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4C61F" w14:textId="77777777" w:rsidR="00D75215" w:rsidRDefault="00D75215" w:rsidP="00D75215">
      <w:pPr>
        <w:spacing w:line="48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lang w:val="en-GB"/>
          <w14:ligatures w14:val="none"/>
        </w:rPr>
      </w:pPr>
      <w:bookmarkStart w:id="0" w:name="_Toc158115125"/>
    </w:p>
    <w:p w14:paraId="5AB49397" w14:textId="77777777" w:rsidR="00D75215" w:rsidRDefault="00D75215" w:rsidP="00D75215">
      <w:pPr>
        <w:spacing w:line="48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lang w:val="en-GB"/>
          <w14:ligatures w14:val="none"/>
        </w:rPr>
      </w:pPr>
    </w:p>
    <w:p w14:paraId="74970BBE" w14:textId="77777777" w:rsidR="00D75215" w:rsidRDefault="00D75215" w:rsidP="00D75215">
      <w:pPr>
        <w:spacing w:line="48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lang w:val="en-GB"/>
          <w14:ligatures w14:val="none"/>
        </w:rPr>
      </w:pPr>
    </w:p>
    <w:p w14:paraId="60B3FEC5" w14:textId="77777777" w:rsidR="00D75215" w:rsidRDefault="00D75215" w:rsidP="00D75215">
      <w:pPr>
        <w:spacing w:line="48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lang w:val="en-GB"/>
          <w14:ligatures w14:val="none"/>
        </w:rPr>
      </w:pPr>
    </w:p>
    <w:p w14:paraId="15A43642" w14:textId="77777777" w:rsidR="00D75215" w:rsidRDefault="00D75215" w:rsidP="00D75215">
      <w:pPr>
        <w:spacing w:line="48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lang w:val="en-GB"/>
          <w14:ligatures w14:val="none"/>
        </w:rPr>
      </w:pPr>
    </w:p>
    <w:p w14:paraId="1C7172B3" w14:textId="7441A6AD" w:rsidR="00D75215" w:rsidRPr="00B15BDC" w:rsidRDefault="00D75215" w:rsidP="00D75215">
      <w:pPr>
        <w:spacing w:line="48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lang w:val="en-GB"/>
          <w14:ligatures w14:val="none"/>
        </w:rPr>
      </w:pPr>
      <w:r w:rsidRPr="00B15BDC">
        <w:rPr>
          <w:rFonts w:ascii="Times New Roman" w:hAnsi="Times New Roman" w:cs="Times New Roman"/>
          <w:b/>
          <w:bCs/>
          <w:kern w:val="0"/>
          <w:sz w:val="24"/>
          <w:szCs w:val="24"/>
          <w:lang w:val="en-GB"/>
          <w14:ligatures w14:val="none"/>
        </w:rPr>
        <w:t>Childhood Language Development and Alexithymia in Adolescence:</w:t>
      </w:r>
    </w:p>
    <w:p w14:paraId="517AE9F3" w14:textId="77777777" w:rsidR="00D75215" w:rsidRDefault="00D75215" w:rsidP="00D75215">
      <w:pPr>
        <w:spacing w:line="48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lang w:val="en-GB"/>
          <w14:ligatures w14:val="none"/>
        </w:rPr>
      </w:pPr>
      <w:r w:rsidRPr="00B15BDC">
        <w:rPr>
          <w:rFonts w:ascii="Times New Roman" w:hAnsi="Times New Roman" w:cs="Times New Roman"/>
          <w:b/>
          <w:bCs/>
          <w:kern w:val="0"/>
          <w:sz w:val="24"/>
          <w:szCs w:val="24"/>
          <w:lang w:val="en-GB"/>
          <w14:ligatures w14:val="none"/>
        </w:rPr>
        <w:t>An Eight-Year Longitudinal Study</w:t>
      </w:r>
    </w:p>
    <w:p w14:paraId="74CFF9B2" w14:textId="50C868C3" w:rsidR="00D75215" w:rsidRDefault="00D75215" w:rsidP="00D75215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iCs/>
          <w:kern w:val="0"/>
          <w:sz w:val="24"/>
          <w:szCs w:val="24"/>
          <w:lang w:val="en-GB"/>
          <w14:ligatures w14:val="none"/>
        </w:rPr>
        <w:t>Supplementary Materials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:lang w:val="en-GB"/>
          <w14:ligatures w14:val="none"/>
        </w:rPr>
        <w:t xml:space="preserve"> </w:t>
      </w:r>
      <w:r>
        <w:br w:type="page"/>
      </w:r>
    </w:p>
    <w:p w14:paraId="22700C9F" w14:textId="1D843AC9" w:rsidR="00D75215" w:rsidRDefault="00D75215" w:rsidP="00D75215">
      <w:pPr>
        <w:pStyle w:val="APA7Heading1"/>
        <w:jc w:val="left"/>
      </w:pPr>
      <w:r>
        <w:lastRenderedPageBreak/>
        <w:t>Categorisation of Language Impaired Groups at Different Time Points</w:t>
      </w:r>
      <w:bookmarkEnd w:id="0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851"/>
        <w:gridCol w:w="3543"/>
        <w:gridCol w:w="2217"/>
      </w:tblGrid>
      <w:tr w:rsidR="00D75215" w14:paraId="787CCD68" w14:textId="77777777" w:rsidTr="00320D47">
        <w:tc>
          <w:tcPr>
            <w:tcW w:w="2405" w:type="dxa"/>
          </w:tcPr>
          <w:p w14:paraId="3FA0FA2A" w14:textId="77777777" w:rsidR="00D75215" w:rsidRDefault="00D75215" w:rsidP="00320D4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Time point</w:t>
            </w:r>
          </w:p>
        </w:tc>
        <w:tc>
          <w:tcPr>
            <w:tcW w:w="851" w:type="dxa"/>
          </w:tcPr>
          <w:p w14:paraId="1DAA0543" w14:textId="77777777" w:rsidR="00D75215" w:rsidRDefault="00D75215" w:rsidP="00320D4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Total </w:t>
            </w:r>
            <w:r w:rsidRPr="007171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  <w:t>N</w:t>
            </w:r>
          </w:p>
        </w:tc>
        <w:tc>
          <w:tcPr>
            <w:tcW w:w="3543" w:type="dxa"/>
          </w:tcPr>
          <w:p w14:paraId="1E989350" w14:textId="77777777" w:rsidR="00D75215" w:rsidRDefault="00D75215" w:rsidP="00320D4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Language impaired group(s) (</w:t>
            </w:r>
            <w:r w:rsidRPr="007171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)</w:t>
            </w:r>
          </w:p>
        </w:tc>
        <w:tc>
          <w:tcPr>
            <w:tcW w:w="2217" w:type="dxa"/>
          </w:tcPr>
          <w:p w14:paraId="5E5831D6" w14:textId="77777777" w:rsidR="00D75215" w:rsidRDefault="00D75215" w:rsidP="00320D4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Measures</w:t>
            </w:r>
          </w:p>
        </w:tc>
      </w:tr>
      <w:tr w:rsidR="00D75215" w14:paraId="69B2EAEF" w14:textId="77777777" w:rsidTr="00320D47">
        <w:tc>
          <w:tcPr>
            <w:tcW w:w="2405" w:type="dxa"/>
          </w:tcPr>
          <w:p w14:paraId="66E119D9" w14:textId="77777777" w:rsidR="00D75215" w:rsidRPr="007F1CEE" w:rsidRDefault="00D75215" w:rsidP="00320D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F1CE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T1 (4-5 years old)</w:t>
            </w:r>
          </w:p>
        </w:tc>
        <w:tc>
          <w:tcPr>
            <w:tcW w:w="851" w:type="dxa"/>
          </w:tcPr>
          <w:p w14:paraId="64A97877" w14:textId="77777777" w:rsidR="00D75215" w:rsidRPr="003D53D1" w:rsidRDefault="00D75215" w:rsidP="00320D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229</w:t>
            </w:r>
          </w:p>
        </w:tc>
        <w:tc>
          <w:tcPr>
            <w:tcW w:w="3543" w:type="dxa"/>
          </w:tcPr>
          <w:p w14:paraId="547F56E1" w14:textId="6D8A0F16" w:rsidR="00D75215" w:rsidRPr="003D53D1" w:rsidRDefault="00D75215" w:rsidP="00320D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D53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Boys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</w:t>
            </w:r>
            <w:r w:rsidRPr="0071718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= 62) </w:t>
            </w:r>
            <w:r w:rsidRPr="003D53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and girls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</w:t>
            </w:r>
            <w:r w:rsidRPr="0071718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= 60)</w:t>
            </w:r>
            <w:r w:rsidRPr="003D53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with low language function: </w:t>
            </w:r>
            <w:r w:rsidRPr="003D53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scoring below 14</w:t>
            </w:r>
            <w:r w:rsidRPr="003D53D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th</w:t>
            </w:r>
            <w:r w:rsidRPr="003D53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percentile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on the CCC-2 short form</w:t>
            </w:r>
          </w:p>
        </w:tc>
        <w:tc>
          <w:tcPr>
            <w:tcW w:w="2217" w:type="dxa"/>
          </w:tcPr>
          <w:p w14:paraId="3434D3ED" w14:textId="77777777" w:rsidR="00D75215" w:rsidRPr="003D53D1" w:rsidRDefault="00D75215" w:rsidP="00320D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D53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Teacher-report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ed</w:t>
            </w:r>
            <w:r w:rsidRPr="003D53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CCC-2 short form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z-transformed by season of birth and sex</w:t>
            </w:r>
          </w:p>
        </w:tc>
      </w:tr>
      <w:tr w:rsidR="00D75215" w14:paraId="6DE640C6" w14:textId="77777777" w:rsidTr="00320D47">
        <w:tc>
          <w:tcPr>
            <w:tcW w:w="2405" w:type="dxa"/>
          </w:tcPr>
          <w:p w14:paraId="0FEBC9BD" w14:textId="77777777" w:rsidR="00D75215" w:rsidRPr="007F1CEE" w:rsidRDefault="00D75215" w:rsidP="00320D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F1CE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T2 (5-6 years old)</w:t>
            </w:r>
          </w:p>
        </w:tc>
        <w:tc>
          <w:tcPr>
            <w:tcW w:w="851" w:type="dxa"/>
          </w:tcPr>
          <w:p w14:paraId="63A71540" w14:textId="77777777" w:rsidR="00D75215" w:rsidRPr="003D53D1" w:rsidRDefault="00D75215" w:rsidP="00320D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D53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229</w:t>
            </w:r>
          </w:p>
        </w:tc>
        <w:tc>
          <w:tcPr>
            <w:tcW w:w="3543" w:type="dxa"/>
          </w:tcPr>
          <w:p w14:paraId="1BE71DEE" w14:textId="77777777" w:rsidR="00D75215" w:rsidRDefault="00D75215" w:rsidP="00320D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 Children with language disorder (</w:t>
            </w:r>
            <w:r w:rsidRPr="0071718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= 48): scoring -1.5 standard deviations on at least two out of five language composite scores on the language assessment battery </w:t>
            </w:r>
          </w:p>
          <w:p w14:paraId="0C73F999" w14:textId="77777777" w:rsidR="00D75215" w:rsidRDefault="00D75215" w:rsidP="00320D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583B16A8" w14:textId="77777777" w:rsidR="00D75215" w:rsidRPr="003D53D1" w:rsidRDefault="00D75215" w:rsidP="00320D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(ii) Children with DLD (</w:t>
            </w:r>
            <w:r w:rsidRPr="0071718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= 35): meeting the above criteria for language disorder, </w:t>
            </w:r>
            <w:r w:rsidRPr="007C398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and</w:t>
            </w:r>
            <w:r w:rsidRPr="00B15B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neither having a biomedical condition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</w:t>
            </w:r>
            <w:r w:rsidRPr="00B15B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such as Down syndrome and epilepsy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  <w:r w:rsidRPr="00B15B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nor a non-verbal ability composite score of -2 standard deviations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suggestive of</w:t>
            </w:r>
            <w:r w:rsidRPr="00B15B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an intellectual disability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217" w:type="dxa"/>
          </w:tcPr>
          <w:p w14:paraId="6DE10E15" w14:textId="77777777" w:rsidR="00D75215" w:rsidRPr="003D53D1" w:rsidRDefault="00D75215" w:rsidP="00320D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Language assessment battery testing expressive language, receptive language, vocabulary, grammar, and narrative skills (details see supplementary section Diagnostic Criteria for Language Disorder at T2 below)</w:t>
            </w:r>
          </w:p>
        </w:tc>
      </w:tr>
      <w:tr w:rsidR="00D75215" w14:paraId="23822CAB" w14:textId="77777777" w:rsidTr="00320D47">
        <w:tc>
          <w:tcPr>
            <w:tcW w:w="2405" w:type="dxa"/>
          </w:tcPr>
          <w:p w14:paraId="354FE397" w14:textId="77777777" w:rsidR="00D75215" w:rsidRPr="007F1CEE" w:rsidRDefault="00D75215" w:rsidP="00320D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F1CE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T2 (5-6 years old)</w:t>
            </w:r>
          </w:p>
        </w:tc>
        <w:tc>
          <w:tcPr>
            <w:tcW w:w="851" w:type="dxa"/>
          </w:tcPr>
          <w:p w14:paraId="54DAF4D7" w14:textId="77777777" w:rsidR="00D75215" w:rsidRPr="003D53D1" w:rsidRDefault="00D75215" w:rsidP="00320D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D53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139</w:t>
            </w:r>
          </w:p>
        </w:tc>
        <w:tc>
          <w:tcPr>
            <w:tcW w:w="3543" w:type="dxa"/>
          </w:tcPr>
          <w:p w14:paraId="6EEFC5E7" w14:textId="77777777" w:rsidR="00D75215" w:rsidRPr="003D53D1" w:rsidRDefault="00D75215" w:rsidP="00320D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Children with severe language impairments (</w:t>
            </w:r>
            <w:r w:rsidRPr="0071718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= 12) and children with moderate language difficulties (</w:t>
            </w:r>
            <w:r w:rsidRPr="0071718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= 37) across all language domains on the CCC-2 subscales; identified by the latent profile analysis</w:t>
            </w:r>
          </w:p>
        </w:tc>
        <w:tc>
          <w:tcPr>
            <w:tcW w:w="2217" w:type="dxa"/>
          </w:tcPr>
          <w:p w14:paraId="7F881B09" w14:textId="77777777" w:rsidR="00D75215" w:rsidRPr="003D53D1" w:rsidRDefault="00D75215" w:rsidP="00320D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D53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Subscales of parent-report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ed</w:t>
            </w:r>
            <w:r w:rsidRPr="003D53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CCC-2 full form, z-transformed by sex to approximate T1 standardisation</w:t>
            </w:r>
          </w:p>
        </w:tc>
      </w:tr>
      <w:tr w:rsidR="00D75215" w14:paraId="6AD4A306" w14:textId="77777777" w:rsidTr="00320D47">
        <w:tc>
          <w:tcPr>
            <w:tcW w:w="2405" w:type="dxa"/>
          </w:tcPr>
          <w:p w14:paraId="53F87476" w14:textId="77777777" w:rsidR="00D75215" w:rsidRPr="007F1CEE" w:rsidRDefault="00D75215" w:rsidP="00320D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F1CE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T1-T3 (4-8 years old)</w:t>
            </w:r>
          </w:p>
        </w:tc>
        <w:tc>
          <w:tcPr>
            <w:tcW w:w="851" w:type="dxa"/>
          </w:tcPr>
          <w:p w14:paraId="7D98B29F" w14:textId="77777777" w:rsidR="00D75215" w:rsidRPr="003D53D1" w:rsidRDefault="00D75215" w:rsidP="00320D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D53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139</w:t>
            </w:r>
          </w:p>
        </w:tc>
        <w:tc>
          <w:tcPr>
            <w:tcW w:w="3543" w:type="dxa"/>
          </w:tcPr>
          <w:p w14:paraId="66098335" w14:textId="77777777" w:rsidR="00D75215" w:rsidRPr="003D53D1" w:rsidRDefault="00D75215" w:rsidP="00320D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Children with persistent language impairments over time (</w:t>
            </w:r>
            <w:r w:rsidRPr="0071718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= 15), and children with moderate language concerns and showed less improvement over time (</w:t>
            </w:r>
            <w:r w:rsidRPr="0071718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= 18); identified by the latent growth curve analysis </w:t>
            </w:r>
          </w:p>
        </w:tc>
        <w:tc>
          <w:tcPr>
            <w:tcW w:w="2217" w:type="dxa"/>
          </w:tcPr>
          <w:p w14:paraId="15FB756D" w14:textId="77777777" w:rsidR="00D75215" w:rsidRPr="003D53D1" w:rsidRDefault="00D75215" w:rsidP="00320D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D53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Total scores of T1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teacher</w:t>
            </w:r>
            <w:r w:rsidRPr="003D53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-report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ed</w:t>
            </w:r>
            <w:r w:rsidRPr="003D53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CCC-2 short form, T2 parent-report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ed</w:t>
            </w:r>
            <w:r w:rsidRPr="003D53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CCC-2 full form, and T3 parent-report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ed</w:t>
            </w:r>
            <w:r w:rsidRPr="003D53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CCC-2 short form; all z-transformed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as described above</w:t>
            </w:r>
          </w:p>
        </w:tc>
      </w:tr>
    </w:tbl>
    <w:p w14:paraId="7A7F0181" w14:textId="77777777" w:rsidR="00D75215" w:rsidRDefault="00D75215" w:rsidP="00D75215">
      <w:pPr>
        <w:pStyle w:val="APA7Heading1"/>
        <w:jc w:val="left"/>
        <w:sectPr w:rsidR="00D75215" w:rsidSect="007C0AEA">
          <w:head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569BA74" w14:textId="77777777" w:rsidR="00D75215" w:rsidRPr="00B15BDC" w:rsidRDefault="00D75215" w:rsidP="00D75215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B15BDC"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>Diagnostic Criteria for Language Disorder at T2</w:t>
      </w:r>
    </w:p>
    <w:p w14:paraId="7422F96F" w14:textId="77777777" w:rsidR="00D75215" w:rsidRPr="00B15BDC" w:rsidRDefault="00D75215" w:rsidP="00D75215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GB"/>
        </w:rPr>
      </w:pPr>
      <w:r w:rsidRPr="00B15BDC">
        <w:rPr>
          <w:rFonts w:ascii="Times New Roman" w:hAnsi="Times New Roman" w:cs="Times New Roman"/>
          <w:sz w:val="24"/>
          <w:szCs w:val="24"/>
          <w:lang w:val="en-GB"/>
        </w:rPr>
        <w:t xml:space="preserve">To determine whether children met the criteria for language disorder, children were evaluated by the SCALES team based on their five composite scores on a language assessment battery at T2. These included expressive language (EOWPVT, SASIT, and ACE-Recall), receptive language (ROWPVT, TROG, and ACE-Comp), vocabulary (EOWPVT and ROWPVT), grammar (TROG and SASIT), and narrative skills (ACE-recall and ACE-comp). Higher scores reflect better performance. Children were considered meeting the criteria for language disorder if they scored -1.5 standard deviations on at least two of the five composite scores. Further details of these assessments can be found in the </w:t>
      </w:r>
      <w:r>
        <w:rPr>
          <w:rFonts w:ascii="Times New Roman" w:hAnsi="Times New Roman" w:cs="Times New Roman"/>
          <w:sz w:val="24"/>
          <w:szCs w:val="24"/>
          <w:lang w:val="en-GB"/>
        </w:rPr>
        <w:t>u</w:t>
      </w:r>
      <w:r w:rsidRPr="00B15BDC">
        <w:rPr>
          <w:rFonts w:ascii="Times New Roman" w:hAnsi="Times New Roman" w:cs="Times New Roman"/>
          <w:sz w:val="24"/>
          <w:szCs w:val="24"/>
          <w:lang w:val="en-GB"/>
        </w:rPr>
        <w:t xml:space="preserve">ser </w:t>
      </w:r>
      <w:r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B15BDC">
        <w:rPr>
          <w:rFonts w:ascii="Times New Roman" w:hAnsi="Times New Roman" w:cs="Times New Roman"/>
          <w:sz w:val="24"/>
          <w:szCs w:val="24"/>
          <w:lang w:val="en-GB"/>
        </w:rPr>
        <w:t>uide of the SCALES dataset and the original reports referenced below.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34"/>
        <w:gridCol w:w="1307"/>
        <w:gridCol w:w="4075"/>
      </w:tblGrid>
      <w:tr w:rsidR="00D75215" w:rsidRPr="00B15BDC" w14:paraId="2C7C0199" w14:textId="77777777" w:rsidTr="00320D47">
        <w:trPr>
          <w:trHeight w:val="315"/>
        </w:trPr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81CEB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Assessment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A5E7B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Domain</w:t>
            </w:r>
          </w:p>
        </w:tc>
        <w:tc>
          <w:tcPr>
            <w:tcW w:w="2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58F2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Description</w:t>
            </w:r>
          </w:p>
        </w:tc>
      </w:tr>
      <w:tr w:rsidR="00D75215" w:rsidRPr="00B15BDC" w14:paraId="18006A15" w14:textId="77777777" w:rsidTr="00320D47">
        <w:trPr>
          <w:trHeight w:val="945"/>
        </w:trPr>
        <w:tc>
          <w:tcPr>
            <w:tcW w:w="2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62193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Receptive One Word Picture Vocabulary Test (ROWPVT) (Martin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&amp;</w:t>
            </w: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Brownell, 2010)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2D9D1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Receptive language / Vocabulary</w:t>
            </w:r>
          </w:p>
        </w:tc>
        <w:tc>
          <w:tcPr>
            <w:tcW w:w="2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B29D4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Children were asked to hear a word and then pick the corresponding picture from a choice of four. </w:t>
            </w:r>
          </w:p>
        </w:tc>
      </w:tr>
      <w:tr w:rsidR="00D75215" w:rsidRPr="00B15BDC" w14:paraId="768BAA8E" w14:textId="77777777" w:rsidTr="00320D47">
        <w:trPr>
          <w:trHeight w:val="945"/>
        </w:trPr>
        <w:tc>
          <w:tcPr>
            <w:tcW w:w="2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266B7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Expressive One Word Picture Vocabulary Test (EOWPVT) (Martin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&amp;</w:t>
            </w: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Brownell, 2011)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B7870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Expressive language / Vocabulary</w:t>
            </w:r>
          </w:p>
        </w:tc>
        <w:tc>
          <w:tcPr>
            <w:tcW w:w="2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82120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Contrary to the Receptive Test, children were required to name the actions/concepts/objects as shown on the test pictures. </w:t>
            </w:r>
          </w:p>
        </w:tc>
      </w:tr>
      <w:tr w:rsidR="00D75215" w:rsidRPr="00B15BDC" w14:paraId="7179827B" w14:textId="77777777" w:rsidTr="00320D47">
        <w:trPr>
          <w:trHeight w:val="945"/>
        </w:trPr>
        <w:tc>
          <w:tcPr>
            <w:tcW w:w="2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AF2EF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Test of Reception of Grammar (TROG) (Bishop, 2003)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6A3A7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Receptive language / Grammar</w:t>
            </w:r>
          </w:p>
        </w:tc>
        <w:tc>
          <w:tcPr>
            <w:tcW w:w="2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0F591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Children were asked to listen to a sentence and then pick the corresponding picture from a choice of four.</w:t>
            </w:r>
          </w:p>
        </w:tc>
      </w:tr>
      <w:tr w:rsidR="00D75215" w:rsidRPr="00B15BDC" w14:paraId="6EA9CBBC" w14:textId="77777777" w:rsidTr="00320D47">
        <w:trPr>
          <w:trHeight w:val="945"/>
        </w:trPr>
        <w:tc>
          <w:tcPr>
            <w:tcW w:w="2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F9B79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School-aged Sentence Imitation Test (SASIT) (Marinis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et al.</w:t>
            </w: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, 2011)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C5549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Expressive language</w:t>
            </w:r>
          </w:p>
        </w:tc>
        <w:tc>
          <w:tcPr>
            <w:tcW w:w="2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0B3AD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Children were asked to repeat 32 sentences. Their accuracy, number of function words, content words, and inflected verbs were scored. </w:t>
            </w:r>
          </w:p>
        </w:tc>
      </w:tr>
      <w:tr w:rsidR="00D75215" w:rsidRPr="00B15BDC" w14:paraId="2C6142CC" w14:textId="77777777" w:rsidTr="00320D47">
        <w:trPr>
          <w:trHeight w:val="945"/>
        </w:trPr>
        <w:tc>
          <w:tcPr>
            <w:tcW w:w="2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9EDFA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Assessment of Comprehension and Expression – Narrative Recall (ACE-Recall) (Adams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et al.</w:t>
            </w: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, 2001)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B3AE7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Expressive language / </w:t>
            </w: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lastRenderedPageBreak/>
              <w:t>Narrative skills</w:t>
            </w:r>
          </w:p>
        </w:tc>
        <w:tc>
          <w:tcPr>
            <w:tcW w:w="2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F9AC5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lastRenderedPageBreak/>
              <w:t xml:space="preserve">Children were asked to listen to a story (monkey in a forest) and then retell the </w:t>
            </w: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lastRenderedPageBreak/>
              <w:t xml:space="preserve">story to the examiner in the presence of story images. </w:t>
            </w:r>
          </w:p>
        </w:tc>
      </w:tr>
      <w:tr w:rsidR="00D75215" w:rsidRPr="00B15BDC" w14:paraId="18048FA7" w14:textId="77777777" w:rsidTr="00320D47">
        <w:trPr>
          <w:trHeight w:val="945"/>
        </w:trPr>
        <w:tc>
          <w:tcPr>
            <w:tcW w:w="2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C4DAC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lastRenderedPageBreak/>
              <w:t>Assessment of Comprehension and Expression – Narrative Comprehension (ACE-Comp) (SCALES team)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C96DA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Receptive language / Narrative skills</w:t>
            </w:r>
          </w:p>
        </w:tc>
        <w:tc>
          <w:tcPr>
            <w:tcW w:w="2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3FB18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Following the Recall Test above, children had to answer 12 comprehension questions about the story they had just retold.</w:t>
            </w:r>
          </w:p>
        </w:tc>
      </w:tr>
    </w:tbl>
    <w:p w14:paraId="0207BB89" w14:textId="77777777" w:rsidR="00D75215" w:rsidRDefault="00D75215" w:rsidP="00D75215">
      <w:pPr>
        <w:pStyle w:val="APA7Heading1"/>
        <w:jc w:val="left"/>
        <w:rPr>
          <w:lang w:val="en-US"/>
        </w:rPr>
      </w:pPr>
    </w:p>
    <w:p w14:paraId="7DB21D47" w14:textId="77777777" w:rsidR="00D75215" w:rsidRPr="00B15BDC" w:rsidRDefault="00D75215" w:rsidP="00D75215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B15BDC">
        <w:rPr>
          <w:rFonts w:ascii="Times New Roman" w:hAnsi="Times New Roman" w:cs="Times New Roman"/>
          <w:b/>
          <w:bCs/>
          <w:sz w:val="24"/>
          <w:szCs w:val="24"/>
          <w:lang w:val="en-GB"/>
        </w:rPr>
        <w:t>Additional References for Behavioural Assessments</w:t>
      </w:r>
    </w:p>
    <w:p w14:paraId="351A3AEF" w14:textId="77777777" w:rsidR="00D75215" w:rsidRPr="00B15BDC" w:rsidRDefault="00D75215" w:rsidP="00D75215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B15BD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Adams, C., Cooke, R., Crutchley, A., Hesketh, A., &amp; Reeves, D. (2001). Assessment of comprehension and expression 6‐11. GL assessment. </w:t>
      </w:r>
      <w:r w:rsidRPr="00B15BDC">
        <w:rPr>
          <w:rFonts w:ascii="Times New Roman" w:eastAsia="Times New Roman" w:hAnsi="Times New Roman" w:cs="Times New Roman"/>
          <w:iCs/>
          <w:sz w:val="24"/>
          <w:szCs w:val="24"/>
          <w:lang w:val="en-GB" w:eastAsia="en-GB"/>
        </w:rPr>
        <w:t>Available from: http://www.gl-assessment.co.uk/products/assessment-comprehension-and-expression-6-11</w:t>
      </w:r>
      <w:r w:rsidRPr="00B15BDC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</w:t>
      </w:r>
    </w:p>
    <w:p w14:paraId="4A53C342" w14:textId="77777777" w:rsidR="00D75215" w:rsidRPr="00B15BDC" w:rsidRDefault="00D75215" w:rsidP="00D75215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B15BD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Bishop, D. V. M. (2003). </w:t>
      </w:r>
      <w:r w:rsidRPr="00B15BDC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TROG-2 test for reception of grammar-2:</w:t>
      </w:r>
      <w:r w:rsidRPr="00B15BD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London: Harcourt.</w:t>
      </w:r>
    </w:p>
    <w:p w14:paraId="0A768C0D" w14:textId="77777777" w:rsidR="00D75215" w:rsidRPr="00B15BDC" w:rsidRDefault="00D75215" w:rsidP="00D75215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B15BD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Marinis, T., Chiat, S., Armon‐Lotem, S., Piper, J., &amp; Roy, P. (2011). School‐age sentence imitation test‐E32. </w:t>
      </w:r>
      <w:r w:rsidRPr="00B15BDC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>http://www.city.ac.uk/health/research/centre-for-language-communication-sciences-research/veps-very-early-processing-skills/veps-assessments</w:t>
      </w:r>
    </w:p>
    <w:p w14:paraId="00E796BC" w14:textId="77777777" w:rsidR="00D75215" w:rsidRPr="00B15BDC" w:rsidRDefault="00D75215" w:rsidP="00D75215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B15BD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Martin, N. A., &amp; Brownell, R. (2010). </w:t>
      </w:r>
      <w:r w:rsidRPr="00B15BDC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Receptive One-Word Picture Vocabulary Test Fourth Edition (ROWPVT-4).</w:t>
      </w:r>
      <w:r w:rsidRPr="00B15BD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B15BDC">
        <w:rPr>
          <w:rFonts w:ascii="Times New Roman" w:eastAsia="Times New Roman" w:hAnsi="Times New Roman" w:cs="Times New Roman"/>
          <w:iCs/>
          <w:sz w:val="24"/>
          <w:szCs w:val="24"/>
          <w:lang w:val="en-GB" w:eastAsia="en-GB"/>
        </w:rPr>
        <w:t>Novato: Academic Therapy Publications.</w:t>
      </w:r>
      <w:r w:rsidRPr="00B15BD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</w:p>
    <w:p w14:paraId="4F8E4CC3" w14:textId="77777777" w:rsidR="00D75215" w:rsidRPr="00B15BDC" w:rsidRDefault="00D75215" w:rsidP="00D75215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B15BD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Martin, N. A., &amp; Brownell, R. (2011). </w:t>
      </w:r>
      <w:r w:rsidRPr="00B15BDC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Expressive One-Word Picture Vocabulary Test-4 (EOWPVT-4)</w:t>
      </w:r>
      <w:r w:rsidRPr="00B15BD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: Academic Therapy Publications.</w:t>
      </w:r>
    </w:p>
    <w:p w14:paraId="2123C3F6" w14:textId="77777777" w:rsidR="00D75215" w:rsidRDefault="00D75215" w:rsidP="00D75215">
      <w:pPr>
        <w:pStyle w:val="APA7Heading1"/>
        <w:jc w:val="left"/>
        <w:rPr>
          <w:lang w:val="en-US"/>
        </w:rPr>
      </w:pPr>
    </w:p>
    <w:p w14:paraId="7421819E" w14:textId="77777777" w:rsidR="00D75215" w:rsidRPr="00852982" w:rsidRDefault="00D75215" w:rsidP="00D75215">
      <w:pPr>
        <w:pStyle w:val="APA7Heading1"/>
        <w:jc w:val="left"/>
        <w:rPr>
          <w:lang w:val="en-US"/>
        </w:rPr>
        <w:sectPr w:rsidR="00D75215" w:rsidRPr="00852982" w:rsidSect="007C0AEA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7479" w:type="dxa"/>
        <w:tblLook w:val="04A0" w:firstRow="1" w:lastRow="0" w:firstColumn="1" w:lastColumn="0" w:noHBand="0" w:noVBand="1"/>
      </w:tblPr>
      <w:tblGrid>
        <w:gridCol w:w="3596"/>
        <w:gridCol w:w="1003"/>
        <w:gridCol w:w="960"/>
        <w:gridCol w:w="960"/>
        <w:gridCol w:w="960"/>
      </w:tblGrid>
      <w:tr w:rsidR="00D75215" w:rsidRPr="00B15BDC" w14:paraId="0E7FD802" w14:textId="77777777" w:rsidTr="00320D47">
        <w:trPr>
          <w:trHeight w:val="315"/>
        </w:trPr>
        <w:tc>
          <w:tcPr>
            <w:tcW w:w="74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766EA7" w14:textId="4BDFA26E" w:rsidR="00D75215" w:rsidRPr="00B15BDC" w:rsidRDefault="00D75215" w:rsidP="00320D47">
            <w:pPr>
              <w:pStyle w:val="Tablesonly"/>
              <w:rPr>
                <w:lang w:val="en-GB"/>
              </w:rPr>
            </w:pPr>
            <w:bookmarkStart w:id="1" w:name="_Toc157685354"/>
            <w:bookmarkStart w:id="2" w:name="_Toc157690695"/>
            <w:r w:rsidRPr="00B15BDC">
              <w:rPr>
                <w:b/>
                <w:bCs/>
                <w:i w:val="0"/>
                <w:iCs w:val="0"/>
                <w:lang w:val="en-GB"/>
              </w:rPr>
              <w:lastRenderedPageBreak/>
              <w:t>Table S1</w:t>
            </w:r>
            <w:r w:rsidRPr="00B15BDC">
              <w:rPr>
                <w:lang w:val="en-GB"/>
              </w:rPr>
              <w:br/>
              <w:t>Sample Characteristics of the Selected Sample (n = 139)</w:t>
            </w:r>
            <w:bookmarkEnd w:id="1"/>
            <w:bookmarkEnd w:id="2"/>
            <w:r w:rsidRPr="00B15BDC">
              <w:rPr>
                <w:lang w:val="en-GB"/>
              </w:rPr>
              <w:t> </w:t>
            </w:r>
          </w:p>
        </w:tc>
      </w:tr>
      <w:tr w:rsidR="00D75215" w:rsidRPr="00B15BDC" w14:paraId="1BC19E08" w14:textId="77777777" w:rsidTr="00320D47">
        <w:trPr>
          <w:trHeight w:val="315"/>
        </w:trPr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8E8850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1038C2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Mean/</w:t>
            </w:r>
            <w:r w:rsidRPr="00B15B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GB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5E4032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GB"/>
              </w:rPr>
              <w:t>SD</w:t>
            </w:r>
            <w:r w:rsidRPr="00B15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/%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D19036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Min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963D7D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Max</w:t>
            </w:r>
          </w:p>
        </w:tc>
      </w:tr>
      <w:tr w:rsidR="00D75215" w:rsidRPr="00B15BDC" w14:paraId="6A044147" w14:textId="77777777" w:rsidTr="00320D47">
        <w:trPr>
          <w:trHeight w:val="315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D86688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T1 Child age (years)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E25024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5.34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93BBD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E58028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4.75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21E61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5.83</w:t>
            </w:r>
          </w:p>
        </w:tc>
      </w:tr>
      <w:tr w:rsidR="00D75215" w:rsidRPr="00B15BDC" w14:paraId="434FE295" w14:textId="77777777" w:rsidTr="00320D47">
        <w:trPr>
          <w:trHeight w:val="315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493562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T1 Female participants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1BC5A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3BB0A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58.3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5B2927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691B1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75215" w:rsidRPr="00B15BDC" w14:paraId="36FB3908" w14:textId="77777777" w:rsidTr="00320D47">
        <w:trPr>
          <w:trHeight w:val="315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B43934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T1 Child ethnicity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03803F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5BAA21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9AAB80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B21C79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75215" w:rsidRPr="00B15BDC" w14:paraId="6C532E90" w14:textId="77777777" w:rsidTr="00320D47">
        <w:trPr>
          <w:trHeight w:val="315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7B109" w14:textId="77777777" w:rsidR="00D75215" w:rsidRPr="00B15BDC" w:rsidRDefault="00D75215" w:rsidP="00320D47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White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DF8AE6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E07138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94.2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645F1E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A1B96C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75215" w:rsidRPr="00B15BDC" w14:paraId="471BFF7F" w14:textId="77777777" w:rsidTr="00320D47">
        <w:trPr>
          <w:trHeight w:val="315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2E2B58" w14:textId="77777777" w:rsidR="00D75215" w:rsidRPr="00B15BDC" w:rsidRDefault="00D75215" w:rsidP="00320D47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Other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1B180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434FDE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5.8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5BE5B8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88972A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75215" w:rsidRPr="00B15BDC" w14:paraId="7DFA5973" w14:textId="77777777" w:rsidTr="00320D47">
        <w:trPr>
          <w:trHeight w:val="315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2591CB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T1 Deprivation quintile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56C660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054277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D3B728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650E5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75215" w:rsidRPr="00B15BDC" w14:paraId="074A0ABD" w14:textId="77777777" w:rsidTr="00320D47">
        <w:trPr>
          <w:trHeight w:val="315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467F13" w14:textId="77777777" w:rsidR="00D75215" w:rsidRPr="00B15BDC" w:rsidRDefault="00D75215" w:rsidP="00320D47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</w:t>
            </w: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GB"/>
              </w:rPr>
              <w:t>st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85BDC4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DD515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74480A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FC976D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75215" w:rsidRPr="00B15BDC" w14:paraId="230C0DF4" w14:textId="77777777" w:rsidTr="00320D47">
        <w:trPr>
          <w:trHeight w:val="315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ABBD8" w14:textId="77777777" w:rsidR="00D75215" w:rsidRPr="00B15BDC" w:rsidRDefault="00D75215" w:rsidP="00320D47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</w:t>
            </w: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GB"/>
              </w:rPr>
              <w:t>nd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55165F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83099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10.1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7D419C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4AEA52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75215" w:rsidRPr="00B15BDC" w14:paraId="619D6287" w14:textId="77777777" w:rsidTr="00320D47">
        <w:trPr>
          <w:trHeight w:val="315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00C08" w14:textId="77777777" w:rsidR="00D75215" w:rsidRPr="00B15BDC" w:rsidRDefault="00D75215" w:rsidP="00320D47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3</w:t>
            </w: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GB"/>
              </w:rPr>
              <w:t>rd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5A3FD5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4FBFAD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14.4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8F58A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70709F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75215" w:rsidRPr="00B15BDC" w14:paraId="57EE372A" w14:textId="77777777" w:rsidTr="00320D47">
        <w:trPr>
          <w:trHeight w:val="315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D9AE21" w14:textId="77777777" w:rsidR="00D75215" w:rsidRPr="00B15BDC" w:rsidRDefault="00D75215" w:rsidP="00320D47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4</w:t>
            </w: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GB"/>
              </w:rPr>
              <w:t>th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FA2711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99369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29.5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5913FD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609985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75215" w:rsidRPr="00B15BDC" w14:paraId="717A12D7" w14:textId="77777777" w:rsidTr="00320D47">
        <w:trPr>
          <w:trHeight w:val="315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C73AC5" w14:textId="77777777" w:rsidR="00D75215" w:rsidRPr="00B15BDC" w:rsidRDefault="00D75215" w:rsidP="00320D47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5</w:t>
            </w: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GB"/>
              </w:rPr>
              <w:t>th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682B7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717694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43.2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DEEC46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B1178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75215" w:rsidRPr="00B15BDC" w14:paraId="6F0FFE7B" w14:textId="77777777" w:rsidTr="00320D47">
        <w:trPr>
          <w:trHeight w:val="315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1B1AC" w14:textId="6EDD435F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T1 Language function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79FF28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3E7C1E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2C7BE3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99B05F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75215" w:rsidRPr="00B15BDC" w14:paraId="196CCE30" w14:textId="77777777" w:rsidTr="00320D47">
        <w:trPr>
          <w:trHeight w:val="315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A2A9F2" w14:textId="77777777" w:rsidR="00D75215" w:rsidRPr="00B15BDC" w:rsidRDefault="00D75215" w:rsidP="00320D47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Low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5E8D18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57A5F1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43.2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85C852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62CD59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75215" w:rsidRPr="00B15BDC" w14:paraId="2F305CC1" w14:textId="77777777" w:rsidTr="00320D47">
        <w:trPr>
          <w:trHeight w:val="315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2ECED7" w14:textId="77777777" w:rsidR="00D75215" w:rsidRPr="00B15BDC" w:rsidRDefault="00D75215" w:rsidP="00320D47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High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C21247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41785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56.8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47081B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0ED5E4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75215" w:rsidRPr="00B15BDC" w14:paraId="7FF233F7" w14:textId="77777777" w:rsidTr="00320D47">
        <w:trPr>
          <w:trHeight w:val="315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3122E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T1 Child ASD diagnosis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BD6626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487F6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E0BF23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1623A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75215" w:rsidRPr="00B15BDC" w14:paraId="6B718948" w14:textId="77777777" w:rsidTr="00320D47">
        <w:trPr>
          <w:trHeight w:val="315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09653" w14:textId="77777777" w:rsidR="00D75215" w:rsidRPr="00B15BDC" w:rsidRDefault="00D75215" w:rsidP="00320D47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Yes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3B0EA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B6D4C6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DB2FC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98152F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75215" w:rsidRPr="00B15BDC" w14:paraId="1DDC2A9F" w14:textId="77777777" w:rsidTr="00320D47">
        <w:trPr>
          <w:trHeight w:val="315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AC8DDB" w14:textId="77777777" w:rsidR="00D75215" w:rsidRPr="00B15BDC" w:rsidRDefault="00D75215" w:rsidP="00320D47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No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B10C1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4EA23E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97.1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B2EE1A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654385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75215" w:rsidRPr="00B15BDC" w14:paraId="0ED16AC9" w14:textId="77777777" w:rsidTr="00320D47">
        <w:trPr>
          <w:trHeight w:val="315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5BDF6B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T2 Mother’s education level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96D48D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650667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B38DD0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5429B9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75215" w:rsidRPr="00B15BDC" w14:paraId="24B4B473" w14:textId="77777777" w:rsidTr="00320D47">
        <w:trPr>
          <w:trHeight w:val="315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FA6CED" w14:textId="77777777" w:rsidR="00D75215" w:rsidRPr="00B15BDC" w:rsidRDefault="00D75215" w:rsidP="00320D47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&lt;=GCSEs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173A6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2E7FF3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23.2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EF3C2F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E4A5AC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75215" w:rsidRPr="00B15BDC" w14:paraId="02ACBF48" w14:textId="77777777" w:rsidTr="00320D47">
        <w:trPr>
          <w:trHeight w:val="315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B5A4C" w14:textId="77777777" w:rsidR="00D75215" w:rsidRPr="00B15BDC" w:rsidRDefault="00D75215" w:rsidP="00320D47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A-levels/Vocational qualification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43EA20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9C9A2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29.0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391701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346252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75215" w:rsidRPr="00B15BDC" w14:paraId="21B60E9E" w14:textId="77777777" w:rsidTr="00320D47">
        <w:trPr>
          <w:trHeight w:val="315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32D851" w14:textId="77777777" w:rsidR="00D75215" w:rsidRPr="00B15BDC" w:rsidRDefault="00D75215" w:rsidP="00320D47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Degree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A166E2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F4B335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32.6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8BE08F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27B6E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75215" w:rsidRPr="00B15BDC" w14:paraId="3E23A42B" w14:textId="77777777" w:rsidTr="00320D47">
        <w:trPr>
          <w:trHeight w:val="315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5B98BD" w14:textId="77777777" w:rsidR="00D75215" w:rsidRPr="00B15BDC" w:rsidRDefault="00D75215" w:rsidP="00320D47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Higher degree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FF8698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B3954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15.2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3299F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0BE5D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75215" w:rsidRPr="00B15BDC" w14:paraId="5C6D457D" w14:textId="77777777" w:rsidTr="00320D47">
        <w:trPr>
          <w:trHeight w:val="315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DC9CD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T2 Father’s education level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13C8EA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F9432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B51E2E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538049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75215" w:rsidRPr="00B15BDC" w14:paraId="30714144" w14:textId="77777777" w:rsidTr="00320D47">
        <w:trPr>
          <w:trHeight w:val="315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FA57F" w14:textId="77777777" w:rsidR="00D75215" w:rsidRPr="00B15BDC" w:rsidRDefault="00D75215" w:rsidP="00320D47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&lt;=GCSEs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4CF837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B3238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25.4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2258D2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B65F42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75215" w:rsidRPr="00B15BDC" w14:paraId="0A1025E2" w14:textId="77777777" w:rsidTr="00320D47">
        <w:trPr>
          <w:trHeight w:val="315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1A2D3" w14:textId="77777777" w:rsidR="00D75215" w:rsidRPr="00B15BDC" w:rsidRDefault="00D75215" w:rsidP="00320D47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A-levels/Vocational qualification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303952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13A8E7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38.8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435C8C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21AF0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75215" w:rsidRPr="00B15BDC" w14:paraId="0AAC8159" w14:textId="77777777" w:rsidTr="00320D47">
        <w:trPr>
          <w:trHeight w:val="315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8A15E9" w14:textId="77777777" w:rsidR="00D75215" w:rsidRPr="00B15BDC" w:rsidRDefault="00D75215" w:rsidP="00320D47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Degree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775812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7A8EDF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24.6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C7BCCE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302BA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75215" w:rsidRPr="00B15BDC" w14:paraId="63103A3A" w14:textId="77777777" w:rsidTr="00320D47">
        <w:trPr>
          <w:trHeight w:val="315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EAFCC4" w14:textId="77777777" w:rsidR="00D75215" w:rsidRPr="00B15BDC" w:rsidRDefault="00D75215" w:rsidP="00320D47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Higher degree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EF9EFA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B2CA5E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11.2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0A410F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6E85D0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75215" w:rsidRPr="00B15BDC" w14:paraId="6EE1DC87" w14:textId="77777777" w:rsidTr="00320D47">
        <w:trPr>
          <w:trHeight w:val="315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6AFB8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lastRenderedPageBreak/>
              <w:t xml:space="preserve">T2 Family medical history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DFE7DB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E9760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92028B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788DBA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75215" w:rsidRPr="00B15BDC" w14:paraId="5AFF6601" w14:textId="77777777" w:rsidTr="00320D47">
        <w:trPr>
          <w:trHeight w:val="315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D61D94" w14:textId="77777777" w:rsidR="00D75215" w:rsidRPr="00B15BDC" w:rsidRDefault="00D75215" w:rsidP="00320D47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&gt;1 ASD/ADHD/CD/DCD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99E64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7E442E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12.9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0AA175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0CC03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75215" w:rsidRPr="00B15BDC" w14:paraId="6DC8CB5A" w14:textId="77777777" w:rsidTr="00320D47">
        <w:trPr>
          <w:trHeight w:val="315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F9292E" w14:textId="77777777" w:rsidR="00D75215" w:rsidRPr="00B15BDC" w:rsidRDefault="00D75215" w:rsidP="00320D47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None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AD8400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E0057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87.1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FEBB1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118FDC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75215" w:rsidRPr="00B15BDC" w14:paraId="7DFF6B9E" w14:textId="77777777" w:rsidTr="00320D47">
        <w:trPr>
          <w:trHeight w:val="315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2E3321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T1 Strength and difficulties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6C6782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CBBCFE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1E4326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02F1B5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75215" w:rsidRPr="00B15BDC" w14:paraId="1C2E243A" w14:textId="77777777" w:rsidTr="00320D47">
        <w:trPr>
          <w:trHeight w:val="315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D07573" w14:textId="77777777" w:rsidR="00D75215" w:rsidRPr="00B15BDC" w:rsidRDefault="00D75215" w:rsidP="00320D47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Total difficulties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689BB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7.02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4E9350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6.03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764FBC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DB9CF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25</w:t>
            </w:r>
          </w:p>
        </w:tc>
      </w:tr>
      <w:tr w:rsidR="00D75215" w:rsidRPr="00B15BDC" w14:paraId="5FB5817D" w14:textId="77777777" w:rsidTr="00320D47">
        <w:trPr>
          <w:trHeight w:val="315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07972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T2 Non-verbal IQ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AFE2FB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3857D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44B8C5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71256D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75215" w:rsidRPr="00B15BDC" w14:paraId="20A0B378" w14:textId="77777777" w:rsidTr="00320D47">
        <w:trPr>
          <w:trHeight w:val="315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358FC5" w14:textId="77777777" w:rsidR="00D75215" w:rsidRPr="00B15BDC" w:rsidRDefault="00D75215" w:rsidP="00320D47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Block design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D95FF9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26.38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437A0C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4.20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ADE6BD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9CC56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40</w:t>
            </w:r>
          </w:p>
        </w:tc>
      </w:tr>
      <w:tr w:rsidR="00D75215" w:rsidRPr="00B15BDC" w14:paraId="35217DC3" w14:textId="77777777" w:rsidTr="00320D47">
        <w:trPr>
          <w:trHeight w:val="315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11CD39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T2-T3 School support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ADA40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39B39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6A89C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6F266A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75215" w:rsidRPr="00B15BDC" w14:paraId="2320C124" w14:textId="77777777" w:rsidTr="00320D47">
        <w:trPr>
          <w:trHeight w:val="315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E25FBB" w14:textId="77777777" w:rsidR="00D75215" w:rsidRPr="00B15BDC" w:rsidRDefault="00D75215" w:rsidP="00320D47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Speech therapy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F641F" w14:textId="77777777" w:rsidR="00D75215" w:rsidRPr="00B15BDC" w:rsidRDefault="00D75215" w:rsidP="00320D47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30D547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2BA5D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47D1E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75215" w:rsidRPr="00B15BDC" w14:paraId="21FA8278" w14:textId="77777777" w:rsidTr="00320D47">
        <w:trPr>
          <w:trHeight w:val="315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9E425E" w14:textId="77777777" w:rsidR="00D75215" w:rsidRPr="00B15BDC" w:rsidRDefault="00D75215" w:rsidP="00320D47">
            <w:pPr>
              <w:spacing w:after="0" w:line="36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64E424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912AAC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69.1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1ECA0D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A05B9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75215" w:rsidRPr="00B15BDC" w14:paraId="2BB54C21" w14:textId="77777777" w:rsidTr="00320D47">
        <w:trPr>
          <w:trHeight w:val="315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BFD87" w14:textId="77777777" w:rsidR="00D75215" w:rsidRPr="00B15BDC" w:rsidRDefault="00D75215" w:rsidP="00320D47">
            <w:pPr>
              <w:spacing w:after="0" w:line="36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E9E5E8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5C228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96604F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F98022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75215" w:rsidRPr="00B15BDC" w14:paraId="7F9AB090" w14:textId="77777777" w:rsidTr="00320D47">
        <w:trPr>
          <w:trHeight w:val="315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6552B" w14:textId="77777777" w:rsidR="00D75215" w:rsidRPr="00B15BDC" w:rsidRDefault="00D75215" w:rsidP="00320D47">
            <w:pPr>
              <w:spacing w:after="0" w:line="36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6E41E3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2978D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29.5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DCE041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93E3E5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75215" w:rsidRPr="00B15BDC" w14:paraId="6BC86378" w14:textId="77777777" w:rsidTr="00320D47">
        <w:trPr>
          <w:trHeight w:val="315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748590" w14:textId="77777777" w:rsidR="00D75215" w:rsidRPr="00B15BDC" w:rsidRDefault="00D75215" w:rsidP="00320D47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Special education needs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34CBE4" w14:textId="77777777" w:rsidR="00D75215" w:rsidRPr="00B15BDC" w:rsidRDefault="00D75215" w:rsidP="00320D47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7EB6ED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3C9EC8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A41BBA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75215" w:rsidRPr="00B15BDC" w14:paraId="6E72B2B4" w14:textId="77777777" w:rsidTr="00320D47">
        <w:trPr>
          <w:trHeight w:val="315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9CE114" w14:textId="77777777" w:rsidR="00D75215" w:rsidRPr="00B15BDC" w:rsidRDefault="00D75215" w:rsidP="00320D47">
            <w:pPr>
              <w:spacing w:after="0" w:line="36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737C7A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7B47B6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68.5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7AEC02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BCC8DE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75215" w:rsidRPr="00B15BDC" w14:paraId="111A806B" w14:textId="77777777" w:rsidTr="00320D47">
        <w:trPr>
          <w:trHeight w:val="315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E9D39" w14:textId="77777777" w:rsidR="00D75215" w:rsidRPr="00B15BDC" w:rsidRDefault="00D75215" w:rsidP="00320D47">
            <w:pPr>
              <w:spacing w:after="0" w:line="36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27B09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D6CE41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22.8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B3601D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7B23D5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75215" w:rsidRPr="00B15BDC" w14:paraId="71F8B25C" w14:textId="77777777" w:rsidTr="00320D47">
        <w:trPr>
          <w:trHeight w:val="315"/>
        </w:trPr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BD3AC6" w14:textId="77777777" w:rsidR="00D75215" w:rsidRPr="00B15BDC" w:rsidRDefault="00D75215" w:rsidP="00320D47">
            <w:pPr>
              <w:spacing w:after="0" w:line="36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8496B8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96F40D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1D5D15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88B79C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</w:tr>
      <w:tr w:rsidR="00D75215" w:rsidRPr="00B15BDC" w14:paraId="544C6852" w14:textId="77777777" w:rsidTr="00320D47">
        <w:trPr>
          <w:trHeight w:val="675"/>
        </w:trPr>
        <w:tc>
          <w:tcPr>
            <w:tcW w:w="747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F79B1" w14:textId="77777777" w:rsidR="00D75215" w:rsidRPr="00B15BDC" w:rsidRDefault="00D75215" w:rsidP="00320D4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  <w:t>Notes.</w:t>
            </w: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ASD = Autism Spectrum Disorder; ADHD = Attention Deficit Hyperactivity Disorder; CD = Conduct Disorder; DCD = Dyspraxia.</w:t>
            </w:r>
          </w:p>
        </w:tc>
      </w:tr>
    </w:tbl>
    <w:p w14:paraId="124AF6B8" w14:textId="77777777" w:rsidR="00D75215" w:rsidRPr="00B15BDC" w:rsidRDefault="00D75215" w:rsidP="00D7521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  <w:sectPr w:rsidR="00D75215" w:rsidRPr="00B15BDC" w:rsidSect="007C0AEA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0E7BE05" w14:textId="396E8B9F" w:rsidR="00D75215" w:rsidRPr="00B15BDC" w:rsidRDefault="00D75215" w:rsidP="00D75215">
      <w:pPr>
        <w:pStyle w:val="TablesandFigures"/>
        <w:rPr>
          <w:b w:val="0"/>
          <w:bCs w:val="0"/>
          <w:i/>
          <w:iCs/>
          <w:lang w:val="en-GB"/>
        </w:rPr>
      </w:pPr>
      <w:bookmarkStart w:id="3" w:name="_Toc157693078"/>
      <w:r w:rsidRPr="00B15BDC">
        <w:rPr>
          <w:lang w:val="en-GB"/>
        </w:rPr>
        <w:lastRenderedPageBreak/>
        <w:t>Figure S1</w:t>
      </w:r>
      <w:r w:rsidRPr="00B15BDC">
        <w:rPr>
          <w:lang w:val="en-GB"/>
        </w:rPr>
        <w:br/>
      </w:r>
      <w:r w:rsidRPr="00B15BDC">
        <w:rPr>
          <w:b w:val="0"/>
          <w:bCs w:val="0"/>
          <w:i/>
          <w:iCs/>
          <w:lang w:val="en-GB"/>
        </w:rPr>
        <w:t>Latent Profile Analysis Based on Children’s Parent-Reported Full CCC-2 Subscale Scores Assessing Multi-Domain Language Function at T2 (n = 139)</w:t>
      </w:r>
      <w:bookmarkEnd w:id="3"/>
    </w:p>
    <w:p w14:paraId="3571A31A" w14:textId="77777777" w:rsidR="00D75215" w:rsidRPr="00B15BDC" w:rsidRDefault="00D75215" w:rsidP="00D7521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B15BDC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drawing>
          <wp:inline distT="0" distB="0" distL="0" distR="0" wp14:anchorId="05EC2091" wp14:editId="4EAA19FD">
            <wp:extent cx="5128620" cy="4578842"/>
            <wp:effectExtent l="0" t="0" r="0" b="0"/>
            <wp:docPr id="3809973" name="Picture 22" descr="Char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EF139E8D-59FA-0154-0A6D-244267D7E1F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2" descr="Chart&#10;&#10;Description automatically generated">
                      <a:extLst>
                        <a:ext uri="{FF2B5EF4-FFF2-40B4-BE49-F238E27FC236}">
                          <a16:creationId xmlns:a16="http://schemas.microsoft.com/office/drawing/2014/main" id="{EF139E8D-59FA-0154-0A6D-244267D7E1F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8620" cy="4578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AFBC1" w14:textId="77777777" w:rsidR="00D75215" w:rsidRPr="00B15BDC" w:rsidRDefault="00D75215" w:rsidP="00D75215">
      <w:p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  <w:sectPr w:rsidR="00D75215" w:rsidRPr="00B15BDC" w:rsidSect="007C0AEA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B15BDC">
        <w:rPr>
          <w:rFonts w:ascii="Times New Roman" w:hAnsi="Times New Roman" w:cs="Times New Roman"/>
          <w:i/>
          <w:iCs/>
          <w:sz w:val="24"/>
          <w:szCs w:val="24"/>
          <w:lang w:val="en-GB"/>
        </w:rPr>
        <w:t>Notes.</w:t>
      </w:r>
      <w:r w:rsidRPr="00B15BDC">
        <w:rPr>
          <w:rFonts w:ascii="Times New Roman" w:hAnsi="Times New Roman" w:cs="Times New Roman"/>
          <w:sz w:val="24"/>
          <w:szCs w:val="24"/>
          <w:lang w:val="en-GB"/>
        </w:rPr>
        <w:t xml:space="preserve"> Standardised scores are presented here. Higher scores indicate more language difficulties and impairments. Dotted lines denote individual language profiles across language domains. The latent profile analysis suggests a three-profile solution given the data, namely children with (red: </w:t>
      </w:r>
      <w:r w:rsidRPr="00B15BDC">
        <w:rPr>
          <w:rFonts w:ascii="Times New Roman" w:hAnsi="Times New Roman" w:cs="Times New Roman"/>
          <w:i/>
          <w:sz w:val="24"/>
          <w:szCs w:val="24"/>
          <w:lang w:val="en-GB"/>
        </w:rPr>
        <w:t>n</w:t>
      </w:r>
      <w:r w:rsidRPr="00B15BDC">
        <w:rPr>
          <w:rFonts w:ascii="Times New Roman" w:hAnsi="Times New Roman" w:cs="Times New Roman"/>
          <w:sz w:val="24"/>
          <w:szCs w:val="24"/>
          <w:lang w:val="en-GB"/>
        </w:rPr>
        <w:t xml:space="preserve"> = 90), children with moderate language difficulties (blue: </w:t>
      </w:r>
      <w:r w:rsidRPr="00B15BDC">
        <w:rPr>
          <w:rFonts w:ascii="Times New Roman" w:hAnsi="Times New Roman" w:cs="Times New Roman"/>
          <w:i/>
          <w:sz w:val="24"/>
          <w:szCs w:val="24"/>
          <w:lang w:val="en-GB"/>
        </w:rPr>
        <w:t>n</w:t>
      </w:r>
      <w:r w:rsidRPr="00B15BDC">
        <w:rPr>
          <w:rFonts w:ascii="Times New Roman" w:hAnsi="Times New Roman" w:cs="Times New Roman"/>
          <w:sz w:val="24"/>
          <w:szCs w:val="24"/>
          <w:lang w:val="en-GB"/>
        </w:rPr>
        <w:t xml:space="preserve"> = 37), and children with severe language impairments across all language domains (green: </w:t>
      </w:r>
      <w:r w:rsidRPr="00B15BDC">
        <w:rPr>
          <w:rFonts w:ascii="Times New Roman" w:hAnsi="Times New Roman" w:cs="Times New Roman"/>
          <w:i/>
          <w:sz w:val="24"/>
          <w:szCs w:val="24"/>
          <w:lang w:val="en-GB"/>
        </w:rPr>
        <w:t>n</w:t>
      </w:r>
      <w:r w:rsidRPr="00B15BDC">
        <w:rPr>
          <w:rFonts w:ascii="Times New Roman" w:hAnsi="Times New Roman" w:cs="Times New Roman"/>
          <w:sz w:val="24"/>
          <w:szCs w:val="24"/>
          <w:lang w:val="en-GB"/>
        </w:rPr>
        <w:t xml:space="preserve"> = 12). SEMANT = semantics; COHER = coherence; INAPP = inappropriate initiation; STEREO = stereotyped language; CONTEX = use of context; NONVER = nonverbal communication.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22"/>
        <w:gridCol w:w="803"/>
        <w:gridCol w:w="636"/>
        <w:gridCol w:w="643"/>
        <w:gridCol w:w="683"/>
        <w:gridCol w:w="276"/>
        <w:gridCol w:w="1123"/>
        <w:gridCol w:w="1056"/>
        <w:gridCol w:w="898"/>
        <w:gridCol w:w="954"/>
        <w:gridCol w:w="276"/>
        <w:gridCol w:w="1048"/>
        <w:gridCol w:w="986"/>
        <w:gridCol w:w="839"/>
        <w:gridCol w:w="891"/>
      </w:tblGrid>
      <w:tr w:rsidR="00D75215" w:rsidRPr="00B15BDC" w14:paraId="354F0336" w14:textId="77777777" w:rsidTr="00320D47">
        <w:trPr>
          <w:trHeight w:val="315"/>
        </w:trPr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E8F6C0" w14:textId="77777777" w:rsidR="00D75215" w:rsidRPr="00B15BDC" w:rsidRDefault="00D75215" w:rsidP="00320D4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lastRenderedPageBreak/>
              <w:t>A descriptive summary of the language Impairments by T2 latent language profiles (</w:t>
            </w:r>
            <w:r w:rsidRPr="00B15B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  <w:t>n</w:t>
            </w: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= 139) is as follows:</w:t>
            </w:r>
          </w:p>
        </w:tc>
      </w:tr>
      <w:tr w:rsidR="00D75215" w:rsidRPr="00B15BDC" w14:paraId="15108D3B" w14:textId="77777777" w:rsidTr="00320D4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3AF1D4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5C293B" w14:textId="77777777" w:rsidR="00D75215" w:rsidRPr="00B15BDC" w:rsidRDefault="00D75215" w:rsidP="00320D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Profile 1: TD (</w:t>
            </w:r>
            <w:r w:rsidRPr="00B15BD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  <w:t>n</w:t>
            </w: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= 90)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6A6C2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5830BB" w14:textId="77777777" w:rsidR="00D75215" w:rsidRPr="00B15BDC" w:rsidRDefault="00D75215" w:rsidP="00320D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Profile 2: Moderately impaired (</w:t>
            </w:r>
            <w:r w:rsidRPr="00B15BD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  <w:t>n</w:t>
            </w: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= 37)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217A7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623178" w14:textId="77777777" w:rsidR="00D75215" w:rsidRPr="00B15BDC" w:rsidRDefault="00D75215" w:rsidP="00320D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Profile 3: Severely impaired (</w:t>
            </w:r>
            <w:r w:rsidRPr="00B15BD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  <w:t>n</w:t>
            </w: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= 12)</w:t>
            </w:r>
          </w:p>
        </w:tc>
      </w:tr>
      <w:tr w:rsidR="00D75215" w:rsidRPr="00B15BDC" w14:paraId="581B0EDF" w14:textId="77777777" w:rsidTr="00320D4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06D299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C9F9F9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Mean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877663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GB"/>
              </w:rPr>
              <w:t>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D57EE5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71E33F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Max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27A961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999846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Mean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738B73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GB"/>
              </w:rPr>
              <w:t>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B98256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C9E2A0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Max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07F59B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662136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Mean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14EFA7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GB"/>
              </w:rPr>
              <w:t>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3ACE1B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01C623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Max</w:t>
            </w:r>
          </w:p>
        </w:tc>
      </w:tr>
      <w:tr w:rsidR="00D75215" w:rsidRPr="00B15BDC" w14:paraId="1114A1B4" w14:textId="77777777" w:rsidTr="00320D47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1658E8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T2 CCC-2 (parent, long)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5D723A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13.83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F412E2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9.63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852CA9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0F30F4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5C727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5D3B8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48.02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D82EA8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12.73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82C3C3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9CFCCA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A88E8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82F69C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83.37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3B9FB5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16.25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6A9ED8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5CB83C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115</w:t>
            </w:r>
          </w:p>
        </w:tc>
      </w:tr>
      <w:tr w:rsidR="00D75215" w:rsidRPr="00B15BDC" w14:paraId="5E05C3C2" w14:textId="77777777" w:rsidTr="00320D4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C29F1" w14:textId="77777777" w:rsidR="00D75215" w:rsidRPr="00B15BDC" w:rsidRDefault="00D75215" w:rsidP="00320D47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Speech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1DB31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B2BC11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E5CD24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FBA650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28026F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23F15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4.22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6ACB8A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3.38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0F4ED7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0628C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E189E6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740BC1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F3C4BA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4.68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EF6B3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B16C8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17</w:t>
            </w:r>
          </w:p>
        </w:tc>
      </w:tr>
      <w:tr w:rsidR="00D75215" w:rsidRPr="00B15BDC" w14:paraId="4BBBD50A" w14:textId="77777777" w:rsidTr="00320D4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33BFCC" w14:textId="77777777" w:rsidR="00D75215" w:rsidRPr="00B15BDC" w:rsidRDefault="00D75215" w:rsidP="00320D47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Syntax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51B22D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2D439C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879AA8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44D07D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FEFA64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D8A3E6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3.95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1472AB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7FC1DE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3D40E1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EEF2C6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4534B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5C5B61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4.27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2A913F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30537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18</w:t>
            </w:r>
          </w:p>
        </w:tc>
      </w:tr>
      <w:tr w:rsidR="00D75215" w:rsidRPr="00B15BDC" w14:paraId="78F2E644" w14:textId="77777777" w:rsidTr="00320D4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8B419" w14:textId="77777777" w:rsidR="00D75215" w:rsidRPr="00B15BDC" w:rsidRDefault="00D75215" w:rsidP="00320D47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Semantics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5230A0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20223E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CEA699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DA2202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578C42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AC782C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5.66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8B12AB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57E611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21D9A5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73CA6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CE7E80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11.36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D7D84E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20013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9CDA5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15</w:t>
            </w:r>
          </w:p>
        </w:tc>
      </w:tr>
      <w:tr w:rsidR="00D75215" w:rsidRPr="00B15BDC" w14:paraId="54001C2C" w14:textId="77777777" w:rsidTr="00320D4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8A8CE" w14:textId="77777777" w:rsidR="00D75215" w:rsidRPr="00B15BDC" w:rsidRDefault="00D75215" w:rsidP="00320D47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Coherence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F0AFE4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989B7D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1E632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38F98F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CAC449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D8D620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5.16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B468B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EE0FD3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E1D684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EF36A8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10A76A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11.17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F38C49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3.10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59B33F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3E52ED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16</w:t>
            </w:r>
          </w:p>
        </w:tc>
      </w:tr>
      <w:tr w:rsidR="00D75215" w:rsidRPr="00B15BDC" w14:paraId="455DF82B" w14:textId="77777777" w:rsidTr="00320D4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45A82A" w14:textId="77777777" w:rsidR="00D75215" w:rsidRPr="00B15BDC" w:rsidRDefault="00D75215" w:rsidP="00320D47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Inappropriate initiation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51277A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645374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264B4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3E25E1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01670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A9772B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6.64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4D741A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3.44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6BEE39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EE650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64A3B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8A71A1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11.17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36102C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5.01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1723EE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A20EC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21</w:t>
            </w:r>
          </w:p>
        </w:tc>
      </w:tr>
      <w:tr w:rsidR="00D75215" w:rsidRPr="00B15BDC" w14:paraId="60E6D912" w14:textId="77777777" w:rsidTr="00320D4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65BD1" w14:textId="77777777" w:rsidR="00D75215" w:rsidRPr="00B15BDC" w:rsidRDefault="00D75215" w:rsidP="00320D47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Stereotyped language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D44BB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4291AD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DB6839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3A2C65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C608C9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C0F03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3.23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E8DA01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003220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8FE6B2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91F1CF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F6866B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7.33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F76C9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3.45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CCD488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026B99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15</w:t>
            </w:r>
          </w:p>
        </w:tc>
      </w:tr>
      <w:tr w:rsidR="00D75215" w:rsidRPr="00B15BDC" w14:paraId="6A0E311F" w14:textId="77777777" w:rsidTr="00320D4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22778F" w14:textId="77777777" w:rsidR="00D75215" w:rsidRPr="00B15BDC" w:rsidRDefault="00D75215" w:rsidP="00320D47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Use of context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5171A2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810EAB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CA684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2CDB1D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EB41C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B08870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6.32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6F0A9B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68E96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C8E5C3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233870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390F48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11.67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0C1AE4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3.85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07F96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DB6067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19</w:t>
            </w:r>
          </w:p>
        </w:tc>
      </w:tr>
      <w:tr w:rsidR="00D75215" w:rsidRPr="00B15BDC" w14:paraId="7350CC5A" w14:textId="77777777" w:rsidTr="00320D4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7F6D12" w14:textId="77777777" w:rsidR="00D75215" w:rsidRPr="00B15BDC" w:rsidRDefault="00D75215" w:rsidP="00320D47">
            <w:pPr>
              <w:spacing w:after="0" w:line="36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Nonverbal communication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881A36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627F2D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B5E154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921048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877FEA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42DAE5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3.84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D46771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915B9A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73FEF6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08D8F1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776A85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3E4969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3.86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92F37F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942B5F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12</w:t>
            </w:r>
          </w:p>
        </w:tc>
      </w:tr>
    </w:tbl>
    <w:p w14:paraId="7DBC87CF" w14:textId="77777777" w:rsidR="00D75215" w:rsidRPr="00B15BDC" w:rsidRDefault="00D75215" w:rsidP="00D75215">
      <w:pPr>
        <w:spacing w:line="48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sectPr w:rsidR="00D75215" w:rsidRPr="00B15BDC" w:rsidSect="007C0AEA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bookmarkStart w:id="4" w:name="_Toc157685355"/>
      <w:r w:rsidRPr="00B15BDC">
        <w:rPr>
          <w:rFonts w:ascii="Times New Roman" w:hAnsi="Times New Roman" w:cs="Times New Roman"/>
          <w:i/>
          <w:iCs/>
          <w:sz w:val="24"/>
          <w:szCs w:val="24"/>
          <w:lang w:val="en-GB"/>
        </w:rPr>
        <w:t>Notes.</w:t>
      </w:r>
      <w:r w:rsidRPr="00B15BDC">
        <w:rPr>
          <w:rFonts w:ascii="Times New Roman" w:hAnsi="Times New Roman" w:cs="Times New Roman"/>
          <w:sz w:val="24"/>
          <w:szCs w:val="24"/>
          <w:lang w:val="en-GB"/>
        </w:rPr>
        <w:t xml:space="preserve"> Raw scores are presented here for descriptive purpose. CCC-2 = Children’s Communication Checklist 2; TD = Typically-developing.</w:t>
      </w:r>
      <w:bookmarkEnd w:id="4"/>
    </w:p>
    <w:tbl>
      <w:tblPr>
        <w:tblW w:w="16137" w:type="dxa"/>
        <w:tblLook w:val="04A0" w:firstRow="1" w:lastRow="0" w:firstColumn="1" w:lastColumn="0" w:noHBand="0" w:noVBand="1"/>
      </w:tblPr>
      <w:tblGrid>
        <w:gridCol w:w="1276"/>
        <w:gridCol w:w="996"/>
        <w:gridCol w:w="876"/>
        <w:gridCol w:w="996"/>
        <w:gridCol w:w="876"/>
        <w:gridCol w:w="996"/>
        <w:gridCol w:w="990"/>
        <w:gridCol w:w="910"/>
        <w:gridCol w:w="1016"/>
        <w:gridCol w:w="773"/>
        <w:gridCol w:w="1269"/>
        <w:gridCol w:w="1323"/>
        <w:gridCol w:w="960"/>
        <w:gridCol w:w="960"/>
        <w:gridCol w:w="960"/>
        <w:gridCol w:w="960"/>
      </w:tblGrid>
      <w:tr w:rsidR="00D75215" w:rsidRPr="00B15BDC" w14:paraId="1739CA3B" w14:textId="77777777" w:rsidTr="00320D47">
        <w:trPr>
          <w:trHeight w:val="315"/>
        </w:trPr>
        <w:tc>
          <w:tcPr>
            <w:tcW w:w="60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31ECA" w14:textId="6F73DD20" w:rsidR="00D75215" w:rsidRPr="00B15BDC" w:rsidRDefault="00D75215" w:rsidP="00320D47">
            <w:pPr>
              <w:pStyle w:val="Tablesonly"/>
              <w:rPr>
                <w:lang w:val="en-GB"/>
              </w:rPr>
            </w:pPr>
            <w:bookmarkStart w:id="5" w:name="_Toc157685356"/>
            <w:bookmarkStart w:id="6" w:name="_Toc157690696"/>
            <w:r w:rsidRPr="00B15BDC">
              <w:rPr>
                <w:b/>
                <w:bCs/>
                <w:i w:val="0"/>
                <w:iCs w:val="0"/>
                <w:lang w:val="en-GB"/>
              </w:rPr>
              <w:lastRenderedPageBreak/>
              <w:t>Table S2</w:t>
            </w:r>
            <w:r w:rsidRPr="00B15BDC">
              <w:rPr>
                <w:lang w:val="en-GB"/>
              </w:rPr>
              <w:br/>
              <w:t>Model Fit Information of Latent Profile Analysis (n = 139)</w:t>
            </w:r>
            <w:bookmarkEnd w:id="5"/>
            <w:bookmarkEnd w:id="6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B0F856" w14:textId="77777777" w:rsidR="00D75215" w:rsidRPr="00B15BDC" w:rsidRDefault="00D75215" w:rsidP="00320D4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33C39F" w14:textId="77777777" w:rsidR="00D75215" w:rsidRPr="00B15BDC" w:rsidRDefault="00D75215" w:rsidP="00320D4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E4966F" w14:textId="77777777" w:rsidR="00D75215" w:rsidRPr="00B15BDC" w:rsidRDefault="00D75215" w:rsidP="00320D4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6BFAEA" w14:textId="77777777" w:rsidR="00D75215" w:rsidRPr="00B15BDC" w:rsidRDefault="00D75215" w:rsidP="00320D4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85ADA4" w14:textId="77777777" w:rsidR="00D75215" w:rsidRPr="00B15BDC" w:rsidRDefault="00D75215" w:rsidP="00320D4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631CC1" w14:textId="77777777" w:rsidR="00D75215" w:rsidRPr="00B15BDC" w:rsidRDefault="00D75215" w:rsidP="00320D4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31073" w14:textId="77777777" w:rsidR="00D75215" w:rsidRPr="00B15BDC" w:rsidRDefault="00D75215" w:rsidP="00320D4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ADAD3" w14:textId="77777777" w:rsidR="00D75215" w:rsidRPr="00B15BDC" w:rsidRDefault="00D75215" w:rsidP="00320D47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9C2B2" w14:textId="77777777" w:rsidR="00D75215" w:rsidRPr="00B15BDC" w:rsidRDefault="00D75215" w:rsidP="00320D47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EEBD3" w14:textId="77777777" w:rsidR="00D75215" w:rsidRPr="00B15BDC" w:rsidRDefault="00D75215" w:rsidP="00320D47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75215" w:rsidRPr="00B15BDC" w14:paraId="2D538BA4" w14:textId="77777777" w:rsidTr="00320D47">
        <w:trPr>
          <w:trHeight w:val="1575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100557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A98E28" w14:textId="77777777" w:rsidR="00D75215" w:rsidRPr="00B15BDC" w:rsidRDefault="00D75215" w:rsidP="00320D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AIC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BF6D2C" w14:textId="77777777" w:rsidR="00D75215" w:rsidRPr="00B15BDC" w:rsidRDefault="00D75215" w:rsidP="00320D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ΔAIC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CC0641" w14:textId="77777777" w:rsidR="00D75215" w:rsidRPr="00B15BDC" w:rsidRDefault="00D75215" w:rsidP="00320D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BIC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18BA37" w14:textId="77777777" w:rsidR="00D75215" w:rsidRPr="00B15BDC" w:rsidRDefault="00D75215" w:rsidP="00320D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ΔBIC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AC9836" w14:textId="77777777" w:rsidR="00D75215" w:rsidRPr="00B15BDC" w:rsidRDefault="00D75215" w:rsidP="00320D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ABIC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582D5B" w14:textId="77777777" w:rsidR="00D75215" w:rsidRPr="00B15BDC" w:rsidRDefault="00D75215" w:rsidP="00320D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Entropy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D0B874" w14:textId="77777777" w:rsidR="00D75215" w:rsidRPr="00B15BDC" w:rsidRDefault="00D75215" w:rsidP="00320D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VLMR LRT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40FD0E" w14:textId="77777777" w:rsidR="00D75215" w:rsidRPr="00B15BDC" w:rsidRDefault="00D75215" w:rsidP="00320D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LMR adjusted LRT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38BD6E" w14:textId="77777777" w:rsidR="00D75215" w:rsidRPr="00B15BDC" w:rsidRDefault="00D75215" w:rsidP="00320D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PB LRT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C7F968" w14:textId="77777777" w:rsidR="00D75215" w:rsidRPr="00B15BDC" w:rsidRDefault="00D75215" w:rsidP="00320D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Best log likelihood value replicated?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B7E4F4" w14:textId="77777777" w:rsidR="00D75215" w:rsidRPr="00B15BDC" w:rsidRDefault="00D75215" w:rsidP="00320D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Profile proportions ~10%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D768D0" w14:textId="77777777" w:rsidR="00D75215" w:rsidRPr="00B15BDC" w:rsidRDefault="00D75215" w:rsidP="00320D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Profile 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DCDD4A" w14:textId="77777777" w:rsidR="00D75215" w:rsidRPr="00B15BDC" w:rsidRDefault="00D75215" w:rsidP="00320D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Profile 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221EBF" w14:textId="77777777" w:rsidR="00D75215" w:rsidRPr="00B15BDC" w:rsidRDefault="00D75215" w:rsidP="00320D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Profile 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026E70" w14:textId="77777777" w:rsidR="00D75215" w:rsidRPr="00B15BDC" w:rsidRDefault="00D75215" w:rsidP="00320D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Profile 4</w:t>
            </w:r>
          </w:p>
        </w:tc>
      </w:tr>
      <w:tr w:rsidR="00D75215" w:rsidRPr="00B15BDC" w14:paraId="15A7BA93" w14:textId="77777777" w:rsidTr="00320D47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0DAF5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 Profile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7CD4AC" w14:textId="77777777" w:rsidR="00D75215" w:rsidRPr="00B15BDC" w:rsidRDefault="00D75215" w:rsidP="00320D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3171.6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F7CB6F" w14:textId="77777777" w:rsidR="00D75215" w:rsidRPr="00B15BDC" w:rsidRDefault="00D75215" w:rsidP="00320D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--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445264" w14:textId="77777777" w:rsidR="00D75215" w:rsidRPr="00B15BDC" w:rsidRDefault="00D75215" w:rsidP="00320D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3218.56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19A3D6" w14:textId="77777777" w:rsidR="00D75215" w:rsidRPr="00B15BDC" w:rsidRDefault="00D75215" w:rsidP="00320D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--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AF3CF5" w14:textId="77777777" w:rsidR="00D75215" w:rsidRPr="00B15BDC" w:rsidRDefault="00D75215" w:rsidP="00320D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3167.93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C2525A" w14:textId="77777777" w:rsidR="00D75215" w:rsidRPr="00B15BDC" w:rsidRDefault="00D75215" w:rsidP="00320D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--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DE2E3F" w14:textId="77777777" w:rsidR="00D75215" w:rsidRPr="00B15BDC" w:rsidRDefault="00D75215" w:rsidP="00320D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--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A101C7" w14:textId="77777777" w:rsidR="00D75215" w:rsidRPr="00B15BDC" w:rsidRDefault="00D75215" w:rsidP="00320D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--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CDEF6E" w14:textId="77777777" w:rsidR="00D75215" w:rsidRPr="00B15BDC" w:rsidRDefault="00D75215" w:rsidP="00320D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673B61" w14:textId="77777777" w:rsidR="00D75215" w:rsidRPr="00B15BDC" w:rsidRDefault="00D75215" w:rsidP="00320D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--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5DF212" w14:textId="77777777" w:rsidR="00D75215" w:rsidRPr="00B15BDC" w:rsidRDefault="00D75215" w:rsidP="00320D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1C83B8" w14:textId="77777777" w:rsidR="00D75215" w:rsidRPr="00B15BDC" w:rsidRDefault="00D75215" w:rsidP="00320D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F5E1E4" w14:textId="77777777" w:rsidR="00D75215" w:rsidRPr="00B15BDC" w:rsidRDefault="00D75215" w:rsidP="00320D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E7BC93" w14:textId="77777777" w:rsidR="00D75215" w:rsidRPr="00B15BDC" w:rsidRDefault="00D75215" w:rsidP="00320D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3A1795" w14:textId="77777777" w:rsidR="00D75215" w:rsidRPr="00B15BDC" w:rsidRDefault="00D75215" w:rsidP="00320D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--</w:t>
            </w:r>
          </w:p>
        </w:tc>
      </w:tr>
      <w:tr w:rsidR="00D75215" w:rsidRPr="00B15BDC" w14:paraId="2E36C4B8" w14:textId="77777777" w:rsidTr="00320D47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D4E3A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 Profiles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9EE315" w14:textId="77777777" w:rsidR="00D75215" w:rsidRPr="00B15BDC" w:rsidRDefault="00D75215" w:rsidP="00320D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2570.02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7A7891" w14:textId="77777777" w:rsidR="00D75215" w:rsidRPr="00B15BDC" w:rsidRDefault="00D75215" w:rsidP="00320D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-601.58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7027A5" w14:textId="77777777" w:rsidR="00D75215" w:rsidRPr="00B15BDC" w:rsidRDefault="00D75215" w:rsidP="00320D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2643.38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ADBE08" w14:textId="77777777" w:rsidR="00D75215" w:rsidRPr="00B15BDC" w:rsidRDefault="00D75215" w:rsidP="00320D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-575.17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60119F" w14:textId="77777777" w:rsidR="00D75215" w:rsidRPr="00B15BDC" w:rsidRDefault="00D75215" w:rsidP="00320D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2564.29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90DD00" w14:textId="77777777" w:rsidR="00D75215" w:rsidRPr="00B15BDC" w:rsidRDefault="00D75215" w:rsidP="00320D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0.976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7B137A" w14:textId="77777777" w:rsidR="00D75215" w:rsidRPr="00B15BDC" w:rsidRDefault="00D75215" w:rsidP="00320D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0.0056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A71E4A" w14:textId="77777777" w:rsidR="00D75215" w:rsidRPr="00B15BDC" w:rsidRDefault="00D75215" w:rsidP="00320D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0.0062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41D718" w14:textId="77777777" w:rsidR="00D75215" w:rsidRPr="00B15BDC" w:rsidRDefault="00D75215" w:rsidP="00320D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&lt;.001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E5A83B" w14:textId="77777777" w:rsidR="00D75215" w:rsidRPr="00B15BDC" w:rsidRDefault="00D75215" w:rsidP="00320D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Yes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73CA94" w14:textId="77777777" w:rsidR="00D75215" w:rsidRPr="00B15BDC" w:rsidRDefault="00D75215" w:rsidP="00320D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F8660" w14:textId="77777777" w:rsidR="00D75215" w:rsidRPr="00B15BDC" w:rsidRDefault="00D75215" w:rsidP="00320D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2FF52" w14:textId="77777777" w:rsidR="00D75215" w:rsidRPr="00B15BDC" w:rsidRDefault="00D75215" w:rsidP="00320D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49BCBD" w14:textId="77777777" w:rsidR="00D75215" w:rsidRPr="00B15BDC" w:rsidRDefault="00D75215" w:rsidP="00320D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DA713B" w14:textId="77777777" w:rsidR="00D75215" w:rsidRPr="00B15BDC" w:rsidRDefault="00D75215" w:rsidP="00320D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--</w:t>
            </w:r>
          </w:p>
        </w:tc>
      </w:tr>
      <w:tr w:rsidR="00D75215" w:rsidRPr="00B15BDC" w14:paraId="2AC00580" w14:textId="77777777" w:rsidTr="00320D47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589FC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3 Profiles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2B326E" w14:textId="77777777" w:rsidR="00D75215" w:rsidRPr="00B15BDC" w:rsidRDefault="00D75215" w:rsidP="00320D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2358.47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3A9468" w14:textId="77777777" w:rsidR="00D75215" w:rsidRPr="00B15BDC" w:rsidRDefault="00D75215" w:rsidP="00320D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-211.56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5C2995" w14:textId="77777777" w:rsidR="00D75215" w:rsidRPr="00B15BDC" w:rsidRDefault="00D75215" w:rsidP="00320D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2458.24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B3FDC3" w14:textId="77777777" w:rsidR="00D75215" w:rsidRPr="00B15BDC" w:rsidRDefault="00D75215" w:rsidP="00320D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-185.15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1B0A5E" w14:textId="77777777" w:rsidR="00D75215" w:rsidRPr="00B15BDC" w:rsidRDefault="00D75215" w:rsidP="00320D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2350.67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697A8A" w14:textId="77777777" w:rsidR="00D75215" w:rsidRPr="00B15BDC" w:rsidRDefault="00D75215" w:rsidP="00320D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0.954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8EB10F" w14:textId="77777777" w:rsidR="00D75215" w:rsidRPr="00B15BDC" w:rsidRDefault="00D75215" w:rsidP="00320D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0.2499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2B7DBE" w14:textId="77777777" w:rsidR="00D75215" w:rsidRPr="00B15BDC" w:rsidRDefault="00D75215" w:rsidP="00320D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0.2571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83AE13" w14:textId="77777777" w:rsidR="00D75215" w:rsidRPr="00B15BDC" w:rsidRDefault="00D75215" w:rsidP="00320D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&lt;.001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B9F6C1" w14:textId="77777777" w:rsidR="00D75215" w:rsidRPr="00B15BDC" w:rsidRDefault="00D75215" w:rsidP="00320D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Yes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3C1AA9" w14:textId="77777777" w:rsidR="00D75215" w:rsidRPr="00B15BDC" w:rsidRDefault="00D75215" w:rsidP="00320D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7A959" w14:textId="77777777" w:rsidR="00D75215" w:rsidRPr="00B15BDC" w:rsidRDefault="00D75215" w:rsidP="00320D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8A103" w14:textId="77777777" w:rsidR="00D75215" w:rsidRPr="00B15BDC" w:rsidRDefault="00D75215" w:rsidP="00320D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5B63A" w14:textId="77777777" w:rsidR="00D75215" w:rsidRPr="00B15BDC" w:rsidRDefault="00D75215" w:rsidP="00320D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7C8326" w14:textId="77777777" w:rsidR="00D75215" w:rsidRPr="00B15BDC" w:rsidRDefault="00D75215" w:rsidP="00320D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--</w:t>
            </w:r>
          </w:p>
        </w:tc>
      </w:tr>
      <w:tr w:rsidR="00D75215" w:rsidRPr="00B15BDC" w14:paraId="243269BF" w14:textId="77777777" w:rsidTr="00320D47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9FB7EC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4 Profiles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5FA9F5" w14:textId="77777777" w:rsidR="00D75215" w:rsidRPr="00B15BDC" w:rsidRDefault="00D75215" w:rsidP="00320D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2284.83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07F1F3" w14:textId="77777777" w:rsidR="00D75215" w:rsidRPr="00B15BDC" w:rsidRDefault="00D75215" w:rsidP="00320D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-73.631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D9B7DD" w14:textId="77777777" w:rsidR="00D75215" w:rsidRPr="00B15BDC" w:rsidRDefault="00D75215" w:rsidP="00320D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2411.02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6F8926" w14:textId="77777777" w:rsidR="00D75215" w:rsidRPr="00B15BDC" w:rsidRDefault="00D75215" w:rsidP="00320D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-47.221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ED7E46" w14:textId="77777777" w:rsidR="00D75215" w:rsidRPr="00B15BDC" w:rsidRDefault="00D75215" w:rsidP="00320D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2274.97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122CDA" w14:textId="77777777" w:rsidR="00D75215" w:rsidRPr="00B15BDC" w:rsidRDefault="00D75215" w:rsidP="00320D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0.977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4F96D6" w14:textId="77777777" w:rsidR="00D75215" w:rsidRPr="00B15BDC" w:rsidRDefault="00D75215" w:rsidP="00320D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0.3823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5A824E" w14:textId="77777777" w:rsidR="00D75215" w:rsidRPr="00B15BDC" w:rsidRDefault="00D75215" w:rsidP="00320D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0.3865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45E033" w14:textId="77777777" w:rsidR="00D75215" w:rsidRPr="00B15BDC" w:rsidRDefault="00D75215" w:rsidP="00320D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&lt;.001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B6D3A7" w14:textId="77777777" w:rsidR="00D75215" w:rsidRPr="00B15BDC" w:rsidRDefault="00D75215" w:rsidP="00320D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Yes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E28050" w14:textId="77777777" w:rsidR="00D75215" w:rsidRPr="00B15BDC" w:rsidRDefault="00D75215" w:rsidP="00320D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616451" w14:textId="77777777" w:rsidR="00D75215" w:rsidRPr="00B15BDC" w:rsidRDefault="00D75215" w:rsidP="00320D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523697" w14:textId="77777777" w:rsidR="00D75215" w:rsidRPr="00B15BDC" w:rsidRDefault="00D75215" w:rsidP="00320D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051D6B" w14:textId="77777777" w:rsidR="00D75215" w:rsidRPr="00B15BDC" w:rsidRDefault="00D75215" w:rsidP="00320D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464E31" w14:textId="77777777" w:rsidR="00D75215" w:rsidRPr="00B15BDC" w:rsidRDefault="00D75215" w:rsidP="00320D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5</w:t>
            </w:r>
          </w:p>
        </w:tc>
      </w:tr>
      <w:tr w:rsidR="00D75215" w:rsidRPr="00B15BDC" w14:paraId="174224A7" w14:textId="77777777" w:rsidTr="00320D47">
        <w:trPr>
          <w:trHeight w:val="645"/>
        </w:trPr>
        <w:tc>
          <w:tcPr>
            <w:tcW w:w="16137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F83DA" w14:textId="77777777" w:rsidR="00D75215" w:rsidRPr="00B15BDC" w:rsidRDefault="00D75215" w:rsidP="00320D4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  <w:t>Notes.</w:t>
            </w: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AIC = Akaike Information Criterion; BIC = Bayesian Information Criteria; ABIC = sample-size adjusted BIC; VLMR LRT = Vuong-Lo-Mendell-Rubin likelihood ratio test; LMR adjusted LRT = Lo-Mendell-Rubin adjusted likelihood ratio test; PB LRT = parametric bootstrapped likelihood ratio test.</w:t>
            </w:r>
          </w:p>
        </w:tc>
      </w:tr>
    </w:tbl>
    <w:p w14:paraId="5F84E811" w14:textId="77777777" w:rsidR="00D75215" w:rsidRPr="00B15BDC" w:rsidRDefault="00D75215" w:rsidP="00D7521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  <w:sectPr w:rsidR="00D75215" w:rsidRPr="00B15BDC" w:rsidSect="007C0AEA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31"/>
        <w:gridCol w:w="1023"/>
        <w:gridCol w:w="649"/>
        <w:gridCol w:w="656"/>
        <w:gridCol w:w="683"/>
        <w:gridCol w:w="276"/>
        <w:gridCol w:w="1364"/>
        <w:gridCol w:w="865"/>
        <w:gridCol w:w="874"/>
        <w:gridCol w:w="929"/>
        <w:gridCol w:w="276"/>
        <w:gridCol w:w="1274"/>
        <w:gridCol w:w="807"/>
        <w:gridCol w:w="816"/>
        <w:gridCol w:w="867"/>
      </w:tblGrid>
      <w:tr w:rsidR="00D75215" w:rsidRPr="00B15BDC" w14:paraId="7311D717" w14:textId="77777777" w:rsidTr="00320D47">
        <w:trPr>
          <w:trHeight w:val="315"/>
        </w:trPr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C7C65F" w14:textId="048AB352" w:rsidR="00D75215" w:rsidRPr="00B15BDC" w:rsidRDefault="00D75215" w:rsidP="00320D47">
            <w:pPr>
              <w:pStyle w:val="Tablesonly"/>
              <w:rPr>
                <w:lang w:val="en-GB"/>
              </w:rPr>
            </w:pPr>
            <w:bookmarkStart w:id="7" w:name="_Toc157685357"/>
            <w:bookmarkStart w:id="8" w:name="_Toc157690697"/>
            <w:r w:rsidRPr="00B15BDC">
              <w:rPr>
                <w:b/>
                <w:bCs/>
                <w:i w:val="0"/>
                <w:iCs w:val="0"/>
                <w:lang w:val="en-GB"/>
              </w:rPr>
              <w:lastRenderedPageBreak/>
              <w:t>Table S3</w:t>
            </w:r>
            <w:r w:rsidRPr="00B15BDC">
              <w:rPr>
                <w:lang w:val="en-GB"/>
              </w:rPr>
              <w:br/>
              <w:t>Sample Characteristics of T2 Latent Language Profiles (n = 139)</w:t>
            </w:r>
            <w:bookmarkEnd w:id="7"/>
            <w:bookmarkEnd w:id="8"/>
          </w:p>
        </w:tc>
      </w:tr>
      <w:tr w:rsidR="00D75215" w:rsidRPr="00B15BDC" w14:paraId="6450C372" w14:textId="77777777" w:rsidTr="00320D4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5907C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3493BA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Profile 1: TD (</w:t>
            </w:r>
            <w:r w:rsidRPr="00B15BD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  <w:t>n</w:t>
            </w: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= 90)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1426A1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1AC315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BAD93E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Profile 2: Moderately impaired (</w:t>
            </w:r>
            <w:r w:rsidRPr="00B15BD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  <w:t>n</w:t>
            </w: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= 37)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2CE67B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92D70C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Profile 3: Severely impaired (</w:t>
            </w:r>
            <w:r w:rsidRPr="00B15BD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  <w:t>n</w:t>
            </w: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= 12)</w:t>
            </w:r>
          </w:p>
        </w:tc>
      </w:tr>
      <w:tr w:rsidR="00D75215" w:rsidRPr="00B15BDC" w14:paraId="45D67C2E" w14:textId="77777777" w:rsidTr="00320D4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66CF53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2C4DA3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Mean/</w:t>
            </w:r>
            <w:r w:rsidRPr="00B15B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GB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AB3FAD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GB"/>
              </w:rPr>
              <w:t>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B6CB67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A61C6A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Max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9CDADD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850749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Mean/</w:t>
            </w:r>
            <w:r w:rsidRPr="00B15B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GB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53B6F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GB"/>
              </w:rPr>
              <w:t>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75E8D7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725FF0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Max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D7603D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93ED49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Mean/</w:t>
            </w:r>
            <w:r w:rsidRPr="00B15B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GB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02DD5D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GB"/>
              </w:rPr>
              <w:t>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F31C72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96E4DA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Max</w:t>
            </w:r>
          </w:p>
        </w:tc>
      </w:tr>
      <w:tr w:rsidR="00D75215" w:rsidRPr="00B15BDC" w14:paraId="2FFCC2D3" w14:textId="77777777" w:rsidTr="00320D4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66BA4A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T1 Child age (years)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0590F6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5.37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6EC4F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45C5A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4.83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87D7BD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5.83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6C4EFD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F3E3D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5.31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A38D71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75F561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4.92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534F19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5.83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0E4926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191332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5.19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021736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417FB5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4.75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CD1DCB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5.75</w:t>
            </w:r>
          </w:p>
        </w:tc>
      </w:tr>
      <w:tr w:rsidR="00D75215" w:rsidRPr="00B15BDC" w14:paraId="327CA91E" w14:textId="77777777" w:rsidTr="00320D4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AD679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T1 Female participants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928DD1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744B3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F33C3B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5A5590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913CA5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05CC9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845280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5DDD47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FED278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DD322A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A56AB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3B96B0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10E376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2F3B7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75215" w:rsidRPr="00B15BDC" w14:paraId="4CD0F10A" w14:textId="77777777" w:rsidTr="00320D4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0C4A1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T1 Child ethnicity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34416F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F1D5D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D62AB1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307ABA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E114C7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6DCA8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BBBA6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4AA5FF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CF078B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614C84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148E1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15D348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572815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A96694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75215" w:rsidRPr="00B15BDC" w14:paraId="45986684" w14:textId="77777777" w:rsidTr="00320D4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BBEC18" w14:textId="77777777" w:rsidR="00D75215" w:rsidRPr="00B15BDC" w:rsidRDefault="00D75215" w:rsidP="00320D47">
            <w:pPr>
              <w:spacing w:after="0" w:line="276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White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5D17ED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6BDCAD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FDC32B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353F3C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7A8E1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A68F8A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DD65C5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5F8BB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73E054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719815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E445DB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58AF6F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4F1D1B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1C37E0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75215" w:rsidRPr="00B15BDC" w14:paraId="2B80D73E" w14:textId="77777777" w:rsidTr="00320D4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1B424" w14:textId="77777777" w:rsidR="00D75215" w:rsidRPr="00B15BDC" w:rsidRDefault="00D75215" w:rsidP="00320D47">
            <w:pPr>
              <w:spacing w:after="0" w:line="276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Other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8888EC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96FEB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78554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D2C421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BAECF2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20DA47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2B1E1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4EE7A6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1975CA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89FD9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91D07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CB5D2E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C253B3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11D764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75215" w:rsidRPr="00B15BDC" w14:paraId="680981C1" w14:textId="77777777" w:rsidTr="00320D4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CE3D0B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T1 Deprivation quintile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088877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682348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1E6A48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01FED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5A3C9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D923F2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44D128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18C7FE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D3AA9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021A3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97458E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4332C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3C0FFA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3DC05C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75215" w:rsidRPr="00B15BDC" w14:paraId="41CCAB8C" w14:textId="77777777" w:rsidTr="00320D4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C3BE86" w14:textId="77777777" w:rsidR="00D75215" w:rsidRPr="00B15BDC" w:rsidRDefault="00D75215" w:rsidP="00320D47">
            <w:pPr>
              <w:spacing w:after="0" w:line="276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</w:t>
            </w: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GB"/>
              </w:rPr>
              <w:t>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710CB9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01DA37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1D54FC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21BB1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D2E78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EC6AE9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CE6B20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0757A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7B4C4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3EAF2D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D3215F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B4130E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4BB5E2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8D88FA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75215" w:rsidRPr="00B15BDC" w14:paraId="10492578" w14:textId="77777777" w:rsidTr="00320D4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DDF3B2" w14:textId="77777777" w:rsidR="00D75215" w:rsidRPr="00B15BDC" w:rsidRDefault="00D75215" w:rsidP="00320D47">
            <w:pPr>
              <w:spacing w:after="0" w:line="276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</w:t>
            </w: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GB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DAEBB3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910B6A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6FD618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548D7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805CB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83249A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1FD1FA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C76034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28986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22C367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F2B91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276244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F1D001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C56F3B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75215" w:rsidRPr="00B15BDC" w14:paraId="5717751D" w14:textId="77777777" w:rsidTr="00320D4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2F29F5" w14:textId="77777777" w:rsidR="00D75215" w:rsidRPr="00B15BDC" w:rsidRDefault="00D75215" w:rsidP="00320D47">
            <w:pPr>
              <w:spacing w:after="0" w:line="276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3</w:t>
            </w: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GB"/>
              </w:rPr>
              <w:t>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699323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3E9E94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646B8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E3C81B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805D52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88DE64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C886BB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E59D0F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C71C4C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54CE7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403B8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FA6D3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FC597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3C2300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75215" w:rsidRPr="00B15BDC" w14:paraId="60D3153D" w14:textId="77777777" w:rsidTr="00320D4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F4C9A1" w14:textId="77777777" w:rsidR="00D75215" w:rsidRPr="00B15BDC" w:rsidRDefault="00D75215" w:rsidP="00320D47">
            <w:pPr>
              <w:spacing w:after="0" w:line="276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4</w:t>
            </w: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GB"/>
              </w:rPr>
              <w:t>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E7F522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41CC7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C0C8D9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E5FC68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10F7DF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021AE7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ED12E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3BB392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64A40E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F699E2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7A430D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6B1C4C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294988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F6A98C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75215" w:rsidRPr="00B15BDC" w14:paraId="3E882C70" w14:textId="77777777" w:rsidTr="00320D4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E2BA9D" w14:textId="77777777" w:rsidR="00D75215" w:rsidRPr="00B15BDC" w:rsidRDefault="00D75215" w:rsidP="00320D47">
            <w:pPr>
              <w:spacing w:after="0" w:line="276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5</w:t>
            </w: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GB"/>
              </w:rPr>
              <w:t>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1DD4FA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060A6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089460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0F913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00B58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5006B6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E427E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E9B576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E359F7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F3A5C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ECF43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121023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1DD8A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9CD444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75215" w:rsidRPr="00B15BDC" w14:paraId="30DE1CB6" w14:textId="77777777" w:rsidTr="00320D4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1DA8B8" w14:textId="60EF3331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T1 Language function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DE6120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0F100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6A67D0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1D7619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486744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AE486F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DB507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B673D6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868541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B2CC69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8B437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066664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92DDF4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98208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75215" w:rsidRPr="00B15BDC" w14:paraId="287343B5" w14:textId="77777777" w:rsidTr="00320D4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00479C" w14:textId="77777777" w:rsidR="00D75215" w:rsidRPr="00B15BDC" w:rsidRDefault="00D75215" w:rsidP="00320D47">
            <w:pPr>
              <w:spacing w:after="0" w:line="276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Low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C80F2E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FB1393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AF3A1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D11977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CAC9FD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3CDFE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F2765F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B3DFF9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A4158C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DB5746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B01A35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EA2DCE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EC2DC7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4DB06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75215" w:rsidRPr="00B15BDC" w14:paraId="0DC572C4" w14:textId="77777777" w:rsidTr="00320D4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F93804" w14:textId="77777777" w:rsidR="00D75215" w:rsidRPr="00B15BDC" w:rsidRDefault="00D75215" w:rsidP="00320D47">
            <w:pPr>
              <w:spacing w:after="0" w:line="276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High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6D34F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56015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83CC0F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3851C3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5787C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0C144C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738CFD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F49689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3FCA54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41DA13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7D169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98010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82B443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A4F00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75215" w:rsidRPr="00B15BDC" w14:paraId="51DE1ED4" w14:textId="77777777" w:rsidTr="00320D4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092C8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T1 Child ASD diagnosis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9BEABB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88ED50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04E6B0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2B280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5693B2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DA2C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FAA0E6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FB8C5D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44D2E1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AEEC2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866D54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1D1C16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CB5979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45CEE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75215" w:rsidRPr="00B15BDC" w14:paraId="282B7D32" w14:textId="77777777" w:rsidTr="00320D4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519B55" w14:textId="77777777" w:rsidR="00D75215" w:rsidRPr="00B15BDC" w:rsidRDefault="00D75215" w:rsidP="00320D47">
            <w:pPr>
              <w:spacing w:after="0" w:line="276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C0F06F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D4A305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EE8B5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B24531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52FAF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31FF9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7E4D4E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686581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ADA3B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62F780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DE343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C43B42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223C79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76E491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75215" w:rsidRPr="00B15BDC" w14:paraId="2444DF0C" w14:textId="77777777" w:rsidTr="00320D4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6EBE02" w14:textId="77777777" w:rsidR="00D75215" w:rsidRPr="00B15BDC" w:rsidRDefault="00D75215" w:rsidP="00320D47">
            <w:pPr>
              <w:spacing w:after="0" w:line="276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7C1A35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064808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064082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E5A0C2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54EAAC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BBAB2A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A24C91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601625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3E3725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D67F00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306CF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B8E493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25D025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AECEEB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75215" w:rsidRPr="00B15BDC" w14:paraId="0CCBC865" w14:textId="77777777" w:rsidTr="00320D4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2D8264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T2 Mother’s education level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EFDE31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BC98F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E02407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2F969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6F4F4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E01D3D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E9CE0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6536E9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F853F2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B959CF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72D72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5740AF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596459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6B7DF4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75215" w:rsidRPr="00B15BDC" w14:paraId="1AE9C825" w14:textId="77777777" w:rsidTr="00320D4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37A80" w14:textId="77777777" w:rsidR="00D75215" w:rsidRPr="00B15BDC" w:rsidRDefault="00D75215" w:rsidP="00320D47">
            <w:pPr>
              <w:spacing w:after="0" w:line="276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&lt;=GCSEs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0F2FA1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A316FE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B5FBF7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902FF1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BD1BF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FA51C5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1FD40D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6B644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5B0362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9D6E50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9DD73E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574822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76F554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AE5B19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75215" w:rsidRPr="00B15BDC" w14:paraId="4331C4E3" w14:textId="77777777" w:rsidTr="00320D4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FE2E0" w14:textId="77777777" w:rsidR="00D75215" w:rsidRPr="00B15BDC" w:rsidRDefault="00D75215" w:rsidP="00320D47">
            <w:pPr>
              <w:spacing w:after="0" w:line="276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A-levels/Vocational qualification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9F5E08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E7044A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C6B3D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AF3A1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F1339D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55FCDA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229E9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9EAD15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62C584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005FB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274C1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B5F2A4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2A7850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565CC5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75215" w:rsidRPr="00B15BDC" w14:paraId="014FD0F2" w14:textId="77777777" w:rsidTr="00320D4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5B11B4" w14:textId="77777777" w:rsidR="00D75215" w:rsidRPr="00B15BDC" w:rsidRDefault="00D75215" w:rsidP="00320D47">
            <w:pPr>
              <w:spacing w:after="0" w:line="276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Degree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30D0B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832FD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290581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C4E76D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F17F6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730A1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1586C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9E918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7030F5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130EC8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2AD829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B37E00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F5AF6C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57B1E1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75215" w:rsidRPr="00B15BDC" w14:paraId="16403136" w14:textId="77777777" w:rsidTr="00320D4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F7CF9" w14:textId="77777777" w:rsidR="00D75215" w:rsidRPr="00B15BDC" w:rsidRDefault="00D75215" w:rsidP="00320D47">
            <w:pPr>
              <w:spacing w:after="0" w:line="276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Higher degree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3A4AFA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5B3B33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FB0053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484019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CFF804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6A91BD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5C2CB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EEDC5C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87D94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66D89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E4E148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A3700E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EAE50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21C30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75215" w:rsidRPr="00B15BDC" w14:paraId="6C17FD31" w14:textId="77777777" w:rsidTr="00320D4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AC9AF1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T2 Father’s education level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C0DD79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FD6790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7ADBD9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0FA2F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ABB8F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A38A9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FC91D2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730ABE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6FF29E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B57D7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258EAC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DF45D6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86E50E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0E1A69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75215" w:rsidRPr="00B15BDC" w14:paraId="456DF409" w14:textId="77777777" w:rsidTr="00320D4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5932D7" w14:textId="77777777" w:rsidR="00D75215" w:rsidRPr="00B15BDC" w:rsidRDefault="00D75215" w:rsidP="00320D47">
            <w:pPr>
              <w:spacing w:after="0" w:line="276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&lt;=GCSEs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004DA1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AEE624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FC5F3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19D112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76788F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FBB155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CEEA3E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CF044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9A2CD4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B6AFD5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847106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F0A35B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B7D264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0F3B97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75215" w:rsidRPr="00B15BDC" w14:paraId="681E00AC" w14:textId="77777777" w:rsidTr="00320D4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7D17E" w14:textId="77777777" w:rsidR="00D75215" w:rsidRPr="00B15BDC" w:rsidRDefault="00D75215" w:rsidP="00320D47">
            <w:pPr>
              <w:spacing w:after="0" w:line="276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A-levels/Vocational qualification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6C888B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BF180F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0ACFF0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817E1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190FF1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57E78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51AD57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3C417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665E5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FDD3A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06EE81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F8D567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FCB13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BE7F14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75215" w:rsidRPr="00B15BDC" w14:paraId="1EBF9B66" w14:textId="77777777" w:rsidTr="00320D4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0CC197" w14:textId="77777777" w:rsidR="00D75215" w:rsidRPr="00B15BDC" w:rsidRDefault="00D75215" w:rsidP="00320D47">
            <w:pPr>
              <w:spacing w:after="0" w:line="276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lastRenderedPageBreak/>
              <w:t>Degree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BA868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85C80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714F3F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FA1F4B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8F604F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6E64EE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2DB12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3B2EDC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81885C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59147B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736B1A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E0BC07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9A54D9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B5EFDC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75215" w:rsidRPr="00B15BDC" w14:paraId="43F27172" w14:textId="77777777" w:rsidTr="00320D4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B94EAE" w14:textId="77777777" w:rsidR="00D75215" w:rsidRPr="00B15BDC" w:rsidRDefault="00D75215" w:rsidP="00320D47">
            <w:pPr>
              <w:spacing w:after="0" w:line="276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Higher degree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0C2CA5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19A20F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6B1DC5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620661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9B7BB9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E642CB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9D56BC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156735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2507F1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AE580F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74F112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10D2A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72E4FD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C7AADB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75215" w:rsidRPr="00B15BDC" w14:paraId="6A8B548F" w14:textId="77777777" w:rsidTr="00320D4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F6ECBE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T2 Family medical history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E5160F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8BF98B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116E5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084162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C11F8C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E41AA0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DE1AA8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17127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EC200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757C39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2B8B38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88CE91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6967BE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DC069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75215" w:rsidRPr="00B15BDC" w14:paraId="498D9387" w14:textId="77777777" w:rsidTr="00320D4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37D8AC" w14:textId="77777777" w:rsidR="00D75215" w:rsidRPr="00B15BDC" w:rsidRDefault="00D75215" w:rsidP="00320D47">
            <w:pPr>
              <w:spacing w:after="0" w:line="276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&gt;1 ASD/ADHD/CD/DCD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803FD0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CD5D2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43A92B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BD7BDC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58B54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ED846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BEF90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E24427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5D41AB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AD0B1F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908179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C3D74C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275E5E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5C1B3B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75215" w:rsidRPr="00B15BDC" w14:paraId="2A4D2E92" w14:textId="77777777" w:rsidTr="00320D4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618DDD" w14:textId="77777777" w:rsidR="00D75215" w:rsidRPr="00B15BDC" w:rsidRDefault="00D75215" w:rsidP="00320D47">
            <w:pPr>
              <w:spacing w:after="0" w:line="276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None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8C3FBC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75F115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AE67AD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C48C5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1056DA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E0C642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229C62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D61D3D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C8B7E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054FC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F93D41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FF487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44BA16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A385B4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75215" w:rsidRPr="00B15BDC" w14:paraId="5A79E7FE" w14:textId="77777777" w:rsidTr="00320D4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06B42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T1 Strength and difficulties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1FA31D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C144CF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7998A8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E24E9B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E679A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0949E0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63E26E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F25773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1A72E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473F5E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56C0B4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2BA523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6B1159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8550D0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75215" w:rsidRPr="00B15BDC" w14:paraId="4184D2B1" w14:textId="77777777" w:rsidTr="00320D4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C5F077" w14:textId="77777777" w:rsidR="00D75215" w:rsidRPr="00B15BDC" w:rsidRDefault="00D75215" w:rsidP="00320D47">
            <w:pPr>
              <w:spacing w:after="0" w:line="276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Total difficulties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A6BC00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5.39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8743BD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5.09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3E6753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0EC7CD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13C5A2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91C099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9.49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96AB3C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5.87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340E29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0345A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B54B78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D0E37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11.67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722BB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8.23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BC3619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7458F1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24</w:t>
            </w:r>
          </w:p>
        </w:tc>
      </w:tr>
      <w:tr w:rsidR="00D75215" w:rsidRPr="00B15BDC" w14:paraId="7FEAEFE2" w14:textId="77777777" w:rsidTr="00320D4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3B289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T2 Non-verbal IQ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4EA45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C0AE6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0AC504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4F9CA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5FB90E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4AF0ED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099FB2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404EAD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17029D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C0A9C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C0111D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5D448D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1BA5D9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B63A65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75215" w:rsidRPr="00B15BDC" w14:paraId="13A6135A" w14:textId="77777777" w:rsidTr="00320D4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019DF8" w14:textId="77777777" w:rsidR="00D75215" w:rsidRPr="00B15BDC" w:rsidRDefault="00D75215" w:rsidP="00320D47">
            <w:pPr>
              <w:spacing w:after="0" w:line="276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Block design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63073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27.30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4D8146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4.25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651792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461E46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041BEC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B02B4A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24.65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7987C8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3.20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ACB95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121B7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B75CCB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FC691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24.64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174F3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4.65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908B09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29C61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32</w:t>
            </w:r>
          </w:p>
        </w:tc>
      </w:tr>
      <w:tr w:rsidR="00D75215" w:rsidRPr="00B15BDC" w14:paraId="667D9029" w14:textId="77777777" w:rsidTr="00320D4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411C90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T2-T3 School support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F1BB59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AD028D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479E0F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7802F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8A01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B416D1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DC0A37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0EC53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6E7E0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A26EE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247F42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2D820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A129A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C862A8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75215" w:rsidRPr="00B15BDC" w14:paraId="1A26AA76" w14:textId="77777777" w:rsidTr="00320D4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105985" w14:textId="77777777" w:rsidR="00D75215" w:rsidRPr="00B15BDC" w:rsidRDefault="00D75215" w:rsidP="00320D47">
            <w:pPr>
              <w:spacing w:after="0" w:line="276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Speech therapy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74158" w14:textId="77777777" w:rsidR="00D75215" w:rsidRPr="00B15BDC" w:rsidRDefault="00D75215" w:rsidP="00320D47">
            <w:pPr>
              <w:spacing w:after="0" w:line="276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A2BAE4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88237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D83319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2D2BFC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D3D95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307192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1ABDB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AAC4C8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4BE66D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D3BF28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596062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37D5E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7D8365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75215" w:rsidRPr="00B15BDC" w14:paraId="29AE919B" w14:textId="77777777" w:rsidTr="00320D4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663294" w14:textId="77777777" w:rsidR="00D75215" w:rsidRPr="00B15BDC" w:rsidRDefault="00D75215" w:rsidP="00320D47">
            <w:pPr>
              <w:spacing w:after="0" w:line="276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F3D11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C6A531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C37D8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B73AA7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1E2B2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2B230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2AA818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F4D3B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C27FDC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01A4D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EDCDB8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9EC33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E750FE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B12D8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75215" w:rsidRPr="00B15BDC" w14:paraId="0305FA01" w14:textId="77777777" w:rsidTr="00320D4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4B670" w14:textId="77777777" w:rsidR="00D75215" w:rsidRPr="00B15BDC" w:rsidRDefault="00D75215" w:rsidP="00320D47">
            <w:pPr>
              <w:spacing w:after="0" w:line="276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7A15C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E60284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FB4F5B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2021E4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C0D46A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19CE8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0D452D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23A178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F6556D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838D3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E8C4CE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2D7A0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A6BEDD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F4DE6E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75215" w:rsidRPr="00B15BDC" w14:paraId="55B74055" w14:textId="77777777" w:rsidTr="00320D4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54BC40" w14:textId="77777777" w:rsidR="00D75215" w:rsidRPr="00B15BDC" w:rsidRDefault="00D75215" w:rsidP="00320D47">
            <w:pPr>
              <w:spacing w:after="0" w:line="276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6AC76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2E0BD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04A380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015478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1259E1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0F0839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BB335F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E93FC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00789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DDD635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F7502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E8D20D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F0E2B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5F7278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75215" w:rsidRPr="00B15BDC" w14:paraId="4C0BB920" w14:textId="77777777" w:rsidTr="00320D4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2BD571" w14:textId="77777777" w:rsidR="00D75215" w:rsidRPr="00B15BDC" w:rsidRDefault="00D75215" w:rsidP="00320D47">
            <w:pPr>
              <w:spacing w:after="0" w:line="276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Special education needs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A844B8" w14:textId="77777777" w:rsidR="00D75215" w:rsidRPr="00B15BDC" w:rsidRDefault="00D75215" w:rsidP="00320D47">
            <w:pPr>
              <w:spacing w:after="0" w:line="276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60F347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61B99E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1ABF88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2BC25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6894F4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759B6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A98BBD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62855D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A300FF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6A2A07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DB1DE5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169B61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53B320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75215" w:rsidRPr="00B15BDC" w14:paraId="423D1C06" w14:textId="77777777" w:rsidTr="00320D4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C9ED0B" w14:textId="77777777" w:rsidR="00D75215" w:rsidRPr="00B15BDC" w:rsidRDefault="00D75215" w:rsidP="00320D47">
            <w:pPr>
              <w:spacing w:after="0" w:line="276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97B8D4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9A8457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D3EA07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C5E203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7C7444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853331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099427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855C3B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028E4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9D640E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1453E3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30D66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85C50A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E4F94F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75215" w:rsidRPr="00B15BDC" w14:paraId="5E2643B4" w14:textId="77777777" w:rsidTr="00320D4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68E13B" w14:textId="77777777" w:rsidR="00D75215" w:rsidRPr="00B15BDC" w:rsidRDefault="00D75215" w:rsidP="00320D47">
            <w:pPr>
              <w:spacing w:after="0" w:line="276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95601C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4FD8C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CFA292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9CBC84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8E900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0F5EB2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0A742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0D6B96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546D1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A73EE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E2730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5218FB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52609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E0DA5F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75215" w:rsidRPr="00B15BDC" w14:paraId="50D3A220" w14:textId="77777777" w:rsidTr="00320D4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003E62" w14:textId="77777777" w:rsidR="00D75215" w:rsidRPr="00B15BDC" w:rsidRDefault="00D75215" w:rsidP="00320D47">
            <w:pPr>
              <w:spacing w:after="0" w:line="276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662852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2588DD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004D2A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9D3E05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60FFBC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3FB8CC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A13A5B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48A381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B55BA9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8A4D65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C7DDDB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96DCF2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A70735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CC472E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</w:tr>
      <w:tr w:rsidR="00D75215" w:rsidRPr="00B15BDC" w14:paraId="23E63197" w14:textId="77777777" w:rsidTr="00320D47">
        <w:trPr>
          <w:trHeight w:val="315"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1FF8D8C" w14:textId="77777777" w:rsidR="00D75215" w:rsidRPr="00B15BDC" w:rsidRDefault="00D75215" w:rsidP="00320D47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  <w:t>Notes.</w:t>
            </w: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ASD = Autism Spectrum Disorder; ADHD = Attention Deficit Hyperactivity Disorder; CD = Conduct Disorder; DCD = Dyspraxia.</w:t>
            </w:r>
          </w:p>
        </w:tc>
      </w:tr>
    </w:tbl>
    <w:p w14:paraId="51093FC0" w14:textId="77777777" w:rsidR="00D75215" w:rsidRPr="00B15BDC" w:rsidRDefault="00D75215" w:rsidP="00D7521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  <w:sectPr w:rsidR="00D75215" w:rsidRPr="00B15BDC" w:rsidSect="007C0AEA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1048"/>
        <w:gridCol w:w="831"/>
        <w:gridCol w:w="367"/>
        <w:gridCol w:w="1803"/>
        <w:gridCol w:w="1431"/>
        <w:gridCol w:w="627"/>
        <w:gridCol w:w="1695"/>
        <w:gridCol w:w="1344"/>
        <w:gridCol w:w="568"/>
        <w:gridCol w:w="900"/>
        <w:gridCol w:w="873"/>
        <w:gridCol w:w="939"/>
      </w:tblGrid>
      <w:tr w:rsidR="00D75215" w:rsidRPr="00B15BDC" w14:paraId="1EB26939" w14:textId="77777777" w:rsidTr="00320D47">
        <w:trPr>
          <w:trHeight w:val="315"/>
        </w:trPr>
        <w:tc>
          <w:tcPr>
            <w:tcW w:w="1539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DF970B" w14:textId="2C001F4D" w:rsidR="00D75215" w:rsidRPr="00B15BDC" w:rsidRDefault="00D75215" w:rsidP="00320D47">
            <w:pPr>
              <w:pStyle w:val="Tablesonly"/>
              <w:rPr>
                <w:lang w:val="en-GB"/>
              </w:rPr>
            </w:pPr>
            <w:bookmarkStart w:id="9" w:name="_Toc157685358"/>
            <w:bookmarkStart w:id="10" w:name="_Toc157690698"/>
            <w:r w:rsidRPr="00B15BDC">
              <w:rPr>
                <w:b/>
                <w:bCs/>
                <w:i w:val="0"/>
                <w:iCs w:val="0"/>
                <w:lang w:val="en-GB"/>
              </w:rPr>
              <w:lastRenderedPageBreak/>
              <w:t>Table S4</w:t>
            </w:r>
            <w:r w:rsidRPr="00B15BDC">
              <w:rPr>
                <w:lang w:val="en-GB"/>
              </w:rPr>
              <w:br/>
              <w:t>Comparison of T5 Alexithymic Trait Domains between T2 Latent Language Profiles (n = 139)</w:t>
            </w:r>
            <w:bookmarkEnd w:id="9"/>
            <w:bookmarkEnd w:id="10"/>
          </w:p>
        </w:tc>
      </w:tr>
      <w:tr w:rsidR="00D75215" w:rsidRPr="00B15BDC" w14:paraId="60701C59" w14:textId="77777777" w:rsidTr="00320D47">
        <w:trPr>
          <w:trHeight w:val="315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B7CA9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A27C6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GB"/>
              </w:rPr>
              <w:t>Profile 1: TD (</w:t>
            </w:r>
            <w:r w:rsidRPr="00B15BD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GB"/>
              </w:rPr>
              <w:t>n</w:t>
            </w: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GB"/>
              </w:rPr>
              <w:t xml:space="preserve"> = 90)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4C29B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GB"/>
              </w:rPr>
              <w:t>Profile 2: Moderately impaired (</w:t>
            </w:r>
            <w:r w:rsidRPr="00B15BD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GB"/>
              </w:rPr>
              <w:t>n</w:t>
            </w: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GB"/>
              </w:rPr>
              <w:t xml:space="preserve"> = 37)</w:t>
            </w:r>
          </w:p>
        </w:tc>
        <w:tc>
          <w:tcPr>
            <w:tcW w:w="36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A6875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GB"/>
              </w:rPr>
              <w:t>Profile 3: Severely impaired (</w:t>
            </w:r>
            <w:r w:rsidRPr="00B15BD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GB"/>
              </w:rPr>
              <w:t>n</w:t>
            </w: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GB"/>
              </w:rPr>
              <w:t xml:space="preserve"> = 12)</w:t>
            </w: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63A87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GB"/>
              </w:rPr>
              <w:t xml:space="preserve">Profile </w:t>
            </w:r>
            <w:proofErr w:type="gramStart"/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GB"/>
              </w:rPr>
              <w:t>comparison</w:t>
            </w:r>
            <w:proofErr w:type="gramEnd"/>
          </w:p>
          <w:p w14:paraId="663027B4" w14:textId="77777777" w:rsidR="00D75215" w:rsidRPr="00B15BDC" w:rsidRDefault="00D75215" w:rsidP="00320D4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B15BD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</w:tr>
      <w:tr w:rsidR="00D75215" w:rsidRPr="00B15BDC" w14:paraId="4A52C04F" w14:textId="77777777" w:rsidTr="00320D47">
        <w:trPr>
          <w:trHeight w:val="375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C7B1E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T5 Alexithymia – EAQ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C003F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Mean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23C44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GB"/>
              </w:rPr>
              <w:t>SD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ECC34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CB603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Mean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F8A19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GB"/>
              </w:rPr>
              <w:t>SD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1C855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F4A68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Mean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65657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GB"/>
              </w:rPr>
              <w:t>SD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B2A49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214D3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χ</w:t>
            </w:r>
            <w:r w:rsidRPr="00B15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val="en-GB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5C87B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GB"/>
              </w:rPr>
              <w:t>p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8EAC1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ε</w:t>
            </w:r>
            <w:r w:rsidRPr="00B15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val="en-GB"/>
              </w:rPr>
              <w:t>2</w:t>
            </w:r>
          </w:p>
        </w:tc>
      </w:tr>
      <w:tr w:rsidR="00D75215" w:rsidRPr="00B15BDC" w14:paraId="22794040" w14:textId="77777777" w:rsidTr="00320D47">
        <w:trPr>
          <w:trHeight w:val="315"/>
        </w:trPr>
        <w:tc>
          <w:tcPr>
            <w:tcW w:w="29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87A80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Differentiating emotions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707E9B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15.74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5CEAF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3.62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6E943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EF996F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15.11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E3F51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3.19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2FFA58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A3B571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13.92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4A816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3.50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12D61" w14:textId="77777777" w:rsidR="00D75215" w:rsidRPr="00B15BDC" w:rsidRDefault="00D75215" w:rsidP="00320D4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B15BD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16D6D3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3.43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3C4EC5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0.180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A6A79E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0.02</w:t>
            </w:r>
          </w:p>
        </w:tc>
      </w:tr>
      <w:tr w:rsidR="00D75215" w:rsidRPr="00B15BDC" w14:paraId="583F632F" w14:textId="77777777" w:rsidTr="00320D47">
        <w:trPr>
          <w:trHeight w:val="315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A2A7A6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Verbal sharing of emotions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066153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6.09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074B5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1.86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1A2F7F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D22FB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5.89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53DD2A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1.90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84FE6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FE1ADF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5.00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59C191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1.81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3A887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44F625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3.16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A3BEA3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0.206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D53AD8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0.02</w:t>
            </w:r>
          </w:p>
        </w:tc>
      </w:tr>
      <w:tr w:rsidR="00D75215" w:rsidRPr="00B15BDC" w14:paraId="0609FB7E" w14:textId="77777777" w:rsidTr="00320D47">
        <w:trPr>
          <w:trHeight w:val="315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CCDF70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Not hiding emotions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A48B9A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9.93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C6A76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2.64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D10B4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D68913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10.22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55AD3D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2.78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E3E96E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F0CDB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9.33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1D1CFA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2.46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D807C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6CA79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0.97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724AFE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0.616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3AD3F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&lt;.001</w:t>
            </w:r>
          </w:p>
        </w:tc>
      </w:tr>
      <w:tr w:rsidR="00D75215" w:rsidRPr="00B15BDC" w14:paraId="1B20DE54" w14:textId="77777777" w:rsidTr="00320D47">
        <w:trPr>
          <w:trHeight w:val="315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01CDB1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Bodily awareness of emotions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3CCCA1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10.19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83015A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2.74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D78A65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54772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10.03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2928B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2.50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ECA5D4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A28CDC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10.42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029B68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2.81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0A332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519AC4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0.13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AB36BC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0.937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5F8291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&lt;.001</w:t>
            </w:r>
          </w:p>
        </w:tc>
      </w:tr>
      <w:tr w:rsidR="00D75215" w:rsidRPr="00B15BDC" w14:paraId="4AEB5582" w14:textId="77777777" w:rsidTr="00320D47">
        <w:trPr>
          <w:trHeight w:val="315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FDF47C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Attention to others’ emotions 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992D2F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13.66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6752BD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1.45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E27BA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6E935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13.49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4D5989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1.52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70E151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80C6B5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13.17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53BEFB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2.04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289FD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046A7A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0.53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75B3AB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0.766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7A8FCB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&lt;.001</w:t>
            </w:r>
          </w:p>
        </w:tc>
      </w:tr>
      <w:tr w:rsidR="00D75215" w:rsidRPr="00B15BDC" w14:paraId="054F9602" w14:textId="77777777" w:rsidTr="00320D47">
        <w:trPr>
          <w:trHeight w:val="315"/>
        </w:trPr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3C3252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Analyses of own emotions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634250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11.06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F3DEB1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2.38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B2E7CB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733921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11.08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636D6B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2.56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699830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0015A5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11.42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4B3B39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2.15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2BE334" w14:textId="77777777" w:rsidR="00D75215" w:rsidRPr="00B15BDC" w:rsidRDefault="00D75215" w:rsidP="00320D4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B15BD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B83880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0.22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5C7505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0.898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021795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&lt;.001</w:t>
            </w:r>
          </w:p>
        </w:tc>
      </w:tr>
      <w:tr w:rsidR="00D75215" w:rsidRPr="00B15BDC" w14:paraId="219ADA62" w14:textId="77777777" w:rsidTr="00320D47">
        <w:trPr>
          <w:trHeight w:val="315"/>
        </w:trPr>
        <w:tc>
          <w:tcPr>
            <w:tcW w:w="84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A8D43" w14:textId="77777777" w:rsidR="00D75215" w:rsidRPr="00B15BDC" w:rsidRDefault="00D75215" w:rsidP="00320D4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  <w:t>Notes.</w:t>
            </w: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EAQ = Emotion Awareness Questionnaire; TD = Typically-developing.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A2892" w14:textId="77777777" w:rsidR="00D75215" w:rsidRPr="00B15BDC" w:rsidRDefault="00D75215" w:rsidP="00320D4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32BB9" w14:textId="77777777" w:rsidR="00D75215" w:rsidRPr="00B15BDC" w:rsidRDefault="00D75215" w:rsidP="00320D47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14B5F" w14:textId="77777777" w:rsidR="00D75215" w:rsidRPr="00B15BDC" w:rsidRDefault="00D75215" w:rsidP="00320D47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55C51" w14:textId="77777777" w:rsidR="00D75215" w:rsidRPr="00B15BDC" w:rsidRDefault="00D75215" w:rsidP="00320D47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38357" w14:textId="77777777" w:rsidR="00D75215" w:rsidRPr="00B15BDC" w:rsidRDefault="00D75215" w:rsidP="00320D47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27A73" w14:textId="77777777" w:rsidR="00D75215" w:rsidRPr="00B15BDC" w:rsidRDefault="00D75215" w:rsidP="00320D47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03917" w14:textId="77777777" w:rsidR="00D75215" w:rsidRPr="00B15BDC" w:rsidRDefault="00D75215" w:rsidP="00320D47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14:paraId="4CB8AFD4" w14:textId="77777777" w:rsidR="00D75215" w:rsidRPr="00B15BDC" w:rsidRDefault="00D75215" w:rsidP="00D7521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  <w:sectPr w:rsidR="00D75215" w:rsidRPr="00B15BDC" w:rsidSect="007C0AEA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643E23C4" w14:textId="5242D2F0" w:rsidR="00D75215" w:rsidRPr="00B15BDC" w:rsidRDefault="00D75215" w:rsidP="00D75215">
      <w:pPr>
        <w:pStyle w:val="TablesandFigures"/>
        <w:rPr>
          <w:b w:val="0"/>
          <w:bCs w:val="0"/>
          <w:i/>
          <w:iCs/>
          <w:lang w:val="en-GB"/>
        </w:rPr>
      </w:pPr>
      <w:bookmarkStart w:id="11" w:name="_Toc157693079"/>
      <w:r w:rsidRPr="00B15BDC">
        <w:rPr>
          <w:lang w:val="en-GB"/>
        </w:rPr>
        <w:lastRenderedPageBreak/>
        <w:t>Figure S2</w:t>
      </w:r>
      <w:r w:rsidRPr="00B15BDC">
        <w:rPr>
          <w:lang w:val="en-GB"/>
        </w:rPr>
        <w:br/>
      </w:r>
      <w:r w:rsidRPr="00B15BDC">
        <w:rPr>
          <w:b w:val="0"/>
          <w:bCs w:val="0"/>
          <w:i/>
          <w:iCs/>
          <w:lang w:val="en-GB"/>
        </w:rPr>
        <w:t>Latent Growth Curve Analysis Based on Children’s CCC-2 Total Scores from T1 to T3 (n = 139)</w:t>
      </w:r>
      <w:bookmarkEnd w:id="11"/>
    </w:p>
    <w:p w14:paraId="3EEF088B" w14:textId="77777777" w:rsidR="00D75215" w:rsidRPr="00B15BDC" w:rsidRDefault="00D75215" w:rsidP="00D75215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15BDC">
        <w:rPr>
          <w:rFonts w:ascii="Times New Roman" w:hAnsi="Times New Roman" w:cs="Times New Roman"/>
          <w:noProof/>
          <w:sz w:val="24"/>
          <w:szCs w:val="24"/>
          <w:lang w:val="en-GB"/>
        </w:rPr>
        <w:drawing>
          <wp:inline distT="0" distB="0" distL="0" distR="0" wp14:anchorId="6EB3EB67" wp14:editId="075ACF39">
            <wp:extent cx="5180918" cy="4579200"/>
            <wp:effectExtent l="0" t="0" r="1270" b="0"/>
            <wp:docPr id="760263548" name="Picture 760263548" descr="A graph of a graph with lines and numb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aph of a graph with lines and number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918" cy="457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15BDC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</w:p>
    <w:p w14:paraId="73279D60" w14:textId="77777777" w:rsidR="00D75215" w:rsidRPr="00B15BDC" w:rsidRDefault="00D75215" w:rsidP="00D75215">
      <w:p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  <w:sectPr w:rsidR="00D75215" w:rsidRPr="00B15BDC" w:rsidSect="007C0AEA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B15BDC">
        <w:rPr>
          <w:rFonts w:ascii="Times New Roman" w:hAnsi="Times New Roman" w:cs="Times New Roman"/>
          <w:i/>
          <w:iCs/>
          <w:sz w:val="24"/>
          <w:szCs w:val="24"/>
          <w:lang w:val="en-GB"/>
        </w:rPr>
        <w:t>Notes.</w:t>
      </w:r>
      <w:r w:rsidRPr="00B15BDC">
        <w:rPr>
          <w:rFonts w:ascii="Times New Roman" w:hAnsi="Times New Roman" w:cs="Times New Roman"/>
          <w:sz w:val="24"/>
          <w:szCs w:val="24"/>
          <w:lang w:val="en-GB"/>
        </w:rPr>
        <w:t xml:space="preserve"> Standardised scores are presented here. Higher scores indicate more language difficulties and impairments. Dotted lines denote the language development trajectories of individuals from T1 (x-axis = 0) to T3 (x-axis = 3). The latent growth curve analysis suggests a four-trajectory solution given the data, namely children with minimal language concerns throughout (purple: </w:t>
      </w:r>
      <w:r w:rsidRPr="00B15BDC">
        <w:rPr>
          <w:rFonts w:ascii="Times New Roman" w:hAnsi="Times New Roman" w:cs="Times New Roman"/>
          <w:i/>
          <w:sz w:val="24"/>
          <w:szCs w:val="24"/>
          <w:lang w:val="en-GB"/>
        </w:rPr>
        <w:t>n</w:t>
      </w:r>
      <w:r w:rsidRPr="00B15BDC">
        <w:rPr>
          <w:rFonts w:ascii="Times New Roman" w:hAnsi="Times New Roman" w:cs="Times New Roman"/>
          <w:sz w:val="24"/>
          <w:szCs w:val="24"/>
          <w:lang w:val="en-GB"/>
        </w:rPr>
        <w:t xml:space="preserve"> = 46), children who showed persistent language impairments (blue: </w:t>
      </w:r>
      <w:r w:rsidRPr="00B15BDC">
        <w:rPr>
          <w:rFonts w:ascii="Times New Roman" w:hAnsi="Times New Roman" w:cs="Times New Roman"/>
          <w:i/>
          <w:sz w:val="24"/>
          <w:szCs w:val="24"/>
          <w:lang w:val="en-GB"/>
        </w:rPr>
        <w:t>n</w:t>
      </w:r>
      <w:r w:rsidRPr="00B15BDC">
        <w:rPr>
          <w:rFonts w:ascii="Times New Roman" w:hAnsi="Times New Roman" w:cs="Times New Roman"/>
          <w:sz w:val="24"/>
          <w:szCs w:val="24"/>
          <w:lang w:val="en-GB"/>
        </w:rPr>
        <w:t xml:space="preserve"> = 15), children with steady improvement and attained typical language over the years (green: </w:t>
      </w:r>
      <w:r w:rsidRPr="00B15BDC">
        <w:rPr>
          <w:rFonts w:ascii="Times New Roman" w:hAnsi="Times New Roman" w:cs="Times New Roman"/>
          <w:i/>
          <w:sz w:val="24"/>
          <w:szCs w:val="24"/>
          <w:lang w:val="en-GB"/>
        </w:rPr>
        <w:t>n</w:t>
      </w:r>
      <w:r w:rsidRPr="00B15BDC">
        <w:rPr>
          <w:rFonts w:ascii="Times New Roman" w:hAnsi="Times New Roman" w:cs="Times New Roman"/>
          <w:sz w:val="24"/>
          <w:szCs w:val="24"/>
          <w:lang w:val="en-GB"/>
        </w:rPr>
        <w:t xml:space="preserve"> = 60), and children who showed less improvement with moderate language concerns (red: </w:t>
      </w:r>
      <w:r w:rsidRPr="00B15BDC">
        <w:rPr>
          <w:rFonts w:ascii="Times New Roman" w:hAnsi="Times New Roman" w:cs="Times New Roman"/>
          <w:i/>
          <w:sz w:val="24"/>
          <w:szCs w:val="24"/>
          <w:lang w:val="en-GB"/>
        </w:rPr>
        <w:t>n</w:t>
      </w:r>
      <w:r w:rsidRPr="00B15BDC">
        <w:rPr>
          <w:rFonts w:ascii="Times New Roman" w:hAnsi="Times New Roman" w:cs="Times New Roman"/>
          <w:sz w:val="24"/>
          <w:szCs w:val="24"/>
          <w:lang w:val="en-GB"/>
        </w:rPr>
        <w:t xml:space="preserve"> = 18).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59"/>
        <w:gridCol w:w="803"/>
        <w:gridCol w:w="748"/>
        <w:gridCol w:w="643"/>
        <w:gridCol w:w="683"/>
        <w:gridCol w:w="276"/>
        <w:gridCol w:w="830"/>
        <w:gridCol w:w="782"/>
        <w:gridCol w:w="665"/>
        <w:gridCol w:w="706"/>
        <w:gridCol w:w="276"/>
        <w:gridCol w:w="914"/>
        <w:gridCol w:w="860"/>
        <w:gridCol w:w="731"/>
        <w:gridCol w:w="777"/>
        <w:gridCol w:w="276"/>
        <w:gridCol w:w="1049"/>
        <w:gridCol w:w="988"/>
        <w:gridCol w:w="840"/>
        <w:gridCol w:w="892"/>
      </w:tblGrid>
      <w:tr w:rsidR="00D75215" w:rsidRPr="00B15BDC" w14:paraId="4FEBF61E" w14:textId="77777777" w:rsidTr="00320D47">
        <w:trPr>
          <w:trHeight w:val="315"/>
        </w:trPr>
        <w:tc>
          <w:tcPr>
            <w:tcW w:w="0" w:type="auto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CD66C2" w14:textId="77777777" w:rsidR="00D75215" w:rsidRPr="00B15BDC" w:rsidRDefault="00D75215" w:rsidP="00320D4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lastRenderedPageBreak/>
              <w:t>A descriptive summary of the language impairments by T1-T3 language development trajectories (</w:t>
            </w:r>
            <w:r w:rsidRPr="00B15B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  <w:t>n</w:t>
            </w: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= 139) is as follows:</w:t>
            </w:r>
          </w:p>
        </w:tc>
      </w:tr>
      <w:tr w:rsidR="00D75215" w:rsidRPr="00B15BDC" w14:paraId="001DEBAF" w14:textId="77777777" w:rsidTr="00320D47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4DCE57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F1B999" w14:textId="77777777" w:rsidR="00D75215" w:rsidRPr="00B15BDC" w:rsidRDefault="00D75215" w:rsidP="00320D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Trajectory 1: TD (</w:t>
            </w:r>
            <w:r w:rsidRPr="00B15B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  <w:t>n</w:t>
            </w: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= 46)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9DBD4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232529" w14:textId="77777777" w:rsidR="00D75215" w:rsidRPr="00B15BDC" w:rsidRDefault="00D75215" w:rsidP="00320D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Trajectory 2: Persistently impaired (</w:t>
            </w:r>
            <w:r w:rsidRPr="00B15B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  <w:t>n</w:t>
            </w: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= 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58B3C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CB4181" w14:textId="77777777" w:rsidR="00D75215" w:rsidRPr="00B15BDC" w:rsidRDefault="00D75215" w:rsidP="00320D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Trajectory 3: Improved (</w:t>
            </w:r>
            <w:r w:rsidRPr="00B15B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  <w:t>n</w:t>
            </w: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= 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CE15B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7E44B0" w14:textId="77777777" w:rsidR="00D75215" w:rsidRPr="00B15BDC" w:rsidRDefault="00D75215" w:rsidP="00320D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Trajectory 4: Less improved (</w:t>
            </w:r>
            <w:r w:rsidRPr="00B15B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  <w:t>n</w:t>
            </w: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= 18)</w:t>
            </w:r>
          </w:p>
        </w:tc>
      </w:tr>
      <w:tr w:rsidR="00D75215" w:rsidRPr="00B15BDC" w14:paraId="2A8DAA47" w14:textId="77777777" w:rsidTr="00320D4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E74097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A5942F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Mean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32A12E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GB"/>
              </w:rPr>
              <w:t>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E200D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00715B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Max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0999B6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5A92EF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Mean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C3E764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GB"/>
              </w:rPr>
              <w:t>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90B7E0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EAF054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Max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12AC58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6A801D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Mean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C1B1B2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GB"/>
              </w:rPr>
              <w:t>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CAFFB6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C0C14F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Max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C4C585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DA66A5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Mean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A08DEE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GB"/>
              </w:rPr>
              <w:t>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71899A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B89DE2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Max</w:t>
            </w:r>
          </w:p>
        </w:tc>
      </w:tr>
      <w:tr w:rsidR="00D75215" w:rsidRPr="00B15BDC" w14:paraId="3ABE593D" w14:textId="77777777" w:rsidTr="00320D4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CA2659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T1 CCC-2 </w:t>
            </w:r>
          </w:p>
          <w:p w14:paraId="412DD72C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(teacher, short)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A482F9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414D4B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3F10FC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7B6C1D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EF62D5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AF7E77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27.40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936317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11.25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4D2440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747C40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F6449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4737D5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16.50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35D520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8.17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3DF1EF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773856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92544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D77C5E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21.17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CAF3BF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8.31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F5B8CE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BFAF8C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38</w:t>
            </w:r>
          </w:p>
        </w:tc>
      </w:tr>
      <w:tr w:rsidR="00D75215" w:rsidRPr="00B15BDC" w14:paraId="3BA4B804" w14:textId="77777777" w:rsidTr="00320D4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248A9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T2 CCC-2 </w:t>
            </w:r>
          </w:p>
          <w:p w14:paraId="425A4A85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(parent, long)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E9A2F7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13.80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1D9E9E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11.98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5AF8C6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06BAEA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3D8DEE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7AC504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64.75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E51752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22.49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CA212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A25AFE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897C91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CACA7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22.13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F864BF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3DEAC0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388C9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837A56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8FDB2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60.46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29884E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23.36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5EEEE1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FEFFB5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115</w:t>
            </w:r>
          </w:p>
        </w:tc>
      </w:tr>
      <w:tr w:rsidR="00D75215" w:rsidRPr="00B15BDC" w14:paraId="0D143F1B" w14:textId="77777777" w:rsidTr="00320D4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3455A2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T3 CCC-2</w:t>
            </w:r>
          </w:p>
          <w:p w14:paraId="27C5FC13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(parent, short)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641EAB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F9880C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E50D01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308E44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CEBBAA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02576D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19.95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E0D54C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63C99B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3A2908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44FD0F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AD0A87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79D454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D37AF3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208D5A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DB7DB3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722B39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10.40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F0F276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928105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6C62B9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13</w:t>
            </w:r>
          </w:p>
        </w:tc>
      </w:tr>
    </w:tbl>
    <w:p w14:paraId="5CC5B7DD" w14:textId="77777777" w:rsidR="00D75215" w:rsidRPr="00B15BDC" w:rsidRDefault="00D75215" w:rsidP="00D75215">
      <w:p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15BDC">
        <w:rPr>
          <w:rFonts w:ascii="Times New Roman" w:hAnsi="Times New Roman" w:cs="Times New Roman"/>
          <w:i/>
          <w:iCs/>
          <w:sz w:val="24"/>
          <w:szCs w:val="24"/>
          <w:lang w:val="en-GB"/>
        </w:rPr>
        <w:t>Notes.</w:t>
      </w:r>
      <w:r w:rsidRPr="00B15BDC">
        <w:rPr>
          <w:rFonts w:ascii="Times New Roman" w:hAnsi="Times New Roman" w:cs="Times New Roman"/>
          <w:sz w:val="24"/>
          <w:szCs w:val="24"/>
          <w:lang w:val="en-GB"/>
        </w:rPr>
        <w:t xml:space="preserve"> Raw scores are presented here for descriptive purpose. CCC-2 = Children’s Communication Checklist 2; TD = Typically-developing.</w:t>
      </w:r>
    </w:p>
    <w:p w14:paraId="282B76F3" w14:textId="77777777" w:rsidR="00D75215" w:rsidRPr="00B15BDC" w:rsidRDefault="00D75215" w:rsidP="00D75215">
      <w:pPr>
        <w:pStyle w:val="Tablesonly"/>
        <w:rPr>
          <w:b/>
          <w:bCs/>
          <w:i w:val="0"/>
          <w:iCs w:val="0"/>
          <w:lang w:val="en-GB"/>
        </w:rPr>
        <w:sectPr w:rsidR="00D75215" w:rsidRPr="00B15BDC" w:rsidSect="007C0AEA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916"/>
        <w:gridCol w:w="1199"/>
        <w:gridCol w:w="1065"/>
        <w:gridCol w:w="1199"/>
        <w:gridCol w:w="1065"/>
        <w:gridCol w:w="1199"/>
        <w:gridCol w:w="1195"/>
        <w:gridCol w:w="1101"/>
        <w:gridCol w:w="1221"/>
        <w:gridCol w:w="944"/>
        <w:gridCol w:w="1508"/>
        <w:gridCol w:w="1570"/>
        <w:gridCol w:w="1436"/>
        <w:gridCol w:w="1436"/>
        <w:gridCol w:w="1436"/>
        <w:gridCol w:w="1445"/>
        <w:gridCol w:w="1436"/>
      </w:tblGrid>
      <w:tr w:rsidR="00D75215" w:rsidRPr="00B15BDC" w14:paraId="1C8B7592" w14:textId="77777777" w:rsidTr="00320D47">
        <w:trPr>
          <w:trHeight w:val="315"/>
        </w:trPr>
        <w:tc>
          <w:tcPr>
            <w:tcW w:w="4679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EFDB4" w14:textId="541FCF6A" w:rsidR="00D75215" w:rsidRPr="00B15BDC" w:rsidRDefault="00D75215" w:rsidP="00320D47">
            <w:pPr>
              <w:pStyle w:val="Tablesonly"/>
              <w:rPr>
                <w:sz w:val="20"/>
                <w:szCs w:val="20"/>
                <w:lang w:val="en-GB"/>
              </w:rPr>
            </w:pPr>
            <w:bookmarkStart w:id="12" w:name="_Toc157685359"/>
            <w:bookmarkStart w:id="13" w:name="_Toc157690699"/>
            <w:r w:rsidRPr="00B15BDC">
              <w:rPr>
                <w:b/>
                <w:bCs/>
                <w:i w:val="0"/>
                <w:iCs w:val="0"/>
                <w:lang w:val="en-GB"/>
              </w:rPr>
              <w:lastRenderedPageBreak/>
              <w:t>Table S5</w:t>
            </w:r>
            <w:r w:rsidRPr="00B15BDC">
              <w:rPr>
                <w:lang w:val="en-GB"/>
              </w:rPr>
              <w:br/>
              <w:t>Model Fit Information of Latent Class Growth Analysis (n = 139)</w:t>
            </w:r>
            <w:bookmarkEnd w:id="12"/>
            <w:bookmarkEnd w:id="13"/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7A96C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75215" w:rsidRPr="00B15BDC" w14:paraId="17491A8A" w14:textId="77777777" w:rsidTr="00320D47">
        <w:trPr>
          <w:trHeight w:val="1260"/>
        </w:trPr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2A13B8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433DBB" w14:textId="77777777" w:rsidR="00D75215" w:rsidRPr="00B15BDC" w:rsidRDefault="00D75215" w:rsidP="00320D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AIC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A3F824" w14:textId="77777777" w:rsidR="00D75215" w:rsidRPr="00B15BDC" w:rsidRDefault="00D75215" w:rsidP="00320D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ΔAIC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734250" w14:textId="77777777" w:rsidR="00D75215" w:rsidRPr="00B15BDC" w:rsidRDefault="00D75215" w:rsidP="00320D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BIC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C3CA9C" w14:textId="77777777" w:rsidR="00D75215" w:rsidRPr="00B15BDC" w:rsidRDefault="00D75215" w:rsidP="00320D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ΔBIC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408A73" w14:textId="77777777" w:rsidR="00D75215" w:rsidRPr="00B15BDC" w:rsidRDefault="00D75215" w:rsidP="00320D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ABIC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0C5E6F" w14:textId="77777777" w:rsidR="00D75215" w:rsidRPr="00B15BDC" w:rsidRDefault="00D75215" w:rsidP="00320D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Entropy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8F7727" w14:textId="77777777" w:rsidR="00D75215" w:rsidRPr="00B15BDC" w:rsidRDefault="00D75215" w:rsidP="00320D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VLMR LRT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DB012B" w14:textId="77777777" w:rsidR="00D75215" w:rsidRPr="00B15BDC" w:rsidRDefault="00D75215" w:rsidP="00320D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LMR adjusted LRT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C8749C" w14:textId="77777777" w:rsidR="00D75215" w:rsidRPr="00B15BDC" w:rsidRDefault="00D75215" w:rsidP="00320D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PB LRT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2E6208" w14:textId="77777777" w:rsidR="00D75215" w:rsidRPr="00B15BDC" w:rsidRDefault="00D75215" w:rsidP="00320D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Best log likelihood value replicated?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73B32E" w14:textId="77777777" w:rsidR="00D75215" w:rsidRPr="00B15BDC" w:rsidRDefault="00D75215" w:rsidP="00320D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Trajectory proportions ~10%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ADE997" w14:textId="77777777" w:rsidR="00D75215" w:rsidRPr="00B15BDC" w:rsidRDefault="00D75215" w:rsidP="00320D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Trajectory 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E725B0" w14:textId="77777777" w:rsidR="00D75215" w:rsidRPr="00B15BDC" w:rsidRDefault="00D75215" w:rsidP="00320D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Trajectory 2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9DB6FE" w14:textId="77777777" w:rsidR="00D75215" w:rsidRPr="00B15BDC" w:rsidRDefault="00D75215" w:rsidP="00320D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Trajectory 3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81F0E3" w14:textId="77777777" w:rsidR="00D75215" w:rsidRPr="00B15BDC" w:rsidRDefault="00D75215" w:rsidP="00320D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Trajectory 4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02FA4D" w14:textId="77777777" w:rsidR="00D75215" w:rsidRPr="00B15BDC" w:rsidRDefault="00D75215" w:rsidP="00320D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Trajectory 5</w:t>
            </w:r>
          </w:p>
        </w:tc>
      </w:tr>
      <w:tr w:rsidR="00D75215" w:rsidRPr="00B15BDC" w14:paraId="409A4C30" w14:textId="77777777" w:rsidTr="00320D47">
        <w:trPr>
          <w:trHeight w:val="315"/>
        </w:trPr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BED4F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 Trajectory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BCCFD" w14:textId="77777777" w:rsidR="00D75215" w:rsidRPr="00B15BDC" w:rsidRDefault="00D75215" w:rsidP="00320D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1232.82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3BEDB" w14:textId="77777777" w:rsidR="00D75215" w:rsidRPr="00B15BDC" w:rsidRDefault="00D75215" w:rsidP="00320D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--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DB332" w14:textId="77777777" w:rsidR="00D75215" w:rsidRPr="00B15BDC" w:rsidRDefault="00D75215" w:rsidP="00320D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1250.43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064A0" w14:textId="77777777" w:rsidR="00D75215" w:rsidRPr="00B15BDC" w:rsidRDefault="00D75215" w:rsidP="00320D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--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11156" w14:textId="77777777" w:rsidR="00D75215" w:rsidRPr="00B15BDC" w:rsidRDefault="00D75215" w:rsidP="00320D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1231.44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2E775" w14:textId="77777777" w:rsidR="00D75215" w:rsidRPr="00B15BDC" w:rsidRDefault="00D75215" w:rsidP="00320D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--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65DD4" w14:textId="77777777" w:rsidR="00D75215" w:rsidRPr="00B15BDC" w:rsidRDefault="00D75215" w:rsidP="00320D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--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A5E31" w14:textId="77777777" w:rsidR="00D75215" w:rsidRPr="00B15BDC" w:rsidRDefault="00D75215" w:rsidP="00320D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--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3C3EEA" w14:textId="77777777" w:rsidR="00D75215" w:rsidRPr="00B15BDC" w:rsidRDefault="00D75215" w:rsidP="00320D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--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66AED" w14:textId="77777777" w:rsidR="00D75215" w:rsidRPr="00B15BDC" w:rsidRDefault="00D75215" w:rsidP="00320D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--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0F0B9" w14:textId="77777777" w:rsidR="00D75215" w:rsidRPr="00B15BDC" w:rsidRDefault="00D75215" w:rsidP="00320D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--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9FAEF7" w14:textId="77777777" w:rsidR="00D75215" w:rsidRPr="00B15BDC" w:rsidRDefault="00D75215" w:rsidP="00320D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--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817B0" w14:textId="77777777" w:rsidR="00D75215" w:rsidRPr="00B15BDC" w:rsidRDefault="00D75215" w:rsidP="00320D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--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1B298" w14:textId="77777777" w:rsidR="00D75215" w:rsidRPr="00B15BDC" w:rsidRDefault="00D75215" w:rsidP="00320D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--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D747E" w14:textId="77777777" w:rsidR="00D75215" w:rsidRPr="00B15BDC" w:rsidRDefault="00D75215" w:rsidP="00320D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--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AE89B" w14:textId="77777777" w:rsidR="00D75215" w:rsidRPr="00B15BDC" w:rsidRDefault="00D75215" w:rsidP="00320D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--</w:t>
            </w:r>
          </w:p>
        </w:tc>
      </w:tr>
      <w:tr w:rsidR="00D75215" w:rsidRPr="00B15BDC" w14:paraId="10CCAC7D" w14:textId="77777777" w:rsidTr="00320D47">
        <w:trPr>
          <w:trHeight w:val="315"/>
        </w:trPr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9AB05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 Trajectories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2DA00" w14:textId="77777777" w:rsidR="00D75215" w:rsidRPr="00B15BDC" w:rsidRDefault="00D75215" w:rsidP="00320D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1039.29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01FD28" w14:textId="77777777" w:rsidR="00D75215" w:rsidRPr="00B15BDC" w:rsidRDefault="00D75215" w:rsidP="00320D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-193.53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9A221" w14:textId="77777777" w:rsidR="00D75215" w:rsidRPr="00B15BDC" w:rsidRDefault="00D75215" w:rsidP="00320D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1065.70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D811E" w14:textId="77777777" w:rsidR="00D75215" w:rsidRPr="00B15BDC" w:rsidRDefault="00D75215" w:rsidP="00320D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-184.73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F070F" w14:textId="77777777" w:rsidR="00D75215" w:rsidRPr="00B15BDC" w:rsidRDefault="00D75215" w:rsidP="00320D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1037.22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E95E6" w14:textId="77777777" w:rsidR="00D75215" w:rsidRPr="00B15BDC" w:rsidRDefault="00D75215" w:rsidP="00320D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0.95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99563" w14:textId="77777777" w:rsidR="00D75215" w:rsidRPr="00B15BDC" w:rsidRDefault="00D75215" w:rsidP="00320D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&lt;.001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4C21F" w14:textId="77777777" w:rsidR="00D75215" w:rsidRPr="00B15BDC" w:rsidRDefault="00D75215" w:rsidP="00320D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&lt;.001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7D9DC" w14:textId="77777777" w:rsidR="00D75215" w:rsidRPr="00B15BDC" w:rsidRDefault="00D75215" w:rsidP="00320D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&lt;.001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D820B" w14:textId="77777777" w:rsidR="00D75215" w:rsidRPr="00B15BDC" w:rsidRDefault="00D75215" w:rsidP="00320D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Yes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2D7E2" w14:textId="77777777" w:rsidR="00D75215" w:rsidRPr="00B15BDC" w:rsidRDefault="00D75215" w:rsidP="00320D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Yes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50C48D" w14:textId="77777777" w:rsidR="00D75215" w:rsidRPr="00B15BDC" w:rsidRDefault="00D75215" w:rsidP="00320D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108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91520F" w14:textId="77777777" w:rsidR="00D75215" w:rsidRPr="00B15BDC" w:rsidRDefault="00D75215" w:rsidP="00320D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31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5AE3D" w14:textId="77777777" w:rsidR="00D75215" w:rsidRPr="00B15BDC" w:rsidRDefault="00D75215" w:rsidP="00320D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--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A3B1E" w14:textId="77777777" w:rsidR="00D75215" w:rsidRPr="00B15BDC" w:rsidRDefault="00D75215" w:rsidP="00320D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--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AC962" w14:textId="77777777" w:rsidR="00D75215" w:rsidRPr="00B15BDC" w:rsidRDefault="00D75215" w:rsidP="00320D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--</w:t>
            </w:r>
          </w:p>
        </w:tc>
      </w:tr>
      <w:tr w:rsidR="00D75215" w:rsidRPr="00B15BDC" w14:paraId="3D90F0DA" w14:textId="77777777" w:rsidTr="00320D47">
        <w:trPr>
          <w:trHeight w:val="315"/>
        </w:trPr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202DE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3 Trajectories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4AEC1" w14:textId="77777777" w:rsidR="00D75215" w:rsidRPr="00B15BDC" w:rsidRDefault="00D75215" w:rsidP="00320D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980.10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0ED1E" w14:textId="77777777" w:rsidR="00D75215" w:rsidRPr="00B15BDC" w:rsidRDefault="00D75215" w:rsidP="00320D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-59.18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56AEC" w14:textId="77777777" w:rsidR="00D75215" w:rsidRPr="00B15BDC" w:rsidRDefault="00D75215" w:rsidP="00320D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1015.32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39D1B" w14:textId="77777777" w:rsidR="00D75215" w:rsidRPr="00B15BDC" w:rsidRDefault="00D75215" w:rsidP="00320D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-50.38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BEBF37" w14:textId="77777777" w:rsidR="00D75215" w:rsidRPr="00B15BDC" w:rsidRDefault="00D75215" w:rsidP="00320D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977.35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A99D7" w14:textId="77777777" w:rsidR="00D75215" w:rsidRPr="00B15BDC" w:rsidRDefault="00D75215" w:rsidP="00320D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0.98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CA66B" w14:textId="77777777" w:rsidR="00D75215" w:rsidRPr="00B15BDC" w:rsidRDefault="00D75215" w:rsidP="00320D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0.019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9447E" w14:textId="77777777" w:rsidR="00D75215" w:rsidRPr="00B15BDC" w:rsidRDefault="00D75215" w:rsidP="00320D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0.023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565B9" w14:textId="77777777" w:rsidR="00D75215" w:rsidRPr="00B15BDC" w:rsidRDefault="00D75215" w:rsidP="00320D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&lt;.001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5C3CC7" w14:textId="77777777" w:rsidR="00D75215" w:rsidRPr="00B15BDC" w:rsidRDefault="00D75215" w:rsidP="00320D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Yes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47E94" w14:textId="77777777" w:rsidR="00D75215" w:rsidRPr="00B15BDC" w:rsidRDefault="00D75215" w:rsidP="00320D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Yes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C8B6E7" w14:textId="77777777" w:rsidR="00D75215" w:rsidRPr="00B15BDC" w:rsidRDefault="00D75215" w:rsidP="00320D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105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1D8C2B" w14:textId="77777777" w:rsidR="00D75215" w:rsidRPr="00B15BDC" w:rsidRDefault="00D75215" w:rsidP="00320D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19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9715B4" w14:textId="77777777" w:rsidR="00D75215" w:rsidRPr="00B15BDC" w:rsidRDefault="00D75215" w:rsidP="00320D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15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86A31" w14:textId="77777777" w:rsidR="00D75215" w:rsidRPr="00B15BDC" w:rsidRDefault="00D75215" w:rsidP="00320D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--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E9E70" w14:textId="77777777" w:rsidR="00D75215" w:rsidRPr="00B15BDC" w:rsidRDefault="00D75215" w:rsidP="00320D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--</w:t>
            </w:r>
          </w:p>
        </w:tc>
      </w:tr>
      <w:tr w:rsidR="00D75215" w:rsidRPr="00B15BDC" w14:paraId="40CFBF5B" w14:textId="77777777" w:rsidTr="00320D47">
        <w:trPr>
          <w:trHeight w:val="315"/>
        </w:trPr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49D94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4 Trajectories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E346C" w14:textId="77777777" w:rsidR="00D75215" w:rsidRPr="00B15BDC" w:rsidRDefault="00D75215" w:rsidP="00320D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948.60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DDE3D" w14:textId="77777777" w:rsidR="00D75215" w:rsidRPr="00B15BDC" w:rsidRDefault="00D75215" w:rsidP="00320D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-31.50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39D2F" w14:textId="77777777" w:rsidR="00D75215" w:rsidRPr="00B15BDC" w:rsidRDefault="00D75215" w:rsidP="00320D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992.62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B1D172" w14:textId="77777777" w:rsidR="00D75215" w:rsidRPr="00B15BDC" w:rsidRDefault="00D75215" w:rsidP="00320D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-22.70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CACD3" w14:textId="77777777" w:rsidR="00D75215" w:rsidRPr="00B15BDC" w:rsidRDefault="00D75215" w:rsidP="00320D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945.16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EED26" w14:textId="77777777" w:rsidR="00D75215" w:rsidRPr="00B15BDC" w:rsidRDefault="00D75215" w:rsidP="00320D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0.91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1CBB20" w14:textId="77777777" w:rsidR="00D75215" w:rsidRPr="00B15BDC" w:rsidRDefault="00D75215" w:rsidP="00320D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0.256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378D0" w14:textId="77777777" w:rsidR="00D75215" w:rsidRPr="00B15BDC" w:rsidRDefault="00D75215" w:rsidP="00320D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0.271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EBA9F" w14:textId="77777777" w:rsidR="00D75215" w:rsidRPr="00B15BDC" w:rsidRDefault="00D75215" w:rsidP="00320D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&lt;.001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CA57A7" w14:textId="77777777" w:rsidR="00D75215" w:rsidRPr="00B15BDC" w:rsidRDefault="00D75215" w:rsidP="00320D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Yes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17F1A" w14:textId="77777777" w:rsidR="00D75215" w:rsidRPr="00B15BDC" w:rsidRDefault="00D75215" w:rsidP="00320D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Yes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C5F5B1" w14:textId="77777777" w:rsidR="00D75215" w:rsidRPr="00B15BDC" w:rsidRDefault="00D75215" w:rsidP="00320D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60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F5AB2" w14:textId="77777777" w:rsidR="00D75215" w:rsidRPr="00B15BDC" w:rsidRDefault="00D75215" w:rsidP="00320D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46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73EDF" w14:textId="77777777" w:rsidR="00D75215" w:rsidRPr="00B15BDC" w:rsidRDefault="00D75215" w:rsidP="00320D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18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33D38B" w14:textId="77777777" w:rsidR="00D75215" w:rsidRPr="00B15BDC" w:rsidRDefault="00D75215" w:rsidP="00320D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15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74FDD" w14:textId="77777777" w:rsidR="00D75215" w:rsidRPr="00B15BDC" w:rsidRDefault="00D75215" w:rsidP="00320D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--</w:t>
            </w:r>
          </w:p>
        </w:tc>
      </w:tr>
      <w:tr w:rsidR="00D75215" w:rsidRPr="00B15BDC" w14:paraId="15A7700D" w14:textId="77777777" w:rsidTr="00320D47">
        <w:trPr>
          <w:trHeight w:val="315"/>
        </w:trPr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ECD973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5 Trajectories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5F175A" w14:textId="77777777" w:rsidR="00D75215" w:rsidRPr="00B15BDC" w:rsidRDefault="00D75215" w:rsidP="00320D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928.82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0F93DD" w14:textId="77777777" w:rsidR="00D75215" w:rsidRPr="00B15BDC" w:rsidRDefault="00D75215" w:rsidP="00320D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-19.79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A859A8" w14:textId="77777777" w:rsidR="00D75215" w:rsidRPr="00B15BDC" w:rsidRDefault="00D75215" w:rsidP="00320D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981.64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8449BD" w14:textId="77777777" w:rsidR="00D75215" w:rsidRPr="00B15BDC" w:rsidRDefault="00D75215" w:rsidP="00320D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-10.98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0DAAFB" w14:textId="77777777" w:rsidR="00D75215" w:rsidRPr="00B15BDC" w:rsidRDefault="00D75215" w:rsidP="00320D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924.69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65386D" w14:textId="77777777" w:rsidR="00D75215" w:rsidRPr="00B15BDC" w:rsidRDefault="00D75215" w:rsidP="00320D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0.94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326DE3" w14:textId="77777777" w:rsidR="00D75215" w:rsidRPr="00B15BDC" w:rsidRDefault="00D75215" w:rsidP="00320D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&lt;.001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AE7175" w14:textId="77777777" w:rsidR="00D75215" w:rsidRPr="00B15BDC" w:rsidRDefault="00D75215" w:rsidP="00320D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&lt;.001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438719" w14:textId="77777777" w:rsidR="00D75215" w:rsidRPr="00B15BDC" w:rsidRDefault="00D75215" w:rsidP="00320D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&lt;.001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A28BA5" w14:textId="77777777" w:rsidR="00D75215" w:rsidRPr="00B15BDC" w:rsidRDefault="00D75215" w:rsidP="00320D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No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D4104E" w14:textId="77777777" w:rsidR="00D75215" w:rsidRPr="00B15BDC" w:rsidRDefault="00D75215" w:rsidP="00320D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No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827899" w14:textId="77777777" w:rsidR="00D75215" w:rsidRPr="00B15BDC" w:rsidRDefault="00D75215" w:rsidP="00320D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60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594D97" w14:textId="77777777" w:rsidR="00D75215" w:rsidRPr="00B15BDC" w:rsidRDefault="00D75215" w:rsidP="00320D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46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0262B0" w14:textId="77777777" w:rsidR="00D75215" w:rsidRPr="00B15BDC" w:rsidRDefault="00D75215" w:rsidP="00320D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90C2B2" w14:textId="77777777" w:rsidR="00D75215" w:rsidRPr="00B15BDC" w:rsidRDefault="00D75215" w:rsidP="00320D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89E874" w14:textId="77777777" w:rsidR="00D75215" w:rsidRPr="00B15BDC" w:rsidRDefault="00D75215" w:rsidP="00320D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</w:t>
            </w:r>
          </w:p>
        </w:tc>
      </w:tr>
      <w:tr w:rsidR="00D75215" w:rsidRPr="00B15BDC" w14:paraId="4CE67508" w14:textId="77777777" w:rsidTr="00320D47">
        <w:trPr>
          <w:trHeight w:val="645"/>
        </w:trPr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26841" w14:textId="77777777" w:rsidR="00D75215" w:rsidRPr="00B15BDC" w:rsidRDefault="00D75215" w:rsidP="00320D4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  <w:t>Notes.</w:t>
            </w: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AIC = Akaike Information Criterion; BIC = Bayesian Information Criteria; ABIC = sample-size adjusted BIC; VLMR LRT = Vuong-Lo-Mendell-Rubin likelihood ratio test; LMR adjusted LRT = Lo-Mendell-Rubin adjusted likelihood ratio test; PB LRT = parametric bootstrapped likelihood ratio test.</w:t>
            </w:r>
          </w:p>
        </w:tc>
      </w:tr>
    </w:tbl>
    <w:p w14:paraId="40249191" w14:textId="77777777" w:rsidR="00D75215" w:rsidRPr="00B15BDC" w:rsidRDefault="00D75215" w:rsidP="00D7521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  <w:sectPr w:rsidR="00D75215" w:rsidRPr="00B15BDC" w:rsidSect="007C0AEA">
          <w:pgSz w:w="23811" w:h="16838" w:orient="landscape" w:code="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35"/>
        <w:gridCol w:w="1219"/>
        <w:gridCol w:w="798"/>
        <w:gridCol w:w="812"/>
        <w:gridCol w:w="853"/>
        <w:gridCol w:w="386"/>
        <w:gridCol w:w="1701"/>
        <w:gridCol w:w="1175"/>
        <w:gridCol w:w="1184"/>
        <w:gridCol w:w="1252"/>
        <w:gridCol w:w="386"/>
        <w:gridCol w:w="1220"/>
        <w:gridCol w:w="798"/>
        <w:gridCol w:w="807"/>
        <w:gridCol w:w="857"/>
        <w:gridCol w:w="386"/>
        <w:gridCol w:w="1456"/>
        <w:gridCol w:w="1030"/>
        <w:gridCol w:w="1034"/>
        <w:gridCol w:w="1088"/>
      </w:tblGrid>
      <w:tr w:rsidR="00D75215" w:rsidRPr="00B15BDC" w14:paraId="4F4D3227" w14:textId="77777777" w:rsidTr="00320D47">
        <w:trPr>
          <w:trHeight w:val="315"/>
        </w:trPr>
        <w:tc>
          <w:tcPr>
            <w:tcW w:w="3899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F14376" w14:textId="312DE74B" w:rsidR="00D75215" w:rsidRPr="00B15BDC" w:rsidRDefault="00D75215" w:rsidP="00320D47">
            <w:pPr>
              <w:pStyle w:val="Tablesonly"/>
              <w:spacing w:line="240" w:lineRule="auto"/>
              <w:rPr>
                <w:lang w:val="en-GB"/>
              </w:rPr>
            </w:pPr>
            <w:bookmarkStart w:id="14" w:name="_Toc157685360"/>
            <w:bookmarkStart w:id="15" w:name="_Toc157690700"/>
            <w:r w:rsidRPr="00B15BDC">
              <w:rPr>
                <w:b/>
                <w:bCs/>
                <w:i w:val="0"/>
                <w:iCs w:val="0"/>
                <w:lang w:val="en-GB"/>
              </w:rPr>
              <w:lastRenderedPageBreak/>
              <w:t>Table S6</w:t>
            </w:r>
            <w:r w:rsidRPr="00B15BDC">
              <w:rPr>
                <w:lang w:val="en-GB"/>
              </w:rPr>
              <w:br/>
              <w:t>Sample Characteristics of T1-T3 Language Development Trajectories (n = 139)</w:t>
            </w:r>
            <w:bookmarkEnd w:id="14"/>
            <w:bookmarkEnd w:id="15"/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5F344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232AD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EC874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CC70E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D57C6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75215" w:rsidRPr="00B15BDC" w14:paraId="0BBD309E" w14:textId="77777777" w:rsidTr="00320D47">
        <w:trPr>
          <w:trHeight w:val="315"/>
        </w:trPr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9D94F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6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628F0E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Trajectory 1: TD (</w:t>
            </w:r>
            <w:r w:rsidRPr="00B15BD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  <w:t>n</w:t>
            </w: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= 46)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16E061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AD057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11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07710C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Trajectory 2: Persistently impaired (</w:t>
            </w:r>
            <w:r w:rsidRPr="00B15BD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  <w:t>n</w:t>
            </w: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= 15)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8B239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8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2A1EE2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Trajectory 3: Improved (</w:t>
            </w:r>
            <w:r w:rsidRPr="00B15BD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  <w:t>n</w:t>
            </w: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= 60)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F8656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10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0180F6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Trajectory 4: Less improved (</w:t>
            </w:r>
            <w:r w:rsidRPr="00B15BD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  <w:t>n</w:t>
            </w: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= 18)</w:t>
            </w:r>
          </w:p>
        </w:tc>
      </w:tr>
      <w:tr w:rsidR="00D75215" w:rsidRPr="00B15BDC" w14:paraId="49F6856D" w14:textId="77777777" w:rsidTr="00320D47">
        <w:trPr>
          <w:trHeight w:val="315"/>
        </w:trPr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FEC94E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7DA01D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Mean/</w:t>
            </w:r>
            <w:r w:rsidRPr="00B15B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GB"/>
              </w:rPr>
              <w:t>n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7425DE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GB"/>
              </w:rPr>
              <w:t>SD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DD8B5F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Min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386732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Max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DBBF09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3C75E5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Mean/</w:t>
            </w:r>
            <w:r w:rsidRPr="00B15B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GB"/>
              </w:rPr>
              <w:t>n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837973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GB"/>
              </w:rPr>
              <w:t>SD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D737DF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Min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875308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Max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893ED6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3C64EC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Mean/</w:t>
            </w:r>
            <w:r w:rsidRPr="00B15B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GB"/>
              </w:rPr>
              <w:t>n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F868A8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GB"/>
              </w:rPr>
              <w:t>SD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D3D456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Min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85E93E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Max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51CF10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813CA2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Mean/</w:t>
            </w:r>
            <w:r w:rsidRPr="00B15B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GB"/>
              </w:rPr>
              <w:t>n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FFBF96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GB"/>
              </w:rPr>
              <w:t>SD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65B8D5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Min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7086F6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Max</w:t>
            </w:r>
          </w:p>
        </w:tc>
      </w:tr>
      <w:tr w:rsidR="00D75215" w:rsidRPr="00B15BDC" w14:paraId="20282B01" w14:textId="77777777" w:rsidTr="00320D47">
        <w:trPr>
          <w:trHeight w:val="315"/>
        </w:trPr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697C65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T1 Child age (years)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5E159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5.33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2BEB8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0.28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B52D8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4.83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35CC36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5.83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E7FFBE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4B0AD8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5.28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BCCD3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0.33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1D71A6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4.75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DD394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5.83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CAD2B9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2C3B9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5.40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1B52BE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0.29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422841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4.92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0F0861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5.83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C11EA5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C17CA0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5.19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6FA6A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0.27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18AC1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4.92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44C437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5.67</w:t>
            </w:r>
          </w:p>
        </w:tc>
      </w:tr>
      <w:tr w:rsidR="00D75215" w:rsidRPr="00B15BDC" w14:paraId="58E41BA9" w14:textId="77777777" w:rsidTr="00320D47">
        <w:trPr>
          <w:trHeight w:val="315"/>
        </w:trPr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06819B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T1 Female participants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6F2A5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30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78DE4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CB3786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DE566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F64C1A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25751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9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6C780C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631FC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F87147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E9DBE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96398B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33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2A7A30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9E6478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81320D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69EA47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4D5932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9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639DDE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AC2B28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0091BF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75215" w:rsidRPr="00B15BDC" w14:paraId="6F845DEE" w14:textId="77777777" w:rsidTr="00320D47">
        <w:trPr>
          <w:trHeight w:val="315"/>
        </w:trPr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0602FA" w14:textId="77777777" w:rsidR="00D75215" w:rsidRPr="00B15BDC" w:rsidRDefault="00D75215" w:rsidP="00320D4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Block design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AD0FD3" w14:textId="77777777" w:rsidR="00D75215" w:rsidRPr="00B15BDC" w:rsidRDefault="00D75215" w:rsidP="00320D4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451E25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A23B19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1F6C4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47805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D4836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6804C7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C12DE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CC0E9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41AAEC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46F860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B35025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166A0A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EEF03A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82BECF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EC798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9BD520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4C34B2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8E70A6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75215" w:rsidRPr="00B15BDC" w14:paraId="01111DC1" w14:textId="77777777" w:rsidTr="00320D47">
        <w:trPr>
          <w:trHeight w:val="315"/>
        </w:trPr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45432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T1 Child ethnicity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EEC8D2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9B0525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122A5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3B1BB6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A2F40C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7975E1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AC2CF4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455BEB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E40097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F77FDD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1276A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81D717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254F11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7247C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1F6357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32E695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4C436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A81C8A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BBA91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75215" w:rsidRPr="00B15BDC" w14:paraId="299CC6D2" w14:textId="77777777" w:rsidTr="00320D47">
        <w:trPr>
          <w:trHeight w:val="315"/>
        </w:trPr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AF16C3" w14:textId="77777777" w:rsidR="00D75215" w:rsidRPr="00B15BDC" w:rsidRDefault="00D75215" w:rsidP="00320D4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White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08D94F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44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57FF5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AAA7A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BAE74F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88523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28557A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15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3E0EB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B868AB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944508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2926BD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FEA8B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58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958DB9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AA0A9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A264E9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061FAD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A124E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9D07BD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3EA97D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8F35B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75215" w:rsidRPr="00B15BDC" w14:paraId="12F57A39" w14:textId="77777777" w:rsidTr="00320D47">
        <w:trPr>
          <w:trHeight w:val="315"/>
        </w:trPr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843B2E" w14:textId="77777777" w:rsidR="00D75215" w:rsidRPr="00B15BDC" w:rsidRDefault="00D75215" w:rsidP="00320D4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Other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DF4C32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7AF700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6296DD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426A4A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44FBA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A39146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090A31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8B286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458569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BF8F7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2B0442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4F1A5E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33914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A17F31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96D38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FFBED6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48C1C6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EC54F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4559F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75215" w:rsidRPr="00B15BDC" w14:paraId="5D80A4A7" w14:textId="77777777" w:rsidTr="00320D47">
        <w:trPr>
          <w:trHeight w:val="315"/>
        </w:trPr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5E9ECB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T1 Deprivation quintile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EB387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3A1D88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8BBBED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B564EA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ED3B8E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126231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4DE711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A634FD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4BC87F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5769E8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86C4D7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3A6AF6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2626B2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777DF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AE6D92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AE3F6D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C3F3B7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99962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2E1FA4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75215" w:rsidRPr="00B15BDC" w14:paraId="65579710" w14:textId="77777777" w:rsidTr="00320D47">
        <w:trPr>
          <w:trHeight w:val="315"/>
        </w:trPr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397ED9" w14:textId="77777777" w:rsidR="00D75215" w:rsidRPr="00B15BDC" w:rsidRDefault="00D75215" w:rsidP="00320D4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</w:t>
            </w: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GB"/>
              </w:rPr>
              <w:t>st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C41F0D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E815DC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9B4E1E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10D3C1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985A85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57E21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547B5A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CEA7B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8C7922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0FB7FD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225F3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46A83C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B0A7D1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22C23C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25250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9C8ABA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82B5DF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87FD9C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191C18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75215" w:rsidRPr="00B15BDC" w14:paraId="2A69B39F" w14:textId="77777777" w:rsidTr="00320D47">
        <w:trPr>
          <w:trHeight w:val="315"/>
        </w:trPr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B328D" w14:textId="77777777" w:rsidR="00D75215" w:rsidRPr="00B15BDC" w:rsidRDefault="00D75215" w:rsidP="00320D4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</w:t>
            </w: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GB"/>
              </w:rPr>
              <w:t>nd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DF4116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0B831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37096B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710AA3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B1F4F9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0F9B33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1A37B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9891D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FDF8CC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3E8D17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B7833E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7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32E433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6949F9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47C04E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94AEC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AC30B9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D6261D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80F895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CD41FF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75215" w:rsidRPr="00B15BDC" w14:paraId="223F8051" w14:textId="77777777" w:rsidTr="00320D47">
        <w:trPr>
          <w:trHeight w:val="315"/>
        </w:trPr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1CA863" w14:textId="77777777" w:rsidR="00D75215" w:rsidRPr="00B15BDC" w:rsidRDefault="00D75215" w:rsidP="00320D4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3</w:t>
            </w: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GB"/>
              </w:rPr>
              <w:t>rd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74BEB2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4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49F9B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2C018F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44955A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2285B1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6FDC00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57B9DA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1AF78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356F2E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6F05B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6FB92F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12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203004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DEF1AD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A6D16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67CCC5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276B12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4372A6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920D5D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7986E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75215" w:rsidRPr="00B15BDC" w14:paraId="5719FFA4" w14:textId="77777777" w:rsidTr="00320D47">
        <w:trPr>
          <w:trHeight w:val="315"/>
        </w:trPr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2A5A6C" w14:textId="77777777" w:rsidR="00D75215" w:rsidRPr="00B15BDC" w:rsidRDefault="00D75215" w:rsidP="00320D4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4</w:t>
            </w: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GB"/>
              </w:rPr>
              <w:t>th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BC782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13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1C42E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FFF83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A2686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74A5AB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4536F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4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0199A5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70445A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FB22BD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7071D2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B51DE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17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107D8E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AD6423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E76B5B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0E5754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9001D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7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64722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A39AB9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38DF6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75215" w:rsidRPr="00B15BDC" w14:paraId="150663BB" w14:textId="77777777" w:rsidTr="00320D47">
        <w:trPr>
          <w:trHeight w:val="315"/>
        </w:trPr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71184A" w14:textId="77777777" w:rsidR="00D75215" w:rsidRPr="00B15BDC" w:rsidRDefault="00D75215" w:rsidP="00320D4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5</w:t>
            </w: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GB"/>
              </w:rPr>
              <w:t>th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BD7CF6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27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FDE67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B40AFC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618E0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C50D1C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94CCCD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5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81C850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E7802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7EC17E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1AD4E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25B75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22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AB7456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B0978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C70EBE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8D7A2D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4BA3C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B957E1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6D2289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2CCC4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75215" w:rsidRPr="00B15BDC" w14:paraId="4FCE1526" w14:textId="77777777" w:rsidTr="00320D47">
        <w:trPr>
          <w:trHeight w:val="315"/>
        </w:trPr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2CBF52" w14:textId="538BD63C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T1 Language function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48415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BE48E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BC0E01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71FDDB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46499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33F13D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BA8439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F2C6B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07B0B3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12CD32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56CEE9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4C68A9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57CEB9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A252F1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54C92F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6DD8E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E3D05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57B7A6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D02B7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75215" w:rsidRPr="00B15BDC" w14:paraId="65A47A58" w14:textId="77777777" w:rsidTr="00320D47">
        <w:trPr>
          <w:trHeight w:val="315"/>
        </w:trPr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0E3796" w14:textId="77777777" w:rsidR="00D75215" w:rsidRPr="00B15BDC" w:rsidRDefault="00D75215" w:rsidP="00320D4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Low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7734BC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2ECF75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9C06D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B7F86E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C25DD7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96DEB1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13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EA011F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9CD6B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8A3C77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3E7CB8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43705D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33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A919A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F0977D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06863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E14681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A809B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4930F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8A9964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2B5D3B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75215" w:rsidRPr="00B15BDC" w14:paraId="73F2202E" w14:textId="77777777" w:rsidTr="00320D47">
        <w:trPr>
          <w:trHeight w:val="315"/>
        </w:trPr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F680F8" w14:textId="77777777" w:rsidR="00D75215" w:rsidRPr="00B15BDC" w:rsidRDefault="00D75215" w:rsidP="00320D4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High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BEA5BA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46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E89F51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34E2F5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F3A67F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4739A5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7B2AD0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26260F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8EE5A4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C9667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F2AE62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18AB95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27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7B65FF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4AC91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D3B13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B0203E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1CA48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4A0B64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A3D000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6F4D38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75215" w:rsidRPr="00B15BDC" w14:paraId="601E02E8" w14:textId="77777777" w:rsidTr="00320D47">
        <w:trPr>
          <w:trHeight w:val="315"/>
        </w:trPr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C96AF4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T1 Child ASD diagnosis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8D39B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7AA74B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70B4C0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2EEAE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B8D9C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147202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66BCD9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67B012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A50D9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5C520D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C47F8F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5E6BB1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561781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D07E2A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84E3FB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ADC0B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484CE3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BA97D3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5F6121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75215" w:rsidRPr="00B15BDC" w14:paraId="385CA625" w14:textId="77777777" w:rsidTr="00320D47">
        <w:trPr>
          <w:trHeight w:val="315"/>
        </w:trPr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6268E7" w14:textId="77777777" w:rsidR="00D75215" w:rsidRPr="00B15BDC" w:rsidRDefault="00D75215" w:rsidP="00320D4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Yes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5F51F7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D847DF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4A195F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BBFF71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437928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BA49C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36CD8A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77EAF2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7D0828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AEA084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50C92D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427DA4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AE290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25A99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A6078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E3C0F9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EE115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DA730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C3BDFE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75215" w:rsidRPr="00B15BDC" w14:paraId="459DF602" w14:textId="77777777" w:rsidTr="00320D47">
        <w:trPr>
          <w:trHeight w:val="315"/>
        </w:trPr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5EB05B" w14:textId="77777777" w:rsidR="00D75215" w:rsidRPr="00B15BDC" w:rsidRDefault="00D75215" w:rsidP="00320D4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No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A087E0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46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8956AC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CEC41A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5D517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C9D50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FBC441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12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A4C24F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F4297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A784A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59C21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937163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60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719CCF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9993BA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5414D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671531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4DA0E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17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4E4272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7F6E5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A75CC0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75215" w:rsidRPr="00B15BDC" w14:paraId="0BBE721F" w14:textId="77777777" w:rsidTr="00320D47">
        <w:trPr>
          <w:trHeight w:val="315"/>
        </w:trPr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396C6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T2 Mother’s education level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EC00EC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EC3328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733BB3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64EBF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C7ADA8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5DEFAE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C0C465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3B3CE6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BEDBE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FC4F9E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8736B8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AEDEA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95DEE8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54D43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C1DB28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0162E0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3B00F1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00806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60AC4B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75215" w:rsidRPr="00B15BDC" w14:paraId="64BFE999" w14:textId="77777777" w:rsidTr="00320D47">
        <w:trPr>
          <w:trHeight w:val="315"/>
        </w:trPr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2CBD92" w14:textId="77777777" w:rsidR="00D75215" w:rsidRPr="00B15BDC" w:rsidRDefault="00D75215" w:rsidP="00320D4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&lt;=GCSEs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714741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4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C771D1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66134C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F498A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B50196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0A91CA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5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87B1FF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C465A4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7C34E5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0619D1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964F4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17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42D290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4A3B2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58C526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900258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B6C503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0ABCE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BBBBA7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1AC9E2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75215" w:rsidRPr="00B15BDC" w14:paraId="5DDC8F75" w14:textId="77777777" w:rsidTr="00320D47">
        <w:trPr>
          <w:trHeight w:val="315"/>
        </w:trPr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716E38" w14:textId="77777777" w:rsidR="00D75215" w:rsidRPr="00B15BDC" w:rsidRDefault="00D75215" w:rsidP="00320D4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A-levels/Vocational qualification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9E39CD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11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1C570C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443E94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177BA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AEABE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0C6281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8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2B9C6B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1C9F7E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1F90E6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067F28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48CC78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16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D8CE25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691DE9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AD3D87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1E1B44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08D486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5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CDE3D6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AA4356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E615BB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75215" w:rsidRPr="00B15BDC" w14:paraId="749BB83B" w14:textId="77777777" w:rsidTr="00320D47">
        <w:trPr>
          <w:trHeight w:val="315"/>
        </w:trPr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86440" w14:textId="77777777" w:rsidR="00D75215" w:rsidRPr="00B15BDC" w:rsidRDefault="00D75215" w:rsidP="00320D4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Degree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AAE8E8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18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5D748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10DE8B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3637DC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09EA0E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6513F2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BB044E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A0F290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864A10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D43A27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C7CB0E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C5863E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BCE2B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E112B4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73704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26740F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F5AF6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915E6B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DFFA8C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75215" w:rsidRPr="00B15BDC" w14:paraId="746F3582" w14:textId="77777777" w:rsidTr="00320D47">
        <w:trPr>
          <w:trHeight w:val="315"/>
        </w:trPr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79471" w14:textId="77777777" w:rsidR="00D75215" w:rsidRPr="00B15BDC" w:rsidRDefault="00D75215" w:rsidP="00320D4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Higher degree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0660D4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13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BDA48C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E4853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9A492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FB37CD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98873F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893235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580F8A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591DBD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D6B832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653C83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6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F7296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6BCE37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D2F922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AC6F70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3BC63F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13F52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714DD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C84796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75215" w:rsidRPr="00B15BDC" w14:paraId="519603B7" w14:textId="77777777" w:rsidTr="00320D47">
        <w:trPr>
          <w:trHeight w:val="315"/>
        </w:trPr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64AB45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T2 Father’s education level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0B5766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4BC06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4DEF18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A5F68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8B0401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25716E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7D6559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5DFBF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5891C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E9F87F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F0DC1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F9B6D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2A773E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2D6CC7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B2CD50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7B2053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3D4B5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542BAD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C5281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75215" w:rsidRPr="00B15BDC" w14:paraId="150F785A" w14:textId="77777777" w:rsidTr="00320D47">
        <w:trPr>
          <w:trHeight w:val="315"/>
        </w:trPr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19700E" w14:textId="77777777" w:rsidR="00D75215" w:rsidRPr="00B15BDC" w:rsidRDefault="00D75215" w:rsidP="00320D4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&lt;=GCSEs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EC8422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5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95C4EC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B087E5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5A192E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84F45F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9FA141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4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9EBB2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3BE2A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333B6E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7BD38F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7004AB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16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6FE74B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8F38D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7430C1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7F2F5B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48AEB1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9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62A738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B61743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A7525D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75215" w:rsidRPr="00B15BDC" w14:paraId="4F3641C2" w14:textId="77777777" w:rsidTr="00320D47">
        <w:trPr>
          <w:trHeight w:val="315"/>
        </w:trPr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88E1E0" w14:textId="77777777" w:rsidR="00D75215" w:rsidRPr="00B15BDC" w:rsidRDefault="00D75215" w:rsidP="00320D4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A-levels/Vocational qualification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E054C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15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2E13EB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BEFA02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9FE2F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E93ACD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818944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7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7BB16C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524D28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66D7F7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77EFE1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3A59B7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26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08630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8CEEF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A76517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DFB05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3E80C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A10AB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FE30CA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A25F7D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75215" w:rsidRPr="00B15BDC" w14:paraId="5F459684" w14:textId="77777777" w:rsidTr="00320D47">
        <w:trPr>
          <w:trHeight w:val="315"/>
        </w:trPr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859959" w14:textId="77777777" w:rsidR="00D75215" w:rsidRPr="00B15BDC" w:rsidRDefault="00D75215" w:rsidP="00320D4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Degree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58DE6B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16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59AF13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9E3DA7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FE9A9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A3E8DE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293269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7FD4F7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19D401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E7271E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4945F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4CDEA0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11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0558FF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34034E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6FAAEB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FCBC48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CFF7DC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4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64ADBC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69ADAF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38E8BD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75215" w:rsidRPr="00B15BDC" w14:paraId="454DF255" w14:textId="77777777" w:rsidTr="00320D47">
        <w:trPr>
          <w:trHeight w:val="315"/>
        </w:trPr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AC2976" w14:textId="77777777" w:rsidR="00D75215" w:rsidRPr="00B15BDC" w:rsidRDefault="00D75215" w:rsidP="00320D4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Higher degree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F4FBC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9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62BE28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25DCB8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917708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02EDF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62E6FE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449124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80D716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84C00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849C8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D356D1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5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B695F8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A449A6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A3720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11ADF3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4B2FA0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ED9A1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9FBA6C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BF9F46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75215" w:rsidRPr="00B15BDC" w14:paraId="4D10B56B" w14:textId="77777777" w:rsidTr="00320D47">
        <w:trPr>
          <w:trHeight w:val="315"/>
        </w:trPr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67FAB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T2 Family medical history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6CA654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5AAE0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E91C5B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1A5C1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7096A9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50980E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60F94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066F9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B3FDD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BDE038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4FA381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405991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B8D103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3748EC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F52E45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FCF12B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BCF23C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A5CC21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4C9DC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75215" w:rsidRPr="00B15BDC" w14:paraId="0F70D7D7" w14:textId="77777777" w:rsidTr="00320D47">
        <w:trPr>
          <w:trHeight w:val="315"/>
        </w:trPr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0CA211" w14:textId="77777777" w:rsidR="00D75215" w:rsidRPr="00B15BDC" w:rsidRDefault="00D75215" w:rsidP="00320D4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&gt;1 ASD/ADHD/CD/DCD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211A3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5B5B2D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5B9B2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71AE2B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36C8E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861A0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5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25E908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698A56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ECCD96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97C87F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F39FEE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5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B479A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06A620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008E5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208FE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1FBCE8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5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9EF8CF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BBDFAA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034A7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75215" w:rsidRPr="00B15BDC" w14:paraId="7106E39E" w14:textId="77777777" w:rsidTr="00320D47">
        <w:trPr>
          <w:trHeight w:val="315"/>
        </w:trPr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51F87" w14:textId="77777777" w:rsidR="00D75215" w:rsidRPr="00B15BDC" w:rsidRDefault="00D75215" w:rsidP="00320D4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None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6788BD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43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F57688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0F7E7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C33F7E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7B82B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10F29B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380BDC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2BD1D0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1CD8B3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B23772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60A53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55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C6DA02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A65FFC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BD178C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3D16E5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A44281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13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983D9B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04F21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688D71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75215" w:rsidRPr="00B15BDC" w14:paraId="7990B1E3" w14:textId="77777777" w:rsidTr="00320D47">
        <w:trPr>
          <w:trHeight w:val="315"/>
        </w:trPr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70DC0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T1 Strength and difficulties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74137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4D92E1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08888C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6B2F4A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01E7D9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851FD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DE2ECD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64AC9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5FD277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A0A14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17BDA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F94B31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C646FB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9DDD28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3A2D6F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EDD65D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457BDC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AD8B1A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BE38AB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75215" w:rsidRPr="00B15BDC" w14:paraId="564D05F1" w14:textId="77777777" w:rsidTr="00320D47">
        <w:trPr>
          <w:trHeight w:val="315"/>
        </w:trPr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055365" w14:textId="77777777" w:rsidR="00D75215" w:rsidRPr="00B15BDC" w:rsidRDefault="00D75215" w:rsidP="00320D4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Total difficulties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5D12E5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3.39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AAC6C9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4.10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906EF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BA051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17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224B0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B61E92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10.93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FAE71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7.13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3F201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B7D8BF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24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2DCB3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D9732D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7.78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246F5F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5.30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D16A2D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E311F2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24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44356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80C97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10.50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D7C83C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6.88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29754C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85B3BB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25</w:t>
            </w:r>
          </w:p>
        </w:tc>
      </w:tr>
      <w:tr w:rsidR="00D75215" w:rsidRPr="00B15BDC" w14:paraId="0AC465BF" w14:textId="77777777" w:rsidTr="00320D47">
        <w:trPr>
          <w:trHeight w:val="315"/>
        </w:trPr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9D5CD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T2 Non-verbal IQ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BFEDA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28.54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2CC1D1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3.72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459DA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15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C7BB78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40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6F91B5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359F8E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23.36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36CA0C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3.91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F228CA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18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13C5F2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32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D925C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0484CE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26.27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677AD9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3.89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E0B086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20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0C86B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36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756C24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C26E8E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23.56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181063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3.54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394E6C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18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8288BB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30</w:t>
            </w:r>
          </w:p>
        </w:tc>
      </w:tr>
      <w:tr w:rsidR="00D75215" w:rsidRPr="00B15BDC" w14:paraId="31691387" w14:textId="77777777" w:rsidTr="00320D47">
        <w:trPr>
          <w:trHeight w:val="315"/>
        </w:trPr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014DF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T2-T3 School support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AD8999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84A392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414F2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2459F6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9C083D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F4C5C8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545748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A545E4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770269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45408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38813D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C2BBD4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AC9679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156D5B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112E3F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282032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7FAED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122AFF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82464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75215" w:rsidRPr="00B15BDC" w14:paraId="17312832" w14:textId="77777777" w:rsidTr="00320D47">
        <w:trPr>
          <w:trHeight w:val="315"/>
        </w:trPr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1EFDFB" w14:textId="77777777" w:rsidR="00D75215" w:rsidRPr="00B15BDC" w:rsidRDefault="00D75215" w:rsidP="00320D4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Speech therapy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025B26" w14:textId="77777777" w:rsidR="00D75215" w:rsidRPr="00B15BDC" w:rsidRDefault="00D75215" w:rsidP="00320D4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6FC042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2F7CC4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24E68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16D881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7C95D9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8D5628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2F42CE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29F7F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4D89A2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A5ABB1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B8AD13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D4818E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7ADB48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3B49ED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8FCABC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616CA1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9150A0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EF8F1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75215" w:rsidRPr="00B15BDC" w14:paraId="4C5229D5" w14:textId="77777777" w:rsidTr="00320D47">
        <w:trPr>
          <w:trHeight w:val="315"/>
        </w:trPr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DFB631" w14:textId="77777777" w:rsidR="00D75215" w:rsidRPr="00B15BDC" w:rsidRDefault="00D75215" w:rsidP="00320D4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D6033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44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405BAB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99279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45269D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E73C24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AE228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4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2F165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399DD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29BE3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C31CD3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57775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43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34B52B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72197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707824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BDF88F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F56CFA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5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62835F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56911A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09781F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75215" w:rsidRPr="00B15BDC" w14:paraId="008C992F" w14:textId="77777777" w:rsidTr="00320D47">
        <w:trPr>
          <w:trHeight w:val="315"/>
        </w:trPr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BB1DD" w14:textId="77777777" w:rsidR="00D75215" w:rsidRPr="00B15BDC" w:rsidRDefault="00D75215" w:rsidP="00320D4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32AD3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0EBBB0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434360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7C9E0E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C8534F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0B777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FB5227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8BA12B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B2EA54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D46E16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00619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46F18F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DB3D2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853F4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9C196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245A67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D031F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5DB712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4FC36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75215" w:rsidRPr="00B15BDC" w14:paraId="7683AD2B" w14:textId="77777777" w:rsidTr="00320D47">
        <w:trPr>
          <w:trHeight w:val="315"/>
        </w:trPr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D5354" w14:textId="77777777" w:rsidR="00D75215" w:rsidRPr="00B15BDC" w:rsidRDefault="00D75215" w:rsidP="00320D4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D27A49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AA0D69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150DC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7C7FC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FF400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207B97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11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236A8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67ACF6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6342B7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034F29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081DA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16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827D9B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19A0F6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0EEA9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109571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21E43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13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FE740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A76634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8BE91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75215" w:rsidRPr="00B15BDC" w14:paraId="6A48D7A5" w14:textId="77777777" w:rsidTr="00320D47">
        <w:trPr>
          <w:trHeight w:val="315"/>
        </w:trPr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74B6D" w14:textId="77777777" w:rsidR="00D75215" w:rsidRPr="00B15BDC" w:rsidRDefault="00D75215" w:rsidP="00320D4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Special education needs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35515E" w14:textId="77777777" w:rsidR="00D75215" w:rsidRPr="00B15BDC" w:rsidRDefault="00D75215" w:rsidP="00320D4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7F428A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28753C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26551E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9C1CF7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100AFE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829540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4B66E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F76F4E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75D8E8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0F0065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8EDA71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5ED9EB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DB0768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B7DE25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22893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6B8843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574BBC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011328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75215" w:rsidRPr="00B15BDC" w14:paraId="2EFABC1B" w14:textId="77777777" w:rsidTr="00320D47">
        <w:trPr>
          <w:trHeight w:val="315"/>
        </w:trPr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85C749" w14:textId="77777777" w:rsidR="00D75215" w:rsidRPr="00B15BDC" w:rsidRDefault="00D75215" w:rsidP="00320D4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AF60A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40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FDB228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A857D0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3D91A5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091A92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D0C49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DD34AC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3A708C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C57F7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C785E7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8F3B0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43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59A20C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A6A9F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C91B71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2EBB67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D85A46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0C12EF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3F3D0F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620F3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75215" w:rsidRPr="00B15BDC" w14:paraId="66DF7265" w14:textId="77777777" w:rsidTr="00320D47">
        <w:trPr>
          <w:trHeight w:val="315"/>
        </w:trPr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0F29A1" w14:textId="77777777" w:rsidR="00D75215" w:rsidRPr="00B15BDC" w:rsidRDefault="00D75215" w:rsidP="00320D4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CECD1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D5D3E9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2F5E25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B9CBD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8DCB2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3770ED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8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F43340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5F0187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A8BBB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5F7029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5E8598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81AF7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F7495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D865D4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7267F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1C9D9F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9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D79B2E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68F2F3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3D39CF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75215" w:rsidRPr="00B15BDC" w14:paraId="01254E38" w14:textId="77777777" w:rsidTr="00320D47">
        <w:trPr>
          <w:trHeight w:val="315"/>
        </w:trPr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346F60" w14:textId="77777777" w:rsidR="00D75215" w:rsidRPr="00B15BDC" w:rsidRDefault="00D75215" w:rsidP="00320D4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A171D1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9844C1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92742E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800144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BD97DF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781DC1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1A437D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9BEC19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BD652F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DF7759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F23872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6C4035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E82670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179A30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82F4E2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F96CF3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D580DE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BD8F48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2E6D56" w14:textId="77777777" w:rsidR="00D75215" w:rsidRPr="00B15BDC" w:rsidRDefault="00D75215" w:rsidP="00320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</w:tr>
      <w:tr w:rsidR="00D75215" w:rsidRPr="00B15BDC" w14:paraId="347C35D8" w14:textId="77777777" w:rsidTr="00320D47">
        <w:trPr>
          <w:trHeight w:val="315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F3662E2" w14:textId="77777777" w:rsidR="00D75215" w:rsidRPr="00B15BDC" w:rsidRDefault="00D75215" w:rsidP="00320D4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  <w:t>Notes.</w:t>
            </w: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ASD = Autism Spectrum Disorder; ADHD = Attention Deficit Hyperactivity Disorder; CD = Conduct Disorder; DCD = Dyspraxia; TD = Typically-developing.</w:t>
            </w:r>
          </w:p>
        </w:tc>
      </w:tr>
    </w:tbl>
    <w:p w14:paraId="1C2A7839" w14:textId="77777777" w:rsidR="00D75215" w:rsidRPr="00B15BDC" w:rsidRDefault="00D75215" w:rsidP="00D7521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  <w:sectPr w:rsidR="00D75215" w:rsidRPr="00B15BDC" w:rsidSect="007C0AEA">
          <w:pgSz w:w="23811" w:h="16838" w:orient="landscape" w:code="8"/>
          <w:pgMar w:top="284" w:right="567" w:bottom="284" w:left="567" w:header="709" w:footer="709" w:gutter="0"/>
          <w:cols w:space="708"/>
          <w:docGrid w:linePitch="360"/>
        </w:sect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02"/>
        <w:gridCol w:w="1070"/>
        <w:gridCol w:w="855"/>
        <w:gridCol w:w="393"/>
        <w:gridCol w:w="1220"/>
        <w:gridCol w:w="974"/>
        <w:gridCol w:w="516"/>
        <w:gridCol w:w="1476"/>
        <w:gridCol w:w="671"/>
        <w:gridCol w:w="313"/>
        <w:gridCol w:w="1502"/>
        <w:gridCol w:w="741"/>
        <w:gridCol w:w="567"/>
        <w:gridCol w:w="708"/>
        <w:gridCol w:w="851"/>
        <w:gridCol w:w="939"/>
      </w:tblGrid>
      <w:tr w:rsidR="00D75215" w:rsidRPr="00B15BDC" w14:paraId="1CB11F7D" w14:textId="77777777" w:rsidTr="00320D47">
        <w:trPr>
          <w:trHeight w:val="315"/>
        </w:trPr>
        <w:tc>
          <w:tcPr>
            <w:tcW w:w="1539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52EF40" w14:textId="5B2CAD13" w:rsidR="00D75215" w:rsidRPr="00B15BDC" w:rsidRDefault="00D75215" w:rsidP="00320D47">
            <w:pPr>
              <w:pStyle w:val="Tablesonly"/>
              <w:rPr>
                <w:sz w:val="20"/>
                <w:szCs w:val="20"/>
                <w:lang w:val="en-GB"/>
              </w:rPr>
            </w:pPr>
            <w:bookmarkStart w:id="16" w:name="_Toc157685361"/>
            <w:bookmarkStart w:id="17" w:name="_Toc157690701"/>
            <w:r w:rsidRPr="00B15BDC">
              <w:rPr>
                <w:b/>
                <w:bCs/>
                <w:i w:val="0"/>
                <w:iCs w:val="0"/>
                <w:lang w:val="en-GB"/>
              </w:rPr>
              <w:lastRenderedPageBreak/>
              <w:t>Table S7</w:t>
            </w:r>
            <w:r w:rsidRPr="00B15BDC">
              <w:rPr>
                <w:lang w:val="en-GB"/>
              </w:rPr>
              <w:br/>
              <w:t>Comparison of T5 Alexithymic Trait Domains between T1-T3 Language Development Trajectories (n = 139)</w:t>
            </w:r>
            <w:bookmarkEnd w:id="16"/>
            <w:bookmarkEnd w:id="17"/>
          </w:p>
        </w:tc>
      </w:tr>
      <w:tr w:rsidR="00D75215" w:rsidRPr="00B15BDC" w14:paraId="2AE4CF0B" w14:textId="77777777" w:rsidTr="00320D47">
        <w:trPr>
          <w:trHeight w:val="315"/>
        </w:trPr>
        <w:tc>
          <w:tcPr>
            <w:tcW w:w="26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1C734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23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3EE59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GB"/>
              </w:rPr>
              <w:t>Trajectory 1: TD (</w:t>
            </w:r>
            <w:r w:rsidRPr="00B15BD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GB"/>
              </w:rPr>
              <w:t>n</w:t>
            </w: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GB"/>
              </w:rPr>
              <w:t xml:space="preserve"> = 46)</w:t>
            </w:r>
          </w:p>
        </w:tc>
        <w:tc>
          <w:tcPr>
            <w:tcW w:w="27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B7D0A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GB"/>
              </w:rPr>
              <w:t>Trajectory 2: Persistently impaired (</w:t>
            </w:r>
            <w:r w:rsidRPr="00B15BD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GB"/>
              </w:rPr>
              <w:t>n</w:t>
            </w: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GB"/>
              </w:rPr>
              <w:t xml:space="preserve"> = 15)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89EA7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GB"/>
              </w:rPr>
              <w:t>Trajectory 3: Improved (</w:t>
            </w:r>
            <w:r w:rsidRPr="00B15BD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GB"/>
              </w:rPr>
              <w:t>n</w:t>
            </w: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GB"/>
              </w:rPr>
              <w:t xml:space="preserve"> = 60)</w:t>
            </w:r>
          </w:p>
        </w:tc>
        <w:tc>
          <w:tcPr>
            <w:tcW w:w="28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B6B72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GB"/>
              </w:rPr>
              <w:t>Trajectory 4: Less improved (</w:t>
            </w:r>
            <w:r w:rsidRPr="00B15BD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GB"/>
              </w:rPr>
              <w:t>n</w:t>
            </w: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GB"/>
              </w:rPr>
              <w:t xml:space="preserve"> = 18)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5DB25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GB"/>
              </w:rPr>
              <w:t>Trajectory comparison</w:t>
            </w:r>
          </w:p>
        </w:tc>
      </w:tr>
      <w:tr w:rsidR="00D75215" w:rsidRPr="00B15BDC" w14:paraId="4367E6C5" w14:textId="77777777" w:rsidTr="00320D47">
        <w:trPr>
          <w:trHeight w:val="375"/>
        </w:trPr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E7A01B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T5 Alexithymia – EAQ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F5EDBF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Mean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AE8C3B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GB"/>
              </w:rPr>
              <w:t>SD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469716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F1728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Mean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C85683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GB"/>
              </w:rPr>
              <w:t>SD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ABB887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D3042F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Mean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5463B4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GB"/>
              </w:rPr>
              <w:t>SD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81C822" w14:textId="77777777" w:rsidR="00D75215" w:rsidRPr="00B15BDC" w:rsidRDefault="00D75215" w:rsidP="00320D4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B15BD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E78EB9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Mean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5B4F43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GB"/>
              </w:rPr>
              <w:t>SD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FC8126" w14:textId="77777777" w:rsidR="00D75215" w:rsidRPr="00B15BDC" w:rsidRDefault="00D75215" w:rsidP="00320D4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B15BD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F37768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χ</w:t>
            </w:r>
            <w:r w:rsidRPr="00B15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val="en-GB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89A24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GB"/>
              </w:rPr>
              <w:t>p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7E03E2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ε</w:t>
            </w:r>
            <w:r w:rsidRPr="00B15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val="en-GB"/>
              </w:rPr>
              <w:t>2</w:t>
            </w:r>
          </w:p>
        </w:tc>
      </w:tr>
      <w:tr w:rsidR="00D75215" w:rsidRPr="00B15BDC" w14:paraId="758B0AE9" w14:textId="77777777" w:rsidTr="00320D47">
        <w:trPr>
          <w:trHeight w:val="31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0CDC2D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Differentiating emotions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675E32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15.96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9598AE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4.05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0F1013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E8599B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14.47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C26BB2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3.29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AA6415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CE39FF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15.65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93A03C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3.08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770B45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81801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14.06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BDB235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3.39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6A95E9" w14:textId="77777777" w:rsidR="00D75215" w:rsidRPr="00B15BDC" w:rsidRDefault="00D75215" w:rsidP="00320D4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B15BD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05F2BF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5.26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3E60D5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0.154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157DE2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0.04</w:t>
            </w:r>
          </w:p>
        </w:tc>
      </w:tr>
      <w:tr w:rsidR="00D75215" w:rsidRPr="00B15BDC" w14:paraId="215F186A" w14:textId="77777777" w:rsidTr="00320D47">
        <w:trPr>
          <w:trHeight w:val="31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2E753E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Verbal sharing of emotions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54BB3D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6.00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A00CC4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2.16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16B3EA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00E376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5.60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22FC55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1.92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73A3F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C255FC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6.12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968E2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1.69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E972C0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E428FC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5.50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05217E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1.72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E29F5C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87C4B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1.86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950411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0.601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C9CA34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0.01</w:t>
            </w:r>
          </w:p>
        </w:tc>
      </w:tr>
      <w:tr w:rsidR="00D75215" w:rsidRPr="00B15BDC" w14:paraId="5E466690" w14:textId="77777777" w:rsidTr="00320D47">
        <w:trPr>
          <w:trHeight w:val="31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86715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Not hiding emotions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D782E6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9.41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C5651C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2.82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C49572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6320B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9.60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DAC51D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2.64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C89956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AF7419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10.38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05C6A9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2.59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A32A99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5E3F5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10.22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270693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2.34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3DD57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F2554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3.72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07CF5F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0.294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AB50C6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0.03</w:t>
            </w:r>
          </w:p>
        </w:tc>
      </w:tr>
      <w:tr w:rsidR="00D75215" w:rsidRPr="00B15BDC" w14:paraId="78E42946" w14:textId="77777777" w:rsidTr="00320D47">
        <w:trPr>
          <w:trHeight w:val="31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989B7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Bodily awareness of emotions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84FE6F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10.00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21B0B4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3.08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84D510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EEA154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10.47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AFD72E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2.59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EB404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ACA8B0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10.33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03A5D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2.44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5BADC4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2629F3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9.78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403E0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2.49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595D8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267C5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93C46A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0.836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E2D3CC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&lt;.001</w:t>
            </w:r>
          </w:p>
        </w:tc>
      </w:tr>
      <w:tr w:rsidR="00D75215" w:rsidRPr="00B15BDC" w14:paraId="67BC4AC4" w14:textId="77777777" w:rsidTr="00320D47">
        <w:trPr>
          <w:trHeight w:val="31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05F68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Attention to others’ emotions 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291815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13.87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8DCEC5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1.42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42400B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9FD617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13.07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E50002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1.98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3E036C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163700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13.57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48E314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1.41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3C3536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D1FBE9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13.22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B9F0B4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1.63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53F688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258607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3.71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9388C4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0.294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2B951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0.03</w:t>
            </w:r>
          </w:p>
        </w:tc>
      </w:tr>
      <w:tr w:rsidR="00D75215" w:rsidRPr="00B15BDC" w14:paraId="6F21A933" w14:textId="77777777" w:rsidTr="00320D47">
        <w:trPr>
          <w:trHeight w:val="315"/>
        </w:trPr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8D2216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Analyses of own emotions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617A82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11.15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A5C93C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2.52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25CDE0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57E45E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10.80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E0A365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2.76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E92AD6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1D4914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11.13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896F56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2.38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8125BD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9181ED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11.06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3238C3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1.95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B87E9D" w14:textId="77777777" w:rsidR="00D75215" w:rsidRPr="00B15BDC" w:rsidRDefault="00D75215" w:rsidP="00320D4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B15BDC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DE047B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5ECC69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0.965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D4ADEF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&lt;.001</w:t>
            </w:r>
          </w:p>
        </w:tc>
      </w:tr>
      <w:tr w:rsidR="00D75215" w:rsidRPr="00B15BDC" w14:paraId="222B7374" w14:textId="77777777" w:rsidTr="00320D47">
        <w:trPr>
          <w:trHeight w:val="315"/>
        </w:trPr>
        <w:tc>
          <w:tcPr>
            <w:tcW w:w="1445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6501A2" w14:textId="77777777" w:rsidR="00D75215" w:rsidRPr="00B15BDC" w:rsidRDefault="00D75215" w:rsidP="00320D47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B15B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GB"/>
              </w:rPr>
              <w:t>Notes.</w:t>
            </w:r>
            <w:r w:rsidRPr="00B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EAQ = Emotion Awareness Questionnaire; TD = Typically-developing.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CAAA6" w14:textId="77777777" w:rsidR="00D75215" w:rsidRPr="00B15BDC" w:rsidRDefault="00D75215" w:rsidP="00320D4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14:paraId="77F8F81D" w14:textId="77777777" w:rsidR="00D75215" w:rsidRPr="00B15BDC" w:rsidRDefault="00D75215" w:rsidP="00D7521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  <w:sectPr w:rsidR="00D75215" w:rsidRPr="00B15BDC" w:rsidSect="007C0AEA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25535B9C" w14:textId="77777777" w:rsidR="00D75215" w:rsidRPr="00B15BDC" w:rsidRDefault="00D75215" w:rsidP="00D75215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B15BDC"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>Sex Differences in Language-Alexithymia Relationships</w:t>
      </w:r>
    </w:p>
    <w:p w14:paraId="09EE38E1" w14:textId="36A6AA2B" w:rsidR="00D75215" w:rsidRPr="00B15BDC" w:rsidRDefault="00D75215" w:rsidP="00D75215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GB"/>
        </w:rPr>
      </w:pPr>
      <w:r w:rsidRPr="00B15BDC">
        <w:rPr>
          <w:rFonts w:ascii="Times New Roman" w:hAnsi="Times New Roman" w:cs="Times New Roman"/>
          <w:sz w:val="24"/>
          <w:szCs w:val="24"/>
          <w:lang w:val="en-GB"/>
        </w:rPr>
        <w:t>When repeating the dimensional tests within sex at T1 (</w:t>
      </w:r>
      <w:r w:rsidRPr="00B15BDC">
        <w:rPr>
          <w:rFonts w:ascii="Times New Roman" w:hAnsi="Times New Roman" w:cs="Times New Roman"/>
          <w:i/>
          <w:iCs/>
          <w:sz w:val="24"/>
          <w:szCs w:val="24"/>
          <w:lang w:val="en-GB"/>
        </w:rPr>
        <w:t>N</w:t>
      </w:r>
      <w:r w:rsidRPr="00B15BDC">
        <w:rPr>
          <w:rFonts w:ascii="Times New Roman" w:hAnsi="Times New Roman" w:cs="Times New Roman"/>
          <w:sz w:val="24"/>
          <w:szCs w:val="24"/>
          <w:lang w:val="en-GB"/>
        </w:rPr>
        <w:t xml:space="preserve"> = 229), there was a significant correlation between T1 language function and difficulties differentiating emotions at T5 in boys, </w:t>
      </w:r>
      <w:r w:rsidRPr="00B15BDC">
        <w:rPr>
          <w:rFonts w:ascii="Times New Roman" w:hAnsi="Times New Roman" w:cs="Times New Roman"/>
          <w:i/>
          <w:iCs/>
          <w:sz w:val="24"/>
          <w:szCs w:val="24"/>
          <w:lang w:val="en-GB"/>
        </w:rPr>
        <w:t>r</w:t>
      </w:r>
      <w:r w:rsidRPr="00B15BDC">
        <w:rPr>
          <w:rFonts w:ascii="Times New Roman" w:hAnsi="Times New Roman" w:cs="Times New Roman"/>
          <w:sz w:val="24"/>
          <w:szCs w:val="24"/>
          <w:lang w:val="en-GB"/>
        </w:rPr>
        <w:t xml:space="preserve">(110) = -.19, </w:t>
      </w:r>
      <w:r w:rsidRPr="00B15BDC">
        <w:rPr>
          <w:rFonts w:ascii="Times New Roman" w:hAnsi="Times New Roman" w:cs="Times New Roman"/>
          <w:i/>
          <w:sz w:val="24"/>
          <w:szCs w:val="24"/>
          <w:lang w:val="en-GB"/>
        </w:rPr>
        <w:t>p</w:t>
      </w:r>
      <w:r w:rsidRPr="00B15BDC">
        <w:rPr>
          <w:rFonts w:ascii="Times New Roman" w:hAnsi="Times New Roman" w:cs="Times New Roman"/>
          <w:sz w:val="24"/>
          <w:szCs w:val="24"/>
          <w:lang w:val="en-GB"/>
        </w:rPr>
        <w:t xml:space="preserve"> = .047 (girls: </w:t>
      </w:r>
      <w:r w:rsidRPr="00B15BDC">
        <w:rPr>
          <w:rFonts w:ascii="Times New Roman" w:hAnsi="Times New Roman" w:cs="Times New Roman"/>
          <w:i/>
          <w:iCs/>
          <w:sz w:val="24"/>
          <w:szCs w:val="24"/>
          <w:lang w:val="en-GB"/>
        </w:rPr>
        <w:t>r</w:t>
      </w:r>
      <w:r w:rsidRPr="00B15BDC">
        <w:rPr>
          <w:rFonts w:ascii="Times New Roman" w:hAnsi="Times New Roman" w:cs="Times New Roman"/>
          <w:sz w:val="24"/>
          <w:szCs w:val="24"/>
          <w:lang w:val="en-GB"/>
        </w:rPr>
        <w:t xml:space="preserve"> = .07), which did not achieve statistical significance when adjusting for non-verbal reasoning and co-occurring socioemotional symptoms (Estimate = -0.44 [-1.16; 0.29], SE = 0.37, t = -1.18, </w:t>
      </w:r>
      <w:r w:rsidRPr="00B15BDC">
        <w:rPr>
          <w:rFonts w:ascii="Times New Roman" w:hAnsi="Times New Roman" w:cs="Times New Roman"/>
          <w:i/>
          <w:sz w:val="24"/>
          <w:szCs w:val="24"/>
          <w:lang w:val="en-GB"/>
        </w:rPr>
        <w:t>p</w:t>
      </w:r>
      <w:r w:rsidRPr="00B15BDC">
        <w:rPr>
          <w:rFonts w:ascii="Times New Roman" w:hAnsi="Times New Roman" w:cs="Times New Roman"/>
          <w:sz w:val="24"/>
          <w:szCs w:val="24"/>
          <w:lang w:val="en-GB"/>
        </w:rPr>
        <w:t xml:space="preserve"> = .24). No other correlations were found for boys (</w:t>
      </w:r>
      <w:proofErr w:type="spellStart"/>
      <w:r w:rsidRPr="00B15BDC">
        <w:rPr>
          <w:rFonts w:ascii="Times New Roman" w:hAnsi="Times New Roman" w:cs="Times New Roman"/>
          <w:i/>
          <w:iCs/>
          <w:sz w:val="24"/>
          <w:szCs w:val="24"/>
          <w:lang w:val="en-GB"/>
        </w:rPr>
        <w:t>r</w:t>
      </w:r>
      <w:r w:rsidRPr="00B15BDC">
        <w:rPr>
          <w:rFonts w:ascii="Times New Roman" w:hAnsi="Times New Roman" w:cs="Times New Roman"/>
          <w:sz w:val="24"/>
          <w:szCs w:val="24"/>
          <w:lang w:val="en-GB"/>
        </w:rPr>
        <w:t>s</w:t>
      </w:r>
      <w:proofErr w:type="spellEnd"/>
      <w:r w:rsidRPr="00B15BDC">
        <w:rPr>
          <w:rFonts w:ascii="Times New Roman" w:hAnsi="Times New Roman" w:cs="Times New Roman"/>
          <w:sz w:val="24"/>
          <w:szCs w:val="24"/>
          <w:lang w:val="en-GB"/>
        </w:rPr>
        <w:t xml:space="preserve"> = -.10 to .05) and girls (</w:t>
      </w:r>
      <w:proofErr w:type="spellStart"/>
      <w:r w:rsidRPr="00B15BDC">
        <w:rPr>
          <w:rFonts w:ascii="Times New Roman" w:hAnsi="Times New Roman" w:cs="Times New Roman"/>
          <w:i/>
          <w:iCs/>
          <w:sz w:val="24"/>
          <w:szCs w:val="24"/>
          <w:lang w:val="en-GB"/>
        </w:rPr>
        <w:t>r</w:t>
      </w:r>
      <w:r w:rsidRPr="00B15BDC">
        <w:rPr>
          <w:rFonts w:ascii="Times New Roman" w:hAnsi="Times New Roman" w:cs="Times New Roman"/>
          <w:sz w:val="24"/>
          <w:szCs w:val="24"/>
          <w:lang w:val="en-GB"/>
        </w:rPr>
        <w:t>s</w:t>
      </w:r>
      <w:proofErr w:type="spellEnd"/>
      <w:r w:rsidRPr="00B15BDC">
        <w:rPr>
          <w:rFonts w:ascii="Times New Roman" w:hAnsi="Times New Roman" w:cs="Times New Roman"/>
          <w:sz w:val="24"/>
          <w:szCs w:val="24"/>
          <w:lang w:val="en-GB"/>
        </w:rPr>
        <w:t xml:space="preserve"> = -.16 to .17), as well as when analysing high and low functioning groups within boys and girls separately (</w:t>
      </w:r>
      <w:proofErr w:type="spellStart"/>
      <w:r w:rsidRPr="00B15BDC">
        <w:rPr>
          <w:rFonts w:ascii="Times New Roman" w:hAnsi="Times New Roman" w:cs="Times New Roman"/>
          <w:i/>
          <w:iCs/>
          <w:sz w:val="24"/>
          <w:szCs w:val="24"/>
          <w:lang w:val="en-GB"/>
        </w:rPr>
        <w:t>r</w:t>
      </w:r>
      <w:r w:rsidRPr="00B15BDC">
        <w:rPr>
          <w:rFonts w:ascii="Times New Roman" w:hAnsi="Times New Roman" w:cs="Times New Roman"/>
          <w:sz w:val="24"/>
          <w:szCs w:val="24"/>
          <w:lang w:val="en-GB"/>
        </w:rPr>
        <w:t>s</w:t>
      </w:r>
      <w:proofErr w:type="spellEnd"/>
      <w:r w:rsidRPr="00B15BDC">
        <w:rPr>
          <w:rFonts w:ascii="Times New Roman" w:hAnsi="Times New Roman" w:cs="Times New Roman"/>
          <w:sz w:val="24"/>
          <w:szCs w:val="24"/>
          <w:lang w:val="en-GB"/>
        </w:rPr>
        <w:t xml:space="preserve"> = -.23 to .24).</w:t>
      </w:r>
    </w:p>
    <w:p w14:paraId="1308D4FA" w14:textId="32DAFC74" w:rsidR="00D75215" w:rsidRPr="00B15BDC" w:rsidRDefault="00D75215" w:rsidP="00D75215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GB"/>
        </w:rPr>
      </w:pPr>
      <w:r w:rsidRPr="00B15BDC">
        <w:rPr>
          <w:rFonts w:ascii="Times New Roman" w:hAnsi="Times New Roman" w:cs="Times New Roman"/>
          <w:sz w:val="24"/>
          <w:szCs w:val="24"/>
          <w:lang w:val="en-GB"/>
        </w:rPr>
        <w:t>For T2 data (</w:t>
      </w:r>
      <w:r w:rsidRPr="00B15BDC">
        <w:rPr>
          <w:rFonts w:ascii="Times New Roman" w:hAnsi="Times New Roman" w:cs="Times New Roman"/>
          <w:i/>
          <w:iCs/>
          <w:sz w:val="24"/>
          <w:szCs w:val="24"/>
          <w:lang w:val="en-GB"/>
        </w:rPr>
        <w:t>n</w:t>
      </w:r>
      <w:r w:rsidRPr="00B15BDC">
        <w:rPr>
          <w:rFonts w:ascii="Times New Roman" w:hAnsi="Times New Roman" w:cs="Times New Roman"/>
          <w:sz w:val="24"/>
          <w:szCs w:val="24"/>
          <w:lang w:val="en-GB"/>
        </w:rPr>
        <w:t xml:space="preserve"> = 139), when repeating these analyses in boys only (</w:t>
      </w:r>
      <w:r w:rsidRPr="00B15BDC">
        <w:rPr>
          <w:rFonts w:ascii="Times New Roman" w:hAnsi="Times New Roman" w:cs="Times New Roman"/>
          <w:i/>
          <w:sz w:val="24"/>
          <w:szCs w:val="24"/>
          <w:lang w:val="en-GB"/>
        </w:rPr>
        <w:t>n</w:t>
      </w:r>
      <w:r w:rsidRPr="00B15BDC">
        <w:rPr>
          <w:rFonts w:ascii="Times New Roman" w:hAnsi="Times New Roman" w:cs="Times New Roman"/>
          <w:sz w:val="24"/>
          <w:szCs w:val="24"/>
          <w:lang w:val="en-GB"/>
        </w:rPr>
        <w:t xml:space="preserve"> = 58), poorer language function overall (</w:t>
      </w:r>
      <w:r w:rsidRPr="00B15BDC">
        <w:rPr>
          <w:rFonts w:ascii="Times New Roman" w:hAnsi="Times New Roman" w:cs="Times New Roman"/>
          <w:i/>
          <w:sz w:val="24"/>
          <w:szCs w:val="24"/>
          <w:lang w:val="en-GB"/>
        </w:rPr>
        <w:t>r</w:t>
      </w:r>
      <w:r w:rsidRPr="00B15BDC">
        <w:rPr>
          <w:rFonts w:ascii="Times New Roman" w:hAnsi="Times New Roman" w:cs="Times New Roman"/>
          <w:sz w:val="24"/>
          <w:szCs w:val="24"/>
          <w:lang w:val="en-GB"/>
        </w:rPr>
        <w:t xml:space="preserve"> = -.35, </w:t>
      </w:r>
      <w:r w:rsidRPr="00B15BDC">
        <w:rPr>
          <w:rFonts w:ascii="Times New Roman" w:hAnsi="Times New Roman" w:cs="Times New Roman"/>
          <w:i/>
          <w:sz w:val="24"/>
          <w:szCs w:val="24"/>
          <w:lang w:val="en-GB"/>
        </w:rPr>
        <w:t>p</w:t>
      </w:r>
      <w:r w:rsidRPr="00B15BDC">
        <w:rPr>
          <w:rFonts w:ascii="Times New Roman" w:hAnsi="Times New Roman" w:cs="Times New Roman"/>
          <w:sz w:val="24"/>
          <w:szCs w:val="24"/>
          <w:lang w:val="en-GB"/>
        </w:rPr>
        <w:t xml:space="preserve"> = .006), and difficulties in speech (</w:t>
      </w:r>
      <w:r w:rsidRPr="00B15BDC">
        <w:rPr>
          <w:rFonts w:ascii="Times New Roman" w:hAnsi="Times New Roman" w:cs="Times New Roman"/>
          <w:i/>
          <w:sz w:val="24"/>
          <w:szCs w:val="24"/>
          <w:lang w:val="en-GB"/>
        </w:rPr>
        <w:t>r</w:t>
      </w:r>
      <w:r w:rsidRPr="00B15BDC">
        <w:rPr>
          <w:rFonts w:ascii="Times New Roman" w:hAnsi="Times New Roman" w:cs="Times New Roman"/>
          <w:sz w:val="24"/>
          <w:szCs w:val="24"/>
          <w:lang w:val="en-GB"/>
        </w:rPr>
        <w:t xml:space="preserve"> = -.36, </w:t>
      </w:r>
      <w:r w:rsidRPr="00B15BDC">
        <w:rPr>
          <w:rFonts w:ascii="Times New Roman" w:hAnsi="Times New Roman" w:cs="Times New Roman"/>
          <w:i/>
          <w:sz w:val="24"/>
          <w:szCs w:val="24"/>
          <w:lang w:val="en-GB"/>
        </w:rPr>
        <w:t>p</w:t>
      </w:r>
      <w:r w:rsidRPr="00B15BDC">
        <w:rPr>
          <w:rFonts w:ascii="Times New Roman" w:hAnsi="Times New Roman" w:cs="Times New Roman"/>
          <w:sz w:val="24"/>
          <w:szCs w:val="24"/>
          <w:lang w:val="en-GB"/>
        </w:rPr>
        <w:t xml:space="preserve"> = .006), syntax (</w:t>
      </w:r>
      <w:r w:rsidRPr="00B15BDC">
        <w:rPr>
          <w:rFonts w:ascii="Times New Roman" w:hAnsi="Times New Roman" w:cs="Times New Roman"/>
          <w:i/>
          <w:sz w:val="24"/>
          <w:szCs w:val="24"/>
          <w:lang w:val="en-GB"/>
        </w:rPr>
        <w:t>r</w:t>
      </w:r>
      <w:r w:rsidRPr="00B15BDC">
        <w:rPr>
          <w:rFonts w:ascii="Times New Roman" w:hAnsi="Times New Roman" w:cs="Times New Roman"/>
          <w:sz w:val="24"/>
          <w:szCs w:val="24"/>
          <w:lang w:val="en-GB"/>
        </w:rPr>
        <w:t xml:space="preserve"> = -.45, </w:t>
      </w:r>
      <w:r w:rsidRPr="00B15BDC">
        <w:rPr>
          <w:rFonts w:ascii="Times New Roman" w:hAnsi="Times New Roman" w:cs="Times New Roman"/>
          <w:i/>
          <w:sz w:val="24"/>
          <w:szCs w:val="24"/>
          <w:lang w:val="en-GB"/>
        </w:rPr>
        <w:t>p</w:t>
      </w:r>
      <w:r w:rsidRPr="00B15BDC">
        <w:rPr>
          <w:rFonts w:ascii="Times New Roman" w:hAnsi="Times New Roman" w:cs="Times New Roman"/>
          <w:sz w:val="24"/>
          <w:szCs w:val="24"/>
          <w:lang w:val="en-GB"/>
        </w:rPr>
        <w:t xml:space="preserve"> &lt;.001), semantics (</w:t>
      </w:r>
      <w:r w:rsidRPr="00B15BDC">
        <w:rPr>
          <w:rFonts w:ascii="Times New Roman" w:hAnsi="Times New Roman" w:cs="Times New Roman"/>
          <w:i/>
          <w:sz w:val="24"/>
          <w:szCs w:val="24"/>
          <w:lang w:val="en-GB"/>
        </w:rPr>
        <w:t>r</w:t>
      </w:r>
      <w:r w:rsidRPr="00B15BDC">
        <w:rPr>
          <w:rFonts w:ascii="Times New Roman" w:hAnsi="Times New Roman" w:cs="Times New Roman"/>
          <w:sz w:val="24"/>
          <w:szCs w:val="24"/>
          <w:lang w:val="en-GB"/>
        </w:rPr>
        <w:t xml:space="preserve"> = -.36, </w:t>
      </w:r>
      <w:r w:rsidRPr="00B15BDC">
        <w:rPr>
          <w:rFonts w:ascii="Times New Roman" w:hAnsi="Times New Roman" w:cs="Times New Roman"/>
          <w:i/>
          <w:sz w:val="24"/>
          <w:szCs w:val="24"/>
          <w:lang w:val="en-GB"/>
        </w:rPr>
        <w:t>p</w:t>
      </w:r>
      <w:r w:rsidRPr="00B15BDC">
        <w:rPr>
          <w:rFonts w:ascii="Times New Roman" w:hAnsi="Times New Roman" w:cs="Times New Roman"/>
          <w:sz w:val="24"/>
          <w:szCs w:val="24"/>
          <w:lang w:val="en-GB"/>
        </w:rPr>
        <w:t xml:space="preserve"> = .005), and inappropriate initiation (</w:t>
      </w:r>
      <w:r w:rsidRPr="00B15BDC">
        <w:rPr>
          <w:rFonts w:ascii="Times New Roman" w:hAnsi="Times New Roman" w:cs="Times New Roman"/>
          <w:i/>
          <w:sz w:val="24"/>
          <w:szCs w:val="24"/>
          <w:lang w:val="en-GB"/>
        </w:rPr>
        <w:t>r</w:t>
      </w:r>
      <w:r w:rsidRPr="00B15BDC">
        <w:rPr>
          <w:rFonts w:ascii="Times New Roman" w:hAnsi="Times New Roman" w:cs="Times New Roman"/>
          <w:sz w:val="24"/>
          <w:szCs w:val="24"/>
          <w:lang w:val="en-GB"/>
        </w:rPr>
        <w:t xml:space="preserve"> = -.36, </w:t>
      </w:r>
      <w:r w:rsidRPr="00B15BDC">
        <w:rPr>
          <w:rFonts w:ascii="Times New Roman" w:hAnsi="Times New Roman" w:cs="Times New Roman"/>
          <w:i/>
          <w:sz w:val="24"/>
          <w:szCs w:val="24"/>
          <w:lang w:val="en-GB"/>
        </w:rPr>
        <w:t>p</w:t>
      </w:r>
      <w:r w:rsidRPr="00B15BDC">
        <w:rPr>
          <w:rFonts w:ascii="Times New Roman" w:hAnsi="Times New Roman" w:cs="Times New Roman"/>
          <w:sz w:val="24"/>
          <w:szCs w:val="24"/>
          <w:lang w:val="en-GB"/>
        </w:rPr>
        <w:t xml:space="preserve"> = .006) at T2 were significantly correlated with difficulties differentiating emotions at T5 (girls: </w:t>
      </w:r>
      <w:proofErr w:type="spellStart"/>
      <w:r w:rsidRPr="00B15BDC">
        <w:rPr>
          <w:rFonts w:ascii="Times New Roman" w:hAnsi="Times New Roman" w:cs="Times New Roman"/>
          <w:i/>
          <w:iCs/>
          <w:sz w:val="24"/>
          <w:szCs w:val="24"/>
          <w:lang w:val="en-GB"/>
        </w:rPr>
        <w:t>r</w:t>
      </w:r>
      <w:r w:rsidRPr="00B15BDC">
        <w:rPr>
          <w:rFonts w:ascii="Times New Roman" w:hAnsi="Times New Roman" w:cs="Times New Roman"/>
          <w:sz w:val="24"/>
          <w:szCs w:val="24"/>
          <w:lang w:val="en-GB"/>
        </w:rPr>
        <w:t>s</w:t>
      </w:r>
      <w:proofErr w:type="spellEnd"/>
      <w:r w:rsidRPr="00B15BDC">
        <w:rPr>
          <w:rFonts w:ascii="Times New Roman" w:hAnsi="Times New Roman" w:cs="Times New Roman"/>
          <w:sz w:val="24"/>
          <w:szCs w:val="24"/>
          <w:lang w:val="en-GB"/>
        </w:rPr>
        <w:t xml:space="preserve"> = -.03 to -.07). When adjusting for verbal IQ and SDQ scores and controlling for age differences, T2 inappropriate initiation significantly predicted T5 differentiating emotions (Estimate = -1.09 [-2.09; -0.05], SE = 0.52, t = -2.05, </w:t>
      </w:r>
      <w:r w:rsidRPr="00B15BDC">
        <w:rPr>
          <w:rFonts w:ascii="Times New Roman" w:hAnsi="Times New Roman" w:cs="Times New Roman"/>
          <w:i/>
          <w:sz w:val="24"/>
          <w:szCs w:val="24"/>
          <w:lang w:val="en-GB"/>
        </w:rPr>
        <w:t>p</w:t>
      </w:r>
      <w:r w:rsidRPr="00B15BDC">
        <w:rPr>
          <w:rFonts w:ascii="Times New Roman" w:hAnsi="Times New Roman" w:cs="Times New Roman"/>
          <w:sz w:val="24"/>
          <w:szCs w:val="24"/>
          <w:lang w:val="en-GB"/>
        </w:rPr>
        <w:t xml:space="preserve"> = .045, partial </w:t>
      </w:r>
      <w:r w:rsidRPr="00B15BDC">
        <w:rPr>
          <w:rFonts w:ascii="Times New Roman" w:hAnsi="Times New Roman" w:cs="Times New Roman"/>
          <w:i/>
          <w:sz w:val="24"/>
          <w:szCs w:val="24"/>
          <w:lang w:val="en-GB"/>
        </w:rPr>
        <w:t>r</w:t>
      </w:r>
      <w:r w:rsidRPr="00B15BDC">
        <w:rPr>
          <w:rFonts w:ascii="Times New Roman" w:hAnsi="Times New Roman" w:cs="Times New Roman"/>
          <w:sz w:val="24"/>
          <w:szCs w:val="24"/>
          <w:lang w:val="en-GB"/>
        </w:rPr>
        <w:t xml:space="preserve"> = -.26). The association between T2 syntax and T5 differentiating emotions was approaching significance (Estimate = -1.37 [-2.71; -0.02], SE = 0.69, t = -1.99, </w:t>
      </w:r>
      <w:r w:rsidRPr="00B15BDC">
        <w:rPr>
          <w:rFonts w:ascii="Times New Roman" w:hAnsi="Times New Roman" w:cs="Times New Roman"/>
          <w:i/>
          <w:sz w:val="24"/>
          <w:szCs w:val="24"/>
          <w:lang w:val="en-GB"/>
        </w:rPr>
        <w:t>p</w:t>
      </w:r>
      <w:r w:rsidRPr="00B15BDC">
        <w:rPr>
          <w:rFonts w:ascii="Times New Roman" w:hAnsi="Times New Roman" w:cs="Times New Roman"/>
          <w:sz w:val="24"/>
          <w:szCs w:val="24"/>
          <w:lang w:val="en-GB"/>
        </w:rPr>
        <w:t xml:space="preserve"> = .052, partial </w:t>
      </w:r>
      <w:r w:rsidRPr="00B15BDC">
        <w:rPr>
          <w:rFonts w:ascii="Times New Roman" w:hAnsi="Times New Roman" w:cs="Times New Roman"/>
          <w:i/>
          <w:sz w:val="24"/>
          <w:szCs w:val="24"/>
          <w:lang w:val="en-GB"/>
        </w:rPr>
        <w:t>r</w:t>
      </w:r>
      <w:r w:rsidRPr="00B15BDC">
        <w:rPr>
          <w:rFonts w:ascii="Times New Roman" w:hAnsi="Times New Roman" w:cs="Times New Roman"/>
          <w:sz w:val="24"/>
          <w:szCs w:val="24"/>
          <w:lang w:val="en-GB"/>
        </w:rPr>
        <w:t xml:space="preserve"> = -.37). No other associations survived the adjustments (Estimates = -0.41 to -0.65, </w:t>
      </w:r>
      <w:proofErr w:type="spellStart"/>
      <w:r w:rsidRPr="00B15BDC">
        <w:rPr>
          <w:rFonts w:ascii="Times New Roman" w:hAnsi="Times New Roman" w:cs="Times New Roman"/>
          <w:sz w:val="24"/>
          <w:szCs w:val="24"/>
          <w:lang w:val="en-GB"/>
        </w:rPr>
        <w:t>Ses</w:t>
      </w:r>
      <w:proofErr w:type="spellEnd"/>
      <w:r w:rsidRPr="00B15BDC">
        <w:rPr>
          <w:rFonts w:ascii="Times New Roman" w:hAnsi="Times New Roman" w:cs="Times New Roman"/>
          <w:sz w:val="24"/>
          <w:szCs w:val="24"/>
          <w:lang w:val="en-GB"/>
        </w:rPr>
        <w:t xml:space="preserve"> = 0.40 to 0.46, </w:t>
      </w:r>
      <w:proofErr w:type="spellStart"/>
      <w:r w:rsidRPr="00B15BDC">
        <w:rPr>
          <w:rFonts w:ascii="Times New Roman" w:hAnsi="Times New Roman" w:cs="Times New Roman"/>
          <w:i/>
          <w:iCs/>
          <w:sz w:val="24"/>
          <w:szCs w:val="24"/>
          <w:lang w:val="en-GB"/>
        </w:rPr>
        <w:t>p</w:t>
      </w:r>
      <w:r w:rsidRPr="00B15BDC">
        <w:rPr>
          <w:rFonts w:ascii="Times New Roman" w:hAnsi="Times New Roman" w:cs="Times New Roman"/>
          <w:sz w:val="24"/>
          <w:szCs w:val="24"/>
          <w:lang w:val="en-GB"/>
        </w:rPr>
        <w:t>s</w:t>
      </w:r>
      <w:proofErr w:type="spellEnd"/>
      <w:r w:rsidRPr="00B15BDC">
        <w:rPr>
          <w:rFonts w:ascii="Times New Roman" w:hAnsi="Times New Roman" w:cs="Times New Roman"/>
          <w:sz w:val="24"/>
          <w:szCs w:val="24"/>
          <w:lang w:val="en-GB"/>
        </w:rPr>
        <w:t xml:space="preserve"> = .1</w:t>
      </w:r>
      <w:r>
        <w:rPr>
          <w:rFonts w:ascii="Times New Roman" w:hAnsi="Times New Roman" w:cs="Times New Roman"/>
          <w:sz w:val="24"/>
          <w:szCs w:val="24"/>
          <w:lang w:val="en-GB"/>
        </w:rPr>
        <w:t>3</w:t>
      </w:r>
      <w:r w:rsidRPr="00B15BDC">
        <w:rPr>
          <w:rFonts w:ascii="Times New Roman" w:hAnsi="Times New Roman" w:cs="Times New Roman"/>
          <w:sz w:val="24"/>
          <w:szCs w:val="24"/>
          <w:lang w:val="en-GB"/>
        </w:rPr>
        <w:t xml:space="preserve"> to .3</w:t>
      </w:r>
      <w:r>
        <w:rPr>
          <w:rFonts w:ascii="Times New Roman" w:hAnsi="Times New Roman" w:cs="Times New Roman"/>
          <w:sz w:val="24"/>
          <w:szCs w:val="24"/>
          <w:lang w:val="en-GB"/>
        </w:rPr>
        <w:t>1</w:t>
      </w:r>
      <w:r w:rsidRPr="00B15BDC">
        <w:rPr>
          <w:rFonts w:ascii="Times New Roman" w:hAnsi="Times New Roman" w:cs="Times New Roman"/>
          <w:sz w:val="24"/>
          <w:szCs w:val="24"/>
          <w:lang w:val="en-GB"/>
        </w:rPr>
        <w:t xml:space="preserve">). No significant correlations were found for girls, </w:t>
      </w:r>
      <w:proofErr w:type="spellStart"/>
      <w:r w:rsidRPr="00B15BDC">
        <w:rPr>
          <w:rFonts w:ascii="Times New Roman" w:hAnsi="Times New Roman" w:cs="Times New Roman"/>
          <w:i/>
          <w:iCs/>
          <w:sz w:val="24"/>
          <w:szCs w:val="24"/>
          <w:lang w:val="en-GB"/>
        </w:rPr>
        <w:t>r</w:t>
      </w:r>
      <w:r w:rsidRPr="00B15BDC">
        <w:rPr>
          <w:rFonts w:ascii="Times New Roman" w:hAnsi="Times New Roman" w:cs="Times New Roman"/>
          <w:sz w:val="24"/>
          <w:szCs w:val="24"/>
          <w:lang w:val="en-GB"/>
        </w:rPr>
        <w:t>s</w:t>
      </w:r>
      <w:proofErr w:type="spellEnd"/>
      <w:r w:rsidRPr="00B15BDC">
        <w:rPr>
          <w:rFonts w:ascii="Times New Roman" w:hAnsi="Times New Roman" w:cs="Times New Roman"/>
          <w:sz w:val="24"/>
          <w:szCs w:val="24"/>
          <w:lang w:val="en-GB"/>
        </w:rPr>
        <w:t xml:space="preserve"> = -.28 to .19. </w:t>
      </w:r>
    </w:p>
    <w:p w14:paraId="54DF2800" w14:textId="3990BF7C" w:rsidR="00D75215" w:rsidRPr="00B15BDC" w:rsidRDefault="00D75215" w:rsidP="00D75215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GB"/>
        </w:rPr>
      </w:pPr>
      <w:r w:rsidRPr="00B15BDC">
        <w:rPr>
          <w:rFonts w:ascii="Times New Roman" w:hAnsi="Times New Roman" w:cs="Times New Roman"/>
          <w:sz w:val="24"/>
          <w:szCs w:val="24"/>
          <w:lang w:val="en-GB"/>
        </w:rPr>
        <w:t>Finally, for T3 data (</w:t>
      </w:r>
      <w:r w:rsidRPr="00B15BDC">
        <w:rPr>
          <w:rFonts w:ascii="Times New Roman" w:hAnsi="Times New Roman" w:cs="Times New Roman"/>
          <w:i/>
          <w:iCs/>
          <w:sz w:val="24"/>
          <w:szCs w:val="24"/>
          <w:lang w:val="en-GB"/>
        </w:rPr>
        <w:t>n</w:t>
      </w:r>
      <w:r w:rsidRPr="00B15BDC">
        <w:rPr>
          <w:rFonts w:ascii="Times New Roman" w:hAnsi="Times New Roman" w:cs="Times New Roman"/>
          <w:sz w:val="24"/>
          <w:szCs w:val="24"/>
          <w:lang w:val="en-GB"/>
        </w:rPr>
        <w:t xml:space="preserve"> = 139), poorer language function at T3 </w:t>
      </w:r>
      <w:r w:rsidR="00362ABF">
        <w:rPr>
          <w:rFonts w:ascii="Times New Roman" w:hAnsi="Times New Roman" w:cs="Times New Roman"/>
          <w:sz w:val="24"/>
          <w:szCs w:val="24"/>
          <w:lang w:val="en-GB"/>
        </w:rPr>
        <w:t>was</w:t>
      </w:r>
      <w:r w:rsidRPr="00B15BDC">
        <w:rPr>
          <w:rFonts w:ascii="Times New Roman" w:hAnsi="Times New Roman" w:cs="Times New Roman"/>
          <w:sz w:val="24"/>
          <w:szCs w:val="24"/>
          <w:lang w:val="en-GB"/>
        </w:rPr>
        <w:t xml:space="preserve"> correlated with more difficulties differentiating emotions at T5 in boys, </w:t>
      </w:r>
      <w:r w:rsidRPr="00B15BDC">
        <w:rPr>
          <w:rFonts w:ascii="Times New Roman" w:hAnsi="Times New Roman" w:cs="Times New Roman"/>
          <w:i/>
          <w:iCs/>
          <w:sz w:val="24"/>
          <w:szCs w:val="24"/>
          <w:lang w:val="en-GB"/>
        </w:rPr>
        <w:t>r</w:t>
      </w:r>
      <w:r w:rsidRPr="00B15BDC">
        <w:rPr>
          <w:rFonts w:ascii="Times New Roman" w:hAnsi="Times New Roman" w:cs="Times New Roman"/>
          <w:sz w:val="24"/>
          <w:szCs w:val="24"/>
          <w:lang w:val="en-GB"/>
        </w:rPr>
        <w:t xml:space="preserve">(56) = -.43, </w:t>
      </w:r>
      <w:r w:rsidRPr="00B15BDC">
        <w:rPr>
          <w:rFonts w:ascii="Times New Roman" w:hAnsi="Times New Roman" w:cs="Times New Roman"/>
          <w:i/>
          <w:sz w:val="24"/>
          <w:szCs w:val="24"/>
          <w:lang w:val="en-GB"/>
        </w:rPr>
        <w:t>p</w:t>
      </w:r>
      <w:r w:rsidRPr="00B15BDC">
        <w:rPr>
          <w:rFonts w:ascii="Times New Roman" w:hAnsi="Times New Roman" w:cs="Times New Roman"/>
          <w:sz w:val="24"/>
          <w:szCs w:val="24"/>
          <w:lang w:val="en-GB"/>
        </w:rPr>
        <w:t xml:space="preserve"> = .006 (girls: </w:t>
      </w:r>
      <w:r w:rsidRPr="00B15BDC">
        <w:rPr>
          <w:rFonts w:ascii="Times New Roman" w:hAnsi="Times New Roman" w:cs="Times New Roman"/>
          <w:i/>
          <w:iCs/>
          <w:sz w:val="24"/>
          <w:szCs w:val="24"/>
          <w:lang w:val="en-GB"/>
        </w:rPr>
        <w:t>r</w:t>
      </w:r>
      <w:r w:rsidRPr="00B15BDC">
        <w:rPr>
          <w:rFonts w:ascii="Times New Roman" w:hAnsi="Times New Roman" w:cs="Times New Roman"/>
          <w:sz w:val="24"/>
          <w:szCs w:val="24"/>
          <w:lang w:val="en-GB"/>
        </w:rPr>
        <w:t xml:space="preserve"> = .05). This association was confirmed by robust linear regression when adjusting for non-verbal reasoning and SDQ scores and controlling for age differences in boys (Estimate = -1.34 [-2.59; -.10], SE = .64, t = -2.12, </w:t>
      </w:r>
      <w:r w:rsidRPr="00B15BDC">
        <w:rPr>
          <w:rFonts w:ascii="Times New Roman" w:hAnsi="Times New Roman" w:cs="Times New Roman"/>
          <w:i/>
          <w:sz w:val="24"/>
          <w:szCs w:val="24"/>
          <w:lang w:val="en-GB"/>
        </w:rPr>
        <w:t>p</w:t>
      </w:r>
      <w:r w:rsidRPr="00B15BDC">
        <w:rPr>
          <w:rFonts w:ascii="Times New Roman" w:hAnsi="Times New Roman" w:cs="Times New Roman"/>
          <w:sz w:val="24"/>
          <w:szCs w:val="24"/>
          <w:lang w:val="en-GB"/>
        </w:rPr>
        <w:t xml:space="preserve"> = .0</w:t>
      </w:r>
      <w:r>
        <w:rPr>
          <w:rFonts w:ascii="Times New Roman" w:hAnsi="Times New Roman" w:cs="Times New Roman"/>
          <w:sz w:val="24"/>
          <w:szCs w:val="24"/>
          <w:lang w:val="en-GB"/>
        </w:rPr>
        <w:t>4</w:t>
      </w:r>
      <w:r w:rsidRPr="00B15BDC">
        <w:rPr>
          <w:rFonts w:ascii="Times New Roman" w:hAnsi="Times New Roman" w:cs="Times New Roman"/>
          <w:sz w:val="24"/>
          <w:szCs w:val="24"/>
          <w:lang w:val="en-GB"/>
        </w:rPr>
        <w:t xml:space="preserve">, partial </w:t>
      </w:r>
      <w:r w:rsidRPr="00B15BDC">
        <w:rPr>
          <w:rFonts w:ascii="Times New Roman" w:hAnsi="Times New Roman" w:cs="Times New Roman"/>
          <w:i/>
          <w:iCs/>
          <w:sz w:val="24"/>
          <w:szCs w:val="24"/>
          <w:lang w:val="en-GB"/>
        </w:rPr>
        <w:t>r</w:t>
      </w:r>
      <w:r w:rsidRPr="00B15BDC">
        <w:rPr>
          <w:rFonts w:ascii="Times New Roman" w:hAnsi="Times New Roman" w:cs="Times New Roman"/>
          <w:sz w:val="24"/>
          <w:szCs w:val="24"/>
          <w:lang w:val="en-GB"/>
        </w:rPr>
        <w:t xml:space="preserve"> = -.32). No other significant associations were found (boys: </w:t>
      </w:r>
      <w:proofErr w:type="spellStart"/>
      <w:r w:rsidRPr="00B15BDC">
        <w:rPr>
          <w:rFonts w:ascii="Times New Roman" w:hAnsi="Times New Roman" w:cs="Times New Roman"/>
          <w:i/>
          <w:iCs/>
          <w:sz w:val="24"/>
          <w:szCs w:val="24"/>
          <w:lang w:val="en-GB"/>
        </w:rPr>
        <w:t>r</w:t>
      </w:r>
      <w:r w:rsidRPr="00B15BDC">
        <w:rPr>
          <w:rFonts w:ascii="Times New Roman" w:hAnsi="Times New Roman" w:cs="Times New Roman"/>
          <w:sz w:val="24"/>
          <w:szCs w:val="24"/>
          <w:lang w:val="en-GB"/>
        </w:rPr>
        <w:t>s</w:t>
      </w:r>
      <w:proofErr w:type="spellEnd"/>
      <w:r w:rsidRPr="00B15BDC">
        <w:rPr>
          <w:rFonts w:ascii="Times New Roman" w:hAnsi="Times New Roman" w:cs="Times New Roman"/>
          <w:sz w:val="24"/>
          <w:szCs w:val="24"/>
          <w:lang w:val="en-GB"/>
        </w:rPr>
        <w:t xml:space="preserve"> = -.21 to .01; girls: </w:t>
      </w:r>
      <w:proofErr w:type="spellStart"/>
      <w:r w:rsidRPr="00B15BDC">
        <w:rPr>
          <w:rFonts w:ascii="Times New Roman" w:hAnsi="Times New Roman" w:cs="Times New Roman"/>
          <w:i/>
          <w:iCs/>
          <w:sz w:val="24"/>
          <w:szCs w:val="24"/>
          <w:lang w:val="en-GB"/>
        </w:rPr>
        <w:t>r</w:t>
      </w:r>
      <w:r w:rsidRPr="00B15BDC">
        <w:rPr>
          <w:rFonts w:ascii="Times New Roman" w:hAnsi="Times New Roman" w:cs="Times New Roman"/>
          <w:sz w:val="24"/>
          <w:szCs w:val="24"/>
          <w:lang w:val="en-GB"/>
        </w:rPr>
        <w:t>s</w:t>
      </w:r>
      <w:proofErr w:type="spellEnd"/>
      <w:r w:rsidRPr="00B15BDC">
        <w:rPr>
          <w:rFonts w:ascii="Times New Roman" w:hAnsi="Times New Roman" w:cs="Times New Roman"/>
          <w:sz w:val="24"/>
          <w:szCs w:val="24"/>
          <w:lang w:val="en-GB"/>
        </w:rPr>
        <w:t xml:space="preserve"> = -.18 to .18).  </w:t>
      </w:r>
    </w:p>
    <w:p w14:paraId="100E7626" w14:textId="77777777" w:rsidR="00D75215" w:rsidRPr="00B15BDC" w:rsidRDefault="00D75215" w:rsidP="00D75215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B15BDC"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>Dimensional Relationships between T2 Behavioural Language Assessment Variables and T5 Alexithymic Traits</w:t>
      </w:r>
    </w:p>
    <w:p w14:paraId="15D743BC" w14:textId="77777777" w:rsidR="00D75215" w:rsidRPr="00B15BDC" w:rsidRDefault="00D75215" w:rsidP="00D75215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GB"/>
        </w:rPr>
      </w:pPr>
      <w:r w:rsidRPr="00B15BDC">
        <w:rPr>
          <w:rFonts w:ascii="Times New Roman" w:hAnsi="Times New Roman" w:cs="Times New Roman"/>
          <w:sz w:val="24"/>
          <w:szCs w:val="24"/>
          <w:lang w:val="en-GB"/>
        </w:rPr>
        <w:t>On a post-hoc basis, we performed Spearman correlations to explore the relationship between children’s performance on the language assessments at T2 and their alexithymic traits at T5 in the selected sample (</w:t>
      </w:r>
      <w:r w:rsidRPr="00B15BDC">
        <w:rPr>
          <w:rFonts w:ascii="Times New Roman" w:hAnsi="Times New Roman" w:cs="Times New Roman"/>
          <w:i/>
          <w:iCs/>
          <w:sz w:val="24"/>
          <w:szCs w:val="24"/>
          <w:lang w:val="en-GB"/>
        </w:rPr>
        <w:t>n</w:t>
      </w:r>
      <w:r w:rsidRPr="00B15BDC">
        <w:rPr>
          <w:rFonts w:ascii="Times New Roman" w:hAnsi="Times New Roman" w:cs="Times New Roman"/>
          <w:sz w:val="24"/>
          <w:szCs w:val="24"/>
          <w:lang w:val="en-GB"/>
        </w:rPr>
        <w:t xml:space="preserve"> = 137). Since there were only two children (one boy and one girl) with missing data on these assessments, complete cases were used. To correct for multiple tests, we applied a Bonferroni correction of .05/ 6 EAQ outcome variables at T5 = .008 (two-tailed) to these analyses. As expected, children who met the diagnostic criteria for language disorder performed significantly worse on these language assessments than peers with typically-developing language abilities (</w:t>
      </w:r>
      <w:proofErr w:type="spellStart"/>
      <w:r w:rsidRPr="00B15BDC">
        <w:rPr>
          <w:rFonts w:ascii="Times New Roman" w:hAnsi="Times New Roman" w:cs="Times New Roman"/>
          <w:sz w:val="24"/>
          <w:szCs w:val="24"/>
          <w:lang w:val="en-GB"/>
        </w:rPr>
        <w:t>ts</w:t>
      </w:r>
      <w:proofErr w:type="spellEnd"/>
      <w:r w:rsidRPr="00B15BDC">
        <w:rPr>
          <w:rFonts w:ascii="Times New Roman" w:hAnsi="Times New Roman" w:cs="Times New Roman"/>
          <w:sz w:val="24"/>
          <w:szCs w:val="24"/>
          <w:lang w:val="en-GB"/>
        </w:rPr>
        <w:t xml:space="preserve"> = 7.83 to 9.78, </w:t>
      </w:r>
      <w:proofErr w:type="spellStart"/>
      <w:r w:rsidRPr="00B15BDC">
        <w:rPr>
          <w:rFonts w:ascii="Times New Roman" w:hAnsi="Times New Roman" w:cs="Times New Roman"/>
          <w:i/>
          <w:iCs/>
          <w:sz w:val="24"/>
          <w:szCs w:val="24"/>
          <w:lang w:val="en-GB"/>
        </w:rPr>
        <w:t>p</w:t>
      </w:r>
      <w:r w:rsidRPr="00B15BDC">
        <w:rPr>
          <w:rFonts w:ascii="Times New Roman" w:hAnsi="Times New Roman" w:cs="Times New Roman"/>
          <w:sz w:val="24"/>
          <w:szCs w:val="24"/>
          <w:lang w:val="en-GB"/>
        </w:rPr>
        <w:t>s</w:t>
      </w:r>
      <w:proofErr w:type="spellEnd"/>
      <w:r w:rsidRPr="00B15BDC">
        <w:rPr>
          <w:rFonts w:ascii="Times New Roman" w:hAnsi="Times New Roman" w:cs="Times New Roman"/>
          <w:sz w:val="24"/>
          <w:szCs w:val="24"/>
          <w:lang w:val="en-GB"/>
        </w:rPr>
        <w:t xml:space="preserve"> &lt;.001). The same group differences were found between children who further met the diagnostic criteria for developmental language disorder and peers (</w:t>
      </w:r>
      <w:proofErr w:type="spellStart"/>
      <w:r w:rsidRPr="00B15BDC">
        <w:rPr>
          <w:rFonts w:ascii="Times New Roman" w:hAnsi="Times New Roman" w:cs="Times New Roman"/>
          <w:sz w:val="24"/>
          <w:szCs w:val="24"/>
          <w:lang w:val="en-GB"/>
        </w:rPr>
        <w:t>ts</w:t>
      </w:r>
      <w:proofErr w:type="spellEnd"/>
      <w:r w:rsidRPr="00B15BDC">
        <w:rPr>
          <w:rFonts w:ascii="Times New Roman" w:hAnsi="Times New Roman" w:cs="Times New Roman"/>
          <w:sz w:val="24"/>
          <w:szCs w:val="24"/>
          <w:lang w:val="en-GB"/>
        </w:rPr>
        <w:t xml:space="preserve"> = 6.05 to 9.67, </w:t>
      </w:r>
      <w:proofErr w:type="spellStart"/>
      <w:r w:rsidRPr="00B15BDC">
        <w:rPr>
          <w:rFonts w:ascii="Times New Roman" w:hAnsi="Times New Roman" w:cs="Times New Roman"/>
          <w:i/>
          <w:iCs/>
          <w:sz w:val="24"/>
          <w:szCs w:val="24"/>
          <w:lang w:val="en-GB"/>
        </w:rPr>
        <w:t>p</w:t>
      </w:r>
      <w:r w:rsidRPr="00B15BDC">
        <w:rPr>
          <w:rFonts w:ascii="Times New Roman" w:hAnsi="Times New Roman" w:cs="Times New Roman"/>
          <w:sz w:val="24"/>
          <w:szCs w:val="24"/>
          <w:lang w:val="en-GB"/>
        </w:rPr>
        <w:t>s</w:t>
      </w:r>
      <w:proofErr w:type="spellEnd"/>
      <w:r w:rsidRPr="00B15BDC">
        <w:rPr>
          <w:rFonts w:ascii="Times New Roman" w:hAnsi="Times New Roman" w:cs="Times New Roman"/>
          <w:sz w:val="24"/>
          <w:szCs w:val="24"/>
          <w:lang w:val="en-GB"/>
        </w:rPr>
        <w:t xml:space="preserve"> &lt;.001).  </w:t>
      </w:r>
    </w:p>
    <w:p w14:paraId="7E4E320C" w14:textId="77777777" w:rsidR="00D75215" w:rsidRPr="00B15BDC" w:rsidRDefault="00D75215" w:rsidP="00D75215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GB"/>
        </w:rPr>
      </w:pPr>
      <w:r w:rsidRPr="00B15BDC">
        <w:rPr>
          <w:rFonts w:ascii="Times New Roman" w:hAnsi="Times New Roman" w:cs="Times New Roman"/>
          <w:sz w:val="24"/>
          <w:szCs w:val="24"/>
          <w:lang w:val="en-GB"/>
        </w:rPr>
        <w:t xml:space="preserve">Results indicated that better sentence imitation performance on the SASIT at T2 was significantly correlated with children’s higher self-perceived ability to differentiate emotions at T5, </w:t>
      </w:r>
      <w:r w:rsidRPr="00B15BDC">
        <w:rPr>
          <w:rFonts w:ascii="Times New Roman" w:hAnsi="Times New Roman" w:cs="Times New Roman"/>
          <w:i/>
          <w:iCs/>
          <w:sz w:val="24"/>
          <w:szCs w:val="24"/>
          <w:lang w:val="en-GB"/>
        </w:rPr>
        <w:t>r</w:t>
      </w:r>
      <w:r w:rsidRPr="00B15BDC">
        <w:rPr>
          <w:rFonts w:ascii="Times New Roman" w:hAnsi="Times New Roman" w:cs="Times New Roman"/>
          <w:sz w:val="24"/>
          <w:szCs w:val="24"/>
          <w:lang w:val="en-GB"/>
        </w:rPr>
        <w:t xml:space="preserve">(135) = .26, </w:t>
      </w:r>
      <w:r w:rsidRPr="00B15BDC">
        <w:rPr>
          <w:rFonts w:ascii="Times New Roman" w:hAnsi="Times New Roman" w:cs="Times New Roman"/>
          <w:i/>
          <w:iCs/>
          <w:sz w:val="24"/>
          <w:szCs w:val="24"/>
          <w:lang w:val="en-GB"/>
        </w:rPr>
        <w:t>p</w:t>
      </w:r>
      <w:r w:rsidRPr="00B15BDC">
        <w:rPr>
          <w:rFonts w:ascii="Times New Roman" w:hAnsi="Times New Roman" w:cs="Times New Roman"/>
          <w:sz w:val="24"/>
          <w:szCs w:val="24"/>
          <w:lang w:val="en-GB"/>
        </w:rPr>
        <w:t xml:space="preserve"> = .002. Robust linear regression confirmed that this association remained significant after adjusting for non-verbal reasoning and co-occurring socioemotional symptoms and controlling for age differences, Estimate = 0.13 [0.03; 0.22], SE = 0.05, t = 2.59, </w:t>
      </w:r>
      <w:r w:rsidRPr="00B15BDC">
        <w:rPr>
          <w:rFonts w:ascii="Times New Roman" w:hAnsi="Times New Roman" w:cs="Times New Roman"/>
          <w:i/>
          <w:iCs/>
          <w:sz w:val="24"/>
          <w:szCs w:val="24"/>
          <w:lang w:val="en-GB"/>
        </w:rPr>
        <w:t>p</w:t>
      </w:r>
      <w:r w:rsidRPr="00B15BDC">
        <w:rPr>
          <w:rFonts w:ascii="Times New Roman" w:hAnsi="Times New Roman" w:cs="Times New Roman"/>
          <w:sz w:val="24"/>
          <w:szCs w:val="24"/>
          <w:lang w:val="en-GB"/>
        </w:rPr>
        <w:t xml:space="preserve"> = .01, partial </w:t>
      </w:r>
      <w:r w:rsidRPr="00B15BDC">
        <w:rPr>
          <w:rFonts w:ascii="Times New Roman" w:hAnsi="Times New Roman" w:cs="Times New Roman"/>
          <w:i/>
          <w:iCs/>
          <w:sz w:val="24"/>
          <w:szCs w:val="24"/>
          <w:lang w:val="en-GB"/>
        </w:rPr>
        <w:t>r</w:t>
      </w:r>
      <w:r w:rsidRPr="00B15BDC">
        <w:rPr>
          <w:rFonts w:ascii="Times New Roman" w:hAnsi="Times New Roman" w:cs="Times New Roman"/>
          <w:sz w:val="24"/>
          <w:szCs w:val="24"/>
          <w:lang w:val="en-GB"/>
        </w:rPr>
        <w:t xml:space="preserve"> = .26. No other correlations were found (</w:t>
      </w:r>
      <w:proofErr w:type="spellStart"/>
      <w:r w:rsidRPr="00B15BDC">
        <w:rPr>
          <w:rFonts w:ascii="Times New Roman" w:hAnsi="Times New Roman" w:cs="Times New Roman"/>
          <w:i/>
          <w:iCs/>
          <w:sz w:val="24"/>
          <w:szCs w:val="24"/>
          <w:lang w:val="en-GB"/>
        </w:rPr>
        <w:t>r</w:t>
      </w:r>
      <w:r w:rsidRPr="00B15BDC">
        <w:rPr>
          <w:rFonts w:ascii="Times New Roman" w:hAnsi="Times New Roman" w:cs="Times New Roman"/>
          <w:sz w:val="24"/>
          <w:szCs w:val="24"/>
          <w:lang w:val="en-GB"/>
        </w:rPr>
        <w:t>s</w:t>
      </w:r>
      <w:proofErr w:type="spellEnd"/>
      <w:r w:rsidRPr="00B15BDC">
        <w:rPr>
          <w:rFonts w:ascii="Times New Roman" w:hAnsi="Times New Roman" w:cs="Times New Roman"/>
          <w:sz w:val="24"/>
          <w:szCs w:val="24"/>
          <w:lang w:val="en-GB"/>
        </w:rPr>
        <w:t xml:space="preserve"> = -.12 to .18).</w:t>
      </w:r>
    </w:p>
    <w:p w14:paraId="18E303C0" w14:textId="77777777" w:rsidR="00D75215" w:rsidRPr="00B15BDC" w:rsidRDefault="00D75215" w:rsidP="00D75215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GB"/>
        </w:rPr>
      </w:pPr>
      <w:r w:rsidRPr="00B15BDC">
        <w:rPr>
          <w:rFonts w:ascii="Times New Roman" w:hAnsi="Times New Roman" w:cs="Times New Roman"/>
          <w:sz w:val="24"/>
          <w:szCs w:val="24"/>
          <w:lang w:val="en-GB"/>
        </w:rPr>
        <w:t>Likewise, when repeating the analyses in boys only (</w:t>
      </w:r>
      <w:r w:rsidRPr="00B15BDC">
        <w:rPr>
          <w:rFonts w:ascii="Times New Roman" w:hAnsi="Times New Roman" w:cs="Times New Roman"/>
          <w:i/>
          <w:iCs/>
          <w:sz w:val="24"/>
          <w:szCs w:val="24"/>
          <w:lang w:val="en-GB"/>
        </w:rPr>
        <w:t>n</w:t>
      </w:r>
      <w:r w:rsidRPr="00B15BDC">
        <w:rPr>
          <w:rFonts w:ascii="Times New Roman" w:hAnsi="Times New Roman" w:cs="Times New Roman"/>
          <w:sz w:val="24"/>
          <w:szCs w:val="24"/>
          <w:lang w:val="en-GB"/>
        </w:rPr>
        <w:t xml:space="preserve"> = 57), better sentence imitation on the SASIT was significantly correlated with higher levels of differentiating emotions (</w:t>
      </w:r>
      <w:r w:rsidRPr="00B15BDC">
        <w:rPr>
          <w:rFonts w:ascii="Times New Roman" w:hAnsi="Times New Roman" w:cs="Times New Roman"/>
          <w:i/>
          <w:iCs/>
          <w:sz w:val="24"/>
          <w:szCs w:val="24"/>
          <w:lang w:val="en-GB"/>
        </w:rPr>
        <w:t>r</w:t>
      </w:r>
      <w:r w:rsidRPr="00B15BDC">
        <w:rPr>
          <w:rFonts w:ascii="Times New Roman" w:hAnsi="Times New Roman" w:cs="Times New Roman"/>
          <w:sz w:val="24"/>
          <w:szCs w:val="24"/>
          <w:lang w:val="en-GB"/>
        </w:rPr>
        <w:t xml:space="preserve"> = .59, </w:t>
      </w:r>
      <w:r w:rsidRPr="00B15BDC">
        <w:rPr>
          <w:rFonts w:ascii="Times New Roman" w:hAnsi="Times New Roman" w:cs="Times New Roman"/>
          <w:i/>
          <w:iCs/>
          <w:sz w:val="24"/>
          <w:szCs w:val="24"/>
          <w:lang w:val="en-GB"/>
        </w:rPr>
        <w:t>p</w:t>
      </w:r>
      <w:r w:rsidRPr="00B15BDC">
        <w:rPr>
          <w:rFonts w:ascii="Times New Roman" w:hAnsi="Times New Roman" w:cs="Times New Roman"/>
          <w:sz w:val="24"/>
          <w:szCs w:val="24"/>
          <w:lang w:val="en-GB"/>
        </w:rPr>
        <w:t xml:space="preserve"> &lt;.001), as well as more verbal sharing of emotions at T5 (</w:t>
      </w:r>
      <w:r w:rsidRPr="00B15BDC">
        <w:rPr>
          <w:rFonts w:ascii="Times New Roman" w:hAnsi="Times New Roman" w:cs="Times New Roman"/>
          <w:i/>
          <w:iCs/>
          <w:sz w:val="24"/>
          <w:szCs w:val="24"/>
          <w:lang w:val="en-GB"/>
        </w:rPr>
        <w:t>r</w:t>
      </w:r>
      <w:r w:rsidRPr="00B15BDC">
        <w:rPr>
          <w:rFonts w:ascii="Times New Roman" w:hAnsi="Times New Roman" w:cs="Times New Roman"/>
          <w:sz w:val="24"/>
          <w:szCs w:val="24"/>
          <w:lang w:val="en-GB"/>
        </w:rPr>
        <w:t xml:space="preserve"> = .40, </w:t>
      </w:r>
      <w:r w:rsidRPr="00B15BDC">
        <w:rPr>
          <w:rFonts w:ascii="Times New Roman" w:hAnsi="Times New Roman" w:cs="Times New Roman"/>
          <w:i/>
          <w:iCs/>
          <w:sz w:val="24"/>
          <w:szCs w:val="24"/>
          <w:lang w:val="en-GB"/>
        </w:rPr>
        <w:t>p</w:t>
      </w:r>
      <w:r w:rsidRPr="00B15BDC">
        <w:rPr>
          <w:rFonts w:ascii="Times New Roman" w:hAnsi="Times New Roman" w:cs="Times New Roman"/>
          <w:sz w:val="24"/>
          <w:szCs w:val="24"/>
          <w:lang w:val="en-GB"/>
        </w:rPr>
        <w:t xml:space="preserve"> = .002), both of which survived further adjustments in the robust linear regressions (differentiating emotions: Estimate = 0.23 [0.09; 0.37] , SE = 0.07, t = 3.20, </w:t>
      </w:r>
      <w:r w:rsidRPr="00B15BDC">
        <w:rPr>
          <w:rFonts w:ascii="Times New Roman" w:hAnsi="Times New Roman" w:cs="Times New Roman"/>
          <w:i/>
          <w:sz w:val="24"/>
          <w:szCs w:val="24"/>
          <w:lang w:val="en-GB"/>
        </w:rPr>
        <w:t>p</w:t>
      </w:r>
      <w:r w:rsidRPr="00B15BDC">
        <w:rPr>
          <w:rFonts w:ascii="Times New Roman" w:hAnsi="Times New Roman" w:cs="Times New Roman"/>
          <w:sz w:val="24"/>
          <w:szCs w:val="24"/>
          <w:lang w:val="en-GB"/>
        </w:rPr>
        <w:t xml:space="preserve"> = .002, partial </w:t>
      </w:r>
      <w:r w:rsidRPr="00B15BDC">
        <w:rPr>
          <w:rFonts w:ascii="Times New Roman" w:hAnsi="Times New Roman" w:cs="Times New Roman"/>
          <w:i/>
          <w:sz w:val="24"/>
          <w:szCs w:val="24"/>
          <w:lang w:val="en-GB"/>
        </w:rPr>
        <w:t>r</w:t>
      </w:r>
      <w:r w:rsidRPr="00B15BDC">
        <w:rPr>
          <w:rFonts w:ascii="Times New Roman" w:hAnsi="Times New Roman" w:cs="Times New Roman"/>
          <w:sz w:val="24"/>
          <w:szCs w:val="24"/>
          <w:lang w:val="en-GB"/>
        </w:rPr>
        <w:t xml:space="preserve"> = .51; verbal sharing of </w:t>
      </w:r>
      <w:r w:rsidRPr="00B15BDC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emotions: Estimate = 0.09 [0.03; 0.16], SE = 0.03, t = 2.94, </w:t>
      </w:r>
      <w:r w:rsidRPr="00B15BDC">
        <w:rPr>
          <w:rFonts w:ascii="Times New Roman" w:hAnsi="Times New Roman" w:cs="Times New Roman"/>
          <w:i/>
          <w:sz w:val="24"/>
          <w:szCs w:val="24"/>
          <w:lang w:val="en-GB"/>
        </w:rPr>
        <w:t>p</w:t>
      </w:r>
      <w:r w:rsidRPr="00B15BDC">
        <w:rPr>
          <w:rFonts w:ascii="Times New Roman" w:hAnsi="Times New Roman" w:cs="Times New Roman"/>
          <w:sz w:val="24"/>
          <w:szCs w:val="24"/>
          <w:lang w:val="en-GB"/>
        </w:rPr>
        <w:t xml:space="preserve"> = .005, partial </w:t>
      </w:r>
      <w:r w:rsidRPr="00B15BDC">
        <w:rPr>
          <w:rFonts w:ascii="Times New Roman" w:hAnsi="Times New Roman" w:cs="Times New Roman"/>
          <w:i/>
          <w:sz w:val="24"/>
          <w:szCs w:val="24"/>
          <w:lang w:val="en-GB"/>
        </w:rPr>
        <w:t>r</w:t>
      </w:r>
      <w:r w:rsidRPr="00B15BDC">
        <w:rPr>
          <w:rFonts w:ascii="Times New Roman" w:hAnsi="Times New Roman" w:cs="Times New Roman"/>
          <w:sz w:val="24"/>
          <w:szCs w:val="24"/>
          <w:lang w:val="en-GB"/>
        </w:rPr>
        <w:t xml:space="preserve"> = .19). This suggests that the same association found in the full analytic sample above is likely a product of this moderate to strong association between T2 SASIT performance and T5 differentiating emotions in boys. Boys’ higher receptive language abilities on the ROWPVT (</w:t>
      </w:r>
      <w:r w:rsidRPr="00B15BDC">
        <w:rPr>
          <w:rFonts w:ascii="Times New Roman" w:hAnsi="Times New Roman" w:cs="Times New Roman"/>
          <w:i/>
          <w:sz w:val="24"/>
          <w:szCs w:val="24"/>
          <w:lang w:val="en-GB"/>
        </w:rPr>
        <w:t>r</w:t>
      </w:r>
      <w:r w:rsidRPr="00B15BDC">
        <w:rPr>
          <w:rFonts w:ascii="Times New Roman" w:hAnsi="Times New Roman" w:cs="Times New Roman"/>
          <w:sz w:val="24"/>
          <w:szCs w:val="24"/>
          <w:lang w:val="en-GB"/>
        </w:rPr>
        <w:t xml:space="preserve"> = .39, </w:t>
      </w:r>
      <w:r w:rsidRPr="00B15BDC">
        <w:rPr>
          <w:rFonts w:ascii="Times New Roman" w:hAnsi="Times New Roman" w:cs="Times New Roman"/>
          <w:i/>
          <w:sz w:val="24"/>
          <w:szCs w:val="24"/>
          <w:lang w:val="en-GB"/>
        </w:rPr>
        <w:t>p</w:t>
      </w:r>
      <w:r w:rsidRPr="00B15BDC">
        <w:rPr>
          <w:rFonts w:ascii="Times New Roman" w:hAnsi="Times New Roman" w:cs="Times New Roman"/>
          <w:sz w:val="24"/>
          <w:szCs w:val="24"/>
          <w:lang w:val="en-GB"/>
        </w:rPr>
        <w:t xml:space="preserve"> &lt;.001) and TROG (</w:t>
      </w:r>
      <w:r w:rsidRPr="00B15BDC">
        <w:rPr>
          <w:rFonts w:ascii="Times New Roman" w:hAnsi="Times New Roman" w:cs="Times New Roman"/>
          <w:i/>
          <w:sz w:val="24"/>
          <w:szCs w:val="24"/>
          <w:lang w:val="en-GB"/>
        </w:rPr>
        <w:t>r</w:t>
      </w:r>
      <w:r w:rsidRPr="00B15BDC">
        <w:rPr>
          <w:rFonts w:ascii="Times New Roman" w:hAnsi="Times New Roman" w:cs="Times New Roman"/>
          <w:sz w:val="24"/>
          <w:szCs w:val="24"/>
          <w:lang w:val="en-GB"/>
        </w:rPr>
        <w:t xml:space="preserve"> = .43, </w:t>
      </w:r>
      <w:r w:rsidRPr="00B15BDC">
        <w:rPr>
          <w:rFonts w:ascii="Times New Roman" w:hAnsi="Times New Roman" w:cs="Times New Roman"/>
          <w:i/>
          <w:sz w:val="24"/>
          <w:szCs w:val="24"/>
          <w:lang w:val="en-GB"/>
        </w:rPr>
        <w:t>p</w:t>
      </w:r>
      <w:r w:rsidRPr="00B15BDC">
        <w:rPr>
          <w:rFonts w:ascii="Times New Roman" w:hAnsi="Times New Roman" w:cs="Times New Roman"/>
          <w:sz w:val="24"/>
          <w:szCs w:val="24"/>
          <w:lang w:val="en-GB"/>
        </w:rPr>
        <w:t xml:space="preserve"> &lt;.001) at T2 were significantly correlated with higher levels of differentiating emotions at T5. Both associations survived further adjustments (ROWPVT: Estimate = 0.07 [0.02; 0.13], SE = 0.03, t = 2.49, </w:t>
      </w:r>
      <w:r w:rsidRPr="00B15BDC">
        <w:rPr>
          <w:rFonts w:ascii="Times New Roman" w:hAnsi="Times New Roman" w:cs="Times New Roman"/>
          <w:i/>
          <w:sz w:val="24"/>
          <w:szCs w:val="24"/>
          <w:lang w:val="en-GB"/>
        </w:rPr>
        <w:t>p</w:t>
      </w:r>
      <w:r w:rsidRPr="00B15BDC">
        <w:rPr>
          <w:rFonts w:ascii="Times New Roman" w:hAnsi="Times New Roman" w:cs="Times New Roman"/>
          <w:sz w:val="24"/>
          <w:szCs w:val="24"/>
          <w:lang w:val="en-GB"/>
        </w:rPr>
        <w:t xml:space="preserve"> = .0</w:t>
      </w:r>
      <w:r>
        <w:rPr>
          <w:rFonts w:ascii="Times New Roman" w:hAnsi="Times New Roman" w:cs="Times New Roman"/>
          <w:sz w:val="24"/>
          <w:szCs w:val="24"/>
          <w:lang w:val="en-GB"/>
        </w:rPr>
        <w:t>2</w:t>
      </w:r>
      <w:r w:rsidRPr="00B15BDC">
        <w:rPr>
          <w:rFonts w:ascii="Times New Roman" w:hAnsi="Times New Roman" w:cs="Times New Roman"/>
          <w:sz w:val="24"/>
          <w:szCs w:val="24"/>
          <w:lang w:val="en-GB"/>
        </w:rPr>
        <w:t xml:space="preserve">, partial </w:t>
      </w:r>
      <w:r w:rsidRPr="00B15BDC">
        <w:rPr>
          <w:rFonts w:ascii="Times New Roman" w:hAnsi="Times New Roman" w:cs="Times New Roman"/>
          <w:i/>
          <w:sz w:val="24"/>
          <w:szCs w:val="24"/>
          <w:lang w:val="en-GB"/>
        </w:rPr>
        <w:t>r</w:t>
      </w:r>
      <w:r w:rsidRPr="00B15BDC">
        <w:rPr>
          <w:rFonts w:ascii="Times New Roman" w:hAnsi="Times New Roman" w:cs="Times New Roman"/>
          <w:sz w:val="24"/>
          <w:szCs w:val="24"/>
          <w:lang w:val="en-GB"/>
        </w:rPr>
        <w:t xml:space="preserve"> = .26; TROG: Estimate = 0.16 [0.03; 0.29], SE = 0.07, t = 2.35, </w:t>
      </w:r>
      <w:r w:rsidRPr="00B15BDC">
        <w:rPr>
          <w:rFonts w:ascii="Times New Roman" w:hAnsi="Times New Roman" w:cs="Times New Roman"/>
          <w:i/>
          <w:sz w:val="24"/>
          <w:szCs w:val="24"/>
          <w:lang w:val="en-GB"/>
        </w:rPr>
        <w:t>p</w:t>
      </w:r>
      <w:r w:rsidRPr="00B15BDC">
        <w:rPr>
          <w:rFonts w:ascii="Times New Roman" w:hAnsi="Times New Roman" w:cs="Times New Roman"/>
          <w:sz w:val="24"/>
          <w:szCs w:val="24"/>
          <w:lang w:val="en-GB"/>
        </w:rPr>
        <w:t xml:space="preserve"> = .02, partial </w:t>
      </w:r>
      <w:r w:rsidRPr="00B15BDC">
        <w:rPr>
          <w:rFonts w:ascii="Times New Roman" w:hAnsi="Times New Roman" w:cs="Times New Roman"/>
          <w:i/>
          <w:sz w:val="24"/>
          <w:szCs w:val="24"/>
          <w:lang w:val="en-GB"/>
        </w:rPr>
        <w:t>r</w:t>
      </w:r>
      <w:r w:rsidRPr="00B15BDC">
        <w:rPr>
          <w:rFonts w:ascii="Times New Roman" w:hAnsi="Times New Roman" w:cs="Times New Roman"/>
          <w:sz w:val="24"/>
          <w:szCs w:val="24"/>
          <w:lang w:val="en-GB"/>
        </w:rPr>
        <w:t xml:space="preserve"> = .30). There was a significant correlation between T2 ACE-Recall performance and T5 differentiating emotions in boys (</w:t>
      </w:r>
      <w:r w:rsidRPr="00B15BDC">
        <w:rPr>
          <w:rFonts w:ascii="Times New Roman" w:hAnsi="Times New Roman" w:cs="Times New Roman"/>
          <w:i/>
          <w:sz w:val="24"/>
          <w:szCs w:val="24"/>
          <w:lang w:val="en-GB"/>
        </w:rPr>
        <w:t>r</w:t>
      </w:r>
      <w:r w:rsidRPr="00B15BDC">
        <w:rPr>
          <w:rFonts w:ascii="Times New Roman" w:hAnsi="Times New Roman" w:cs="Times New Roman"/>
          <w:sz w:val="24"/>
          <w:szCs w:val="24"/>
          <w:lang w:val="en-GB"/>
        </w:rPr>
        <w:t xml:space="preserve"> = .44, </w:t>
      </w:r>
      <w:r w:rsidRPr="00B15BDC">
        <w:rPr>
          <w:rFonts w:ascii="Times New Roman" w:hAnsi="Times New Roman" w:cs="Times New Roman"/>
          <w:i/>
          <w:sz w:val="24"/>
          <w:szCs w:val="24"/>
          <w:lang w:val="en-GB"/>
        </w:rPr>
        <w:t>p</w:t>
      </w:r>
      <w:r w:rsidRPr="00B15BDC">
        <w:rPr>
          <w:rFonts w:ascii="Times New Roman" w:hAnsi="Times New Roman" w:cs="Times New Roman"/>
          <w:sz w:val="24"/>
          <w:szCs w:val="24"/>
          <w:lang w:val="en-GB"/>
        </w:rPr>
        <w:t xml:space="preserve"> &lt;.001), but it only achieved marginal significance when adjusting for non-verbal reasoning and SDQ scores (Estimate = 0.26 [-0.002; 0.52], SE = 0.13, t = 1.95, </w:t>
      </w:r>
      <w:r w:rsidRPr="00B15BDC">
        <w:rPr>
          <w:rFonts w:ascii="Times New Roman" w:hAnsi="Times New Roman" w:cs="Times New Roman"/>
          <w:i/>
          <w:sz w:val="24"/>
          <w:szCs w:val="24"/>
          <w:lang w:val="en-GB"/>
        </w:rPr>
        <w:t>p</w:t>
      </w:r>
      <w:r w:rsidRPr="00B15BDC">
        <w:rPr>
          <w:rFonts w:ascii="Times New Roman" w:hAnsi="Times New Roman" w:cs="Times New Roman"/>
          <w:sz w:val="24"/>
          <w:szCs w:val="24"/>
          <w:lang w:val="en-GB"/>
        </w:rPr>
        <w:t xml:space="preserve"> = .0</w:t>
      </w:r>
      <w:r>
        <w:rPr>
          <w:rFonts w:ascii="Times New Roman" w:hAnsi="Times New Roman" w:cs="Times New Roman"/>
          <w:sz w:val="24"/>
          <w:szCs w:val="24"/>
          <w:lang w:val="en-GB"/>
        </w:rPr>
        <w:t>6</w:t>
      </w:r>
      <w:r w:rsidRPr="00B15BDC">
        <w:rPr>
          <w:rFonts w:ascii="Times New Roman" w:hAnsi="Times New Roman" w:cs="Times New Roman"/>
          <w:sz w:val="24"/>
          <w:szCs w:val="24"/>
          <w:lang w:val="en-GB"/>
        </w:rPr>
        <w:t xml:space="preserve">).  </w:t>
      </w:r>
    </w:p>
    <w:p w14:paraId="79B99B36" w14:textId="5813AD4C" w:rsidR="006E0019" w:rsidRDefault="00D75215" w:rsidP="00D75215">
      <w:pPr>
        <w:spacing w:line="480" w:lineRule="auto"/>
        <w:ind w:firstLine="720"/>
      </w:pPr>
      <w:r w:rsidRPr="00B15BDC">
        <w:rPr>
          <w:rFonts w:ascii="Times New Roman" w:hAnsi="Times New Roman" w:cs="Times New Roman"/>
          <w:sz w:val="24"/>
          <w:szCs w:val="24"/>
          <w:lang w:val="en-GB"/>
        </w:rPr>
        <w:t>For the analyses in girls only (</w:t>
      </w:r>
      <w:r w:rsidRPr="00B15BDC">
        <w:rPr>
          <w:rFonts w:ascii="Times New Roman" w:hAnsi="Times New Roman" w:cs="Times New Roman"/>
          <w:i/>
          <w:iCs/>
          <w:sz w:val="24"/>
          <w:szCs w:val="24"/>
          <w:lang w:val="en-GB"/>
        </w:rPr>
        <w:t>n</w:t>
      </w:r>
      <w:r w:rsidRPr="00B15BDC">
        <w:rPr>
          <w:rFonts w:ascii="Times New Roman" w:hAnsi="Times New Roman" w:cs="Times New Roman"/>
          <w:sz w:val="24"/>
          <w:szCs w:val="24"/>
          <w:lang w:val="en-GB"/>
        </w:rPr>
        <w:t xml:space="preserve"> = 80), girls who had better expressive language on the EOWPVT at T2 reported paying more attention to others’ emotions at T5, </w:t>
      </w:r>
      <w:r w:rsidRPr="00B15BDC">
        <w:rPr>
          <w:rFonts w:ascii="Times New Roman" w:hAnsi="Times New Roman" w:cs="Times New Roman"/>
          <w:i/>
          <w:sz w:val="24"/>
          <w:szCs w:val="24"/>
          <w:lang w:val="en-GB"/>
        </w:rPr>
        <w:t>r</w:t>
      </w:r>
      <w:r w:rsidRPr="00B15BDC">
        <w:rPr>
          <w:rFonts w:ascii="Times New Roman" w:hAnsi="Times New Roman" w:cs="Times New Roman"/>
          <w:sz w:val="24"/>
          <w:szCs w:val="24"/>
          <w:lang w:val="en-GB"/>
        </w:rPr>
        <w:t xml:space="preserve">(78) = .29, </w:t>
      </w:r>
      <w:r w:rsidRPr="00B15BDC">
        <w:rPr>
          <w:rFonts w:ascii="Times New Roman" w:hAnsi="Times New Roman" w:cs="Times New Roman"/>
          <w:i/>
          <w:sz w:val="24"/>
          <w:szCs w:val="24"/>
          <w:lang w:val="en-GB"/>
        </w:rPr>
        <w:t>p</w:t>
      </w:r>
      <w:r w:rsidRPr="00B15BDC">
        <w:rPr>
          <w:rFonts w:ascii="Times New Roman" w:hAnsi="Times New Roman" w:cs="Times New Roman"/>
          <w:sz w:val="24"/>
          <w:szCs w:val="24"/>
          <w:lang w:val="en-GB"/>
        </w:rPr>
        <w:t xml:space="preserve"> = .004. This association remained significant when adjusting for non-verbal reasoning and co-occurring socioemotional symptoms, and controlling for age differences (Estimate = 0.02 [0.01; 0.04], SE = 0.008, t = 2.80, </w:t>
      </w:r>
      <w:r w:rsidRPr="00B15BDC">
        <w:rPr>
          <w:rFonts w:ascii="Times New Roman" w:hAnsi="Times New Roman" w:cs="Times New Roman"/>
          <w:i/>
          <w:sz w:val="24"/>
          <w:szCs w:val="24"/>
          <w:lang w:val="en-GB"/>
        </w:rPr>
        <w:t>p</w:t>
      </w:r>
      <w:r w:rsidRPr="00B15BDC">
        <w:rPr>
          <w:rFonts w:ascii="Times New Roman" w:hAnsi="Times New Roman" w:cs="Times New Roman"/>
          <w:sz w:val="24"/>
          <w:szCs w:val="24"/>
          <w:lang w:val="en-GB"/>
        </w:rPr>
        <w:t xml:space="preserve"> = .007, partial </w:t>
      </w:r>
      <w:r w:rsidRPr="00B15BDC">
        <w:rPr>
          <w:rFonts w:ascii="Times New Roman" w:hAnsi="Times New Roman" w:cs="Times New Roman"/>
          <w:i/>
          <w:sz w:val="24"/>
          <w:szCs w:val="24"/>
          <w:lang w:val="en-GB"/>
        </w:rPr>
        <w:t>r</w:t>
      </w:r>
      <w:r w:rsidRPr="00B15BDC">
        <w:rPr>
          <w:rFonts w:ascii="Times New Roman" w:hAnsi="Times New Roman" w:cs="Times New Roman"/>
          <w:sz w:val="24"/>
          <w:szCs w:val="24"/>
          <w:lang w:val="en-GB"/>
        </w:rPr>
        <w:t xml:space="preserve"> = .27). No other correlations were found (</w:t>
      </w:r>
      <w:proofErr w:type="spellStart"/>
      <w:r w:rsidRPr="00B15BDC">
        <w:rPr>
          <w:rFonts w:ascii="Times New Roman" w:hAnsi="Times New Roman" w:cs="Times New Roman"/>
          <w:i/>
          <w:iCs/>
          <w:sz w:val="24"/>
          <w:szCs w:val="24"/>
          <w:lang w:val="en-GB"/>
        </w:rPr>
        <w:t>r</w:t>
      </w:r>
      <w:r w:rsidRPr="00B15BDC">
        <w:rPr>
          <w:rFonts w:ascii="Times New Roman" w:hAnsi="Times New Roman" w:cs="Times New Roman"/>
          <w:sz w:val="24"/>
          <w:szCs w:val="24"/>
          <w:lang w:val="en-GB"/>
        </w:rPr>
        <w:t>s</w:t>
      </w:r>
      <w:proofErr w:type="spellEnd"/>
      <w:r w:rsidRPr="00B15BDC">
        <w:rPr>
          <w:rFonts w:ascii="Times New Roman" w:hAnsi="Times New Roman" w:cs="Times New Roman"/>
          <w:sz w:val="24"/>
          <w:szCs w:val="24"/>
          <w:lang w:val="en-GB"/>
        </w:rPr>
        <w:t xml:space="preserve"> = -.14 to .21).</w:t>
      </w:r>
    </w:p>
    <w:sectPr w:rsidR="006E00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822D7" w14:textId="77777777" w:rsidR="007C0AEA" w:rsidRDefault="007C0AEA" w:rsidP="00D75215">
      <w:pPr>
        <w:spacing w:after="0" w:line="240" w:lineRule="auto"/>
      </w:pPr>
      <w:r>
        <w:separator/>
      </w:r>
    </w:p>
  </w:endnote>
  <w:endnote w:type="continuationSeparator" w:id="0">
    <w:p w14:paraId="05F57930" w14:textId="77777777" w:rsidR="007C0AEA" w:rsidRDefault="007C0AEA" w:rsidP="00D75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55C59" w14:textId="77777777" w:rsidR="007C0AEA" w:rsidRDefault="007C0AEA" w:rsidP="00D75215">
      <w:pPr>
        <w:spacing w:after="0" w:line="240" w:lineRule="auto"/>
      </w:pPr>
      <w:r>
        <w:separator/>
      </w:r>
    </w:p>
  </w:footnote>
  <w:footnote w:type="continuationSeparator" w:id="0">
    <w:p w14:paraId="2E80DAA1" w14:textId="77777777" w:rsidR="007C0AEA" w:rsidRDefault="007C0AEA" w:rsidP="00D75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453555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6DCE1EB" w14:textId="5AF36835" w:rsidR="00D75215" w:rsidRDefault="00D7521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9D088D" w14:textId="77777777" w:rsidR="00D75215" w:rsidRDefault="00D752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A0E5A"/>
    <w:multiLevelType w:val="hybridMultilevel"/>
    <w:tmpl w:val="60F869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64B23"/>
    <w:multiLevelType w:val="hybridMultilevel"/>
    <w:tmpl w:val="4A74CA96"/>
    <w:lvl w:ilvl="0" w:tplc="9E5E18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E511C"/>
    <w:multiLevelType w:val="hybridMultilevel"/>
    <w:tmpl w:val="76528DF8"/>
    <w:lvl w:ilvl="0" w:tplc="0D6AE07C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47C4A"/>
    <w:multiLevelType w:val="hybridMultilevel"/>
    <w:tmpl w:val="138AD616"/>
    <w:lvl w:ilvl="0" w:tplc="BF56BD3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E36CD5"/>
    <w:multiLevelType w:val="hybridMultilevel"/>
    <w:tmpl w:val="78B430E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516F0D"/>
    <w:multiLevelType w:val="hybridMultilevel"/>
    <w:tmpl w:val="522E2BA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CF5970"/>
    <w:multiLevelType w:val="hybridMultilevel"/>
    <w:tmpl w:val="A706347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3B239E"/>
    <w:multiLevelType w:val="multilevel"/>
    <w:tmpl w:val="21D8D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A6384D"/>
    <w:multiLevelType w:val="multilevel"/>
    <w:tmpl w:val="1B086F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400589777">
    <w:abstractNumId w:val="8"/>
  </w:num>
  <w:num w:numId="2" w16cid:durableId="1790513904">
    <w:abstractNumId w:val="5"/>
  </w:num>
  <w:num w:numId="3" w16cid:durableId="2027781023">
    <w:abstractNumId w:val="6"/>
  </w:num>
  <w:num w:numId="4" w16cid:durableId="69037396">
    <w:abstractNumId w:val="2"/>
  </w:num>
  <w:num w:numId="5" w16cid:durableId="331957548">
    <w:abstractNumId w:val="3"/>
  </w:num>
  <w:num w:numId="6" w16cid:durableId="1240748314">
    <w:abstractNumId w:val="7"/>
  </w:num>
  <w:num w:numId="7" w16cid:durableId="903562352">
    <w:abstractNumId w:val="4"/>
  </w:num>
  <w:num w:numId="8" w16cid:durableId="469783121">
    <w:abstractNumId w:val="0"/>
  </w:num>
  <w:num w:numId="9" w16cid:durableId="1773165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129"/>
    <w:rsid w:val="002A3A0F"/>
    <w:rsid w:val="00362ABF"/>
    <w:rsid w:val="003E5783"/>
    <w:rsid w:val="004539DD"/>
    <w:rsid w:val="004D62B0"/>
    <w:rsid w:val="006E0019"/>
    <w:rsid w:val="007C0AEA"/>
    <w:rsid w:val="007D15D5"/>
    <w:rsid w:val="00835129"/>
    <w:rsid w:val="00D75215"/>
    <w:rsid w:val="00EF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9C195"/>
  <w15:chartTrackingRefBased/>
  <w15:docId w15:val="{9660E8AD-C0E7-4E06-B00F-955AD132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215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51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51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51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51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51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51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51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51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51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5129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5129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5129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5129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5129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5129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5129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5129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5129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8351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5129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51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5129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8351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5129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8351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51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51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5129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83512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7521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521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752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21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752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215"/>
    <w:rPr>
      <w:lang w:val="en-US"/>
    </w:rPr>
  </w:style>
  <w:style w:type="paragraph" w:customStyle="1" w:styleId="APA7Heading1">
    <w:name w:val="APA7_Heading_1"/>
    <w:basedOn w:val="Normal"/>
    <w:link w:val="APA7Heading1Char"/>
    <w:qFormat/>
    <w:rsid w:val="00D75215"/>
    <w:pPr>
      <w:spacing w:line="480" w:lineRule="auto"/>
      <w:jc w:val="center"/>
    </w:pPr>
    <w:rPr>
      <w:rFonts w:ascii="Times New Roman" w:hAnsi="Times New Roman" w:cs="Times New Roman"/>
      <w:b/>
      <w:bCs/>
      <w:sz w:val="24"/>
      <w:szCs w:val="24"/>
      <w:lang w:val="en-GB"/>
    </w:rPr>
  </w:style>
  <w:style w:type="character" w:customStyle="1" w:styleId="APA7Heading1Char">
    <w:name w:val="APA7_Heading_1 Char"/>
    <w:basedOn w:val="DefaultParagraphFont"/>
    <w:link w:val="APA7Heading1"/>
    <w:rsid w:val="00D75215"/>
    <w:rPr>
      <w:rFonts w:ascii="Times New Roman" w:hAnsi="Times New Roman" w:cs="Times New Roman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75215"/>
    <w:pPr>
      <w:spacing w:before="240" w:after="0"/>
      <w:outlineLvl w:val="9"/>
    </w:pPr>
    <w:rPr>
      <w:kern w:val="0"/>
      <w:sz w:val="32"/>
      <w:szCs w:val="32"/>
      <w:lang w:eastAsia="en-US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D75215"/>
    <w:pPr>
      <w:spacing w:after="100"/>
      <w:ind w:left="220"/>
    </w:pPr>
    <w:rPr>
      <w:rFonts w:cs="Times New Roman"/>
      <w:kern w:val="0"/>
      <w:lang w:eastAsia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D75215"/>
    <w:pPr>
      <w:tabs>
        <w:tab w:val="right" w:leader="dot" w:pos="9016"/>
      </w:tabs>
      <w:spacing w:after="100"/>
    </w:pPr>
    <w:rPr>
      <w:rFonts w:ascii="Times New Roman" w:hAnsi="Times New Roman" w:cs="Times New Roman"/>
      <w:kern w:val="0"/>
      <w:sz w:val="24"/>
      <w:szCs w:val="24"/>
      <w:lang w:eastAsia="en-US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D75215"/>
    <w:pPr>
      <w:spacing w:after="100"/>
      <w:ind w:left="440"/>
    </w:pPr>
    <w:rPr>
      <w:rFonts w:cs="Times New Roman"/>
      <w:kern w:val="0"/>
      <w:lang w:eastAsia="en-US"/>
      <w14:ligatures w14:val="none"/>
    </w:rPr>
  </w:style>
  <w:style w:type="numbering" w:customStyle="1" w:styleId="NoList1">
    <w:name w:val="No List1"/>
    <w:next w:val="NoList"/>
    <w:uiPriority w:val="99"/>
    <w:semiHidden/>
    <w:unhideWhenUsed/>
    <w:rsid w:val="00D75215"/>
  </w:style>
  <w:style w:type="character" w:styleId="CommentReference">
    <w:name w:val="annotation reference"/>
    <w:basedOn w:val="DefaultParagraphFont"/>
    <w:uiPriority w:val="99"/>
    <w:semiHidden/>
    <w:unhideWhenUsed/>
    <w:rsid w:val="00D75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5215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5215"/>
    <w:rPr>
      <w:kern w:val="0"/>
      <w:sz w:val="20"/>
      <w:szCs w:val="20"/>
      <w:lang w:val="en-US"/>
      <w14:ligatures w14:val="none"/>
    </w:rPr>
  </w:style>
  <w:style w:type="paragraph" w:styleId="NormalWeb">
    <w:name w:val="Normal (Web)"/>
    <w:basedOn w:val="Normal"/>
    <w:link w:val="NormalWebChar"/>
    <w:uiPriority w:val="99"/>
    <w:unhideWhenUsed/>
    <w:rsid w:val="00D75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Revision">
    <w:name w:val="Revision"/>
    <w:hidden/>
    <w:uiPriority w:val="99"/>
    <w:semiHidden/>
    <w:rsid w:val="00D75215"/>
    <w:pPr>
      <w:spacing w:after="0" w:line="240" w:lineRule="auto"/>
    </w:pPr>
    <w:rPr>
      <w:kern w:val="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52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5215"/>
    <w:rPr>
      <w:b/>
      <w:bCs/>
      <w:kern w:val="0"/>
      <w:sz w:val="20"/>
      <w:szCs w:val="20"/>
      <w:lang w:val="en-US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5215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D75215"/>
    <w:rPr>
      <w:rFonts w:ascii="Segoe UI" w:hAnsi="Segoe UI" w:cs="Segoe UI" w:hint="default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215"/>
    <w:pPr>
      <w:spacing w:after="0" w:line="240" w:lineRule="auto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215"/>
    <w:rPr>
      <w:rFonts w:ascii="Segoe UI" w:hAnsi="Segoe UI" w:cs="Segoe UI"/>
      <w:kern w:val="0"/>
      <w:sz w:val="18"/>
      <w:szCs w:val="18"/>
      <w:lang w:val="en-US"/>
      <w14:ligatures w14:val="none"/>
    </w:rPr>
  </w:style>
  <w:style w:type="paragraph" w:customStyle="1" w:styleId="APA7Heading2">
    <w:name w:val="APA7_Heading_2"/>
    <w:basedOn w:val="Normal"/>
    <w:link w:val="APA7Heading2Char"/>
    <w:qFormat/>
    <w:rsid w:val="00D75215"/>
    <w:pPr>
      <w:spacing w:line="480" w:lineRule="auto"/>
    </w:pPr>
    <w:rPr>
      <w:rFonts w:ascii="Times New Roman" w:hAnsi="Times New Roman" w:cs="Times New Roman"/>
      <w:b/>
      <w:bCs/>
      <w:kern w:val="0"/>
      <w:sz w:val="24"/>
      <w:szCs w:val="24"/>
      <w:lang w:val="en-GB"/>
      <w14:ligatures w14:val="none"/>
    </w:rPr>
  </w:style>
  <w:style w:type="character" w:customStyle="1" w:styleId="APA7Heading2Char">
    <w:name w:val="APA7_Heading_2 Char"/>
    <w:basedOn w:val="DefaultParagraphFont"/>
    <w:link w:val="APA7Heading2"/>
    <w:rsid w:val="00D75215"/>
    <w:rPr>
      <w:rFonts w:ascii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APA7Heading3">
    <w:name w:val="APA7_Heading_3"/>
    <w:basedOn w:val="Normal"/>
    <w:link w:val="APA7Heading3Char"/>
    <w:qFormat/>
    <w:rsid w:val="00D75215"/>
    <w:pPr>
      <w:spacing w:line="480" w:lineRule="auto"/>
    </w:pPr>
    <w:rPr>
      <w:rFonts w:ascii="Times New Roman" w:hAnsi="Times New Roman" w:cs="Times New Roman"/>
      <w:b/>
      <w:bCs/>
      <w:i/>
      <w:iCs/>
      <w:kern w:val="0"/>
      <w:sz w:val="24"/>
      <w:szCs w:val="24"/>
      <w:lang w:val="en-GB"/>
      <w14:ligatures w14:val="none"/>
    </w:rPr>
  </w:style>
  <w:style w:type="character" w:customStyle="1" w:styleId="APA7Heading3Char">
    <w:name w:val="APA7_Heading_3 Char"/>
    <w:basedOn w:val="DefaultParagraphFont"/>
    <w:link w:val="APA7Heading3"/>
    <w:rsid w:val="00D75215"/>
    <w:rPr>
      <w:rFonts w:ascii="Times New Roman" w:hAnsi="Times New Roman" w:cs="Times New Roman"/>
      <w:b/>
      <w:bCs/>
      <w:i/>
      <w:iCs/>
      <w:kern w:val="0"/>
      <w:sz w:val="24"/>
      <w:szCs w:val="24"/>
      <w14:ligatures w14:val="none"/>
    </w:rPr>
  </w:style>
  <w:style w:type="paragraph" w:customStyle="1" w:styleId="APA7Heading4">
    <w:name w:val="APA7_Heading_4"/>
    <w:basedOn w:val="Normal"/>
    <w:link w:val="APA7Heading4Char"/>
    <w:rsid w:val="00D75215"/>
    <w:pPr>
      <w:keepNext/>
      <w:spacing w:line="480" w:lineRule="auto"/>
      <w:ind w:left="720"/>
    </w:pPr>
    <w:rPr>
      <w:rFonts w:ascii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APA7Heading4Char">
    <w:name w:val="APA7_Heading_4 Char"/>
    <w:basedOn w:val="DefaultParagraphFont"/>
    <w:link w:val="APA7Heading4"/>
    <w:rsid w:val="00D75215"/>
    <w:rPr>
      <w:rFonts w:ascii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D75215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D75215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customStyle="1" w:styleId="TablesandFigures">
    <w:name w:val="Tables and Figures"/>
    <w:basedOn w:val="Normal"/>
    <w:link w:val="TablesandFiguresChar"/>
    <w:qFormat/>
    <w:rsid w:val="00D75215"/>
    <w:pPr>
      <w:spacing w:line="480" w:lineRule="auto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TablesandFiguresChar">
    <w:name w:val="Tables and Figures Char"/>
    <w:basedOn w:val="DefaultParagraphFont"/>
    <w:link w:val="TablesandFigures"/>
    <w:rsid w:val="00D75215"/>
    <w:rPr>
      <w:rFonts w:ascii="Times New Roman" w:hAnsi="Times New Roman" w:cs="Times New Roman"/>
      <w:b/>
      <w:bCs/>
      <w:sz w:val="24"/>
      <w:szCs w:val="24"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D75215"/>
    <w:pPr>
      <w:spacing w:after="100" w:line="278" w:lineRule="auto"/>
      <w:ind w:left="720"/>
    </w:pPr>
    <w:rPr>
      <w:sz w:val="24"/>
      <w:szCs w:val="24"/>
      <w:lang w:val="en-GB"/>
    </w:rPr>
  </w:style>
  <w:style w:type="paragraph" w:styleId="TOC5">
    <w:name w:val="toc 5"/>
    <w:basedOn w:val="Normal"/>
    <w:next w:val="Normal"/>
    <w:autoRedefine/>
    <w:uiPriority w:val="39"/>
    <w:unhideWhenUsed/>
    <w:rsid w:val="00D75215"/>
    <w:pPr>
      <w:spacing w:after="100" w:line="278" w:lineRule="auto"/>
      <w:ind w:left="960"/>
    </w:pPr>
    <w:rPr>
      <w:sz w:val="24"/>
      <w:szCs w:val="24"/>
      <w:lang w:val="en-GB"/>
    </w:rPr>
  </w:style>
  <w:style w:type="paragraph" w:styleId="TOC6">
    <w:name w:val="toc 6"/>
    <w:basedOn w:val="Normal"/>
    <w:next w:val="Normal"/>
    <w:autoRedefine/>
    <w:uiPriority w:val="39"/>
    <w:unhideWhenUsed/>
    <w:rsid w:val="00D75215"/>
    <w:pPr>
      <w:spacing w:after="100" w:line="278" w:lineRule="auto"/>
      <w:ind w:left="1200"/>
    </w:pPr>
    <w:rPr>
      <w:sz w:val="24"/>
      <w:szCs w:val="24"/>
      <w:lang w:val="en-GB"/>
    </w:rPr>
  </w:style>
  <w:style w:type="paragraph" w:styleId="TOC7">
    <w:name w:val="toc 7"/>
    <w:basedOn w:val="Normal"/>
    <w:next w:val="Normal"/>
    <w:autoRedefine/>
    <w:uiPriority w:val="39"/>
    <w:unhideWhenUsed/>
    <w:rsid w:val="00D75215"/>
    <w:pPr>
      <w:spacing w:after="100" w:line="278" w:lineRule="auto"/>
      <w:ind w:left="1440"/>
    </w:pPr>
    <w:rPr>
      <w:sz w:val="24"/>
      <w:szCs w:val="24"/>
      <w:lang w:val="en-GB"/>
    </w:rPr>
  </w:style>
  <w:style w:type="paragraph" w:styleId="TOC8">
    <w:name w:val="toc 8"/>
    <w:basedOn w:val="Normal"/>
    <w:next w:val="Normal"/>
    <w:autoRedefine/>
    <w:uiPriority w:val="39"/>
    <w:unhideWhenUsed/>
    <w:rsid w:val="00D75215"/>
    <w:pPr>
      <w:spacing w:after="100" w:line="278" w:lineRule="auto"/>
      <w:ind w:left="1680"/>
    </w:pPr>
    <w:rPr>
      <w:sz w:val="24"/>
      <w:szCs w:val="24"/>
      <w:lang w:val="en-GB"/>
    </w:rPr>
  </w:style>
  <w:style w:type="paragraph" w:styleId="TOC9">
    <w:name w:val="toc 9"/>
    <w:basedOn w:val="Normal"/>
    <w:next w:val="Normal"/>
    <w:autoRedefine/>
    <w:uiPriority w:val="39"/>
    <w:unhideWhenUsed/>
    <w:rsid w:val="00D75215"/>
    <w:pPr>
      <w:spacing w:after="100" w:line="278" w:lineRule="auto"/>
      <w:ind w:left="1920"/>
    </w:pPr>
    <w:rPr>
      <w:sz w:val="24"/>
      <w:szCs w:val="24"/>
      <w:lang w:val="en-GB"/>
    </w:rPr>
  </w:style>
  <w:style w:type="character" w:customStyle="1" w:styleId="NormalWebChar">
    <w:name w:val="Normal (Web) Char"/>
    <w:basedOn w:val="DefaultParagraphFont"/>
    <w:link w:val="NormalWeb"/>
    <w:uiPriority w:val="99"/>
    <w:rsid w:val="00D7521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D75215"/>
    <w:rPr>
      <w:i/>
      <w:iCs/>
    </w:rPr>
  </w:style>
  <w:style w:type="paragraph" w:customStyle="1" w:styleId="Tablesonly">
    <w:name w:val="Tables only"/>
    <w:basedOn w:val="TablesandFigures"/>
    <w:link w:val="TablesonlyChar"/>
    <w:qFormat/>
    <w:rsid w:val="00D75215"/>
    <w:rPr>
      <w:b w:val="0"/>
      <w:bCs w:val="0"/>
      <w:i/>
      <w:iCs/>
    </w:rPr>
  </w:style>
  <w:style w:type="character" w:customStyle="1" w:styleId="TablesonlyChar">
    <w:name w:val="Tables only Char"/>
    <w:basedOn w:val="TablesandFiguresChar"/>
    <w:link w:val="Tablesonly"/>
    <w:rsid w:val="00D75215"/>
    <w:rPr>
      <w:rFonts w:ascii="Times New Roman" w:hAnsi="Times New Roman" w:cs="Times New Roman"/>
      <w:b w:val="0"/>
      <w:bCs w:val="0"/>
      <w:i/>
      <w:iCs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7521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5215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75215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D75215"/>
  </w:style>
  <w:style w:type="table" w:styleId="TableGrid">
    <w:name w:val="Table Grid"/>
    <w:basedOn w:val="TableNormal"/>
    <w:uiPriority w:val="39"/>
    <w:rsid w:val="00D7521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3430</Words>
  <Characters>19552</Characters>
  <Application>Microsoft Office Word</Application>
  <DocSecurity>0</DocSecurity>
  <Lines>162</Lines>
  <Paragraphs>45</Paragraphs>
  <ScaleCrop>false</ScaleCrop>
  <Company/>
  <LinksUpToDate>false</LinksUpToDate>
  <CharactersWithSpaces>22937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 Shu Lee</dc:creator>
  <cp:keywords/>
  <dc:description/>
  <cp:lastModifiedBy>Ka Shu Lee</cp:lastModifiedBy>
  <cp:revision>3</cp:revision>
  <dcterms:created xsi:type="dcterms:W3CDTF">2024-02-29T19:10:00Z</dcterms:created>
  <dcterms:modified xsi:type="dcterms:W3CDTF">2024-03-15T11:16:00Z</dcterms:modified>
</cp:coreProperties>
</file>