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43B" w:rsidRPr="0089643B" w:rsidRDefault="0089643B" w:rsidP="0089643B">
      <w:pPr>
        <w:spacing w:line="480" w:lineRule="auto"/>
        <w:ind w:firstLine="720"/>
        <w:jc w:val="center"/>
        <w:rPr>
          <w:rFonts w:ascii="Arial" w:hAnsi="Arial" w:cs="Arial"/>
          <w:sz w:val="22"/>
          <w:szCs w:val="22"/>
        </w:rPr>
      </w:pPr>
      <w:r w:rsidRPr="0089643B">
        <w:rPr>
          <w:rFonts w:ascii="Arial" w:hAnsi="Arial" w:cs="Arial"/>
          <w:sz w:val="22"/>
          <w:szCs w:val="22"/>
        </w:rPr>
        <w:t>Striatal brain volume linked to severity of substance use in high-risk incarcerated youth: Supplementary Material</w:t>
      </w:r>
    </w:p>
    <w:p w:rsidR="0089643B" w:rsidRPr="0089643B" w:rsidRDefault="0089643B" w:rsidP="0089643B">
      <w:pPr>
        <w:spacing w:line="480" w:lineRule="auto"/>
        <w:rPr>
          <w:rFonts w:ascii="Arial" w:hAnsi="Arial" w:cs="Arial"/>
          <w:sz w:val="22"/>
          <w:szCs w:val="22"/>
        </w:rPr>
      </w:pPr>
    </w:p>
    <w:p w:rsidR="0089643B" w:rsidRPr="0089643B" w:rsidRDefault="0089643B" w:rsidP="0089643B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89643B">
        <w:rPr>
          <w:rFonts w:ascii="Arial" w:hAnsi="Arial" w:cs="Arial"/>
          <w:sz w:val="22"/>
          <w:szCs w:val="22"/>
        </w:rPr>
        <w:t xml:space="preserve">Nathaniel Anderson, Michael Maurer, David Stephenson, Keith </w:t>
      </w:r>
      <w:proofErr w:type="spellStart"/>
      <w:r w:rsidRPr="0089643B">
        <w:rPr>
          <w:rFonts w:ascii="Arial" w:hAnsi="Arial" w:cs="Arial"/>
          <w:sz w:val="22"/>
          <w:szCs w:val="22"/>
        </w:rPr>
        <w:t>Harenski</w:t>
      </w:r>
      <w:proofErr w:type="spellEnd"/>
      <w:r w:rsidRPr="0089643B">
        <w:rPr>
          <w:rFonts w:ascii="Arial" w:hAnsi="Arial" w:cs="Arial"/>
          <w:sz w:val="22"/>
          <w:szCs w:val="22"/>
        </w:rPr>
        <w:t xml:space="preserve">, </w:t>
      </w:r>
    </w:p>
    <w:p w:rsidR="0089643B" w:rsidRPr="0089643B" w:rsidRDefault="0089643B" w:rsidP="0089643B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89643B">
        <w:rPr>
          <w:rFonts w:ascii="Arial" w:hAnsi="Arial" w:cs="Arial"/>
          <w:sz w:val="22"/>
          <w:szCs w:val="22"/>
        </w:rPr>
        <w:t xml:space="preserve">Michael Caldwell, Greg Van </w:t>
      </w:r>
      <w:proofErr w:type="spellStart"/>
      <w:r w:rsidRPr="0089643B">
        <w:rPr>
          <w:rFonts w:ascii="Arial" w:hAnsi="Arial" w:cs="Arial"/>
          <w:sz w:val="22"/>
          <w:szCs w:val="22"/>
        </w:rPr>
        <w:t>Rybroek</w:t>
      </w:r>
      <w:proofErr w:type="spellEnd"/>
      <w:r w:rsidRPr="0089643B">
        <w:rPr>
          <w:rFonts w:ascii="Arial" w:hAnsi="Arial" w:cs="Arial"/>
          <w:sz w:val="22"/>
          <w:szCs w:val="22"/>
        </w:rPr>
        <w:t xml:space="preserve">, Kent </w:t>
      </w:r>
      <w:proofErr w:type="spellStart"/>
      <w:r w:rsidRPr="0089643B">
        <w:rPr>
          <w:rFonts w:ascii="Arial" w:hAnsi="Arial" w:cs="Arial"/>
          <w:sz w:val="22"/>
          <w:szCs w:val="22"/>
        </w:rPr>
        <w:t>Kiehl</w:t>
      </w:r>
      <w:proofErr w:type="spellEnd"/>
    </w:p>
    <w:p w:rsidR="0089643B" w:rsidRPr="0089643B" w:rsidRDefault="0089643B">
      <w:pPr>
        <w:rPr>
          <w:rFonts w:ascii="Arial" w:hAnsi="Arial" w:cs="Arial"/>
          <w:sz w:val="22"/>
          <w:szCs w:val="22"/>
        </w:rPr>
      </w:pPr>
    </w:p>
    <w:p w:rsidR="0089643B" w:rsidRDefault="0089643B" w:rsidP="0089643B">
      <w:pPr>
        <w:spacing w:line="480" w:lineRule="auto"/>
        <w:rPr>
          <w:rFonts w:ascii="Arial" w:hAnsi="Arial" w:cs="Arial"/>
          <w:sz w:val="22"/>
          <w:szCs w:val="22"/>
        </w:rPr>
      </w:pPr>
      <w:r w:rsidRPr="0089643B">
        <w:rPr>
          <w:rFonts w:ascii="Arial" w:hAnsi="Arial" w:cs="Arial"/>
          <w:sz w:val="22"/>
          <w:szCs w:val="22"/>
        </w:rPr>
        <w:tab/>
        <w:t xml:space="preserve">As noted in the main text, two structural networks (derived by ICA), which included a priori regions of interest, were significantly associated with substance use severity. </w:t>
      </w:r>
      <w:r>
        <w:rPr>
          <w:rFonts w:ascii="Arial" w:hAnsi="Arial" w:cs="Arial"/>
          <w:sz w:val="22"/>
          <w:szCs w:val="22"/>
        </w:rPr>
        <w:t xml:space="preserve">These two components are represented in the main text. </w:t>
      </w:r>
      <w:r w:rsidRPr="0089643B">
        <w:rPr>
          <w:rFonts w:ascii="Arial" w:hAnsi="Arial" w:cs="Arial"/>
          <w:sz w:val="22"/>
          <w:szCs w:val="22"/>
        </w:rPr>
        <w:t xml:space="preserve">Three additional components (out of 30), which did not include a priori regions of interest, were also significantly related to substance use severity. These components included structural networks comprising </w:t>
      </w:r>
      <w:r w:rsidR="00695896">
        <w:rPr>
          <w:rFonts w:ascii="Arial" w:hAnsi="Arial" w:cs="Arial"/>
          <w:sz w:val="22"/>
          <w:szCs w:val="22"/>
        </w:rPr>
        <w:t>1) posterior cingulate</w:t>
      </w:r>
      <w:r w:rsidR="00D70F4A">
        <w:rPr>
          <w:rFonts w:ascii="Arial" w:hAnsi="Arial" w:cs="Arial"/>
          <w:sz w:val="22"/>
          <w:szCs w:val="22"/>
        </w:rPr>
        <w:t>, precuneus, and cuneus;</w:t>
      </w:r>
      <w:r w:rsidR="00695896">
        <w:rPr>
          <w:rFonts w:ascii="Arial" w:hAnsi="Arial" w:cs="Arial"/>
          <w:sz w:val="22"/>
          <w:szCs w:val="22"/>
        </w:rPr>
        <w:t xml:space="preserve"> 2) precuneus</w:t>
      </w:r>
      <w:r w:rsidR="00D70F4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95896">
        <w:rPr>
          <w:rFonts w:ascii="Arial" w:hAnsi="Arial" w:cs="Arial"/>
          <w:sz w:val="22"/>
          <w:szCs w:val="22"/>
        </w:rPr>
        <w:t>occipito</w:t>
      </w:r>
      <w:proofErr w:type="spellEnd"/>
      <w:r w:rsidR="00695896">
        <w:rPr>
          <w:rFonts w:ascii="Arial" w:hAnsi="Arial" w:cs="Arial"/>
          <w:sz w:val="22"/>
          <w:szCs w:val="22"/>
        </w:rPr>
        <w:t>-temporal gyrus</w:t>
      </w:r>
      <w:r w:rsidR="00D70F4A">
        <w:rPr>
          <w:rFonts w:ascii="Arial" w:hAnsi="Arial" w:cs="Arial"/>
          <w:sz w:val="22"/>
          <w:szCs w:val="22"/>
        </w:rPr>
        <w:t>, inferior temporal gyrus</w:t>
      </w:r>
      <w:r w:rsidR="00695896">
        <w:rPr>
          <w:rFonts w:ascii="Arial" w:hAnsi="Arial" w:cs="Arial"/>
          <w:sz w:val="22"/>
          <w:szCs w:val="22"/>
        </w:rPr>
        <w:t>. B</w:t>
      </w:r>
      <w:r w:rsidRPr="0089643B">
        <w:rPr>
          <w:rFonts w:ascii="Arial" w:hAnsi="Arial" w:cs="Arial"/>
          <w:sz w:val="22"/>
          <w:szCs w:val="22"/>
        </w:rPr>
        <w:t xml:space="preserve">oth </w:t>
      </w:r>
      <w:r w:rsidR="00695896">
        <w:rPr>
          <w:rFonts w:ascii="Arial" w:hAnsi="Arial" w:cs="Arial"/>
          <w:sz w:val="22"/>
          <w:szCs w:val="22"/>
        </w:rPr>
        <w:t xml:space="preserve">of these structural networks were </w:t>
      </w:r>
      <w:r w:rsidRPr="0089643B">
        <w:rPr>
          <w:rFonts w:ascii="Arial" w:hAnsi="Arial" w:cs="Arial"/>
          <w:sz w:val="22"/>
          <w:szCs w:val="22"/>
        </w:rPr>
        <w:t>positively correlated with substance use</w:t>
      </w:r>
      <w:r w:rsidR="00695896">
        <w:rPr>
          <w:rFonts w:ascii="Arial" w:hAnsi="Arial" w:cs="Arial"/>
          <w:sz w:val="22"/>
          <w:szCs w:val="22"/>
        </w:rPr>
        <w:t xml:space="preserve"> severity. </w:t>
      </w:r>
      <w:r>
        <w:rPr>
          <w:rFonts w:ascii="Arial" w:hAnsi="Arial" w:cs="Arial"/>
          <w:sz w:val="22"/>
          <w:szCs w:val="22"/>
        </w:rPr>
        <w:t xml:space="preserve">3) </w:t>
      </w:r>
      <w:r w:rsidR="00D70F4A">
        <w:rPr>
          <w:rFonts w:ascii="Arial" w:hAnsi="Arial" w:cs="Arial"/>
          <w:sz w:val="22"/>
          <w:szCs w:val="22"/>
        </w:rPr>
        <w:t>A</w:t>
      </w:r>
      <w:r w:rsidRPr="0089643B">
        <w:rPr>
          <w:rFonts w:ascii="Arial" w:hAnsi="Arial" w:cs="Arial"/>
          <w:sz w:val="22"/>
          <w:szCs w:val="22"/>
        </w:rPr>
        <w:t xml:space="preserve"> network including posterior cerebellum</w:t>
      </w:r>
      <w:r w:rsidR="00D70F4A">
        <w:rPr>
          <w:rFonts w:ascii="Arial" w:hAnsi="Arial" w:cs="Arial"/>
          <w:sz w:val="22"/>
          <w:szCs w:val="22"/>
        </w:rPr>
        <w:t xml:space="preserve"> (semilunar lobule)</w:t>
      </w:r>
      <w:r w:rsidRPr="0089643B">
        <w:rPr>
          <w:rFonts w:ascii="Arial" w:hAnsi="Arial" w:cs="Arial"/>
          <w:sz w:val="22"/>
          <w:szCs w:val="22"/>
        </w:rPr>
        <w:t xml:space="preserve"> was significantly negatively correlated with substance use severity.</w:t>
      </w:r>
      <w:r w:rsidR="00D70F4A">
        <w:rPr>
          <w:rFonts w:ascii="Arial" w:hAnsi="Arial" w:cs="Arial"/>
          <w:sz w:val="22"/>
          <w:szCs w:val="22"/>
        </w:rPr>
        <w:t xml:space="preserve"> Relevant statistics for bivariate and partial correlations (controlling for age, race, IQ, </w:t>
      </w:r>
      <w:proofErr w:type="gramStart"/>
      <w:r w:rsidR="00D70F4A">
        <w:rPr>
          <w:rFonts w:ascii="Arial" w:hAnsi="Arial" w:cs="Arial"/>
          <w:sz w:val="22"/>
          <w:szCs w:val="22"/>
        </w:rPr>
        <w:t>PCL:YV</w:t>
      </w:r>
      <w:proofErr w:type="gramEnd"/>
      <w:r w:rsidR="00D70F4A">
        <w:rPr>
          <w:rFonts w:ascii="Arial" w:hAnsi="Arial" w:cs="Arial"/>
          <w:sz w:val="22"/>
          <w:szCs w:val="22"/>
        </w:rPr>
        <w:t xml:space="preserve">, GM+WM) are provided for each component. </w:t>
      </w:r>
      <w:r w:rsidR="007E7763">
        <w:rPr>
          <w:rFonts w:ascii="Arial" w:hAnsi="Arial" w:cs="Arial"/>
          <w:sz w:val="22"/>
          <w:szCs w:val="22"/>
        </w:rPr>
        <w:t xml:space="preserve">Since these components did not include a priori ROIs, they are presented here for completeness, but do not survive corrections for multiple comparisons considering the 30 independent components evaluated in the SBM analysis.  </w:t>
      </w:r>
    </w:p>
    <w:p w:rsidR="007E7763" w:rsidRDefault="007E7763" w:rsidP="0089643B">
      <w:pPr>
        <w:spacing w:line="480" w:lineRule="auto"/>
        <w:rPr>
          <w:rFonts w:ascii="Arial" w:hAnsi="Arial" w:cs="Arial"/>
          <w:sz w:val="22"/>
          <w:szCs w:val="22"/>
        </w:rPr>
      </w:pPr>
    </w:p>
    <w:p w:rsidR="007E7763" w:rsidRDefault="007E7763" w:rsidP="0089643B">
      <w:pPr>
        <w:spacing w:line="480" w:lineRule="auto"/>
        <w:rPr>
          <w:rFonts w:ascii="Arial" w:hAnsi="Arial" w:cs="Arial"/>
          <w:sz w:val="22"/>
          <w:szCs w:val="22"/>
        </w:rPr>
      </w:pPr>
    </w:p>
    <w:p w:rsidR="007E7763" w:rsidRDefault="007E7763" w:rsidP="0089643B">
      <w:pPr>
        <w:spacing w:line="480" w:lineRule="auto"/>
        <w:rPr>
          <w:rFonts w:ascii="Arial" w:hAnsi="Arial" w:cs="Arial"/>
          <w:sz w:val="22"/>
          <w:szCs w:val="22"/>
        </w:rPr>
      </w:pPr>
    </w:p>
    <w:p w:rsidR="007E7763" w:rsidRDefault="007E7763" w:rsidP="0089643B">
      <w:pPr>
        <w:spacing w:line="480" w:lineRule="auto"/>
        <w:rPr>
          <w:rFonts w:ascii="Arial" w:hAnsi="Arial" w:cs="Arial"/>
          <w:sz w:val="22"/>
          <w:szCs w:val="22"/>
        </w:rPr>
      </w:pPr>
    </w:p>
    <w:p w:rsidR="007E7763" w:rsidRDefault="007E7763" w:rsidP="0089643B">
      <w:pPr>
        <w:spacing w:line="480" w:lineRule="auto"/>
        <w:rPr>
          <w:rFonts w:ascii="Arial" w:hAnsi="Arial" w:cs="Arial"/>
          <w:sz w:val="22"/>
          <w:szCs w:val="22"/>
        </w:rPr>
      </w:pPr>
    </w:p>
    <w:p w:rsidR="007E7763" w:rsidRDefault="007E7763" w:rsidP="0089643B">
      <w:pPr>
        <w:spacing w:line="480" w:lineRule="auto"/>
        <w:rPr>
          <w:rFonts w:ascii="Arial" w:hAnsi="Arial" w:cs="Arial"/>
          <w:sz w:val="22"/>
          <w:szCs w:val="22"/>
        </w:rPr>
      </w:pPr>
    </w:p>
    <w:p w:rsidR="007E7763" w:rsidRDefault="007E7763" w:rsidP="0089643B">
      <w:pPr>
        <w:spacing w:line="480" w:lineRule="auto"/>
        <w:rPr>
          <w:rFonts w:ascii="Arial" w:hAnsi="Arial" w:cs="Arial"/>
          <w:sz w:val="22"/>
          <w:szCs w:val="22"/>
        </w:rPr>
      </w:pPr>
    </w:p>
    <w:p w:rsidR="0089643B" w:rsidRDefault="00D70F4A" w:rsidP="0089643B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1)</w:t>
      </w:r>
    </w:p>
    <w:p w:rsidR="0089643B" w:rsidRDefault="00D70F4A" w:rsidP="0089643B">
      <w:pPr>
        <w:spacing w:line="480" w:lineRule="auto"/>
        <w:rPr>
          <w:rFonts w:ascii="Arial" w:hAnsi="Arial" w:cs="Arial"/>
          <w:sz w:val="22"/>
          <w:szCs w:val="22"/>
        </w:rPr>
      </w:pPr>
      <w:r w:rsidRPr="00D70F4A">
        <w:rPr>
          <w:noProof/>
        </w:rPr>
        <w:t xml:space="preserve"> </w:t>
      </w:r>
      <w:r w:rsidRPr="00D70F4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5B0E893" wp14:editId="4B6DAE33">
            <wp:extent cx="4482906" cy="2374363"/>
            <wp:effectExtent l="0" t="0" r="0" b="6985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51360894-8644-42EA-A749-58ACEFE070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51360894-8644-42EA-A749-58ACEFE070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2906" cy="237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F4A" w:rsidRPr="00D70F4A" w:rsidRDefault="00D70F4A" w:rsidP="00D70F4A">
      <w:pPr>
        <w:spacing w:line="480" w:lineRule="auto"/>
        <w:rPr>
          <w:rFonts w:ascii="Arial" w:hAnsi="Arial" w:cs="Arial"/>
          <w:sz w:val="22"/>
          <w:szCs w:val="22"/>
        </w:rPr>
      </w:pPr>
      <w:r w:rsidRPr="00D70F4A">
        <w:rPr>
          <w:rFonts w:ascii="Arial" w:hAnsi="Arial" w:cs="Arial"/>
          <w:iCs/>
          <w:sz w:val="22"/>
          <w:szCs w:val="22"/>
        </w:rPr>
        <w:t>Correlations with substance use severity: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D70F4A">
        <w:rPr>
          <w:rFonts w:ascii="Arial" w:hAnsi="Arial" w:cs="Arial"/>
          <w:i/>
          <w:iCs/>
          <w:sz w:val="22"/>
          <w:szCs w:val="22"/>
        </w:rPr>
        <w:t>r</w:t>
      </w:r>
      <w:r w:rsidRPr="00D70F4A">
        <w:rPr>
          <w:rFonts w:ascii="Arial" w:hAnsi="Arial" w:cs="Arial"/>
          <w:sz w:val="22"/>
          <w:szCs w:val="22"/>
        </w:rPr>
        <w:t xml:space="preserve"> = .165, </w:t>
      </w:r>
      <w:r w:rsidRPr="00D70F4A">
        <w:rPr>
          <w:rFonts w:ascii="Arial" w:hAnsi="Arial" w:cs="Arial"/>
          <w:i/>
          <w:iCs/>
          <w:sz w:val="22"/>
          <w:szCs w:val="22"/>
        </w:rPr>
        <w:t>p</w:t>
      </w:r>
      <w:r w:rsidRPr="00D70F4A">
        <w:rPr>
          <w:rFonts w:ascii="Arial" w:hAnsi="Arial" w:cs="Arial"/>
          <w:sz w:val="22"/>
          <w:szCs w:val="22"/>
        </w:rPr>
        <w:t xml:space="preserve"> = .042</w:t>
      </w:r>
      <w:r w:rsidR="00A47B8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D70F4A">
        <w:rPr>
          <w:rFonts w:ascii="Arial" w:hAnsi="Arial" w:cs="Arial"/>
          <w:sz w:val="22"/>
          <w:szCs w:val="22"/>
        </w:rPr>
        <w:t xml:space="preserve">partial </w:t>
      </w:r>
      <w:r w:rsidRPr="00D70F4A">
        <w:rPr>
          <w:rFonts w:ascii="Arial" w:hAnsi="Arial" w:cs="Arial"/>
          <w:i/>
          <w:iCs/>
          <w:sz w:val="22"/>
          <w:szCs w:val="22"/>
        </w:rPr>
        <w:t>r</w:t>
      </w:r>
      <w:r w:rsidRPr="00D70F4A">
        <w:rPr>
          <w:rFonts w:ascii="Arial" w:hAnsi="Arial" w:cs="Arial"/>
          <w:sz w:val="22"/>
          <w:szCs w:val="22"/>
        </w:rPr>
        <w:t xml:space="preserve"> = .149, </w:t>
      </w:r>
      <w:r w:rsidRPr="00D70F4A">
        <w:rPr>
          <w:rFonts w:ascii="Arial" w:hAnsi="Arial" w:cs="Arial"/>
          <w:i/>
          <w:iCs/>
          <w:sz w:val="22"/>
          <w:szCs w:val="22"/>
        </w:rPr>
        <w:t>p</w:t>
      </w:r>
      <w:r w:rsidRPr="00D70F4A">
        <w:rPr>
          <w:rFonts w:ascii="Arial" w:hAnsi="Arial" w:cs="Arial"/>
          <w:sz w:val="22"/>
          <w:szCs w:val="22"/>
        </w:rPr>
        <w:t xml:space="preserve"> = .071 (NS)</w:t>
      </w:r>
    </w:p>
    <w:p w:rsidR="007E7763" w:rsidRDefault="007E7763" w:rsidP="0089643B">
      <w:pPr>
        <w:spacing w:line="480" w:lineRule="auto"/>
        <w:rPr>
          <w:rFonts w:ascii="Arial" w:hAnsi="Arial" w:cs="Arial"/>
          <w:sz w:val="22"/>
          <w:szCs w:val="22"/>
        </w:rPr>
      </w:pPr>
    </w:p>
    <w:p w:rsidR="0089643B" w:rsidRDefault="0089643B" w:rsidP="0089643B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</w:p>
    <w:p w:rsidR="0089643B" w:rsidRDefault="00A47B87" w:rsidP="0089643B">
      <w:pPr>
        <w:spacing w:line="480" w:lineRule="auto"/>
        <w:rPr>
          <w:rFonts w:ascii="Arial" w:hAnsi="Arial" w:cs="Arial"/>
          <w:sz w:val="22"/>
          <w:szCs w:val="22"/>
        </w:rPr>
      </w:pPr>
      <w:r w:rsidRPr="00A47B87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183A76B" wp14:editId="1ED7975F">
            <wp:extent cx="5339927" cy="2010922"/>
            <wp:effectExtent l="0" t="0" r="0" b="8890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3BF37C5D-DF45-4F72-BB51-604B99388F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3BF37C5D-DF45-4F72-BB51-604B99388F5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9927" cy="2010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B87" w:rsidRPr="00A47B87" w:rsidRDefault="00A47B87" w:rsidP="00A47B87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Correlations with substance use severity: </w:t>
      </w:r>
      <w:r w:rsidRPr="00A47B87">
        <w:rPr>
          <w:rFonts w:ascii="Arial" w:hAnsi="Arial" w:cs="Arial"/>
          <w:i/>
          <w:iCs/>
          <w:sz w:val="22"/>
          <w:szCs w:val="22"/>
        </w:rPr>
        <w:t>r</w:t>
      </w:r>
      <w:r w:rsidRPr="00A47B87">
        <w:rPr>
          <w:rFonts w:ascii="Arial" w:hAnsi="Arial" w:cs="Arial"/>
          <w:sz w:val="22"/>
          <w:szCs w:val="22"/>
        </w:rPr>
        <w:t xml:space="preserve"> = .208, </w:t>
      </w:r>
      <w:r w:rsidRPr="00A47B87">
        <w:rPr>
          <w:rFonts w:ascii="Arial" w:hAnsi="Arial" w:cs="Arial"/>
          <w:i/>
          <w:iCs/>
          <w:sz w:val="22"/>
          <w:szCs w:val="22"/>
        </w:rPr>
        <w:t>p</w:t>
      </w:r>
      <w:r w:rsidRPr="00A47B87">
        <w:rPr>
          <w:rFonts w:ascii="Arial" w:hAnsi="Arial" w:cs="Arial"/>
          <w:sz w:val="22"/>
          <w:szCs w:val="22"/>
        </w:rPr>
        <w:t xml:space="preserve"> = .010</w:t>
      </w:r>
      <w:r>
        <w:rPr>
          <w:rFonts w:ascii="Arial" w:hAnsi="Arial" w:cs="Arial"/>
          <w:sz w:val="22"/>
          <w:szCs w:val="22"/>
        </w:rPr>
        <w:t xml:space="preserve">; </w:t>
      </w:r>
      <w:r w:rsidRPr="00A47B87">
        <w:rPr>
          <w:rFonts w:ascii="Arial" w:hAnsi="Arial" w:cs="Arial"/>
          <w:sz w:val="22"/>
          <w:szCs w:val="22"/>
        </w:rPr>
        <w:t xml:space="preserve">partial </w:t>
      </w:r>
      <w:r w:rsidRPr="00A47B87">
        <w:rPr>
          <w:rFonts w:ascii="Arial" w:hAnsi="Arial" w:cs="Arial"/>
          <w:i/>
          <w:sz w:val="22"/>
          <w:szCs w:val="22"/>
        </w:rPr>
        <w:t>r</w:t>
      </w:r>
      <w:r w:rsidRPr="00A47B87">
        <w:rPr>
          <w:rFonts w:ascii="Arial" w:hAnsi="Arial" w:cs="Arial"/>
          <w:sz w:val="22"/>
          <w:szCs w:val="22"/>
        </w:rPr>
        <w:t xml:space="preserve"> = .213, </w:t>
      </w:r>
      <w:r w:rsidRPr="00A47B87">
        <w:rPr>
          <w:rFonts w:ascii="Arial" w:hAnsi="Arial" w:cs="Arial"/>
          <w:i/>
          <w:iCs/>
          <w:sz w:val="22"/>
          <w:szCs w:val="22"/>
        </w:rPr>
        <w:t>p</w:t>
      </w:r>
      <w:r w:rsidRPr="00A47B87">
        <w:rPr>
          <w:rFonts w:ascii="Arial" w:hAnsi="Arial" w:cs="Arial"/>
          <w:sz w:val="22"/>
          <w:szCs w:val="22"/>
        </w:rPr>
        <w:t xml:space="preserve"> = .009 </w:t>
      </w:r>
    </w:p>
    <w:p w:rsidR="00A47B87" w:rsidRDefault="00A47B87" w:rsidP="0089643B">
      <w:pPr>
        <w:spacing w:line="480" w:lineRule="auto"/>
        <w:rPr>
          <w:rFonts w:ascii="Arial" w:hAnsi="Arial" w:cs="Arial"/>
          <w:sz w:val="22"/>
          <w:szCs w:val="22"/>
        </w:rPr>
      </w:pPr>
    </w:p>
    <w:p w:rsidR="007E7763" w:rsidRDefault="007E7763" w:rsidP="0089643B">
      <w:pPr>
        <w:spacing w:line="480" w:lineRule="auto"/>
        <w:rPr>
          <w:rFonts w:ascii="Arial" w:hAnsi="Arial" w:cs="Arial"/>
          <w:sz w:val="22"/>
          <w:szCs w:val="22"/>
        </w:rPr>
      </w:pPr>
    </w:p>
    <w:p w:rsidR="007E7763" w:rsidRDefault="007E7763" w:rsidP="0089643B">
      <w:pPr>
        <w:spacing w:line="480" w:lineRule="auto"/>
        <w:rPr>
          <w:rFonts w:ascii="Arial" w:hAnsi="Arial" w:cs="Arial"/>
          <w:sz w:val="22"/>
          <w:szCs w:val="22"/>
        </w:rPr>
      </w:pPr>
    </w:p>
    <w:p w:rsidR="007E7763" w:rsidRDefault="007E7763" w:rsidP="0089643B">
      <w:pPr>
        <w:spacing w:line="480" w:lineRule="auto"/>
        <w:rPr>
          <w:rFonts w:ascii="Arial" w:hAnsi="Arial" w:cs="Arial"/>
          <w:sz w:val="22"/>
          <w:szCs w:val="22"/>
        </w:rPr>
      </w:pPr>
    </w:p>
    <w:p w:rsidR="007E7763" w:rsidRDefault="007E7763" w:rsidP="0089643B">
      <w:pPr>
        <w:spacing w:line="480" w:lineRule="auto"/>
        <w:rPr>
          <w:rFonts w:ascii="Arial" w:hAnsi="Arial" w:cs="Arial"/>
          <w:sz w:val="22"/>
          <w:szCs w:val="22"/>
        </w:rPr>
      </w:pPr>
    </w:p>
    <w:p w:rsidR="007E7763" w:rsidRDefault="007E7763" w:rsidP="0089643B">
      <w:pPr>
        <w:spacing w:line="480" w:lineRule="auto"/>
        <w:rPr>
          <w:rFonts w:ascii="Arial" w:hAnsi="Arial" w:cs="Arial"/>
          <w:sz w:val="22"/>
          <w:szCs w:val="22"/>
        </w:rPr>
      </w:pPr>
    </w:p>
    <w:p w:rsidR="0089643B" w:rsidRDefault="0089643B" w:rsidP="0089643B">
      <w:pPr>
        <w:spacing w:line="48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lastRenderedPageBreak/>
        <w:t>3)</w:t>
      </w:r>
    </w:p>
    <w:p w:rsidR="0089643B" w:rsidRDefault="00A47B87" w:rsidP="0089643B">
      <w:pPr>
        <w:spacing w:line="480" w:lineRule="auto"/>
        <w:rPr>
          <w:rFonts w:ascii="Arial" w:hAnsi="Arial" w:cs="Arial"/>
          <w:sz w:val="22"/>
          <w:szCs w:val="22"/>
        </w:rPr>
      </w:pPr>
      <w:r w:rsidRPr="00A47B87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795098B" wp14:editId="1ACCE53B">
            <wp:extent cx="4482906" cy="2604402"/>
            <wp:effectExtent l="0" t="0" r="0" b="5715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2351F944-36EF-42A0-A189-7A64DEBA0E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2351F944-36EF-42A0-A189-7A64DEBA0E8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2906" cy="260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B87" w:rsidRPr="00A47B87" w:rsidRDefault="00A47B87" w:rsidP="00A47B87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Correlations with substance use severity: </w:t>
      </w:r>
      <w:r w:rsidRPr="00A47B87">
        <w:rPr>
          <w:rFonts w:ascii="Arial" w:hAnsi="Arial" w:cs="Arial"/>
          <w:i/>
          <w:iCs/>
          <w:sz w:val="22"/>
          <w:szCs w:val="22"/>
        </w:rPr>
        <w:t>r</w:t>
      </w:r>
      <w:r w:rsidRPr="00A47B87">
        <w:rPr>
          <w:rFonts w:ascii="Arial" w:hAnsi="Arial" w:cs="Arial"/>
          <w:sz w:val="22"/>
          <w:szCs w:val="22"/>
        </w:rPr>
        <w:t xml:space="preserve"> = -.169, </w:t>
      </w:r>
      <w:r w:rsidRPr="00A47B87">
        <w:rPr>
          <w:rFonts w:ascii="Arial" w:hAnsi="Arial" w:cs="Arial"/>
          <w:i/>
          <w:iCs/>
          <w:sz w:val="22"/>
          <w:szCs w:val="22"/>
        </w:rPr>
        <w:t>p</w:t>
      </w:r>
      <w:r w:rsidRPr="00A47B87">
        <w:rPr>
          <w:rFonts w:ascii="Arial" w:hAnsi="Arial" w:cs="Arial"/>
          <w:sz w:val="22"/>
          <w:szCs w:val="22"/>
        </w:rPr>
        <w:t xml:space="preserve"> = .038</w:t>
      </w:r>
      <w:r>
        <w:rPr>
          <w:rFonts w:ascii="Arial" w:hAnsi="Arial" w:cs="Arial"/>
          <w:sz w:val="22"/>
          <w:szCs w:val="22"/>
        </w:rPr>
        <w:t xml:space="preserve">; </w:t>
      </w:r>
      <w:r w:rsidRPr="00A47B87">
        <w:rPr>
          <w:rFonts w:ascii="Arial" w:hAnsi="Arial" w:cs="Arial"/>
          <w:sz w:val="22"/>
          <w:szCs w:val="22"/>
        </w:rPr>
        <w:t xml:space="preserve">partial </w:t>
      </w:r>
      <w:r w:rsidRPr="00A47B87">
        <w:rPr>
          <w:rFonts w:ascii="Arial" w:hAnsi="Arial" w:cs="Arial"/>
          <w:i/>
          <w:iCs/>
          <w:sz w:val="22"/>
          <w:szCs w:val="22"/>
        </w:rPr>
        <w:t>r</w:t>
      </w:r>
      <w:r w:rsidRPr="00A47B87">
        <w:rPr>
          <w:rFonts w:ascii="Arial" w:hAnsi="Arial" w:cs="Arial"/>
          <w:sz w:val="22"/>
          <w:szCs w:val="22"/>
        </w:rPr>
        <w:t xml:space="preserve"> = .178, </w:t>
      </w:r>
      <w:r w:rsidRPr="00A47B87">
        <w:rPr>
          <w:rFonts w:ascii="Arial" w:hAnsi="Arial" w:cs="Arial"/>
          <w:i/>
          <w:iCs/>
          <w:sz w:val="22"/>
          <w:szCs w:val="22"/>
        </w:rPr>
        <w:t>p</w:t>
      </w:r>
      <w:r w:rsidRPr="00A47B87">
        <w:rPr>
          <w:rFonts w:ascii="Arial" w:hAnsi="Arial" w:cs="Arial"/>
          <w:sz w:val="22"/>
          <w:szCs w:val="22"/>
        </w:rPr>
        <w:t xml:space="preserve"> = .031</w:t>
      </w:r>
    </w:p>
    <w:p w:rsidR="0089643B" w:rsidRPr="0089643B" w:rsidRDefault="0089643B" w:rsidP="0089643B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89643B" w:rsidRPr="00896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3B"/>
    <w:rsid w:val="00695896"/>
    <w:rsid w:val="007E7763"/>
    <w:rsid w:val="0089643B"/>
    <w:rsid w:val="00A47B87"/>
    <w:rsid w:val="00D7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6BC50"/>
  <w15:chartTrackingRefBased/>
  <w15:docId w15:val="{55CC0F4B-E04B-48B4-9FCB-E187A562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43B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B87"/>
    <w:pPr>
      <w:autoSpaceDE/>
      <w:autoSpaceDN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Anderson</dc:creator>
  <cp:keywords/>
  <dc:description/>
  <cp:lastModifiedBy>Nathaniel Anderson</cp:lastModifiedBy>
  <cp:revision>2</cp:revision>
  <dcterms:created xsi:type="dcterms:W3CDTF">2024-02-16T19:01:00Z</dcterms:created>
  <dcterms:modified xsi:type="dcterms:W3CDTF">2024-02-16T19:01:00Z</dcterms:modified>
</cp:coreProperties>
</file>