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C65B" w14:textId="77777777" w:rsidR="00DA7442" w:rsidRDefault="00DA7442" w:rsidP="00DA7442">
      <w:pPr>
        <w:jc w:val="center"/>
        <w:rPr>
          <w:rFonts w:ascii="Times New Roman" w:hAnsi="Times New Roman" w:cs="Times New Roman"/>
          <w:b/>
          <w:bCs/>
          <w:sz w:val="22"/>
          <w:szCs w:val="22"/>
        </w:rPr>
      </w:pPr>
      <w:r w:rsidRPr="00F7414F">
        <w:rPr>
          <w:rFonts w:ascii="Times New Roman" w:hAnsi="Times New Roman" w:cs="Times New Roman"/>
          <w:b/>
          <w:bCs/>
          <w:sz w:val="22"/>
          <w:szCs w:val="22"/>
        </w:rPr>
        <w:t>Appendix</w:t>
      </w:r>
    </w:p>
    <w:p w14:paraId="72764F9F" w14:textId="77777777" w:rsidR="00DA7442" w:rsidRDefault="00DA7442" w:rsidP="00DA7442">
      <w:pPr>
        <w:jc w:val="center"/>
        <w:rPr>
          <w:rFonts w:ascii="Times New Roman" w:hAnsi="Times New Roman" w:cs="Times New Roman"/>
          <w:b/>
          <w:bCs/>
          <w:sz w:val="22"/>
          <w:szCs w:val="22"/>
        </w:rPr>
      </w:pPr>
    </w:p>
    <w:tbl>
      <w:tblPr>
        <w:tblW w:w="8370" w:type="dxa"/>
        <w:tblCellMar>
          <w:left w:w="0" w:type="dxa"/>
          <w:right w:w="0" w:type="dxa"/>
        </w:tblCellMar>
        <w:tblLook w:val="04A0" w:firstRow="1" w:lastRow="0" w:firstColumn="1" w:lastColumn="0" w:noHBand="0" w:noVBand="1"/>
      </w:tblPr>
      <w:tblGrid>
        <w:gridCol w:w="3960"/>
        <w:gridCol w:w="810"/>
        <w:gridCol w:w="720"/>
        <w:gridCol w:w="720"/>
        <w:gridCol w:w="720"/>
        <w:gridCol w:w="720"/>
        <w:gridCol w:w="720"/>
      </w:tblGrid>
      <w:tr w:rsidR="00DA7442" w:rsidRPr="00AC17B5" w14:paraId="1535B969" w14:textId="77777777" w:rsidTr="002C4C2E">
        <w:trPr>
          <w:trHeight w:val="273"/>
        </w:trPr>
        <w:tc>
          <w:tcPr>
            <w:tcW w:w="8370" w:type="dxa"/>
            <w:gridSpan w:val="7"/>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FD97A4D"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b/>
                <w:bCs/>
                <w:color w:val="000000"/>
                <w:sz w:val="22"/>
                <w:szCs w:val="22"/>
              </w:rPr>
              <w:t>Tab</w:t>
            </w:r>
            <w:r>
              <w:rPr>
                <w:rFonts w:ascii="Times Roman" w:hAnsi="Times Roman" w:cs="Calibri"/>
                <w:b/>
                <w:bCs/>
                <w:color w:val="000000"/>
                <w:sz w:val="22"/>
                <w:szCs w:val="22"/>
              </w:rPr>
              <w:t>le A</w:t>
            </w:r>
            <w:r w:rsidRPr="00AC17B5">
              <w:rPr>
                <w:rFonts w:ascii="Times Roman" w:hAnsi="Times Roman" w:cs="Calibri"/>
                <w:b/>
                <w:bCs/>
                <w:color w:val="000000"/>
                <w:sz w:val="22"/>
                <w:szCs w:val="22"/>
              </w:rPr>
              <w:t>.</w:t>
            </w:r>
            <w:r w:rsidRPr="00AC17B5">
              <w:rPr>
                <w:rFonts w:ascii="Times Roman" w:hAnsi="Times Roman" w:cs="Calibri"/>
                <w:color w:val="000000"/>
                <w:sz w:val="22"/>
                <w:szCs w:val="22"/>
              </w:rPr>
              <w:t xml:space="preserve"> </w:t>
            </w:r>
            <w:r>
              <w:rPr>
                <w:rFonts w:ascii="Times Roman" w:hAnsi="Times Roman" w:cs="Calibri"/>
                <w:color w:val="000000"/>
                <w:sz w:val="22"/>
                <w:szCs w:val="22"/>
              </w:rPr>
              <w:t>Supplementary Analyses: Control for Timing of Data Collection During Pandemic</w:t>
            </w:r>
          </w:p>
        </w:tc>
      </w:tr>
      <w:tr w:rsidR="00DA7442" w:rsidRPr="00AC17B5" w14:paraId="6D7CCF38"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center"/>
          </w:tcPr>
          <w:p w14:paraId="4916B807" w14:textId="77777777" w:rsidR="00DA7442" w:rsidRPr="00EB1948" w:rsidRDefault="00DA7442" w:rsidP="002C4C2E">
            <w:pPr>
              <w:rPr>
                <w:rFonts w:ascii="Times Roman" w:hAnsi="Times Roman" w:cs="Calibri"/>
                <w:b/>
                <w:bCs/>
                <w:color w:val="000000"/>
                <w:sz w:val="22"/>
                <w:szCs w:val="22"/>
              </w:rPr>
            </w:pPr>
            <w:r>
              <w:rPr>
                <w:rFonts w:ascii="Times Roman" w:hAnsi="Times Roman" w:cs="Calibri"/>
                <w:b/>
                <w:bCs/>
                <w:color w:val="000000"/>
                <w:sz w:val="22"/>
                <w:szCs w:val="22"/>
              </w:rPr>
              <w:t>Dependent Variable</w:t>
            </w:r>
          </w:p>
        </w:tc>
        <w:tc>
          <w:tcPr>
            <w:tcW w:w="225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tcPr>
          <w:p w14:paraId="079EB7F1" w14:textId="77777777" w:rsidR="00DA7442" w:rsidRPr="00456901" w:rsidRDefault="00DA7442" w:rsidP="002C4C2E">
            <w:pPr>
              <w:jc w:val="center"/>
              <w:rPr>
                <w:rFonts w:ascii="Times Roman" w:hAnsi="Times Roman" w:cs="Calibri"/>
                <w:b/>
                <w:bCs/>
                <w:color w:val="000000"/>
                <w:sz w:val="22"/>
                <w:szCs w:val="22"/>
              </w:rPr>
            </w:pPr>
            <w:r>
              <w:rPr>
                <w:rFonts w:ascii="Times Roman" w:hAnsi="Times Roman" w:cs="Calibri"/>
                <w:b/>
                <w:bCs/>
                <w:color w:val="000000"/>
                <w:sz w:val="22"/>
                <w:szCs w:val="22"/>
              </w:rPr>
              <w:t>Externalizing</w:t>
            </w:r>
          </w:p>
        </w:tc>
        <w:tc>
          <w:tcPr>
            <w:tcW w:w="216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tcPr>
          <w:p w14:paraId="6F035265" w14:textId="77777777" w:rsidR="00DA7442" w:rsidRPr="00456901" w:rsidRDefault="00DA7442" w:rsidP="002C4C2E">
            <w:pPr>
              <w:jc w:val="center"/>
              <w:rPr>
                <w:rFonts w:ascii="Times Roman" w:hAnsi="Times Roman" w:cs="Calibri"/>
                <w:b/>
                <w:bCs/>
                <w:color w:val="000000"/>
                <w:sz w:val="22"/>
                <w:szCs w:val="22"/>
              </w:rPr>
            </w:pPr>
            <w:r>
              <w:rPr>
                <w:rFonts w:ascii="Times Roman" w:hAnsi="Times Roman" w:cs="Calibri"/>
                <w:b/>
                <w:bCs/>
                <w:color w:val="000000"/>
                <w:sz w:val="22"/>
                <w:szCs w:val="22"/>
              </w:rPr>
              <w:t>Internalizing</w:t>
            </w:r>
          </w:p>
        </w:tc>
      </w:tr>
      <w:tr w:rsidR="00DA7442" w:rsidRPr="00AC17B5" w14:paraId="5E8AED94" w14:textId="77777777" w:rsidTr="002C4C2E">
        <w:trPr>
          <w:trHeight w:val="257"/>
        </w:trPr>
        <w:tc>
          <w:tcPr>
            <w:tcW w:w="396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8269226" w14:textId="77777777" w:rsidR="00DA7442" w:rsidRPr="00AC17B5" w:rsidRDefault="00DA7442" w:rsidP="002C4C2E">
            <w:pPr>
              <w:rPr>
                <w:rFonts w:ascii="Times Roman" w:hAnsi="Times Roman" w:cs="Calibri"/>
                <w:color w:val="000000"/>
                <w:sz w:val="22"/>
                <w:szCs w:val="22"/>
              </w:rPr>
            </w:pPr>
          </w:p>
        </w:tc>
        <w:tc>
          <w:tcPr>
            <w:tcW w:w="153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2AC1B0EB"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Standardized Coefficient</w:t>
            </w:r>
            <w:r>
              <w:rPr>
                <w:rFonts w:ascii="Times Roman" w:hAnsi="Times Roman" w:cs="Calibri"/>
                <w:color w:val="000000"/>
                <w:sz w:val="22"/>
                <w:szCs w:val="22"/>
              </w:rPr>
              <w:t xml:space="preserve"> </w:t>
            </w:r>
            <w:r>
              <w:rPr>
                <w:rFonts w:ascii="Times Roman" w:eastAsia="Times New Roman" w:hAnsi="Times Roman" w:cs="Calibri"/>
                <w:color w:val="000000"/>
                <w:kern w:val="0"/>
                <w:sz w:val="21"/>
                <w:szCs w:val="21"/>
                <w14:ligatures w14:val="none"/>
              </w:rPr>
              <w:t>(</w:t>
            </w:r>
            <w:r w:rsidRPr="00E60B63">
              <w:rPr>
                <w:rFonts w:ascii="Times Roman" w:eastAsia="Times New Roman" w:hAnsi="Times Roman" w:cs="Calibri"/>
                <w:color w:val="000000"/>
                <w:kern w:val="0"/>
                <w:sz w:val="21"/>
                <w:szCs w:val="21"/>
                <w14:ligatures w14:val="none"/>
              </w:rPr>
              <w:t>β</w:t>
            </w:r>
            <w:r>
              <w:rPr>
                <w:rFonts w:ascii="Times Roman" w:eastAsia="Times New Roman" w:hAnsi="Times Roman" w:cs="Calibri"/>
                <w:color w:val="000000"/>
                <w:kern w:val="0"/>
                <w:sz w:val="21"/>
                <w:szCs w:val="21"/>
                <w14:ligatures w14:val="none"/>
              </w:rPr>
              <w:t>)</w:t>
            </w:r>
          </w:p>
          <w:p w14:paraId="63ACFD89" w14:textId="77777777" w:rsidR="00DA7442" w:rsidRPr="00AC17B5" w:rsidRDefault="00DA7442" w:rsidP="002C4C2E">
            <w:pPr>
              <w:jc w:val="center"/>
              <w:rPr>
                <w:rFonts w:ascii="Times Roman" w:hAnsi="Times Roman" w:cs="Calibri"/>
                <w:i/>
                <w:iCs/>
                <w:color w:val="000000"/>
                <w:sz w:val="22"/>
                <w:szCs w:val="22"/>
              </w:rPr>
            </w:pPr>
          </w:p>
        </w:tc>
        <w:tc>
          <w:tcPr>
            <w:tcW w:w="720" w:type="dxa"/>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bottom"/>
            <w:hideMark/>
          </w:tcPr>
          <w:p w14:paraId="7E876C9F"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S.E.</w:t>
            </w:r>
          </w:p>
        </w:tc>
        <w:tc>
          <w:tcPr>
            <w:tcW w:w="1440" w:type="dxa"/>
            <w:gridSpan w:val="2"/>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bottom"/>
            <w:hideMark/>
          </w:tcPr>
          <w:p w14:paraId="2C5F19A2"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Standardized Coefficient</w:t>
            </w:r>
            <w:r>
              <w:rPr>
                <w:rFonts w:ascii="Times Roman" w:hAnsi="Times Roman" w:cs="Calibri"/>
                <w:color w:val="000000"/>
                <w:sz w:val="22"/>
                <w:szCs w:val="22"/>
              </w:rPr>
              <w:t xml:space="preserve"> </w:t>
            </w:r>
            <w:r>
              <w:rPr>
                <w:rFonts w:ascii="Times Roman" w:eastAsia="Times New Roman" w:hAnsi="Times Roman" w:cs="Calibri"/>
                <w:color w:val="000000"/>
                <w:kern w:val="0"/>
                <w:sz w:val="21"/>
                <w:szCs w:val="21"/>
                <w14:ligatures w14:val="none"/>
              </w:rPr>
              <w:t>(</w:t>
            </w:r>
            <w:r w:rsidRPr="00E60B63">
              <w:rPr>
                <w:rFonts w:ascii="Times Roman" w:eastAsia="Times New Roman" w:hAnsi="Times Roman" w:cs="Calibri"/>
                <w:color w:val="000000"/>
                <w:kern w:val="0"/>
                <w:sz w:val="21"/>
                <w:szCs w:val="21"/>
                <w14:ligatures w14:val="none"/>
              </w:rPr>
              <w:t>β</w:t>
            </w:r>
            <w:r>
              <w:rPr>
                <w:rFonts w:ascii="Times Roman" w:eastAsia="Times New Roman" w:hAnsi="Times Roman" w:cs="Calibri"/>
                <w:color w:val="000000"/>
                <w:kern w:val="0"/>
                <w:sz w:val="21"/>
                <w:szCs w:val="21"/>
                <w14:ligatures w14:val="none"/>
              </w:rPr>
              <w:t>)</w:t>
            </w:r>
          </w:p>
          <w:p w14:paraId="576717B8" w14:textId="77777777" w:rsidR="00DA7442" w:rsidRPr="00AC17B5" w:rsidRDefault="00DA7442" w:rsidP="002C4C2E">
            <w:pPr>
              <w:jc w:val="center"/>
              <w:rPr>
                <w:rFonts w:ascii="Times Roman" w:hAnsi="Times Roman" w:cs="Calibri"/>
                <w:color w:val="000000"/>
                <w:sz w:val="22"/>
                <w:szCs w:val="22"/>
              </w:rPr>
            </w:pPr>
          </w:p>
        </w:tc>
        <w:tc>
          <w:tcPr>
            <w:tcW w:w="720" w:type="dxa"/>
            <w:tcBorders>
              <w:top w:val="single" w:sz="4" w:space="0" w:color="auto"/>
              <w:left w:val="nil"/>
              <w:bottom w:val="single" w:sz="4" w:space="0" w:color="000000"/>
              <w:right w:val="nil"/>
            </w:tcBorders>
            <w:shd w:val="clear" w:color="auto" w:fill="auto"/>
            <w:vAlign w:val="bottom"/>
          </w:tcPr>
          <w:p w14:paraId="2905CCB4"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S.E.</w:t>
            </w:r>
          </w:p>
        </w:tc>
      </w:tr>
      <w:tr w:rsidR="00DA7442" w:rsidRPr="00AC17B5" w14:paraId="03A2D19D" w14:textId="77777777" w:rsidTr="002C4C2E">
        <w:trPr>
          <w:trHeight w:val="257"/>
        </w:trPr>
        <w:tc>
          <w:tcPr>
            <w:tcW w:w="39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2C93EF4"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xml:space="preserve">Level 1 (Within Dyads) </w:t>
            </w:r>
          </w:p>
        </w:tc>
        <w:tc>
          <w:tcPr>
            <w:tcW w:w="8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D80D79A"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 </w:t>
            </w:r>
          </w:p>
        </w:tc>
        <w:tc>
          <w:tcPr>
            <w:tcW w:w="72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2DC1B4A"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 </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0FD8C0"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 </w:t>
            </w:r>
          </w:p>
        </w:tc>
        <w:tc>
          <w:tcPr>
            <w:tcW w:w="216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FB02AF"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 </w:t>
            </w:r>
          </w:p>
        </w:tc>
      </w:tr>
      <w:tr w:rsidR="00DA7442" w:rsidRPr="00AC17B5" w14:paraId="6A3B403F"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85025F1"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 xml:space="preserve">Youth </w:t>
            </w:r>
            <w:r>
              <w:rPr>
                <w:rFonts w:ascii="Times Roman" w:hAnsi="Times Roman" w:cs="Calibri"/>
                <w:b/>
                <w:bCs/>
                <w:color w:val="000000"/>
                <w:sz w:val="22"/>
                <w:szCs w:val="22"/>
              </w:rPr>
              <w:t>Ex</w:t>
            </w:r>
            <w:r w:rsidRPr="00AC17B5">
              <w:rPr>
                <w:rFonts w:ascii="Times Roman" w:hAnsi="Times Roman" w:cs="Calibri"/>
                <w:b/>
                <w:bCs/>
                <w:color w:val="000000"/>
                <w:sz w:val="22"/>
                <w:szCs w:val="22"/>
              </w:rPr>
              <w:t>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5CC40FA" w14:textId="77777777" w:rsidR="00DA7442" w:rsidRPr="00AC17B5" w:rsidRDefault="00DA7442" w:rsidP="002C4C2E">
            <w:pPr>
              <w:rPr>
                <w:rFonts w:ascii="Times Roman" w:hAnsi="Times Roman" w:cs="Calibri"/>
                <w:b/>
                <w:bCs/>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17E59A07" w14:textId="77777777" w:rsidR="00DA7442" w:rsidRPr="00AC17B5" w:rsidRDefault="00DA7442" w:rsidP="002C4C2E">
            <w:pPr>
              <w:rPr>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5E52C4E6" w14:textId="77777777" w:rsidR="00DA7442" w:rsidRPr="00AC17B5" w:rsidRDefault="00DA7442" w:rsidP="002C4C2E">
            <w:pPr>
              <w:rPr>
                <w:sz w:val="22"/>
                <w:szCs w:val="22"/>
              </w:rPr>
            </w:pPr>
          </w:p>
        </w:tc>
        <w:tc>
          <w:tcPr>
            <w:tcW w:w="21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8589AE6" w14:textId="77777777" w:rsidR="00DA7442" w:rsidRPr="00AC17B5" w:rsidRDefault="00DA7442" w:rsidP="002C4C2E">
            <w:pPr>
              <w:rPr>
                <w:sz w:val="22"/>
                <w:szCs w:val="22"/>
              </w:rPr>
            </w:pPr>
          </w:p>
        </w:tc>
      </w:tr>
      <w:tr w:rsidR="00DA7442" w:rsidRPr="00AC17B5" w14:paraId="370B8EBF"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E1C90CB"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Monthly Income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8EBA8C5"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0.0</w:t>
            </w:r>
            <w:r>
              <w:rPr>
                <w:rFonts w:ascii="Times Roman" w:hAnsi="Times Roman" w:cs="Calibri"/>
                <w:color w:val="000000"/>
                <w:sz w:val="22"/>
                <w:szCs w:val="22"/>
              </w:rPr>
              <w:t xml:space="preserve">2 </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73B64C21"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3938187"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3</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CDCF57B"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02</w:t>
            </w:r>
          </w:p>
        </w:tc>
        <w:tc>
          <w:tcPr>
            <w:tcW w:w="720" w:type="dxa"/>
            <w:tcBorders>
              <w:top w:val="nil"/>
              <w:left w:val="nil"/>
              <w:bottom w:val="nil"/>
              <w:right w:val="nil"/>
            </w:tcBorders>
            <w:shd w:val="clear" w:color="auto" w:fill="auto"/>
            <w:vAlign w:val="bottom"/>
          </w:tcPr>
          <w:p w14:paraId="03C23692"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4CB42C12"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0.04</w:t>
            </w:r>
          </w:p>
        </w:tc>
      </w:tr>
      <w:tr w:rsidR="00DA7442" w:rsidRPr="00AC17B5" w14:paraId="06EEAE53"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517017EB"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Financial </w:t>
            </w:r>
            <w:r>
              <w:rPr>
                <w:rFonts w:ascii="Times Roman" w:hAnsi="Times Roman" w:cs="Calibri"/>
                <w:color w:val="000000"/>
                <w:sz w:val="22"/>
                <w:szCs w:val="22"/>
              </w:rPr>
              <w:t>Stress</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45266B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18</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783C4EBA"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CA52F41"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4</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2812A9DB"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w:t>
            </w:r>
            <w:r w:rsidRPr="00AC17B5">
              <w:rPr>
                <w:rFonts w:ascii="Times Roman" w:hAnsi="Times Roman" w:cs="Calibri"/>
                <w:color w:val="000000"/>
                <w:sz w:val="22"/>
                <w:szCs w:val="22"/>
              </w:rPr>
              <w:t>4</w:t>
            </w:r>
          </w:p>
        </w:tc>
        <w:tc>
          <w:tcPr>
            <w:tcW w:w="720" w:type="dxa"/>
            <w:tcBorders>
              <w:top w:val="nil"/>
              <w:left w:val="nil"/>
              <w:bottom w:val="nil"/>
              <w:right w:val="nil"/>
            </w:tcBorders>
            <w:shd w:val="clear" w:color="auto" w:fill="auto"/>
            <w:vAlign w:val="bottom"/>
          </w:tcPr>
          <w:p w14:paraId="6F0AF6D8"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12ACB6D4"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0.05</w:t>
            </w:r>
          </w:p>
        </w:tc>
      </w:tr>
      <w:tr w:rsidR="00DA7442" w:rsidRPr="00AC17B5" w14:paraId="70452D60"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0DA24853"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Material </w:t>
            </w:r>
            <w:r>
              <w:rPr>
                <w:rFonts w:ascii="Times Roman" w:hAnsi="Times Roman" w:cs="Calibri"/>
                <w:color w:val="000000"/>
                <w:sz w:val="22"/>
                <w:szCs w:val="22"/>
              </w:rPr>
              <w:t>Deprivation</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5BD4509"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 xml:space="preserve">06 </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690E3C8A"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623564E7"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6</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56CEBE7"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19</w:t>
            </w:r>
          </w:p>
        </w:tc>
        <w:tc>
          <w:tcPr>
            <w:tcW w:w="720" w:type="dxa"/>
            <w:tcBorders>
              <w:top w:val="nil"/>
              <w:left w:val="nil"/>
              <w:bottom w:val="nil"/>
              <w:right w:val="nil"/>
            </w:tcBorders>
            <w:shd w:val="clear" w:color="auto" w:fill="auto"/>
            <w:vAlign w:val="bottom"/>
          </w:tcPr>
          <w:p w14:paraId="2EA2CBAB"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top w:val="nil"/>
              <w:left w:val="nil"/>
              <w:bottom w:val="nil"/>
              <w:right w:val="nil"/>
            </w:tcBorders>
            <w:shd w:val="clear" w:color="auto" w:fill="auto"/>
            <w:vAlign w:val="bottom"/>
          </w:tcPr>
          <w:p w14:paraId="366C354A"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0.06</w:t>
            </w:r>
          </w:p>
        </w:tc>
      </w:tr>
      <w:tr w:rsidR="00DA7442" w:rsidRPr="00AC17B5" w14:paraId="1A1461B4"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8EA9F62"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Caregiver </w:t>
            </w:r>
            <w:r>
              <w:rPr>
                <w:rFonts w:ascii="Times Roman" w:hAnsi="Times Roman" w:cs="Calibri"/>
                <w:color w:val="000000"/>
                <w:sz w:val="22"/>
                <w:szCs w:val="22"/>
              </w:rPr>
              <w:t>Material Deprivation</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BF12E78"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1</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7E909073"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0B028A56"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4</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B81B0C6"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04</w:t>
            </w:r>
          </w:p>
        </w:tc>
        <w:tc>
          <w:tcPr>
            <w:tcW w:w="720" w:type="dxa"/>
            <w:tcBorders>
              <w:top w:val="nil"/>
              <w:left w:val="nil"/>
              <w:bottom w:val="nil"/>
              <w:right w:val="nil"/>
            </w:tcBorders>
            <w:shd w:val="clear" w:color="auto" w:fill="auto"/>
            <w:vAlign w:val="bottom"/>
          </w:tcPr>
          <w:p w14:paraId="39678A3A"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542E94EE"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0.04</w:t>
            </w:r>
          </w:p>
        </w:tc>
      </w:tr>
      <w:tr w:rsidR="00DA7442" w:rsidRPr="00AC17B5" w14:paraId="2A968251"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AF4F7CE"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Wave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2D36344"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0.0</w:t>
            </w:r>
            <w:r>
              <w:rPr>
                <w:rFonts w:ascii="Times Roman" w:hAnsi="Times Roman" w:cs="Calibri"/>
                <w:color w:val="000000"/>
                <w:sz w:val="22"/>
                <w:szCs w:val="22"/>
              </w:rPr>
              <w:t>2</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429401D8"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431782A7"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0.05</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7FC0992"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05</w:t>
            </w:r>
          </w:p>
        </w:tc>
        <w:tc>
          <w:tcPr>
            <w:tcW w:w="720" w:type="dxa"/>
            <w:tcBorders>
              <w:top w:val="nil"/>
              <w:left w:val="nil"/>
              <w:bottom w:val="nil"/>
              <w:right w:val="nil"/>
            </w:tcBorders>
            <w:shd w:val="clear" w:color="auto" w:fill="auto"/>
            <w:vAlign w:val="bottom"/>
          </w:tcPr>
          <w:p w14:paraId="1B081C21"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212BDBA8"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0.05</w:t>
            </w:r>
          </w:p>
        </w:tc>
      </w:tr>
      <w:tr w:rsidR="00DA7442" w:rsidRPr="00AC17B5" w14:paraId="4305B273"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B121F6F"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Residual Variance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14CE680" w14:textId="77777777" w:rsidR="00DA7442" w:rsidRPr="00AC17B5" w:rsidRDefault="00DA7442" w:rsidP="002C4C2E">
            <w:pPr>
              <w:rPr>
                <w:rFonts w:ascii="Times Roman" w:hAnsi="Times Roman" w:cs="Calibri"/>
                <w:b/>
                <w:bCs/>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6E339C08" w14:textId="77777777" w:rsidR="00DA7442" w:rsidRPr="00AC17B5" w:rsidRDefault="00DA7442" w:rsidP="002C4C2E">
            <w:pPr>
              <w:jc w:val="center"/>
              <w:rPr>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4CF5CF73" w14:textId="77777777" w:rsidR="00DA7442" w:rsidRPr="00AC17B5" w:rsidRDefault="00DA7442" w:rsidP="002C4C2E">
            <w:pPr>
              <w:rPr>
                <w:sz w:val="22"/>
                <w:szCs w:val="22"/>
              </w:rPr>
            </w:pPr>
          </w:p>
        </w:tc>
        <w:tc>
          <w:tcPr>
            <w:tcW w:w="21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0D244207" w14:textId="77777777" w:rsidR="00DA7442" w:rsidRPr="00AC17B5" w:rsidRDefault="00DA7442" w:rsidP="002C4C2E">
            <w:pPr>
              <w:jc w:val="center"/>
              <w:rPr>
                <w:sz w:val="22"/>
                <w:szCs w:val="22"/>
              </w:rPr>
            </w:pPr>
          </w:p>
        </w:tc>
      </w:tr>
      <w:tr w:rsidR="00DA7442" w:rsidRPr="00AC17B5" w14:paraId="13AF5011"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tcPr>
          <w:p w14:paraId="4C9BD08D"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 xml:space="preserve">Youth Externalizing </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tcPr>
          <w:p w14:paraId="109C84D9"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0.95</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tcPr>
          <w:p w14:paraId="5FA12137"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tcPr>
          <w:p w14:paraId="43843783"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0.03</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tcPr>
          <w:p w14:paraId="42527215" w14:textId="77777777" w:rsidR="00DA7442" w:rsidRPr="00AC17B5" w:rsidRDefault="00DA7442" w:rsidP="002C4C2E">
            <w:pPr>
              <w:jc w:val="right"/>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6FEF7322"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5020C195" w14:textId="77777777" w:rsidR="00DA7442" w:rsidRPr="00AC17B5" w:rsidRDefault="00DA7442" w:rsidP="002C4C2E">
            <w:pPr>
              <w:jc w:val="right"/>
              <w:rPr>
                <w:rFonts w:ascii="Times Roman" w:hAnsi="Times Roman" w:cs="Calibri"/>
                <w:color w:val="000000"/>
                <w:sz w:val="22"/>
                <w:szCs w:val="22"/>
              </w:rPr>
            </w:pPr>
          </w:p>
        </w:tc>
      </w:tr>
      <w:tr w:rsidR="00DA7442" w:rsidRPr="00AC17B5" w14:paraId="4AC14497"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79F54F9"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Internalizing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68BA228" w14:textId="77777777" w:rsidR="00DA7442" w:rsidRPr="00AC17B5" w:rsidRDefault="00DA7442" w:rsidP="002C4C2E">
            <w:pPr>
              <w:jc w:val="right"/>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75D8C03B" w14:textId="77777777" w:rsidR="00DA7442" w:rsidRPr="00AC17B5" w:rsidRDefault="00DA7442" w:rsidP="002C4C2E">
            <w:pP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17538043" w14:textId="77777777" w:rsidR="00DA7442" w:rsidRPr="00AC17B5" w:rsidRDefault="00DA7442" w:rsidP="002C4C2E">
            <w:pPr>
              <w:jc w:val="right"/>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96C424F"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95</w:t>
            </w:r>
          </w:p>
        </w:tc>
        <w:tc>
          <w:tcPr>
            <w:tcW w:w="720" w:type="dxa"/>
            <w:tcBorders>
              <w:top w:val="nil"/>
              <w:left w:val="nil"/>
              <w:bottom w:val="nil"/>
              <w:right w:val="nil"/>
            </w:tcBorders>
            <w:shd w:val="clear" w:color="auto" w:fill="auto"/>
            <w:vAlign w:val="bottom"/>
          </w:tcPr>
          <w:p w14:paraId="4938C4D6"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top w:val="nil"/>
              <w:left w:val="nil"/>
              <w:bottom w:val="nil"/>
              <w:right w:val="nil"/>
            </w:tcBorders>
            <w:shd w:val="clear" w:color="auto" w:fill="auto"/>
            <w:vAlign w:val="bottom"/>
          </w:tcPr>
          <w:p w14:paraId="21E43490"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0.03</w:t>
            </w:r>
          </w:p>
        </w:tc>
      </w:tr>
      <w:tr w:rsidR="00DA7442" w:rsidRPr="00AC17B5" w14:paraId="480AE219" w14:textId="77777777" w:rsidTr="002C4C2E">
        <w:trPr>
          <w:trHeight w:val="257"/>
        </w:trPr>
        <w:tc>
          <w:tcPr>
            <w:tcW w:w="3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3712B3F"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Level 2 (Between Dyads)</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794FA49"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5299AA"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0DDCBC0"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w:t>
            </w:r>
          </w:p>
        </w:tc>
        <w:tc>
          <w:tcPr>
            <w:tcW w:w="216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DE590C" w14:textId="77777777" w:rsidR="00DA7442" w:rsidRPr="00AC17B5" w:rsidRDefault="00DA7442" w:rsidP="002C4C2E">
            <w:pPr>
              <w:jc w:val="center"/>
              <w:rPr>
                <w:rFonts w:ascii="Times Roman" w:hAnsi="Times Roman" w:cs="Calibri"/>
                <w:color w:val="000000"/>
                <w:sz w:val="22"/>
                <w:szCs w:val="22"/>
              </w:rPr>
            </w:pPr>
          </w:p>
        </w:tc>
      </w:tr>
      <w:tr w:rsidR="00DA7442" w:rsidRPr="00AC17B5" w14:paraId="36568C8F"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490B085"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 xml:space="preserve">Youth </w:t>
            </w:r>
            <w:r>
              <w:rPr>
                <w:rFonts w:ascii="Times Roman" w:hAnsi="Times Roman" w:cs="Calibri"/>
                <w:b/>
                <w:bCs/>
                <w:color w:val="000000"/>
                <w:sz w:val="22"/>
                <w:szCs w:val="22"/>
              </w:rPr>
              <w:t>Ex</w:t>
            </w:r>
            <w:r w:rsidRPr="00AC17B5">
              <w:rPr>
                <w:rFonts w:ascii="Times Roman" w:hAnsi="Times Roman" w:cs="Calibri"/>
                <w:b/>
                <w:bCs/>
                <w:color w:val="000000"/>
                <w:sz w:val="22"/>
                <w:szCs w:val="22"/>
              </w:rPr>
              <w:t>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DD0DD8C" w14:textId="77777777" w:rsidR="00DA7442" w:rsidRPr="00AC17B5" w:rsidRDefault="00DA7442" w:rsidP="002C4C2E">
            <w:pPr>
              <w:rPr>
                <w:rFonts w:ascii="Times Roman" w:hAnsi="Times Roman" w:cs="Calibri"/>
                <w:b/>
                <w:bCs/>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0D007AB" w14:textId="77777777" w:rsidR="00DA7442" w:rsidRPr="00AC17B5" w:rsidRDefault="00DA7442" w:rsidP="002C4C2E">
            <w:pPr>
              <w:rPr>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7C313B8" w14:textId="77777777" w:rsidR="00DA7442" w:rsidRPr="00AC17B5" w:rsidRDefault="00DA7442" w:rsidP="002C4C2E">
            <w:pPr>
              <w:rPr>
                <w:sz w:val="22"/>
                <w:szCs w:val="22"/>
              </w:rPr>
            </w:pPr>
          </w:p>
        </w:tc>
        <w:tc>
          <w:tcPr>
            <w:tcW w:w="21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1D86991" w14:textId="77777777" w:rsidR="00DA7442" w:rsidRPr="00AC17B5" w:rsidRDefault="00DA7442" w:rsidP="002C4C2E">
            <w:pPr>
              <w:jc w:val="center"/>
              <w:rPr>
                <w:sz w:val="22"/>
                <w:szCs w:val="22"/>
              </w:rPr>
            </w:pPr>
          </w:p>
        </w:tc>
      </w:tr>
      <w:tr w:rsidR="00DA7442" w:rsidRPr="00AC17B5" w14:paraId="284639BF"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15B1C39"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Monthly Income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F567B1F"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5</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03BE0186"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2B4D1A11"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0.15</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47EDD458"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01</w:t>
            </w:r>
          </w:p>
        </w:tc>
        <w:tc>
          <w:tcPr>
            <w:tcW w:w="720" w:type="dxa"/>
            <w:tcBorders>
              <w:top w:val="nil"/>
              <w:left w:val="nil"/>
              <w:bottom w:val="nil"/>
              <w:right w:val="nil"/>
            </w:tcBorders>
            <w:shd w:val="clear" w:color="auto" w:fill="auto"/>
            <w:vAlign w:val="bottom"/>
          </w:tcPr>
          <w:p w14:paraId="09F80977"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0B8FD760"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0.15</w:t>
            </w:r>
          </w:p>
        </w:tc>
      </w:tr>
      <w:tr w:rsidR="00DA7442" w:rsidRPr="00AC17B5" w14:paraId="0F4F1B2B"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9220CE2"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Financial </w:t>
            </w:r>
            <w:r>
              <w:rPr>
                <w:rFonts w:ascii="Times Roman" w:hAnsi="Times Roman" w:cs="Calibri"/>
                <w:color w:val="000000"/>
                <w:sz w:val="22"/>
                <w:szCs w:val="22"/>
              </w:rPr>
              <w:t>Stress</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A55124B"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10</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4CAB9911"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6E1C0880"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9</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447F02D9"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18</w:t>
            </w:r>
          </w:p>
        </w:tc>
        <w:tc>
          <w:tcPr>
            <w:tcW w:w="720" w:type="dxa"/>
            <w:tcBorders>
              <w:top w:val="nil"/>
              <w:left w:val="nil"/>
              <w:bottom w:val="nil"/>
              <w:right w:val="nil"/>
            </w:tcBorders>
            <w:shd w:val="clear" w:color="auto" w:fill="auto"/>
            <w:vAlign w:val="bottom"/>
          </w:tcPr>
          <w:p w14:paraId="579D0B7C"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3ECE66EB"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0.18</w:t>
            </w:r>
          </w:p>
        </w:tc>
      </w:tr>
      <w:tr w:rsidR="00DA7442" w:rsidRPr="00AC17B5" w14:paraId="4FC178BC"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8D1F345"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Material </w:t>
            </w:r>
            <w:r>
              <w:rPr>
                <w:rFonts w:ascii="Times Roman" w:hAnsi="Times Roman" w:cs="Calibri"/>
                <w:color w:val="000000"/>
                <w:sz w:val="22"/>
                <w:szCs w:val="22"/>
              </w:rPr>
              <w:t>Deprivation</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96E962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0.4</w:t>
            </w:r>
            <w:r>
              <w:rPr>
                <w:rFonts w:ascii="Times Roman" w:hAnsi="Times Roman" w:cs="Calibri"/>
                <w:color w:val="000000"/>
                <w:sz w:val="22"/>
                <w:szCs w:val="22"/>
              </w:rPr>
              <w:t>1</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02841CB6"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214E15DC"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6</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4BA9650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40</w:t>
            </w:r>
          </w:p>
        </w:tc>
        <w:tc>
          <w:tcPr>
            <w:tcW w:w="720" w:type="dxa"/>
            <w:tcBorders>
              <w:top w:val="nil"/>
              <w:left w:val="nil"/>
              <w:bottom w:val="nil"/>
              <w:right w:val="nil"/>
            </w:tcBorders>
            <w:shd w:val="clear" w:color="auto" w:fill="auto"/>
            <w:vAlign w:val="bottom"/>
          </w:tcPr>
          <w:p w14:paraId="3C96832F"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top w:val="nil"/>
              <w:left w:val="nil"/>
              <w:bottom w:val="nil"/>
              <w:right w:val="nil"/>
            </w:tcBorders>
            <w:shd w:val="clear" w:color="auto" w:fill="auto"/>
            <w:vAlign w:val="bottom"/>
          </w:tcPr>
          <w:p w14:paraId="75336548"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0.17</w:t>
            </w:r>
          </w:p>
        </w:tc>
      </w:tr>
      <w:tr w:rsidR="00DA7442" w:rsidRPr="00AC17B5" w14:paraId="09178E5D"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C41AE9F"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Caregiver </w:t>
            </w:r>
            <w:r>
              <w:rPr>
                <w:rFonts w:ascii="Times Roman" w:hAnsi="Times Roman" w:cs="Calibri"/>
                <w:color w:val="000000"/>
                <w:sz w:val="22"/>
                <w:szCs w:val="22"/>
              </w:rPr>
              <w:t>Material Deprivation</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ED4D9F0"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22</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16B98D4E"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676E96E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5</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189F937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04</w:t>
            </w:r>
          </w:p>
        </w:tc>
        <w:tc>
          <w:tcPr>
            <w:tcW w:w="720" w:type="dxa"/>
            <w:tcBorders>
              <w:top w:val="nil"/>
              <w:left w:val="nil"/>
              <w:bottom w:val="nil"/>
              <w:right w:val="nil"/>
            </w:tcBorders>
            <w:shd w:val="clear" w:color="auto" w:fill="auto"/>
            <w:vAlign w:val="bottom"/>
          </w:tcPr>
          <w:p w14:paraId="3CE88ED3"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40BC0BA5"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0.17</w:t>
            </w:r>
          </w:p>
        </w:tc>
      </w:tr>
      <w:tr w:rsidR="00DA7442" w:rsidRPr="00AC17B5" w14:paraId="1A1F27F9"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7BD3BF5"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Age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1B20C5B"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0.0</w:t>
            </w:r>
            <w:r>
              <w:rPr>
                <w:rFonts w:ascii="Times Roman" w:hAnsi="Times Roman" w:cs="Calibri"/>
                <w:color w:val="000000"/>
                <w:sz w:val="22"/>
                <w:szCs w:val="22"/>
              </w:rPr>
              <w:t>4</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0690DD8C"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E8FF93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0.10</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4584CAE"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10</w:t>
            </w:r>
          </w:p>
        </w:tc>
        <w:tc>
          <w:tcPr>
            <w:tcW w:w="720" w:type="dxa"/>
            <w:tcBorders>
              <w:top w:val="nil"/>
              <w:left w:val="nil"/>
              <w:bottom w:val="nil"/>
              <w:right w:val="nil"/>
            </w:tcBorders>
            <w:shd w:val="clear" w:color="auto" w:fill="auto"/>
            <w:vAlign w:val="bottom"/>
          </w:tcPr>
          <w:p w14:paraId="7A8294BC"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7E90F54B"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r>
      <w:tr w:rsidR="00DA7442" w:rsidRPr="00AC17B5" w14:paraId="198F7453"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84D3A53"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Household Size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5C344D8"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5</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2F34B8E9"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14A67D17"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3</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5219A8E8"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05</w:t>
            </w:r>
          </w:p>
        </w:tc>
        <w:tc>
          <w:tcPr>
            <w:tcW w:w="720" w:type="dxa"/>
            <w:tcBorders>
              <w:top w:val="nil"/>
              <w:left w:val="nil"/>
              <w:bottom w:val="nil"/>
              <w:right w:val="nil"/>
            </w:tcBorders>
            <w:shd w:val="clear" w:color="auto" w:fill="auto"/>
            <w:vAlign w:val="bottom"/>
          </w:tcPr>
          <w:p w14:paraId="3D71A60C"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4BFBE510"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r>
      <w:tr w:rsidR="00DA7442" w:rsidRPr="00AC17B5" w14:paraId="1524818C"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F6E6201"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Marital Status</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8B28FA3"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1</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353D40CC"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09EBB11F"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09</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1F6B207"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10</w:t>
            </w:r>
          </w:p>
        </w:tc>
        <w:tc>
          <w:tcPr>
            <w:tcW w:w="720" w:type="dxa"/>
            <w:tcBorders>
              <w:top w:val="nil"/>
              <w:left w:val="nil"/>
              <w:bottom w:val="nil"/>
              <w:right w:val="nil"/>
            </w:tcBorders>
            <w:shd w:val="clear" w:color="auto" w:fill="auto"/>
            <w:vAlign w:val="bottom"/>
          </w:tcPr>
          <w:p w14:paraId="6018801F"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26F80D57"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0.13</w:t>
            </w:r>
          </w:p>
        </w:tc>
      </w:tr>
      <w:tr w:rsidR="00DA7442" w:rsidRPr="00AC17B5" w14:paraId="256D16B4"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48AA18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Race Non-White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5630DA2"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15</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040EE10A"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49DBE04C"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10</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1338AF22"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06</w:t>
            </w:r>
          </w:p>
        </w:tc>
        <w:tc>
          <w:tcPr>
            <w:tcW w:w="720" w:type="dxa"/>
            <w:tcBorders>
              <w:top w:val="nil"/>
              <w:left w:val="nil"/>
              <w:bottom w:val="nil"/>
              <w:right w:val="nil"/>
            </w:tcBorders>
            <w:shd w:val="clear" w:color="auto" w:fill="auto"/>
            <w:vAlign w:val="bottom"/>
          </w:tcPr>
          <w:p w14:paraId="00A377EF"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1A3CB15E"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r>
      <w:tr w:rsidR="00DA7442" w:rsidRPr="00AC17B5" w14:paraId="766CF316"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50CB52B"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Sex-Female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38F168A"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15</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13607B1C"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75FA5E1"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0</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2B6B983C"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08</w:t>
            </w:r>
          </w:p>
        </w:tc>
        <w:tc>
          <w:tcPr>
            <w:tcW w:w="720" w:type="dxa"/>
            <w:tcBorders>
              <w:top w:val="nil"/>
              <w:left w:val="nil"/>
              <w:bottom w:val="nil"/>
              <w:right w:val="nil"/>
            </w:tcBorders>
            <w:shd w:val="clear" w:color="auto" w:fill="auto"/>
            <w:vAlign w:val="bottom"/>
          </w:tcPr>
          <w:p w14:paraId="59BBF410"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1A8EE17B"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r>
      <w:tr w:rsidR="00DA7442" w:rsidRPr="00AC17B5" w14:paraId="24E1CBA3"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tcPr>
          <w:p w14:paraId="4CB6972A"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 xml:space="preserve">Duration of Time Since March 2020 </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tcPr>
          <w:p w14:paraId="13D20FFC"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0.15</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tcPr>
          <w:p w14:paraId="7CBBF555"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tcPr>
          <w:p w14:paraId="51BFC653"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tcPr>
          <w:p w14:paraId="45282F26"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0.03</w:t>
            </w:r>
          </w:p>
        </w:tc>
        <w:tc>
          <w:tcPr>
            <w:tcW w:w="720" w:type="dxa"/>
            <w:tcBorders>
              <w:top w:val="nil"/>
              <w:left w:val="nil"/>
              <w:bottom w:val="nil"/>
              <w:right w:val="nil"/>
            </w:tcBorders>
            <w:shd w:val="clear" w:color="auto" w:fill="auto"/>
            <w:vAlign w:val="bottom"/>
          </w:tcPr>
          <w:p w14:paraId="31A5AC35"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3BCC3A35"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0.09</w:t>
            </w:r>
          </w:p>
        </w:tc>
      </w:tr>
      <w:tr w:rsidR="00DA7442" w:rsidRPr="00AC17B5" w14:paraId="411A3B9A"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054DF187"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Intercept</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A377C32" w14:textId="77777777" w:rsidR="00DA7442" w:rsidRPr="00AC17B5" w:rsidRDefault="00DA7442" w:rsidP="002C4C2E">
            <w:pPr>
              <w:rPr>
                <w:rFonts w:ascii="Times Roman" w:hAnsi="Times Roman" w:cs="Calibri"/>
                <w:b/>
                <w:bCs/>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5DA44DD3" w14:textId="77777777" w:rsidR="00DA7442" w:rsidRPr="00AC17B5" w:rsidRDefault="00DA7442" w:rsidP="002C4C2E">
            <w:pPr>
              <w:jc w:val="center"/>
              <w:rPr>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034A7252" w14:textId="77777777" w:rsidR="00DA7442" w:rsidRPr="00AC17B5" w:rsidRDefault="00DA7442" w:rsidP="002C4C2E">
            <w:pPr>
              <w:rPr>
                <w:sz w:val="22"/>
                <w:szCs w:val="22"/>
              </w:rPr>
            </w:pPr>
          </w:p>
        </w:tc>
        <w:tc>
          <w:tcPr>
            <w:tcW w:w="21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A105F05" w14:textId="77777777" w:rsidR="00DA7442" w:rsidRPr="00AC17B5" w:rsidRDefault="00DA7442" w:rsidP="002C4C2E">
            <w:pPr>
              <w:jc w:val="center"/>
              <w:rPr>
                <w:sz w:val="22"/>
                <w:szCs w:val="22"/>
              </w:rPr>
            </w:pPr>
          </w:p>
        </w:tc>
      </w:tr>
      <w:tr w:rsidR="00DA7442" w:rsidRPr="00AC17B5" w14:paraId="07B7A3FB"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tcPr>
          <w:p w14:paraId="266D6C4C"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Youth Externalizing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tcPr>
          <w:p w14:paraId="4EE061EC"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1.12</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tcPr>
          <w:p w14:paraId="11196B10"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tcPr>
          <w:p w14:paraId="172CED80"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2.72</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tcPr>
          <w:p w14:paraId="31A0132E" w14:textId="77777777" w:rsidR="00DA7442" w:rsidRPr="00AC17B5" w:rsidRDefault="00DA7442" w:rsidP="002C4C2E">
            <w:pPr>
              <w:jc w:val="right"/>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650C90B8"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2E18C7D9" w14:textId="77777777" w:rsidR="00DA7442" w:rsidRPr="00AC17B5" w:rsidRDefault="00DA7442" w:rsidP="002C4C2E">
            <w:pPr>
              <w:jc w:val="right"/>
              <w:rPr>
                <w:rFonts w:ascii="Times Roman" w:hAnsi="Times Roman" w:cs="Calibri"/>
                <w:color w:val="000000"/>
                <w:sz w:val="22"/>
                <w:szCs w:val="22"/>
              </w:rPr>
            </w:pPr>
          </w:p>
        </w:tc>
      </w:tr>
      <w:tr w:rsidR="00DA7442" w:rsidRPr="00AC17B5" w14:paraId="54ED60F6" w14:textId="77777777" w:rsidTr="002C4C2E">
        <w:trPr>
          <w:trHeight w:val="257"/>
        </w:trPr>
        <w:tc>
          <w:tcPr>
            <w:tcW w:w="3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B1A86F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Internalizing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3B9513B" w14:textId="77777777" w:rsidR="00DA7442" w:rsidRPr="00AC17B5" w:rsidRDefault="00DA7442" w:rsidP="002C4C2E">
            <w:pPr>
              <w:jc w:val="right"/>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676E1C8C"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064A1814" w14:textId="77777777" w:rsidR="00DA7442" w:rsidRPr="00AC17B5" w:rsidRDefault="00DA7442" w:rsidP="002C4C2E">
            <w:pPr>
              <w:jc w:val="right"/>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638A7C59"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20</w:t>
            </w:r>
          </w:p>
        </w:tc>
        <w:tc>
          <w:tcPr>
            <w:tcW w:w="720" w:type="dxa"/>
            <w:tcBorders>
              <w:top w:val="nil"/>
              <w:left w:val="nil"/>
              <w:bottom w:val="nil"/>
              <w:right w:val="nil"/>
            </w:tcBorders>
            <w:shd w:val="clear" w:color="auto" w:fill="auto"/>
            <w:vAlign w:val="bottom"/>
          </w:tcPr>
          <w:p w14:paraId="52D14E4E"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42B5D65C"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2.61</w:t>
            </w:r>
          </w:p>
        </w:tc>
      </w:tr>
      <w:tr w:rsidR="00DA7442" w:rsidRPr="00AC17B5" w14:paraId="5583F752" w14:textId="77777777" w:rsidTr="002C4C2E">
        <w:trPr>
          <w:trHeight w:val="257"/>
        </w:trPr>
        <w:tc>
          <w:tcPr>
            <w:tcW w:w="3960" w:type="dxa"/>
            <w:tcBorders>
              <w:top w:val="nil"/>
              <w:left w:val="nil"/>
              <w:right w:val="nil"/>
            </w:tcBorders>
            <w:shd w:val="clear" w:color="auto" w:fill="auto"/>
            <w:noWrap/>
            <w:tcMar>
              <w:top w:w="15" w:type="dxa"/>
              <w:left w:w="15" w:type="dxa"/>
              <w:bottom w:w="0" w:type="dxa"/>
              <w:right w:w="15" w:type="dxa"/>
            </w:tcMar>
            <w:vAlign w:val="bottom"/>
            <w:hideMark/>
          </w:tcPr>
          <w:p w14:paraId="31AD9988"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Residual Variance</w:t>
            </w:r>
          </w:p>
        </w:tc>
        <w:tc>
          <w:tcPr>
            <w:tcW w:w="810" w:type="dxa"/>
            <w:tcBorders>
              <w:top w:val="nil"/>
              <w:left w:val="nil"/>
              <w:right w:val="nil"/>
            </w:tcBorders>
            <w:shd w:val="clear" w:color="auto" w:fill="auto"/>
            <w:noWrap/>
            <w:tcMar>
              <w:top w:w="15" w:type="dxa"/>
              <w:left w:w="15" w:type="dxa"/>
              <w:bottom w:w="0" w:type="dxa"/>
              <w:right w:w="15" w:type="dxa"/>
            </w:tcMar>
            <w:vAlign w:val="bottom"/>
            <w:hideMark/>
          </w:tcPr>
          <w:p w14:paraId="6BE7B9EA" w14:textId="77777777" w:rsidR="00DA7442" w:rsidRPr="00AC17B5" w:rsidRDefault="00DA7442" w:rsidP="002C4C2E">
            <w:pPr>
              <w:rPr>
                <w:rFonts w:ascii="Times Roman" w:hAnsi="Times Roman" w:cs="Calibri"/>
                <w:b/>
                <w:bCs/>
                <w:color w:val="000000"/>
                <w:sz w:val="22"/>
                <w:szCs w:val="22"/>
              </w:rPr>
            </w:pPr>
          </w:p>
        </w:tc>
        <w:tc>
          <w:tcPr>
            <w:tcW w:w="720" w:type="dxa"/>
            <w:tcBorders>
              <w:top w:val="nil"/>
              <w:left w:val="nil"/>
              <w:right w:val="nil"/>
            </w:tcBorders>
            <w:shd w:val="clear" w:color="auto" w:fill="auto"/>
            <w:noWrap/>
            <w:tcMar>
              <w:top w:w="15" w:type="dxa"/>
              <w:left w:w="15" w:type="dxa"/>
              <w:bottom w:w="0" w:type="dxa"/>
              <w:right w:w="15" w:type="dxa"/>
            </w:tcMar>
            <w:vAlign w:val="center"/>
            <w:hideMark/>
          </w:tcPr>
          <w:p w14:paraId="33D43919" w14:textId="77777777" w:rsidR="00DA7442" w:rsidRPr="00AC17B5" w:rsidRDefault="00DA7442" w:rsidP="002C4C2E">
            <w:pPr>
              <w:jc w:val="center"/>
              <w:rPr>
                <w:sz w:val="22"/>
                <w:szCs w:val="22"/>
              </w:rPr>
            </w:pPr>
          </w:p>
        </w:tc>
        <w:tc>
          <w:tcPr>
            <w:tcW w:w="720" w:type="dxa"/>
            <w:tcBorders>
              <w:top w:val="nil"/>
              <w:left w:val="nil"/>
              <w:right w:val="nil"/>
            </w:tcBorders>
            <w:shd w:val="clear" w:color="auto" w:fill="auto"/>
            <w:noWrap/>
            <w:tcMar>
              <w:top w:w="15" w:type="dxa"/>
              <w:left w:w="15" w:type="dxa"/>
              <w:bottom w:w="0" w:type="dxa"/>
              <w:right w:w="15" w:type="dxa"/>
            </w:tcMar>
            <w:vAlign w:val="bottom"/>
            <w:hideMark/>
          </w:tcPr>
          <w:p w14:paraId="6F9F4DEB" w14:textId="77777777" w:rsidR="00DA7442" w:rsidRPr="00AC17B5" w:rsidRDefault="00DA7442" w:rsidP="002C4C2E">
            <w:pPr>
              <w:rPr>
                <w:sz w:val="22"/>
                <w:szCs w:val="22"/>
              </w:rPr>
            </w:pPr>
          </w:p>
        </w:tc>
        <w:tc>
          <w:tcPr>
            <w:tcW w:w="2160" w:type="dxa"/>
            <w:gridSpan w:val="3"/>
            <w:tcBorders>
              <w:top w:val="nil"/>
              <w:left w:val="nil"/>
              <w:right w:val="nil"/>
            </w:tcBorders>
            <w:shd w:val="clear" w:color="auto" w:fill="auto"/>
            <w:noWrap/>
            <w:tcMar>
              <w:top w:w="15" w:type="dxa"/>
              <w:left w:w="15" w:type="dxa"/>
              <w:bottom w:w="0" w:type="dxa"/>
              <w:right w:w="15" w:type="dxa"/>
            </w:tcMar>
            <w:vAlign w:val="bottom"/>
            <w:hideMark/>
          </w:tcPr>
          <w:p w14:paraId="4D7D2868" w14:textId="77777777" w:rsidR="00DA7442" w:rsidRPr="00AC17B5" w:rsidRDefault="00DA7442" w:rsidP="002C4C2E">
            <w:pPr>
              <w:jc w:val="center"/>
              <w:rPr>
                <w:sz w:val="22"/>
                <w:szCs w:val="22"/>
              </w:rPr>
            </w:pPr>
          </w:p>
        </w:tc>
      </w:tr>
      <w:tr w:rsidR="00DA7442" w:rsidRPr="00AC17B5" w14:paraId="04CDF01B" w14:textId="77777777" w:rsidTr="002C4C2E">
        <w:trPr>
          <w:trHeight w:val="257"/>
        </w:trPr>
        <w:tc>
          <w:tcPr>
            <w:tcW w:w="3960" w:type="dxa"/>
            <w:tcBorders>
              <w:top w:val="nil"/>
              <w:left w:val="nil"/>
              <w:right w:val="nil"/>
            </w:tcBorders>
            <w:shd w:val="clear" w:color="auto" w:fill="auto"/>
            <w:noWrap/>
            <w:tcMar>
              <w:top w:w="15" w:type="dxa"/>
              <w:left w:w="15" w:type="dxa"/>
              <w:bottom w:w="0" w:type="dxa"/>
              <w:right w:w="15" w:type="dxa"/>
            </w:tcMar>
            <w:vAlign w:val="bottom"/>
          </w:tcPr>
          <w:p w14:paraId="42B3E0F3"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Youth Externalizing</w:t>
            </w:r>
          </w:p>
        </w:tc>
        <w:tc>
          <w:tcPr>
            <w:tcW w:w="810" w:type="dxa"/>
            <w:tcBorders>
              <w:top w:val="nil"/>
              <w:left w:val="nil"/>
              <w:right w:val="nil"/>
            </w:tcBorders>
            <w:shd w:val="clear" w:color="auto" w:fill="auto"/>
            <w:noWrap/>
            <w:tcMar>
              <w:top w:w="15" w:type="dxa"/>
              <w:left w:w="15" w:type="dxa"/>
              <w:bottom w:w="0" w:type="dxa"/>
              <w:right w:w="15" w:type="dxa"/>
            </w:tcMar>
            <w:vAlign w:val="bottom"/>
          </w:tcPr>
          <w:p w14:paraId="09C9B428"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0.80</w:t>
            </w:r>
          </w:p>
        </w:tc>
        <w:tc>
          <w:tcPr>
            <w:tcW w:w="720" w:type="dxa"/>
            <w:tcBorders>
              <w:top w:val="nil"/>
              <w:left w:val="nil"/>
              <w:right w:val="nil"/>
            </w:tcBorders>
            <w:shd w:val="clear" w:color="auto" w:fill="auto"/>
            <w:noWrap/>
            <w:tcMar>
              <w:top w:w="15" w:type="dxa"/>
              <w:left w:w="15" w:type="dxa"/>
              <w:bottom w:w="0" w:type="dxa"/>
              <w:right w:w="15" w:type="dxa"/>
            </w:tcMar>
            <w:vAlign w:val="center"/>
          </w:tcPr>
          <w:p w14:paraId="1A1108E6"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top w:val="nil"/>
              <w:left w:val="nil"/>
              <w:right w:val="nil"/>
            </w:tcBorders>
            <w:shd w:val="clear" w:color="auto" w:fill="auto"/>
            <w:noWrap/>
            <w:tcMar>
              <w:top w:w="15" w:type="dxa"/>
              <w:left w:w="15" w:type="dxa"/>
              <w:bottom w:w="0" w:type="dxa"/>
              <w:right w:w="15" w:type="dxa"/>
            </w:tcMar>
            <w:vAlign w:val="bottom"/>
          </w:tcPr>
          <w:p w14:paraId="1A8F1308"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0.09</w:t>
            </w:r>
          </w:p>
        </w:tc>
        <w:tc>
          <w:tcPr>
            <w:tcW w:w="720" w:type="dxa"/>
            <w:tcBorders>
              <w:top w:val="nil"/>
              <w:left w:val="nil"/>
              <w:right w:val="nil"/>
            </w:tcBorders>
            <w:shd w:val="clear" w:color="auto" w:fill="auto"/>
            <w:noWrap/>
            <w:tcMar>
              <w:top w:w="15" w:type="dxa"/>
              <w:left w:w="15" w:type="dxa"/>
              <w:bottom w:w="0" w:type="dxa"/>
              <w:right w:w="15" w:type="dxa"/>
            </w:tcMar>
            <w:vAlign w:val="bottom"/>
          </w:tcPr>
          <w:p w14:paraId="7DD9EB93" w14:textId="77777777" w:rsidR="00DA7442" w:rsidRPr="00AC17B5" w:rsidRDefault="00DA7442" w:rsidP="002C4C2E">
            <w:pPr>
              <w:jc w:val="right"/>
              <w:rPr>
                <w:rFonts w:ascii="Times Roman" w:hAnsi="Times Roman" w:cs="Calibri"/>
                <w:color w:val="000000"/>
                <w:sz w:val="22"/>
                <w:szCs w:val="22"/>
              </w:rPr>
            </w:pPr>
          </w:p>
        </w:tc>
        <w:tc>
          <w:tcPr>
            <w:tcW w:w="720" w:type="dxa"/>
            <w:tcBorders>
              <w:top w:val="nil"/>
              <w:left w:val="nil"/>
              <w:right w:val="nil"/>
            </w:tcBorders>
            <w:shd w:val="clear" w:color="auto" w:fill="auto"/>
            <w:vAlign w:val="bottom"/>
          </w:tcPr>
          <w:p w14:paraId="2C2F6628"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right w:val="nil"/>
            </w:tcBorders>
            <w:shd w:val="clear" w:color="auto" w:fill="auto"/>
            <w:vAlign w:val="bottom"/>
          </w:tcPr>
          <w:p w14:paraId="316EDAD5" w14:textId="77777777" w:rsidR="00DA7442" w:rsidRPr="00AC17B5" w:rsidRDefault="00DA7442" w:rsidP="002C4C2E">
            <w:pPr>
              <w:jc w:val="right"/>
              <w:rPr>
                <w:rFonts w:ascii="Times Roman" w:hAnsi="Times Roman" w:cs="Calibri"/>
                <w:color w:val="000000"/>
                <w:sz w:val="22"/>
                <w:szCs w:val="22"/>
              </w:rPr>
            </w:pPr>
          </w:p>
        </w:tc>
      </w:tr>
      <w:tr w:rsidR="00DA7442" w:rsidRPr="00AC17B5" w14:paraId="650B06EF" w14:textId="77777777" w:rsidTr="002C4C2E">
        <w:trPr>
          <w:trHeight w:val="257"/>
        </w:trPr>
        <w:tc>
          <w:tcPr>
            <w:tcW w:w="3960"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B80DD4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Internalizing</w:t>
            </w:r>
          </w:p>
        </w:tc>
        <w:tc>
          <w:tcPr>
            <w:tcW w:w="810"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49B6B43B" w14:textId="77777777" w:rsidR="00DA7442" w:rsidRPr="00AC17B5" w:rsidRDefault="00DA7442" w:rsidP="002C4C2E">
            <w:pPr>
              <w:jc w:val="right"/>
              <w:rPr>
                <w:rFonts w:ascii="Times Roman" w:hAnsi="Times Roman" w:cs="Calibri"/>
                <w:color w:val="000000"/>
                <w:sz w:val="22"/>
                <w:szCs w:val="22"/>
              </w:rPr>
            </w:pPr>
          </w:p>
        </w:tc>
        <w:tc>
          <w:tcPr>
            <w:tcW w:w="720" w:type="dxa"/>
            <w:tcBorders>
              <w:left w:val="nil"/>
              <w:bottom w:val="single" w:sz="4" w:space="0" w:color="auto"/>
              <w:right w:val="nil"/>
            </w:tcBorders>
            <w:shd w:val="clear" w:color="auto" w:fill="auto"/>
            <w:noWrap/>
            <w:tcMar>
              <w:top w:w="15" w:type="dxa"/>
              <w:left w:w="15" w:type="dxa"/>
              <w:bottom w:w="0" w:type="dxa"/>
              <w:right w:w="15" w:type="dxa"/>
            </w:tcMar>
            <w:vAlign w:val="center"/>
            <w:hideMark/>
          </w:tcPr>
          <w:p w14:paraId="012D0C96" w14:textId="77777777" w:rsidR="00DA7442" w:rsidRPr="00AC17B5" w:rsidRDefault="00DA7442" w:rsidP="002C4C2E">
            <w:pPr>
              <w:jc w:val="center"/>
              <w:rPr>
                <w:rFonts w:ascii="Times Roman" w:hAnsi="Times Roman" w:cs="Calibri"/>
                <w:color w:val="000000"/>
                <w:sz w:val="22"/>
                <w:szCs w:val="22"/>
              </w:rPr>
            </w:pPr>
          </w:p>
        </w:tc>
        <w:tc>
          <w:tcPr>
            <w:tcW w:w="720"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38487F1B" w14:textId="77777777" w:rsidR="00DA7442" w:rsidRPr="00AC17B5" w:rsidRDefault="00DA7442" w:rsidP="002C4C2E">
            <w:pPr>
              <w:jc w:val="right"/>
              <w:rPr>
                <w:rFonts w:ascii="Times Roman" w:hAnsi="Times Roman" w:cs="Calibri"/>
                <w:color w:val="000000"/>
                <w:sz w:val="22"/>
                <w:szCs w:val="22"/>
              </w:rPr>
            </w:pPr>
          </w:p>
        </w:tc>
        <w:tc>
          <w:tcPr>
            <w:tcW w:w="720"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5040F385"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87</w:t>
            </w:r>
          </w:p>
        </w:tc>
        <w:tc>
          <w:tcPr>
            <w:tcW w:w="720" w:type="dxa"/>
            <w:tcBorders>
              <w:left w:val="nil"/>
              <w:bottom w:val="single" w:sz="4" w:space="0" w:color="auto"/>
              <w:right w:val="nil"/>
            </w:tcBorders>
            <w:shd w:val="clear" w:color="auto" w:fill="auto"/>
            <w:vAlign w:val="bottom"/>
          </w:tcPr>
          <w:p w14:paraId="66CB09E9"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left w:val="nil"/>
              <w:bottom w:val="single" w:sz="4" w:space="0" w:color="auto"/>
              <w:right w:val="nil"/>
            </w:tcBorders>
            <w:shd w:val="clear" w:color="auto" w:fill="auto"/>
            <w:vAlign w:val="bottom"/>
          </w:tcPr>
          <w:p w14:paraId="16480C42"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0.08</w:t>
            </w:r>
          </w:p>
        </w:tc>
      </w:tr>
      <w:tr w:rsidR="00DA7442" w:rsidRPr="00AC17B5" w14:paraId="2839E287" w14:textId="77777777" w:rsidTr="002C4C2E">
        <w:trPr>
          <w:trHeight w:val="257"/>
        </w:trPr>
        <w:tc>
          <w:tcPr>
            <w:tcW w:w="8370"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7315D92F"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*p &lt;0.05, ** p &lt;0.01, ***p &lt;0.001</w:t>
            </w:r>
            <w:r>
              <w:rPr>
                <w:rFonts w:ascii="Times Roman" w:hAnsi="Times Roman" w:cs="Calibri"/>
                <w:color w:val="000000"/>
                <w:sz w:val="22"/>
                <w:szCs w:val="22"/>
              </w:rPr>
              <w:t>. Separate models predicting externalizing and internalizing were estimated. Correlations between income, youth-reported financial stress and material deprivation, and caregiver-report measures of were estimated in these models but are not reported for the sake of parsimony.</w:t>
            </w:r>
          </w:p>
        </w:tc>
      </w:tr>
    </w:tbl>
    <w:p w14:paraId="4FB411A9" w14:textId="77777777" w:rsidR="00DA7442" w:rsidRDefault="00DA7442" w:rsidP="00DA7442">
      <w:pPr>
        <w:rPr>
          <w:rFonts w:ascii="Times New Roman" w:hAnsi="Times New Roman" w:cs="Times New Roman"/>
          <w:b/>
          <w:bCs/>
          <w:sz w:val="22"/>
          <w:szCs w:val="22"/>
        </w:rPr>
      </w:pPr>
    </w:p>
    <w:p w14:paraId="4A165836" w14:textId="77777777" w:rsidR="00DA7442" w:rsidRDefault="00DA7442" w:rsidP="00DA7442">
      <w:pPr>
        <w:rPr>
          <w:rFonts w:ascii="Times New Roman" w:hAnsi="Times New Roman" w:cs="Times New Roman"/>
          <w:b/>
          <w:bCs/>
          <w:sz w:val="22"/>
          <w:szCs w:val="22"/>
        </w:rPr>
      </w:pPr>
    </w:p>
    <w:p w14:paraId="5642E4F6" w14:textId="77777777" w:rsidR="00DA7442" w:rsidRDefault="00DA7442" w:rsidP="00DA7442">
      <w:pPr>
        <w:rPr>
          <w:rFonts w:ascii="Times New Roman" w:hAnsi="Times New Roman" w:cs="Times New Roman"/>
          <w:b/>
          <w:bCs/>
          <w:sz w:val="22"/>
          <w:szCs w:val="22"/>
        </w:rPr>
      </w:pPr>
    </w:p>
    <w:p w14:paraId="5F5686EF" w14:textId="77777777" w:rsidR="00DA7442" w:rsidRDefault="00DA7442" w:rsidP="00DA7442">
      <w:pPr>
        <w:rPr>
          <w:rFonts w:ascii="Times New Roman" w:hAnsi="Times New Roman" w:cs="Times New Roman"/>
          <w:b/>
          <w:bCs/>
          <w:sz w:val="22"/>
          <w:szCs w:val="22"/>
        </w:rPr>
      </w:pPr>
      <w:r>
        <w:rPr>
          <w:rFonts w:ascii="Times New Roman" w:hAnsi="Times New Roman" w:cs="Times New Roman"/>
          <w:b/>
          <w:bCs/>
          <w:sz w:val="22"/>
          <w:szCs w:val="22"/>
        </w:rPr>
        <w:br w:type="page"/>
      </w:r>
    </w:p>
    <w:p w14:paraId="1583694D" w14:textId="77777777" w:rsidR="00DA7442" w:rsidRDefault="00DA7442" w:rsidP="00DA7442">
      <w:pPr>
        <w:rPr>
          <w:rFonts w:ascii="Times Roman" w:hAnsi="Times Roman" w:cs="Calibri"/>
          <w:b/>
          <w:bCs/>
          <w:color w:val="000000"/>
          <w:sz w:val="22"/>
          <w:szCs w:val="22"/>
        </w:rPr>
        <w:sectPr w:rsidR="00DA7442" w:rsidSect="00901EA8">
          <w:pgSz w:w="12240" w:h="15840"/>
          <w:pgMar w:top="1440" w:right="1080" w:bottom="1440" w:left="1080" w:header="720" w:footer="720" w:gutter="0"/>
          <w:cols w:space="720"/>
          <w:docGrid w:linePitch="360"/>
        </w:sectPr>
      </w:pPr>
    </w:p>
    <w:tbl>
      <w:tblPr>
        <w:tblW w:w="8640" w:type="dxa"/>
        <w:tblLayout w:type="fixed"/>
        <w:tblCellMar>
          <w:left w:w="0" w:type="dxa"/>
          <w:right w:w="0" w:type="dxa"/>
        </w:tblCellMar>
        <w:tblLook w:val="04A0" w:firstRow="1" w:lastRow="0" w:firstColumn="1" w:lastColumn="0" w:noHBand="0" w:noVBand="1"/>
      </w:tblPr>
      <w:tblGrid>
        <w:gridCol w:w="4320"/>
        <w:gridCol w:w="810"/>
        <w:gridCol w:w="630"/>
        <w:gridCol w:w="720"/>
        <w:gridCol w:w="810"/>
        <w:gridCol w:w="630"/>
        <w:gridCol w:w="720"/>
      </w:tblGrid>
      <w:tr w:rsidR="00DA7442" w:rsidRPr="00AC17B5" w14:paraId="4C508014" w14:textId="77777777" w:rsidTr="002C4C2E">
        <w:trPr>
          <w:trHeight w:val="273"/>
        </w:trPr>
        <w:tc>
          <w:tcPr>
            <w:tcW w:w="8640" w:type="dxa"/>
            <w:gridSpan w:val="7"/>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D6B66B8"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b/>
                <w:bCs/>
                <w:color w:val="000000"/>
                <w:sz w:val="22"/>
                <w:szCs w:val="22"/>
              </w:rPr>
              <w:lastRenderedPageBreak/>
              <w:t>Tab</w:t>
            </w:r>
            <w:r>
              <w:rPr>
                <w:rFonts w:ascii="Times Roman" w:hAnsi="Times Roman" w:cs="Calibri"/>
                <w:b/>
                <w:bCs/>
                <w:color w:val="000000"/>
                <w:sz w:val="22"/>
                <w:szCs w:val="22"/>
              </w:rPr>
              <w:t>le B</w:t>
            </w:r>
            <w:r w:rsidRPr="00AC17B5">
              <w:rPr>
                <w:rFonts w:ascii="Times Roman" w:hAnsi="Times Roman" w:cs="Calibri"/>
                <w:b/>
                <w:bCs/>
                <w:color w:val="000000"/>
                <w:sz w:val="22"/>
                <w:szCs w:val="22"/>
              </w:rPr>
              <w:t>.</w:t>
            </w:r>
            <w:r w:rsidRPr="00AC17B5">
              <w:rPr>
                <w:rFonts w:ascii="Times Roman" w:hAnsi="Times Roman" w:cs="Calibri"/>
                <w:color w:val="000000"/>
                <w:sz w:val="22"/>
                <w:szCs w:val="22"/>
              </w:rPr>
              <w:t xml:space="preserve"> </w:t>
            </w:r>
            <w:r>
              <w:rPr>
                <w:rFonts w:ascii="Times Roman" w:hAnsi="Times Roman" w:cs="Calibri"/>
                <w:color w:val="000000"/>
                <w:sz w:val="22"/>
                <w:szCs w:val="22"/>
              </w:rPr>
              <w:t>Supplementary Analyses: Hardship Lagged by 1 Month Predicting Behavior Problems</w:t>
            </w:r>
          </w:p>
        </w:tc>
      </w:tr>
      <w:tr w:rsidR="00DA7442" w:rsidRPr="00AC17B5" w14:paraId="454DC357"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center"/>
          </w:tcPr>
          <w:p w14:paraId="474E5402" w14:textId="77777777" w:rsidR="00DA7442" w:rsidRPr="00EB1948" w:rsidRDefault="00DA7442" w:rsidP="002C4C2E">
            <w:pPr>
              <w:rPr>
                <w:rFonts w:ascii="Times Roman" w:hAnsi="Times Roman" w:cs="Calibri"/>
                <w:b/>
                <w:bCs/>
                <w:color w:val="000000"/>
                <w:sz w:val="22"/>
                <w:szCs w:val="22"/>
              </w:rPr>
            </w:pPr>
            <w:r w:rsidRPr="00EB1948">
              <w:rPr>
                <w:rFonts w:ascii="Times Roman" w:hAnsi="Times Roman" w:cs="Calibri"/>
                <w:b/>
                <w:bCs/>
                <w:color w:val="000000"/>
                <w:sz w:val="22"/>
                <w:szCs w:val="22"/>
              </w:rPr>
              <w:t>Dependent Variable</w:t>
            </w:r>
          </w:p>
        </w:tc>
        <w:tc>
          <w:tcPr>
            <w:tcW w:w="216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tcPr>
          <w:p w14:paraId="22F9BB47" w14:textId="77777777" w:rsidR="00DA7442" w:rsidRPr="00456901" w:rsidRDefault="00DA7442" w:rsidP="002C4C2E">
            <w:pPr>
              <w:jc w:val="center"/>
              <w:rPr>
                <w:rFonts w:ascii="Times Roman" w:hAnsi="Times Roman" w:cs="Calibri"/>
                <w:b/>
                <w:bCs/>
                <w:color w:val="000000"/>
                <w:sz w:val="22"/>
                <w:szCs w:val="22"/>
              </w:rPr>
            </w:pPr>
            <w:r>
              <w:rPr>
                <w:rFonts w:ascii="Times Roman" w:hAnsi="Times Roman" w:cs="Calibri"/>
                <w:b/>
                <w:bCs/>
                <w:color w:val="000000"/>
                <w:sz w:val="22"/>
                <w:szCs w:val="22"/>
              </w:rPr>
              <w:t>Externalizing</w:t>
            </w:r>
          </w:p>
        </w:tc>
        <w:tc>
          <w:tcPr>
            <w:tcW w:w="216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tcPr>
          <w:p w14:paraId="61925182" w14:textId="77777777" w:rsidR="00DA7442" w:rsidRPr="00456901" w:rsidRDefault="00DA7442" w:rsidP="002C4C2E">
            <w:pPr>
              <w:jc w:val="center"/>
              <w:rPr>
                <w:rFonts w:ascii="Times Roman" w:hAnsi="Times Roman" w:cs="Calibri"/>
                <w:b/>
                <w:bCs/>
                <w:color w:val="000000"/>
                <w:sz w:val="22"/>
                <w:szCs w:val="22"/>
              </w:rPr>
            </w:pPr>
            <w:r>
              <w:rPr>
                <w:rFonts w:ascii="Times Roman" w:hAnsi="Times Roman" w:cs="Calibri"/>
                <w:b/>
                <w:bCs/>
                <w:color w:val="000000"/>
                <w:sz w:val="22"/>
                <w:szCs w:val="22"/>
              </w:rPr>
              <w:t>Internalizing</w:t>
            </w:r>
          </w:p>
        </w:tc>
      </w:tr>
      <w:tr w:rsidR="00DA7442" w:rsidRPr="00AC17B5" w14:paraId="44C46BAE" w14:textId="77777777" w:rsidTr="002C4C2E">
        <w:trPr>
          <w:trHeight w:val="257"/>
        </w:trPr>
        <w:tc>
          <w:tcPr>
            <w:tcW w:w="432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34BB5A6" w14:textId="77777777" w:rsidR="00DA7442" w:rsidRPr="00AC17B5" w:rsidRDefault="00DA7442" w:rsidP="002C4C2E">
            <w:pPr>
              <w:rPr>
                <w:rFonts w:ascii="Times Roman" w:hAnsi="Times Roman" w:cs="Calibri"/>
                <w:color w:val="000000"/>
                <w:sz w:val="22"/>
                <w:szCs w:val="22"/>
              </w:rPr>
            </w:pPr>
          </w:p>
        </w:tc>
        <w:tc>
          <w:tcPr>
            <w:tcW w:w="144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1A84815E"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Standardized Coefficient</w:t>
            </w:r>
            <w:r>
              <w:rPr>
                <w:rFonts w:ascii="Times Roman" w:hAnsi="Times Roman" w:cs="Calibri"/>
                <w:color w:val="000000"/>
                <w:sz w:val="22"/>
                <w:szCs w:val="22"/>
              </w:rPr>
              <w:t xml:space="preserve"> </w:t>
            </w:r>
            <w:r>
              <w:rPr>
                <w:rFonts w:ascii="Times Roman" w:eastAsia="Times New Roman" w:hAnsi="Times Roman" w:cs="Calibri"/>
                <w:color w:val="000000"/>
                <w:kern w:val="0"/>
                <w:sz w:val="21"/>
                <w:szCs w:val="21"/>
                <w14:ligatures w14:val="none"/>
              </w:rPr>
              <w:t>(</w:t>
            </w:r>
            <w:r w:rsidRPr="00E60B63">
              <w:rPr>
                <w:rFonts w:ascii="Times Roman" w:eastAsia="Times New Roman" w:hAnsi="Times Roman" w:cs="Calibri"/>
                <w:color w:val="000000"/>
                <w:kern w:val="0"/>
                <w:sz w:val="21"/>
                <w:szCs w:val="21"/>
                <w14:ligatures w14:val="none"/>
              </w:rPr>
              <w:t>β</w:t>
            </w:r>
            <w:r>
              <w:rPr>
                <w:rFonts w:ascii="Times Roman" w:eastAsia="Times New Roman" w:hAnsi="Times Roman" w:cs="Calibri"/>
                <w:color w:val="000000"/>
                <w:kern w:val="0"/>
                <w:sz w:val="21"/>
                <w:szCs w:val="21"/>
                <w14:ligatures w14:val="none"/>
              </w:rPr>
              <w:t>)</w:t>
            </w:r>
          </w:p>
          <w:p w14:paraId="6863A161" w14:textId="77777777" w:rsidR="00DA7442" w:rsidRPr="00AC17B5" w:rsidRDefault="00DA7442" w:rsidP="002C4C2E">
            <w:pPr>
              <w:jc w:val="center"/>
              <w:rPr>
                <w:rFonts w:ascii="Times Roman" w:hAnsi="Times Roman" w:cs="Calibri"/>
                <w:i/>
                <w:iCs/>
                <w:color w:val="000000"/>
                <w:sz w:val="22"/>
                <w:szCs w:val="22"/>
              </w:rPr>
            </w:pPr>
          </w:p>
        </w:tc>
        <w:tc>
          <w:tcPr>
            <w:tcW w:w="720" w:type="dxa"/>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bottom"/>
            <w:hideMark/>
          </w:tcPr>
          <w:p w14:paraId="5132E2D9"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S.E.</w:t>
            </w:r>
          </w:p>
        </w:tc>
        <w:tc>
          <w:tcPr>
            <w:tcW w:w="1440" w:type="dxa"/>
            <w:gridSpan w:val="2"/>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bottom"/>
            <w:hideMark/>
          </w:tcPr>
          <w:p w14:paraId="28358C27"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Standardized Coefficient</w:t>
            </w:r>
            <w:r>
              <w:rPr>
                <w:rFonts w:ascii="Times Roman" w:hAnsi="Times Roman" w:cs="Calibri"/>
                <w:color w:val="000000"/>
                <w:sz w:val="22"/>
                <w:szCs w:val="22"/>
              </w:rPr>
              <w:t xml:space="preserve"> </w:t>
            </w:r>
            <w:r>
              <w:rPr>
                <w:rFonts w:ascii="Times Roman" w:eastAsia="Times New Roman" w:hAnsi="Times Roman" w:cs="Calibri"/>
                <w:color w:val="000000"/>
                <w:kern w:val="0"/>
                <w:sz w:val="21"/>
                <w:szCs w:val="21"/>
                <w14:ligatures w14:val="none"/>
              </w:rPr>
              <w:t>(</w:t>
            </w:r>
            <w:r w:rsidRPr="00E60B63">
              <w:rPr>
                <w:rFonts w:ascii="Times Roman" w:eastAsia="Times New Roman" w:hAnsi="Times Roman" w:cs="Calibri"/>
                <w:color w:val="000000"/>
                <w:kern w:val="0"/>
                <w:sz w:val="21"/>
                <w:szCs w:val="21"/>
                <w14:ligatures w14:val="none"/>
              </w:rPr>
              <w:t>β</w:t>
            </w:r>
            <w:r>
              <w:rPr>
                <w:rFonts w:ascii="Times Roman" w:eastAsia="Times New Roman" w:hAnsi="Times Roman" w:cs="Calibri"/>
                <w:color w:val="000000"/>
                <w:kern w:val="0"/>
                <w:sz w:val="21"/>
                <w:szCs w:val="21"/>
                <w14:ligatures w14:val="none"/>
              </w:rPr>
              <w:t>)</w:t>
            </w:r>
          </w:p>
          <w:p w14:paraId="294E8E88" w14:textId="77777777" w:rsidR="00DA7442" w:rsidRPr="00AC17B5" w:rsidRDefault="00DA7442" w:rsidP="002C4C2E">
            <w:pPr>
              <w:jc w:val="center"/>
              <w:rPr>
                <w:rFonts w:ascii="Times Roman" w:hAnsi="Times Roman" w:cs="Calibri"/>
                <w:color w:val="000000"/>
                <w:sz w:val="22"/>
                <w:szCs w:val="22"/>
              </w:rPr>
            </w:pPr>
          </w:p>
        </w:tc>
        <w:tc>
          <w:tcPr>
            <w:tcW w:w="720" w:type="dxa"/>
            <w:tcBorders>
              <w:top w:val="single" w:sz="4" w:space="0" w:color="auto"/>
              <w:left w:val="nil"/>
              <w:bottom w:val="single" w:sz="4" w:space="0" w:color="000000"/>
              <w:right w:val="nil"/>
            </w:tcBorders>
            <w:shd w:val="clear" w:color="auto" w:fill="auto"/>
            <w:vAlign w:val="bottom"/>
          </w:tcPr>
          <w:p w14:paraId="45BED37E"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S.E.</w:t>
            </w:r>
          </w:p>
        </w:tc>
      </w:tr>
      <w:tr w:rsidR="00DA7442" w:rsidRPr="00AC17B5" w14:paraId="77800C44" w14:textId="77777777" w:rsidTr="002C4C2E">
        <w:trPr>
          <w:trHeight w:val="257"/>
        </w:trPr>
        <w:tc>
          <w:tcPr>
            <w:tcW w:w="432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E63C30F"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xml:space="preserve">Level 1 (Within Dyads) </w:t>
            </w:r>
          </w:p>
        </w:tc>
        <w:tc>
          <w:tcPr>
            <w:tcW w:w="8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43EEFEB"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 </w:t>
            </w:r>
          </w:p>
        </w:tc>
        <w:tc>
          <w:tcPr>
            <w:tcW w:w="63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D86B933"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 </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7BC786"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 </w:t>
            </w:r>
          </w:p>
        </w:tc>
        <w:tc>
          <w:tcPr>
            <w:tcW w:w="216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A22C08"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 </w:t>
            </w:r>
          </w:p>
        </w:tc>
      </w:tr>
      <w:tr w:rsidR="00DA7442" w:rsidRPr="00AC17B5" w14:paraId="3D1D1166"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66372FC"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 xml:space="preserve">Youth </w:t>
            </w:r>
            <w:r>
              <w:rPr>
                <w:rFonts w:ascii="Times Roman" w:hAnsi="Times Roman" w:cs="Calibri"/>
                <w:b/>
                <w:bCs/>
                <w:color w:val="000000"/>
                <w:sz w:val="22"/>
                <w:szCs w:val="22"/>
              </w:rPr>
              <w:t>Ex</w:t>
            </w:r>
            <w:r w:rsidRPr="00AC17B5">
              <w:rPr>
                <w:rFonts w:ascii="Times Roman" w:hAnsi="Times Roman" w:cs="Calibri"/>
                <w:b/>
                <w:bCs/>
                <w:color w:val="000000"/>
                <w:sz w:val="22"/>
                <w:szCs w:val="22"/>
              </w:rPr>
              <w:t>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03EDEC7" w14:textId="77777777" w:rsidR="00DA7442" w:rsidRPr="00AC17B5" w:rsidRDefault="00DA7442" w:rsidP="002C4C2E">
            <w:pPr>
              <w:rPr>
                <w:rFonts w:ascii="Times Roman" w:hAnsi="Times Roman" w:cs="Calibri"/>
                <w:b/>
                <w:bCs/>
                <w:color w:val="000000"/>
                <w:sz w:val="22"/>
                <w:szCs w:val="22"/>
              </w:rPr>
            </w:pP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76F538BA" w14:textId="77777777" w:rsidR="00DA7442" w:rsidRPr="00AC17B5" w:rsidRDefault="00DA7442" w:rsidP="002C4C2E">
            <w:pPr>
              <w:rPr>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88E3FDE" w14:textId="77777777" w:rsidR="00DA7442" w:rsidRPr="00AC17B5" w:rsidRDefault="00DA7442" w:rsidP="002C4C2E">
            <w:pPr>
              <w:rPr>
                <w:sz w:val="22"/>
                <w:szCs w:val="22"/>
              </w:rPr>
            </w:pPr>
          </w:p>
        </w:tc>
        <w:tc>
          <w:tcPr>
            <w:tcW w:w="21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434EAB6" w14:textId="77777777" w:rsidR="00DA7442" w:rsidRPr="00AC17B5" w:rsidRDefault="00DA7442" w:rsidP="002C4C2E">
            <w:pPr>
              <w:rPr>
                <w:sz w:val="22"/>
                <w:szCs w:val="22"/>
              </w:rPr>
            </w:pPr>
          </w:p>
        </w:tc>
      </w:tr>
      <w:tr w:rsidR="00DA7442" w:rsidRPr="00AC17B5" w14:paraId="62FE7642"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F314242"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Monthly Income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FC7AD67"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0.0</w:t>
            </w:r>
            <w:r>
              <w:rPr>
                <w:rFonts w:ascii="Times Roman" w:hAnsi="Times Roman" w:cs="Calibri"/>
                <w:color w:val="000000"/>
                <w:sz w:val="22"/>
                <w:szCs w:val="22"/>
              </w:rPr>
              <w:t xml:space="preserve">4 </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6A541092"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60CAE2C"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3</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F828E80"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00</w:t>
            </w:r>
          </w:p>
        </w:tc>
        <w:tc>
          <w:tcPr>
            <w:tcW w:w="630" w:type="dxa"/>
            <w:tcBorders>
              <w:top w:val="nil"/>
              <w:left w:val="nil"/>
              <w:bottom w:val="nil"/>
              <w:right w:val="nil"/>
            </w:tcBorders>
            <w:shd w:val="clear" w:color="auto" w:fill="auto"/>
            <w:vAlign w:val="bottom"/>
          </w:tcPr>
          <w:p w14:paraId="6EA18709"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45C6497F"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0.04</w:t>
            </w:r>
          </w:p>
        </w:tc>
      </w:tr>
      <w:tr w:rsidR="00DA7442" w:rsidRPr="00AC17B5" w14:paraId="53E07647"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70BBC1C"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Financial </w:t>
            </w:r>
            <w:r>
              <w:rPr>
                <w:rFonts w:ascii="Times Roman" w:hAnsi="Times Roman" w:cs="Calibri"/>
                <w:color w:val="000000"/>
                <w:sz w:val="22"/>
                <w:szCs w:val="22"/>
              </w:rPr>
              <w:t>Stress (Lagged)</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83C5ADB"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5</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3E7677D9"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61E09613"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FEA335C"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03</w:t>
            </w:r>
          </w:p>
        </w:tc>
        <w:tc>
          <w:tcPr>
            <w:tcW w:w="630" w:type="dxa"/>
            <w:tcBorders>
              <w:top w:val="nil"/>
              <w:left w:val="nil"/>
              <w:bottom w:val="nil"/>
              <w:right w:val="nil"/>
            </w:tcBorders>
            <w:shd w:val="clear" w:color="auto" w:fill="auto"/>
            <w:vAlign w:val="bottom"/>
          </w:tcPr>
          <w:p w14:paraId="56C1562B"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5213924D"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0.04</w:t>
            </w:r>
          </w:p>
        </w:tc>
      </w:tr>
      <w:tr w:rsidR="00DA7442" w:rsidRPr="00AC17B5" w14:paraId="176F2D49"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6526679E"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Material </w:t>
            </w:r>
            <w:r>
              <w:rPr>
                <w:rFonts w:ascii="Times Roman" w:hAnsi="Times Roman" w:cs="Calibri"/>
                <w:color w:val="000000"/>
                <w:sz w:val="22"/>
                <w:szCs w:val="22"/>
              </w:rPr>
              <w:t>Deprivation (Lagged)</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D6212D6"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 xml:space="preserve">03 </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06794794"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5BBB63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4</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D49E6FF"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0.0</w:t>
            </w:r>
            <w:r>
              <w:rPr>
                <w:rFonts w:ascii="Times Roman" w:hAnsi="Times Roman" w:cs="Calibri"/>
                <w:color w:val="000000"/>
                <w:sz w:val="22"/>
                <w:szCs w:val="22"/>
              </w:rPr>
              <w:t>4</w:t>
            </w:r>
          </w:p>
        </w:tc>
        <w:tc>
          <w:tcPr>
            <w:tcW w:w="630" w:type="dxa"/>
            <w:tcBorders>
              <w:top w:val="nil"/>
              <w:left w:val="nil"/>
              <w:bottom w:val="nil"/>
              <w:right w:val="nil"/>
            </w:tcBorders>
            <w:shd w:val="clear" w:color="auto" w:fill="auto"/>
            <w:vAlign w:val="bottom"/>
          </w:tcPr>
          <w:p w14:paraId="572F9316"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572A93A6"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0.06</w:t>
            </w:r>
          </w:p>
        </w:tc>
      </w:tr>
      <w:tr w:rsidR="00DA7442" w:rsidRPr="00AC17B5" w14:paraId="5A8C3FF1"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F29052A"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Caregiver </w:t>
            </w:r>
            <w:r>
              <w:rPr>
                <w:rFonts w:ascii="Times Roman" w:hAnsi="Times Roman" w:cs="Calibri"/>
                <w:color w:val="000000"/>
                <w:sz w:val="22"/>
                <w:szCs w:val="22"/>
              </w:rPr>
              <w:t>Material Deprivation (Lagged)</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3B7E637"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8</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41078A2C"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594C8AAE"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0.04</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871271A"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01</w:t>
            </w:r>
          </w:p>
        </w:tc>
        <w:tc>
          <w:tcPr>
            <w:tcW w:w="630" w:type="dxa"/>
            <w:tcBorders>
              <w:top w:val="nil"/>
              <w:left w:val="nil"/>
              <w:bottom w:val="nil"/>
              <w:right w:val="nil"/>
            </w:tcBorders>
            <w:shd w:val="clear" w:color="auto" w:fill="auto"/>
            <w:vAlign w:val="bottom"/>
          </w:tcPr>
          <w:p w14:paraId="57F5EDE1"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10B3BDFD"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0.04</w:t>
            </w:r>
          </w:p>
        </w:tc>
      </w:tr>
      <w:tr w:rsidR="00DA7442" w:rsidRPr="00AC17B5" w14:paraId="01DC5E14"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17DE0C2"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Wave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5245501"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2</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3DDE0219"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090340CB"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CD958B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05</w:t>
            </w:r>
          </w:p>
        </w:tc>
        <w:tc>
          <w:tcPr>
            <w:tcW w:w="630" w:type="dxa"/>
            <w:tcBorders>
              <w:top w:val="nil"/>
              <w:left w:val="nil"/>
              <w:bottom w:val="nil"/>
              <w:right w:val="nil"/>
            </w:tcBorders>
            <w:shd w:val="clear" w:color="auto" w:fill="auto"/>
            <w:vAlign w:val="bottom"/>
          </w:tcPr>
          <w:p w14:paraId="192CCAA2"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66666923"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0.05</w:t>
            </w:r>
          </w:p>
        </w:tc>
      </w:tr>
      <w:tr w:rsidR="00DA7442" w:rsidRPr="00AC17B5" w14:paraId="0CD05C66"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7E11CA20"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Residual Variance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B843BEB" w14:textId="77777777" w:rsidR="00DA7442" w:rsidRPr="00AC17B5" w:rsidRDefault="00DA7442" w:rsidP="002C4C2E">
            <w:pPr>
              <w:rPr>
                <w:rFonts w:ascii="Times Roman" w:hAnsi="Times Roman" w:cs="Calibri"/>
                <w:b/>
                <w:bCs/>
                <w:color w:val="000000"/>
                <w:sz w:val="22"/>
                <w:szCs w:val="22"/>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6AFB6E60" w14:textId="77777777" w:rsidR="00DA7442" w:rsidRPr="00AC17B5" w:rsidRDefault="00DA7442" w:rsidP="002C4C2E">
            <w:pPr>
              <w:jc w:val="center"/>
              <w:rPr>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4AC64811" w14:textId="77777777" w:rsidR="00DA7442" w:rsidRPr="00AC17B5" w:rsidRDefault="00DA7442" w:rsidP="002C4C2E">
            <w:pPr>
              <w:rPr>
                <w:sz w:val="22"/>
                <w:szCs w:val="22"/>
              </w:rPr>
            </w:pPr>
          </w:p>
        </w:tc>
        <w:tc>
          <w:tcPr>
            <w:tcW w:w="21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3C7A34C" w14:textId="77777777" w:rsidR="00DA7442" w:rsidRPr="00AC17B5" w:rsidRDefault="00DA7442" w:rsidP="002C4C2E">
            <w:pPr>
              <w:jc w:val="center"/>
              <w:rPr>
                <w:sz w:val="22"/>
                <w:szCs w:val="22"/>
              </w:rPr>
            </w:pPr>
          </w:p>
        </w:tc>
      </w:tr>
      <w:tr w:rsidR="00DA7442" w:rsidRPr="00AC17B5" w14:paraId="3BE3E3A5"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tcPr>
          <w:p w14:paraId="30757AF7"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Ex</w:t>
            </w:r>
            <w:r w:rsidRPr="00AC17B5">
              <w:rPr>
                <w:rFonts w:ascii="Times Roman" w:hAnsi="Times Roman" w:cs="Calibri"/>
                <w:color w:val="000000"/>
                <w:sz w:val="22"/>
                <w:szCs w:val="22"/>
              </w:rPr>
              <w:t>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tcPr>
          <w:p w14:paraId="25FB1B44"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0.99</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14:paraId="2D51C8C2"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tcPr>
          <w:p w14:paraId="358F9823"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0.01</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tcPr>
          <w:p w14:paraId="60CC5280" w14:textId="77777777" w:rsidR="00DA7442" w:rsidRPr="00AC17B5" w:rsidRDefault="00DA7442" w:rsidP="002C4C2E">
            <w:pPr>
              <w:jc w:val="right"/>
              <w:rPr>
                <w:rFonts w:ascii="Times Roman" w:hAnsi="Times Roman" w:cs="Calibri"/>
                <w:color w:val="000000"/>
                <w:sz w:val="22"/>
                <w:szCs w:val="22"/>
              </w:rPr>
            </w:pPr>
          </w:p>
        </w:tc>
        <w:tc>
          <w:tcPr>
            <w:tcW w:w="630" w:type="dxa"/>
            <w:tcBorders>
              <w:top w:val="nil"/>
              <w:left w:val="nil"/>
              <w:bottom w:val="nil"/>
              <w:right w:val="nil"/>
            </w:tcBorders>
            <w:shd w:val="clear" w:color="auto" w:fill="auto"/>
            <w:vAlign w:val="bottom"/>
          </w:tcPr>
          <w:p w14:paraId="1985E5E6"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40D16386" w14:textId="77777777" w:rsidR="00DA7442" w:rsidRPr="00AC17B5" w:rsidRDefault="00DA7442" w:rsidP="002C4C2E">
            <w:pPr>
              <w:jc w:val="right"/>
              <w:rPr>
                <w:rFonts w:ascii="Times Roman" w:hAnsi="Times Roman" w:cs="Calibri"/>
                <w:color w:val="000000"/>
                <w:sz w:val="22"/>
                <w:szCs w:val="22"/>
              </w:rPr>
            </w:pPr>
          </w:p>
        </w:tc>
      </w:tr>
      <w:tr w:rsidR="00DA7442" w:rsidRPr="00AC17B5" w14:paraId="55774E03"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30A11439"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Internalizing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E919C09" w14:textId="77777777" w:rsidR="00DA7442" w:rsidRPr="00AC17B5" w:rsidRDefault="00DA7442" w:rsidP="002C4C2E">
            <w:pPr>
              <w:jc w:val="right"/>
              <w:rPr>
                <w:rFonts w:ascii="Times Roman" w:hAnsi="Times Roman" w:cs="Calibri"/>
                <w:color w:val="000000"/>
                <w:sz w:val="22"/>
                <w:szCs w:val="22"/>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231BCA21" w14:textId="77777777" w:rsidR="00DA7442" w:rsidRPr="00AC17B5" w:rsidRDefault="00DA7442" w:rsidP="002C4C2E">
            <w:pP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C262B0D" w14:textId="77777777" w:rsidR="00DA7442" w:rsidRPr="00AC17B5" w:rsidRDefault="00DA7442" w:rsidP="002C4C2E">
            <w:pPr>
              <w:jc w:val="right"/>
              <w:rPr>
                <w:rFonts w:ascii="Times Roman" w:hAnsi="Times Roman" w:cs="Calibri"/>
                <w:color w:val="000000"/>
                <w:sz w:val="22"/>
                <w:szCs w:val="22"/>
              </w:rPr>
            </w:pP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F4E9479"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99</w:t>
            </w:r>
          </w:p>
        </w:tc>
        <w:tc>
          <w:tcPr>
            <w:tcW w:w="630" w:type="dxa"/>
            <w:tcBorders>
              <w:top w:val="nil"/>
              <w:left w:val="nil"/>
              <w:bottom w:val="nil"/>
              <w:right w:val="nil"/>
            </w:tcBorders>
            <w:shd w:val="clear" w:color="auto" w:fill="auto"/>
            <w:vAlign w:val="bottom"/>
          </w:tcPr>
          <w:p w14:paraId="64A2BE72"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top w:val="nil"/>
              <w:left w:val="nil"/>
              <w:bottom w:val="nil"/>
              <w:right w:val="nil"/>
            </w:tcBorders>
            <w:shd w:val="clear" w:color="auto" w:fill="auto"/>
            <w:vAlign w:val="bottom"/>
          </w:tcPr>
          <w:p w14:paraId="5271091C"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0.01</w:t>
            </w:r>
          </w:p>
        </w:tc>
      </w:tr>
      <w:tr w:rsidR="00DA7442" w:rsidRPr="00AC17B5" w14:paraId="359D5B5C" w14:textId="77777777" w:rsidTr="002C4C2E">
        <w:trPr>
          <w:trHeight w:val="257"/>
        </w:trPr>
        <w:tc>
          <w:tcPr>
            <w:tcW w:w="43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CF8B6EF"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Level 2 (Between Dyads)</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8ED39A"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E58A08D"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9140063"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w:t>
            </w:r>
          </w:p>
        </w:tc>
        <w:tc>
          <w:tcPr>
            <w:tcW w:w="216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F5FB487"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w:t>
            </w:r>
          </w:p>
        </w:tc>
      </w:tr>
      <w:tr w:rsidR="00DA7442" w:rsidRPr="00AC17B5" w14:paraId="553209A9"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70C6BABA"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 xml:space="preserve">Youth </w:t>
            </w:r>
            <w:r>
              <w:rPr>
                <w:rFonts w:ascii="Times Roman" w:hAnsi="Times Roman" w:cs="Calibri"/>
                <w:b/>
                <w:bCs/>
                <w:color w:val="000000"/>
                <w:sz w:val="22"/>
                <w:szCs w:val="22"/>
              </w:rPr>
              <w:t>Ex</w:t>
            </w:r>
            <w:r w:rsidRPr="00AC17B5">
              <w:rPr>
                <w:rFonts w:ascii="Times Roman" w:hAnsi="Times Roman" w:cs="Calibri"/>
                <w:b/>
                <w:bCs/>
                <w:color w:val="000000"/>
                <w:sz w:val="22"/>
                <w:szCs w:val="22"/>
              </w:rPr>
              <w:t>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2F65767" w14:textId="77777777" w:rsidR="00DA7442" w:rsidRPr="00AC17B5" w:rsidRDefault="00DA7442" w:rsidP="002C4C2E">
            <w:pPr>
              <w:rPr>
                <w:rFonts w:ascii="Times Roman" w:hAnsi="Times Roman" w:cs="Calibri"/>
                <w:b/>
                <w:bCs/>
                <w:color w:val="000000"/>
                <w:sz w:val="22"/>
                <w:szCs w:val="22"/>
              </w:rPr>
            </w:pPr>
          </w:p>
        </w:tc>
        <w:tc>
          <w:tcPr>
            <w:tcW w:w="630" w:type="dxa"/>
            <w:tcBorders>
              <w:top w:val="nil"/>
              <w:left w:val="nil"/>
              <w:bottom w:val="nil"/>
              <w:right w:val="nil"/>
            </w:tcBorders>
            <w:shd w:val="clear" w:color="auto" w:fill="auto"/>
            <w:noWrap/>
            <w:tcMar>
              <w:top w:w="15" w:type="dxa"/>
              <w:left w:w="15" w:type="dxa"/>
              <w:bottom w:w="0" w:type="dxa"/>
              <w:right w:w="15" w:type="dxa"/>
            </w:tcMar>
            <w:vAlign w:val="bottom"/>
            <w:hideMark/>
          </w:tcPr>
          <w:p w14:paraId="0F83B834" w14:textId="77777777" w:rsidR="00DA7442" w:rsidRPr="00AC17B5" w:rsidRDefault="00DA7442" w:rsidP="002C4C2E">
            <w:pPr>
              <w:jc w:val="center"/>
              <w:rPr>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4B3E55B1" w14:textId="77777777" w:rsidR="00DA7442" w:rsidRPr="00AC17B5" w:rsidRDefault="00DA7442" w:rsidP="002C4C2E">
            <w:pPr>
              <w:rPr>
                <w:sz w:val="22"/>
                <w:szCs w:val="22"/>
              </w:rPr>
            </w:pPr>
          </w:p>
        </w:tc>
        <w:tc>
          <w:tcPr>
            <w:tcW w:w="21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16A46FC" w14:textId="77777777" w:rsidR="00DA7442" w:rsidRPr="00AC17B5" w:rsidRDefault="00DA7442" w:rsidP="002C4C2E">
            <w:pPr>
              <w:rPr>
                <w:sz w:val="22"/>
                <w:szCs w:val="22"/>
              </w:rPr>
            </w:pPr>
          </w:p>
        </w:tc>
      </w:tr>
      <w:tr w:rsidR="00DA7442" w:rsidRPr="00AC17B5" w14:paraId="0EFE563A"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7BA9899C"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Monthly Income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211111F"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0</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53CA9805"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1E36D5C7"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8B40497"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03</w:t>
            </w:r>
          </w:p>
        </w:tc>
        <w:tc>
          <w:tcPr>
            <w:tcW w:w="630" w:type="dxa"/>
            <w:tcBorders>
              <w:top w:val="nil"/>
              <w:left w:val="nil"/>
              <w:bottom w:val="nil"/>
              <w:right w:val="nil"/>
            </w:tcBorders>
            <w:shd w:val="clear" w:color="auto" w:fill="auto"/>
            <w:vAlign w:val="bottom"/>
          </w:tcPr>
          <w:p w14:paraId="6D20F1C4"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23E7CF09"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0.16</w:t>
            </w:r>
          </w:p>
        </w:tc>
      </w:tr>
      <w:tr w:rsidR="00DA7442" w:rsidRPr="00AC17B5" w14:paraId="38FE4EE5"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4E3EAD43"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Financial </w:t>
            </w:r>
            <w:r>
              <w:rPr>
                <w:rFonts w:ascii="Times Roman" w:hAnsi="Times Roman" w:cs="Calibri"/>
                <w:color w:val="000000"/>
                <w:sz w:val="22"/>
                <w:szCs w:val="22"/>
              </w:rPr>
              <w:t>Stress (Lagged)</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589B409"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w:t>
            </w:r>
            <w:r w:rsidRPr="00AC17B5">
              <w:rPr>
                <w:rFonts w:ascii="Times Roman" w:hAnsi="Times Roman" w:cs="Calibri"/>
                <w:color w:val="000000"/>
                <w:sz w:val="22"/>
                <w:szCs w:val="22"/>
              </w:rPr>
              <w:t>9</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1ECCAF2A"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2D689555"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9</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035A4C3"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19</w:t>
            </w:r>
          </w:p>
        </w:tc>
        <w:tc>
          <w:tcPr>
            <w:tcW w:w="630" w:type="dxa"/>
            <w:tcBorders>
              <w:top w:val="nil"/>
              <w:left w:val="nil"/>
              <w:bottom w:val="nil"/>
              <w:right w:val="nil"/>
            </w:tcBorders>
            <w:shd w:val="clear" w:color="auto" w:fill="auto"/>
            <w:vAlign w:val="bottom"/>
          </w:tcPr>
          <w:p w14:paraId="44FEA03C"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7755FE00"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0.17</w:t>
            </w:r>
          </w:p>
        </w:tc>
      </w:tr>
      <w:tr w:rsidR="00DA7442" w:rsidRPr="00AC17B5" w14:paraId="5A6C9899"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F257BA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Material </w:t>
            </w:r>
            <w:r>
              <w:rPr>
                <w:rFonts w:ascii="Times Roman" w:hAnsi="Times Roman" w:cs="Calibri"/>
                <w:color w:val="000000"/>
                <w:sz w:val="22"/>
                <w:szCs w:val="22"/>
              </w:rPr>
              <w:t>Deprivation (Lagged)</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C04EAE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0.40</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53B3FC07"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AD87228"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0.17</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CA04BAA"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41</w:t>
            </w:r>
          </w:p>
        </w:tc>
        <w:tc>
          <w:tcPr>
            <w:tcW w:w="630" w:type="dxa"/>
            <w:tcBorders>
              <w:top w:val="nil"/>
              <w:left w:val="nil"/>
              <w:bottom w:val="nil"/>
              <w:right w:val="nil"/>
            </w:tcBorders>
            <w:shd w:val="clear" w:color="auto" w:fill="auto"/>
            <w:vAlign w:val="bottom"/>
          </w:tcPr>
          <w:p w14:paraId="4C837826"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top w:val="nil"/>
              <w:left w:val="nil"/>
              <w:bottom w:val="nil"/>
              <w:right w:val="nil"/>
            </w:tcBorders>
            <w:shd w:val="clear" w:color="auto" w:fill="auto"/>
            <w:vAlign w:val="bottom"/>
          </w:tcPr>
          <w:p w14:paraId="6AA516E7"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0.17</w:t>
            </w:r>
          </w:p>
        </w:tc>
      </w:tr>
      <w:tr w:rsidR="00DA7442" w:rsidRPr="00AC17B5" w14:paraId="7ECBEB7E"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327090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Caregiver </w:t>
            </w:r>
            <w:r>
              <w:rPr>
                <w:rFonts w:ascii="Times Roman" w:hAnsi="Times Roman" w:cs="Calibri"/>
                <w:color w:val="000000"/>
                <w:sz w:val="22"/>
                <w:szCs w:val="22"/>
              </w:rPr>
              <w:t>Material Deprivation Lagged)</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B91935A"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25</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7ACEC6AC"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69A8B2A9"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7DAF91B"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03</w:t>
            </w:r>
          </w:p>
        </w:tc>
        <w:tc>
          <w:tcPr>
            <w:tcW w:w="630" w:type="dxa"/>
            <w:tcBorders>
              <w:top w:val="nil"/>
              <w:left w:val="nil"/>
              <w:bottom w:val="nil"/>
              <w:right w:val="nil"/>
            </w:tcBorders>
            <w:shd w:val="clear" w:color="auto" w:fill="auto"/>
            <w:vAlign w:val="bottom"/>
          </w:tcPr>
          <w:p w14:paraId="76933003"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07A5CD91"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0.17</w:t>
            </w:r>
          </w:p>
        </w:tc>
      </w:tr>
      <w:tr w:rsidR="00DA7442" w:rsidRPr="00AC17B5" w14:paraId="1A515F22"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70164D56"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Age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2A1D328"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0.0</w:t>
            </w:r>
            <w:r>
              <w:rPr>
                <w:rFonts w:ascii="Times Roman" w:hAnsi="Times Roman" w:cs="Calibri"/>
                <w:color w:val="000000"/>
                <w:sz w:val="22"/>
                <w:szCs w:val="22"/>
              </w:rPr>
              <w:t>7</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352E6333"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4FA061CF"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0.10</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6D52A93"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09</w:t>
            </w:r>
          </w:p>
        </w:tc>
        <w:tc>
          <w:tcPr>
            <w:tcW w:w="630" w:type="dxa"/>
            <w:tcBorders>
              <w:top w:val="nil"/>
              <w:left w:val="nil"/>
              <w:bottom w:val="nil"/>
              <w:right w:val="nil"/>
            </w:tcBorders>
            <w:shd w:val="clear" w:color="auto" w:fill="auto"/>
            <w:vAlign w:val="bottom"/>
          </w:tcPr>
          <w:p w14:paraId="4ACF2437"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07AD3185"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r>
      <w:tr w:rsidR="00DA7442" w:rsidRPr="00AC17B5" w14:paraId="66781E58"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3EBB6E73"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Household Size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788F61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4</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1C568330"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DF39B4F"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3</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599FB7E"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05</w:t>
            </w:r>
          </w:p>
        </w:tc>
        <w:tc>
          <w:tcPr>
            <w:tcW w:w="630" w:type="dxa"/>
            <w:tcBorders>
              <w:top w:val="nil"/>
              <w:left w:val="nil"/>
              <w:bottom w:val="nil"/>
              <w:right w:val="nil"/>
            </w:tcBorders>
            <w:shd w:val="clear" w:color="auto" w:fill="auto"/>
            <w:vAlign w:val="bottom"/>
          </w:tcPr>
          <w:p w14:paraId="3F51E9CA"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4482BC21"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r>
      <w:tr w:rsidR="00DA7442" w:rsidRPr="00AC17B5" w14:paraId="6FF2B929"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29310670"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Marital Status</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8D0C2D0"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0.1</w:t>
            </w:r>
            <w:r>
              <w:rPr>
                <w:rFonts w:ascii="Times Roman" w:hAnsi="Times Roman" w:cs="Calibri"/>
                <w:color w:val="000000"/>
                <w:sz w:val="22"/>
                <w:szCs w:val="22"/>
              </w:rPr>
              <w:t>2</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5BCE9461"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1F1F3FE2"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2</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CE27122"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0.11</w:t>
            </w:r>
          </w:p>
        </w:tc>
        <w:tc>
          <w:tcPr>
            <w:tcW w:w="630" w:type="dxa"/>
            <w:tcBorders>
              <w:top w:val="nil"/>
              <w:left w:val="nil"/>
              <w:bottom w:val="nil"/>
              <w:right w:val="nil"/>
            </w:tcBorders>
            <w:shd w:val="clear" w:color="auto" w:fill="auto"/>
            <w:vAlign w:val="bottom"/>
          </w:tcPr>
          <w:p w14:paraId="661AE962"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3178521C"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r>
      <w:tr w:rsidR="00DA7442" w:rsidRPr="00AC17B5" w14:paraId="55C00C4D"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4DB6548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Race Non-White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6D68C66"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10</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4FD50377"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9F2C0FA"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09</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0E1FB02"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07</w:t>
            </w:r>
          </w:p>
        </w:tc>
        <w:tc>
          <w:tcPr>
            <w:tcW w:w="630" w:type="dxa"/>
            <w:tcBorders>
              <w:top w:val="nil"/>
              <w:left w:val="nil"/>
              <w:bottom w:val="nil"/>
              <w:right w:val="nil"/>
            </w:tcBorders>
            <w:shd w:val="clear" w:color="auto" w:fill="auto"/>
            <w:vAlign w:val="bottom"/>
          </w:tcPr>
          <w:p w14:paraId="68673A70"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5B39DC2A"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0.13</w:t>
            </w:r>
          </w:p>
        </w:tc>
      </w:tr>
      <w:tr w:rsidR="00DA7442" w:rsidRPr="00AC17B5" w14:paraId="33CF735C"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43A4C608"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Sex-Female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34DF581"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w:t>
            </w:r>
            <w:r>
              <w:rPr>
                <w:rFonts w:ascii="Times Roman" w:hAnsi="Times Roman" w:cs="Calibri"/>
                <w:color w:val="000000"/>
                <w:sz w:val="22"/>
                <w:szCs w:val="22"/>
              </w:rPr>
              <w:t>18</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00D00C1E"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486D7B7E"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0</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B276B2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07</w:t>
            </w:r>
          </w:p>
        </w:tc>
        <w:tc>
          <w:tcPr>
            <w:tcW w:w="630" w:type="dxa"/>
            <w:tcBorders>
              <w:top w:val="nil"/>
              <w:left w:val="nil"/>
              <w:bottom w:val="nil"/>
              <w:right w:val="nil"/>
            </w:tcBorders>
            <w:shd w:val="clear" w:color="auto" w:fill="auto"/>
            <w:vAlign w:val="bottom"/>
          </w:tcPr>
          <w:p w14:paraId="22460545"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7344DC97"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0.11</w:t>
            </w:r>
          </w:p>
        </w:tc>
      </w:tr>
      <w:tr w:rsidR="00DA7442" w:rsidRPr="00AC17B5" w14:paraId="31B189BC"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3889567B"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Intercept</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7C78028" w14:textId="77777777" w:rsidR="00DA7442" w:rsidRPr="00AC17B5" w:rsidRDefault="00DA7442" w:rsidP="002C4C2E">
            <w:pPr>
              <w:rPr>
                <w:rFonts w:ascii="Times Roman" w:hAnsi="Times Roman" w:cs="Calibri"/>
                <w:b/>
                <w:bCs/>
                <w:color w:val="000000"/>
                <w:sz w:val="22"/>
                <w:szCs w:val="22"/>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0B8C3F59" w14:textId="77777777" w:rsidR="00DA7442" w:rsidRPr="00AC17B5" w:rsidRDefault="00DA7442" w:rsidP="002C4C2E">
            <w:pPr>
              <w:jc w:val="center"/>
              <w:rPr>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1E66F161" w14:textId="77777777" w:rsidR="00DA7442" w:rsidRPr="00AC17B5" w:rsidRDefault="00DA7442" w:rsidP="002C4C2E">
            <w:pPr>
              <w:rPr>
                <w:sz w:val="22"/>
                <w:szCs w:val="22"/>
              </w:rPr>
            </w:pPr>
          </w:p>
        </w:tc>
        <w:tc>
          <w:tcPr>
            <w:tcW w:w="21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6E46EAFB" w14:textId="77777777" w:rsidR="00DA7442" w:rsidRPr="00AC17B5" w:rsidRDefault="00DA7442" w:rsidP="002C4C2E">
            <w:pPr>
              <w:jc w:val="center"/>
              <w:rPr>
                <w:sz w:val="22"/>
                <w:szCs w:val="22"/>
              </w:rPr>
            </w:pPr>
          </w:p>
        </w:tc>
      </w:tr>
      <w:tr w:rsidR="00DA7442" w:rsidRPr="00AC17B5" w14:paraId="7BC8BE3D"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tcPr>
          <w:p w14:paraId="02FDB02A"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Ex</w:t>
            </w:r>
            <w:r w:rsidRPr="00AC17B5">
              <w:rPr>
                <w:rFonts w:ascii="Times Roman" w:hAnsi="Times Roman" w:cs="Calibri"/>
                <w:color w:val="000000"/>
                <w:sz w:val="22"/>
                <w:szCs w:val="22"/>
              </w:rPr>
              <w:t>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tcPr>
          <w:p w14:paraId="595BFDF1"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2.42</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14:paraId="3929F9B8"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tcPr>
          <w:p w14:paraId="1A5DD94B"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2.68</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tcPr>
          <w:p w14:paraId="1D65D6BC" w14:textId="77777777" w:rsidR="00DA7442" w:rsidRPr="00AC17B5" w:rsidRDefault="00DA7442" w:rsidP="002C4C2E">
            <w:pPr>
              <w:jc w:val="right"/>
              <w:rPr>
                <w:rFonts w:ascii="Times Roman" w:hAnsi="Times Roman" w:cs="Calibri"/>
                <w:color w:val="000000"/>
                <w:sz w:val="22"/>
                <w:szCs w:val="22"/>
              </w:rPr>
            </w:pPr>
          </w:p>
        </w:tc>
        <w:tc>
          <w:tcPr>
            <w:tcW w:w="630" w:type="dxa"/>
            <w:tcBorders>
              <w:top w:val="nil"/>
              <w:left w:val="nil"/>
              <w:bottom w:val="nil"/>
              <w:right w:val="nil"/>
            </w:tcBorders>
            <w:shd w:val="clear" w:color="auto" w:fill="auto"/>
            <w:vAlign w:val="bottom"/>
          </w:tcPr>
          <w:p w14:paraId="66EB9E85"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782D454E" w14:textId="77777777" w:rsidR="00DA7442" w:rsidRPr="00AC17B5" w:rsidRDefault="00DA7442" w:rsidP="002C4C2E">
            <w:pPr>
              <w:jc w:val="right"/>
              <w:rPr>
                <w:rFonts w:ascii="Times Roman" w:hAnsi="Times Roman" w:cs="Calibri"/>
                <w:color w:val="000000"/>
                <w:sz w:val="22"/>
                <w:szCs w:val="22"/>
              </w:rPr>
            </w:pPr>
          </w:p>
        </w:tc>
      </w:tr>
      <w:tr w:rsidR="00DA7442" w:rsidRPr="00AC17B5" w14:paraId="430C2A64"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F372291"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Internalizing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13610FB" w14:textId="77777777" w:rsidR="00DA7442" w:rsidRPr="00AC17B5" w:rsidRDefault="00DA7442" w:rsidP="002C4C2E">
            <w:pPr>
              <w:jc w:val="right"/>
              <w:rPr>
                <w:rFonts w:ascii="Times Roman" w:hAnsi="Times Roman" w:cs="Calibri"/>
                <w:color w:val="000000"/>
                <w:sz w:val="22"/>
                <w:szCs w:val="22"/>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72365422"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29468C39" w14:textId="77777777" w:rsidR="00DA7442" w:rsidRPr="00AC17B5" w:rsidRDefault="00DA7442" w:rsidP="002C4C2E">
            <w:pPr>
              <w:jc w:val="right"/>
              <w:rPr>
                <w:rFonts w:ascii="Times Roman" w:hAnsi="Times Roman" w:cs="Calibri"/>
                <w:color w:val="000000"/>
                <w:sz w:val="22"/>
                <w:szCs w:val="22"/>
              </w:rPr>
            </w:pP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27E2187"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14</w:t>
            </w:r>
          </w:p>
        </w:tc>
        <w:tc>
          <w:tcPr>
            <w:tcW w:w="630" w:type="dxa"/>
            <w:tcBorders>
              <w:top w:val="nil"/>
              <w:left w:val="nil"/>
              <w:bottom w:val="nil"/>
              <w:right w:val="nil"/>
            </w:tcBorders>
            <w:shd w:val="clear" w:color="auto" w:fill="auto"/>
            <w:vAlign w:val="bottom"/>
          </w:tcPr>
          <w:p w14:paraId="0BD90213" w14:textId="77777777" w:rsidR="00DA7442" w:rsidRPr="00AC17B5" w:rsidRDefault="00DA7442" w:rsidP="002C4C2E">
            <w:pPr>
              <w:jc w:val="center"/>
              <w:rPr>
                <w:rFonts w:ascii="Times Roman" w:hAnsi="Times Roman" w:cs="Calibri"/>
                <w:color w:val="000000"/>
                <w:sz w:val="22"/>
                <w:szCs w:val="22"/>
              </w:rPr>
            </w:pPr>
          </w:p>
        </w:tc>
        <w:tc>
          <w:tcPr>
            <w:tcW w:w="720" w:type="dxa"/>
            <w:tcBorders>
              <w:top w:val="nil"/>
              <w:left w:val="nil"/>
              <w:bottom w:val="nil"/>
              <w:right w:val="nil"/>
            </w:tcBorders>
            <w:shd w:val="clear" w:color="auto" w:fill="auto"/>
            <w:vAlign w:val="bottom"/>
          </w:tcPr>
          <w:p w14:paraId="1F315810"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2.59</w:t>
            </w:r>
          </w:p>
        </w:tc>
      </w:tr>
      <w:tr w:rsidR="00DA7442" w:rsidRPr="00AC17B5" w14:paraId="09A64C38"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hideMark/>
          </w:tcPr>
          <w:p w14:paraId="44C30A3B"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Residual Variance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96C535A" w14:textId="77777777" w:rsidR="00DA7442" w:rsidRPr="00AC17B5" w:rsidRDefault="00DA7442" w:rsidP="002C4C2E">
            <w:pPr>
              <w:rPr>
                <w:rFonts w:ascii="Times Roman" w:hAnsi="Times Roman" w:cs="Calibri"/>
                <w:b/>
                <w:bCs/>
                <w:color w:val="000000"/>
                <w:sz w:val="22"/>
                <w:szCs w:val="22"/>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hideMark/>
          </w:tcPr>
          <w:p w14:paraId="1BC655FA" w14:textId="77777777" w:rsidR="00DA7442" w:rsidRPr="00AC17B5" w:rsidRDefault="00DA7442" w:rsidP="002C4C2E">
            <w:pPr>
              <w:jc w:val="center"/>
              <w:rPr>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22DD06BA" w14:textId="77777777" w:rsidR="00DA7442" w:rsidRPr="00AC17B5" w:rsidRDefault="00DA7442" w:rsidP="002C4C2E">
            <w:pPr>
              <w:rPr>
                <w:sz w:val="22"/>
                <w:szCs w:val="22"/>
              </w:rPr>
            </w:pPr>
          </w:p>
        </w:tc>
        <w:tc>
          <w:tcPr>
            <w:tcW w:w="21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457DC2C" w14:textId="77777777" w:rsidR="00DA7442" w:rsidRPr="00AC17B5" w:rsidRDefault="00DA7442" w:rsidP="002C4C2E">
            <w:pPr>
              <w:jc w:val="center"/>
              <w:rPr>
                <w:sz w:val="22"/>
                <w:szCs w:val="22"/>
              </w:rPr>
            </w:pPr>
          </w:p>
        </w:tc>
      </w:tr>
      <w:tr w:rsidR="00DA7442" w:rsidRPr="00AC17B5" w14:paraId="2FE03D8E" w14:textId="77777777" w:rsidTr="002C4C2E">
        <w:trPr>
          <w:trHeight w:val="257"/>
        </w:trPr>
        <w:tc>
          <w:tcPr>
            <w:tcW w:w="4320" w:type="dxa"/>
            <w:tcBorders>
              <w:top w:val="nil"/>
              <w:left w:val="nil"/>
              <w:bottom w:val="nil"/>
              <w:right w:val="nil"/>
            </w:tcBorders>
            <w:shd w:val="clear" w:color="auto" w:fill="auto"/>
            <w:noWrap/>
            <w:tcMar>
              <w:top w:w="15" w:type="dxa"/>
              <w:left w:w="15" w:type="dxa"/>
              <w:bottom w:w="0" w:type="dxa"/>
              <w:right w:w="15" w:type="dxa"/>
            </w:tcMar>
            <w:vAlign w:val="bottom"/>
          </w:tcPr>
          <w:p w14:paraId="4BC6B7B7" w14:textId="77777777" w:rsidR="00DA7442" w:rsidRPr="006321C8" w:rsidRDefault="00DA7442" w:rsidP="002C4C2E">
            <w:pPr>
              <w:jc w:val="right"/>
              <w:rPr>
                <w:rFonts w:ascii="Times New Roman" w:hAnsi="Times New Roman" w:cs="Times New Roman"/>
                <w:color w:val="000000"/>
                <w:sz w:val="22"/>
                <w:szCs w:val="22"/>
              </w:rPr>
            </w:pPr>
            <w:r w:rsidRPr="006321C8">
              <w:rPr>
                <w:rFonts w:ascii="Times New Roman" w:hAnsi="Times New Roman" w:cs="Times New Roman"/>
                <w:color w:val="000000"/>
                <w:sz w:val="22"/>
                <w:szCs w:val="22"/>
              </w:rPr>
              <w:t>Youth Externalizing</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tcPr>
          <w:p w14:paraId="2182CA3D" w14:textId="77777777" w:rsidR="00DA7442" w:rsidRPr="006321C8" w:rsidRDefault="00DA7442" w:rsidP="002C4C2E">
            <w:pPr>
              <w:jc w:val="right"/>
              <w:rPr>
                <w:rFonts w:ascii="Times New Roman" w:hAnsi="Times New Roman" w:cs="Times New Roman"/>
                <w:color w:val="000000"/>
                <w:sz w:val="22"/>
                <w:szCs w:val="22"/>
              </w:rPr>
            </w:pPr>
            <w:r w:rsidRPr="006321C8">
              <w:rPr>
                <w:rFonts w:ascii="Times New Roman" w:hAnsi="Times New Roman" w:cs="Times New Roman"/>
                <w:color w:val="000000"/>
                <w:sz w:val="22"/>
                <w:szCs w:val="22"/>
              </w:rPr>
              <w:t>0.82</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14:paraId="31954913" w14:textId="77777777" w:rsidR="00DA7442" w:rsidRPr="006321C8" w:rsidRDefault="00DA7442" w:rsidP="002C4C2E">
            <w:pPr>
              <w:jc w:val="center"/>
              <w:rPr>
                <w:rFonts w:ascii="Times New Roman" w:hAnsi="Times New Roman" w:cs="Times New Roman"/>
                <w:sz w:val="22"/>
                <w:szCs w:val="22"/>
              </w:rPr>
            </w:pPr>
            <w:r>
              <w:rPr>
                <w:rFonts w:ascii="Times New Roman" w:hAnsi="Times New Roman" w:cs="Times New Roman"/>
                <w:sz w:val="22"/>
                <w:szCs w:val="22"/>
              </w:rPr>
              <w:t>***</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tcPr>
          <w:p w14:paraId="4721193F" w14:textId="77777777" w:rsidR="00DA7442" w:rsidRPr="006321C8" w:rsidRDefault="00DA7442" w:rsidP="002C4C2E">
            <w:pPr>
              <w:jc w:val="right"/>
              <w:rPr>
                <w:rFonts w:ascii="Times New Roman" w:hAnsi="Times New Roman" w:cs="Times New Roman"/>
                <w:sz w:val="22"/>
                <w:szCs w:val="22"/>
              </w:rPr>
            </w:pPr>
            <w:r w:rsidRPr="006321C8">
              <w:rPr>
                <w:rFonts w:ascii="Times New Roman" w:hAnsi="Times New Roman" w:cs="Times New Roman"/>
                <w:sz w:val="22"/>
                <w:szCs w:val="22"/>
              </w:rPr>
              <w:t>0.09</w:t>
            </w:r>
          </w:p>
        </w:tc>
        <w:tc>
          <w:tcPr>
            <w:tcW w:w="2160" w:type="dxa"/>
            <w:gridSpan w:val="3"/>
            <w:tcBorders>
              <w:top w:val="nil"/>
              <w:left w:val="nil"/>
              <w:bottom w:val="nil"/>
              <w:right w:val="nil"/>
            </w:tcBorders>
            <w:shd w:val="clear" w:color="auto" w:fill="auto"/>
            <w:noWrap/>
            <w:tcMar>
              <w:top w:w="15" w:type="dxa"/>
              <w:left w:w="15" w:type="dxa"/>
              <w:bottom w:w="0" w:type="dxa"/>
              <w:right w:w="15" w:type="dxa"/>
            </w:tcMar>
            <w:vAlign w:val="bottom"/>
          </w:tcPr>
          <w:p w14:paraId="5BD25A54" w14:textId="77777777" w:rsidR="00DA7442" w:rsidRPr="00AC17B5" w:rsidRDefault="00DA7442" w:rsidP="002C4C2E">
            <w:pPr>
              <w:jc w:val="center"/>
              <w:rPr>
                <w:sz w:val="22"/>
                <w:szCs w:val="22"/>
              </w:rPr>
            </w:pPr>
          </w:p>
        </w:tc>
      </w:tr>
      <w:tr w:rsidR="00DA7442" w:rsidRPr="00AC17B5" w14:paraId="295A0045" w14:textId="77777777" w:rsidTr="002C4C2E">
        <w:trPr>
          <w:trHeight w:val="257"/>
        </w:trPr>
        <w:tc>
          <w:tcPr>
            <w:tcW w:w="43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8A63FC9"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Internalizing</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E9DBA3" w14:textId="77777777" w:rsidR="00DA7442" w:rsidRPr="00AC17B5" w:rsidRDefault="00DA7442" w:rsidP="002C4C2E">
            <w:pPr>
              <w:jc w:val="right"/>
              <w:rPr>
                <w:rFonts w:ascii="Times Roman" w:hAnsi="Times Roman" w:cs="Calibri"/>
                <w:color w:val="000000"/>
                <w:sz w:val="22"/>
                <w:szCs w:val="22"/>
              </w:rPr>
            </w:pP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9BB8FC" w14:textId="77777777" w:rsidR="00DA7442" w:rsidRPr="00AC17B5" w:rsidRDefault="00DA7442" w:rsidP="002C4C2E">
            <w:pPr>
              <w:rPr>
                <w:rFonts w:ascii="Times Roman" w:hAnsi="Times Roman" w:cs="Calibri"/>
                <w:color w:val="000000"/>
                <w:sz w:val="22"/>
                <w:szCs w:val="22"/>
              </w:rPr>
            </w:pP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B145AF0" w14:textId="77777777" w:rsidR="00DA7442" w:rsidRPr="00AC17B5" w:rsidRDefault="00DA7442" w:rsidP="002C4C2E">
            <w:pPr>
              <w:jc w:val="right"/>
              <w:rPr>
                <w:rFonts w:ascii="Times Roman" w:hAnsi="Times Roman" w:cs="Calibri"/>
                <w:color w:val="000000"/>
                <w:sz w:val="22"/>
                <w:szCs w:val="22"/>
              </w:rPr>
            </w:pP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6F17649"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87</w:t>
            </w:r>
          </w:p>
        </w:tc>
        <w:tc>
          <w:tcPr>
            <w:tcW w:w="630" w:type="dxa"/>
            <w:tcBorders>
              <w:top w:val="nil"/>
              <w:left w:val="nil"/>
              <w:bottom w:val="single" w:sz="4" w:space="0" w:color="auto"/>
              <w:right w:val="nil"/>
            </w:tcBorders>
            <w:shd w:val="clear" w:color="auto" w:fill="auto"/>
            <w:vAlign w:val="bottom"/>
          </w:tcPr>
          <w:p w14:paraId="5853CB33"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720" w:type="dxa"/>
            <w:tcBorders>
              <w:top w:val="nil"/>
              <w:left w:val="nil"/>
              <w:bottom w:val="single" w:sz="4" w:space="0" w:color="auto"/>
              <w:right w:val="nil"/>
            </w:tcBorders>
            <w:shd w:val="clear" w:color="auto" w:fill="auto"/>
            <w:vAlign w:val="bottom"/>
          </w:tcPr>
          <w:p w14:paraId="21A746F6"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0.08</w:t>
            </w:r>
          </w:p>
        </w:tc>
      </w:tr>
      <w:tr w:rsidR="00DA7442" w:rsidRPr="00AC17B5" w14:paraId="4904F864" w14:textId="77777777" w:rsidTr="002C4C2E">
        <w:trPr>
          <w:trHeight w:val="257"/>
        </w:trPr>
        <w:tc>
          <w:tcPr>
            <w:tcW w:w="8640"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7CC913AE"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*p &lt;0.05, ** p &lt;0.01, ***p &lt;0.001</w:t>
            </w:r>
            <w:r>
              <w:rPr>
                <w:rFonts w:ascii="Times Roman" w:hAnsi="Times Roman" w:cs="Calibri"/>
                <w:color w:val="000000"/>
                <w:sz w:val="22"/>
                <w:szCs w:val="22"/>
              </w:rPr>
              <w:t>. Separate models predicting externalizing and internalizing were estimated. Correlations between income, youth-reported financial stress and material deprivation, and caregiver-report measures of were estimated in these models but are not reported for the sake of parsimony.</w:t>
            </w:r>
          </w:p>
        </w:tc>
      </w:tr>
    </w:tbl>
    <w:p w14:paraId="5EB9E9AB" w14:textId="77777777" w:rsidR="00DA7442" w:rsidRDefault="00DA7442" w:rsidP="00DA7442">
      <w:pPr>
        <w:rPr>
          <w:rFonts w:ascii="Times New Roman" w:hAnsi="Times New Roman" w:cs="Times New Roman"/>
          <w:b/>
          <w:bCs/>
          <w:sz w:val="22"/>
          <w:szCs w:val="22"/>
        </w:rPr>
        <w:sectPr w:rsidR="00DA7442" w:rsidSect="00901EA8">
          <w:pgSz w:w="12240" w:h="15840"/>
          <w:pgMar w:top="1440" w:right="1080" w:bottom="1440" w:left="1080" w:header="720" w:footer="720" w:gutter="0"/>
          <w:cols w:space="720"/>
          <w:docGrid w:linePitch="360"/>
        </w:sectPr>
      </w:pPr>
    </w:p>
    <w:p w14:paraId="1D46410E" w14:textId="77777777" w:rsidR="00DA7442" w:rsidRDefault="00DA7442" w:rsidP="00DA7442">
      <w:pPr>
        <w:rPr>
          <w:rFonts w:ascii="Times New Roman" w:hAnsi="Times New Roman" w:cs="Times New Roman"/>
          <w:b/>
          <w:bCs/>
          <w:sz w:val="22"/>
          <w:szCs w:val="22"/>
        </w:rPr>
        <w:sectPr w:rsidR="00DA7442" w:rsidSect="00901EA8">
          <w:pgSz w:w="12240" w:h="15840"/>
          <w:pgMar w:top="1440" w:right="1080" w:bottom="1440" w:left="1080" w:header="720" w:footer="720" w:gutter="0"/>
          <w:cols w:space="720"/>
          <w:docGrid w:linePitch="360"/>
        </w:sectPr>
      </w:pPr>
    </w:p>
    <w:p w14:paraId="2B3A7A33" w14:textId="77777777" w:rsidR="00DA7442" w:rsidRDefault="00DA7442" w:rsidP="00DA7442">
      <w:pPr>
        <w:rPr>
          <w:rFonts w:ascii="Times New Roman" w:hAnsi="Times New Roman" w:cs="Times New Roman"/>
          <w:b/>
          <w:bCs/>
          <w:sz w:val="22"/>
          <w:szCs w:val="22"/>
        </w:rPr>
      </w:pPr>
    </w:p>
    <w:tbl>
      <w:tblPr>
        <w:tblW w:w="8550" w:type="dxa"/>
        <w:jc w:val="center"/>
        <w:tblCellMar>
          <w:left w:w="0" w:type="dxa"/>
          <w:right w:w="0" w:type="dxa"/>
        </w:tblCellMar>
        <w:tblLook w:val="04A0" w:firstRow="1" w:lastRow="0" w:firstColumn="1" w:lastColumn="0" w:noHBand="0" w:noVBand="1"/>
      </w:tblPr>
      <w:tblGrid>
        <w:gridCol w:w="5490"/>
        <w:gridCol w:w="1080"/>
        <w:gridCol w:w="1080"/>
        <w:gridCol w:w="900"/>
      </w:tblGrid>
      <w:tr w:rsidR="00DA7442" w:rsidRPr="00AC17B5" w14:paraId="1A2092AB" w14:textId="77777777" w:rsidTr="002C4C2E">
        <w:trPr>
          <w:trHeight w:val="273"/>
          <w:jc w:val="center"/>
        </w:trPr>
        <w:tc>
          <w:tcPr>
            <w:tcW w:w="8550" w:type="dxa"/>
            <w:gridSpan w:val="4"/>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D6EAE45"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Tab</w:t>
            </w:r>
            <w:r>
              <w:rPr>
                <w:rFonts w:ascii="Times Roman" w:hAnsi="Times Roman" w:cs="Calibri"/>
                <w:b/>
                <w:bCs/>
                <w:color w:val="000000"/>
                <w:sz w:val="22"/>
                <w:szCs w:val="22"/>
              </w:rPr>
              <w:t>le C</w:t>
            </w:r>
            <w:r w:rsidRPr="00AC17B5">
              <w:rPr>
                <w:rFonts w:ascii="Times Roman" w:hAnsi="Times Roman" w:cs="Calibri"/>
                <w:b/>
                <w:bCs/>
                <w:color w:val="000000"/>
                <w:sz w:val="22"/>
                <w:szCs w:val="22"/>
              </w:rPr>
              <w:t>.</w:t>
            </w:r>
            <w:r w:rsidRPr="00AC17B5">
              <w:rPr>
                <w:rFonts w:ascii="Times Roman" w:hAnsi="Times Roman" w:cs="Calibri"/>
                <w:color w:val="000000"/>
                <w:sz w:val="22"/>
                <w:szCs w:val="22"/>
              </w:rPr>
              <w:t xml:space="preserve"> </w:t>
            </w:r>
            <w:r>
              <w:rPr>
                <w:rFonts w:ascii="Times Roman" w:hAnsi="Times Roman" w:cs="Calibri"/>
                <w:color w:val="000000"/>
                <w:sz w:val="22"/>
                <w:szCs w:val="22"/>
              </w:rPr>
              <w:t>Supplementary Analyses: Behavior Problems Lagged by 1 Month Predicting Hardship</w:t>
            </w:r>
          </w:p>
        </w:tc>
      </w:tr>
      <w:tr w:rsidR="00DA7442" w:rsidRPr="00AC17B5" w14:paraId="3F13E64C" w14:textId="77777777" w:rsidTr="002C4C2E">
        <w:trPr>
          <w:trHeight w:val="257"/>
          <w:jc w:val="center"/>
        </w:trPr>
        <w:tc>
          <w:tcPr>
            <w:tcW w:w="549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EA75880" w14:textId="77777777" w:rsidR="00DA7442" w:rsidRPr="00AC17B5" w:rsidRDefault="00DA7442" w:rsidP="002C4C2E">
            <w:pPr>
              <w:rPr>
                <w:rFonts w:ascii="Times Roman" w:hAnsi="Times Roman" w:cs="Calibri"/>
                <w:color w:val="000000"/>
                <w:sz w:val="22"/>
                <w:szCs w:val="22"/>
              </w:rPr>
            </w:pPr>
          </w:p>
        </w:tc>
        <w:tc>
          <w:tcPr>
            <w:tcW w:w="216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24FB110D"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Standardized Coefficient</w:t>
            </w:r>
            <w:r>
              <w:rPr>
                <w:rFonts w:ascii="Times Roman" w:hAnsi="Times Roman" w:cs="Calibri"/>
                <w:color w:val="000000"/>
                <w:sz w:val="22"/>
                <w:szCs w:val="22"/>
              </w:rPr>
              <w:t xml:space="preserve"> </w:t>
            </w:r>
            <w:r>
              <w:rPr>
                <w:rFonts w:ascii="Times Roman" w:eastAsia="Times New Roman" w:hAnsi="Times Roman" w:cs="Calibri"/>
                <w:color w:val="000000"/>
                <w:kern w:val="0"/>
                <w:sz w:val="21"/>
                <w:szCs w:val="21"/>
                <w14:ligatures w14:val="none"/>
              </w:rPr>
              <w:t>(</w:t>
            </w:r>
            <w:r w:rsidRPr="00E60B63">
              <w:rPr>
                <w:rFonts w:ascii="Times Roman" w:eastAsia="Times New Roman" w:hAnsi="Times Roman" w:cs="Calibri"/>
                <w:color w:val="000000"/>
                <w:kern w:val="0"/>
                <w:sz w:val="21"/>
                <w:szCs w:val="21"/>
                <w14:ligatures w14:val="none"/>
              </w:rPr>
              <w:t>β</w:t>
            </w:r>
            <w:r>
              <w:rPr>
                <w:rFonts w:ascii="Times Roman" w:eastAsia="Times New Roman" w:hAnsi="Times Roman" w:cs="Calibri"/>
                <w:color w:val="000000"/>
                <w:kern w:val="0"/>
                <w:sz w:val="21"/>
                <w:szCs w:val="21"/>
                <w14:ligatures w14:val="none"/>
              </w:rPr>
              <w:t>)</w:t>
            </w:r>
          </w:p>
          <w:p w14:paraId="4EC9DE96" w14:textId="77777777" w:rsidR="00DA7442" w:rsidRPr="00AC17B5" w:rsidRDefault="00DA7442" w:rsidP="002C4C2E">
            <w:pPr>
              <w:jc w:val="center"/>
              <w:rPr>
                <w:rFonts w:ascii="Times Roman" w:hAnsi="Times Roman" w:cs="Calibri"/>
                <w:i/>
                <w:iCs/>
                <w:color w:val="000000"/>
                <w:sz w:val="22"/>
                <w:szCs w:val="22"/>
              </w:rPr>
            </w:pPr>
          </w:p>
        </w:tc>
        <w:tc>
          <w:tcPr>
            <w:tcW w:w="900" w:type="dxa"/>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bottom"/>
            <w:hideMark/>
          </w:tcPr>
          <w:p w14:paraId="316D098B"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S.E.</w:t>
            </w:r>
          </w:p>
        </w:tc>
      </w:tr>
      <w:tr w:rsidR="00DA7442" w:rsidRPr="00AC17B5" w14:paraId="5CC053CB" w14:textId="77777777" w:rsidTr="002C4C2E">
        <w:trPr>
          <w:trHeight w:val="257"/>
          <w:jc w:val="center"/>
        </w:trPr>
        <w:tc>
          <w:tcPr>
            <w:tcW w:w="549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976D26A"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xml:space="preserve">Level 1 (Within Dyads) </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E73206C"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 </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1AFA914"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 </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F60F93"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 </w:t>
            </w:r>
          </w:p>
        </w:tc>
      </w:tr>
      <w:tr w:rsidR="00DA7442" w:rsidRPr="00AC17B5" w14:paraId="39E82F3F"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595B77F9" w14:textId="77777777" w:rsidR="00DA7442" w:rsidRPr="00AC17B5" w:rsidRDefault="00DA7442" w:rsidP="002C4C2E">
            <w:pPr>
              <w:rPr>
                <w:rFonts w:ascii="Times Roman" w:hAnsi="Times Roman" w:cs="Calibri"/>
                <w:b/>
                <w:bCs/>
                <w:color w:val="000000"/>
                <w:sz w:val="22"/>
                <w:szCs w:val="22"/>
              </w:rPr>
            </w:pPr>
            <w:r>
              <w:rPr>
                <w:rFonts w:ascii="Times Roman" w:hAnsi="Times Roman" w:cs="Calibri"/>
                <w:b/>
                <w:bCs/>
                <w:color w:val="000000"/>
                <w:sz w:val="22"/>
                <w:szCs w:val="22"/>
              </w:rPr>
              <w:t>Youth-Report Financial Distress</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25167482" w14:textId="77777777" w:rsidR="00DA7442" w:rsidRPr="00AC17B5" w:rsidRDefault="00DA7442" w:rsidP="002C4C2E">
            <w:pPr>
              <w:rPr>
                <w:rFonts w:ascii="Times Roman" w:hAnsi="Times Roman" w:cs="Calibri"/>
                <w:b/>
                <w:bCs/>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69806C07" w14:textId="77777777" w:rsidR="00DA7442" w:rsidRPr="00AC17B5" w:rsidRDefault="00DA7442" w:rsidP="002C4C2E">
            <w:pPr>
              <w:rPr>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EBD2959" w14:textId="77777777" w:rsidR="00DA7442" w:rsidRPr="00AC17B5" w:rsidRDefault="00DA7442" w:rsidP="002C4C2E">
            <w:pPr>
              <w:rPr>
                <w:sz w:val="22"/>
                <w:szCs w:val="22"/>
              </w:rPr>
            </w:pPr>
          </w:p>
        </w:tc>
      </w:tr>
      <w:tr w:rsidR="00DA7442" w:rsidRPr="00AC17B5" w14:paraId="6A4FA98C"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1B695DBA"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Externalizing (Lagged)</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343D7A3E"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 xml:space="preserve">7 </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358775EA"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8C3603C"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0.04</w:t>
            </w:r>
          </w:p>
        </w:tc>
      </w:tr>
      <w:tr w:rsidR="00DA7442" w:rsidRPr="00AC17B5" w14:paraId="5CB5887F"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0D28523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Internalizing (Lagged)</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5EE64F68"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0.01</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448143AA"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E0DA667"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0.03</w:t>
            </w:r>
          </w:p>
        </w:tc>
      </w:tr>
      <w:tr w:rsidR="00DA7442" w:rsidRPr="00AC17B5" w14:paraId="66BAD868"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3B424A20"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Monthly Income</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79228D3B"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t>
            </w:r>
            <w:r w:rsidRPr="00AC17B5">
              <w:rPr>
                <w:rFonts w:ascii="Times Roman" w:hAnsi="Times Roman" w:cs="Calibri"/>
                <w:color w:val="000000"/>
                <w:sz w:val="22"/>
                <w:szCs w:val="22"/>
              </w:rPr>
              <w:t>0.1</w:t>
            </w:r>
            <w:r>
              <w:rPr>
                <w:rFonts w:ascii="Times Roman" w:hAnsi="Times Roman" w:cs="Calibri"/>
                <w:color w:val="000000"/>
                <w:sz w:val="22"/>
                <w:szCs w:val="22"/>
              </w:rPr>
              <w:t xml:space="preserve">6 </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3D9107F2"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EA9DF6"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0.06</w:t>
            </w:r>
          </w:p>
        </w:tc>
      </w:tr>
      <w:tr w:rsidR="00DA7442" w:rsidRPr="00AC17B5" w14:paraId="1CB7CB76"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290CF94E"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Caregiver </w:t>
            </w:r>
            <w:r>
              <w:rPr>
                <w:rFonts w:ascii="Times Roman" w:hAnsi="Times Roman" w:cs="Calibri"/>
                <w:color w:val="000000"/>
                <w:sz w:val="22"/>
                <w:szCs w:val="22"/>
              </w:rPr>
              <w:t>Material Deprivation</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71C4F1E9"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9</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2B8169E9"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EC8E9A3"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0.04</w:t>
            </w:r>
          </w:p>
        </w:tc>
      </w:tr>
      <w:tr w:rsidR="00DA7442" w:rsidRPr="00AC17B5" w14:paraId="7EBC15A9"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52053F04"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Wave</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2E4F4B6E"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2</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330D7FAC"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7E7B29E"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0.05</w:t>
            </w:r>
          </w:p>
        </w:tc>
      </w:tr>
      <w:tr w:rsidR="00DA7442" w:rsidRPr="00AC17B5" w14:paraId="4DCCC950"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1097F26D" w14:textId="77777777" w:rsidR="00DA7442" w:rsidRDefault="00DA7442" w:rsidP="002C4C2E">
            <w:pPr>
              <w:jc w:val="right"/>
              <w:rPr>
                <w:rFonts w:ascii="Times Roman" w:hAnsi="Times Roman" w:cs="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303C0728" w14:textId="77777777" w:rsidR="00DA7442" w:rsidRPr="00AC17B5" w:rsidRDefault="00DA7442" w:rsidP="002C4C2E">
            <w:pPr>
              <w:jc w:val="right"/>
              <w:rPr>
                <w:rFonts w:ascii="Times Roman" w:hAnsi="Times Roman" w:cs="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center"/>
          </w:tcPr>
          <w:p w14:paraId="09EB4EEB"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14:paraId="233F487E" w14:textId="77777777" w:rsidR="00DA7442" w:rsidRPr="00AC17B5" w:rsidRDefault="00DA7442" w:rsidP="002C4C2E">
            <w:pPr>
              <w:jc w:val="right"/>
              <w:rPr>
                <w:rFonts w:ascii="Times Roman" w:hAnsi="Times Roman" w:cs="Calibri"/>
                <w:color w:val="000000"/>
                <w:sz w:val="22"/>
                <w:szCs w:val="22"/>
              </w:rPr>
            </w:pPr>
          </w:p>
        </w:tc>
      </w:tr>
      <w:tr w:rsidR="00DA7442" w:rsidRPr="00AC17B5" w14:paraId="28B23D31"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4453DD1A" w14:textId="77777777" w:rsidR="00DA7442" w:rsidRPr="00B85183" w:rsidRDefault="00DA7442" w:rsidP="002C4C2E">
            <w:pPr>
              <w:rPr>
                <w:rFonts w:ascii="Times Roman" w:hAnsi="Times Roman" w:cs="Calibri"/>
                <w:b/>
                <w:bCs/>
                <w:color w:val="000000"/>
                <w:sz w:val="22"/>
                <w:szCs w:val="22"/>
              </w:rPr>
            </w:pPr>
            <w:r>
              <w:rPr>
                <w:rFonts w:ascii="Times Roman" w:hAnsi="Times Roman" w:cs="Calibri"/>
                <w:b/>
                <w:bCs/>
                <w:color w:val="000000"/>
                <w:sz w:val="22"/>
                <w:szCs w:val="22"/>
              </w:rPr>
              <w:t>Youth-Report Material Deprivation</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6055FC85" w14:textId="77777777" w:rsidR="00DA7442" w:rsidRPr="00AC17B5" w:rsidRDefault="00DA7442" w:rsidP="002C4C2E">
            <w:pPr>
              <w:jc w:val="right"/>
              <w:rPr>
                <w:rFonts w:ascii="Times Roman" w:hAnsi="Times Roman" w:cs="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center"/>
          </w:tcPr>
          <w:p w14:paraId="5DC55E7E"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14:paraId="77C7025A" w14:textId="77777777" w:rsidR="00DA7442" w:rsidRPr="00AC17B5" w:rsidRDefault="00DA7442" w:rsidP="002C4C2E">
            <w:pPr>
              <w:jc w:val="right"/>
              <w:rPr>
                <w:rFonts w:ascii="Times Roman" w:hAnsi="Times Roman" w:cs="Calibri"/>
                <w:color w:val="000000"/>
                <w:sz w:val="22"/>
                <w:szCs w:val="22"/>
              </w:rPr>
            </w:pPr>
          </w:p>
        </w:tc>
      </w:tr>
      <w:tr w:rsidR="00DA7442" w:rsidRPr="00AC17B5" w14:paraId="692F5B50"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58E25C70" w14:textId="77777777" w:rsidR="00DA7442"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Externalizing (Lagged)</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7F011425"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0.05</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676EB903"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tcPr>
          <w:p w14:paraId="1DBCA5BF"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0.04</w:t>
            </w:r>
          </w:p>
        </w:tc>
      </w:tr>
      <w:tr w:rsidR="00DA7442" w:rsidRPr="00AC17B5" w14:paraId="3631E252"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58CEFE7A" w14:textId="77777777" w:rsidR="00DA7442"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Internalizing (Lagged)</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1805762C"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0.08</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24934662"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tcPr>
          <w:p w14:paraId="40FFF39F" w14:textId="77777777" w:rsidR="00DA7442" w:rsidRPr="00AC17B5" w:rsidRDefault="00DA7442" w:rsidP="002C4C2E">
            <w:pPr>
              <w:jc w:val="right"/>
              <w:rPr>
                <w:rFonts w:ascii="Times Roman" w:hAnsi="Times Roman" w:cs="Calibri"/>
                <w:color w:val="000000"/>
                <w:sz w:val="22"/>
                <w:szCs w:val="22"/>
              </w:rPr>
            </w:pPr>
          </w:p>
        </w:tc>
      </w:tr>
      <w:tr w:rsidR="00DA7442" w:rsidRPr="00AC17B5" w14:paraId="1270BA68"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32C4292C" w14:textId="77777777" w:rsidR="00DA7442"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Monthly Income</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2A6C5E78"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-0.02</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1A70E123"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tcPr>
          <w:p w14:paraId="7779B063"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0.04</w:t>
            </w:r>
          </w:p>
        </w:tc>
      </w:tr>
      <w:tr w:rsidR="00DA7442" w:rsidRPr="00AC17B5" w14:paraId="040FA53E"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09ABE5C0" w14:textId="77777777" w:rsidR="00DA7442"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Caregiver </w:t>
            </w:r>
            <w:r>
              <w:rPr>
                <w:rFonts w:ascii="Times Roman" w:hAnsi="Times Roman" w:cs="Calibri"/>
                <w:color w:val="000000"/>
                <w:sz w:val="22"/>
                <w:szCs w:val="22"/>
              </w:rPr>
              <w:t>Material Deprivation</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2299B28B"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-0.02</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7D635662"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tcPr>
          <w:p w14:paraId="66F5F046"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0.04</w:t>
            </w:r>
          </w:p>
        </w:tc>
      </w:tr>
      <w:tr w:rsidR="00DA7442" w:rsidRPr="00AC17B5" w14:paraId="1CC1668A"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67430001" w14:textId="77777777" w:rsidR="00DA7442"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Wave</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10642751"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-0.04</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6D45190D"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tcPr>
          <w:p w14:paraId="0EDF04A2"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0.06</w:t>
            </w:r>
          </w:p>
        </w:tc>
      </w:tr>
      <w:tr w:rsidR="00DA7442" w:rsidRPr="00AC17B5" w14:paraId="71019A7F"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42876BA3" w14:textId="77777777" w:rsidR="00DA7442" w:rsidRDefault="00DA7442" w:rsidP="002C4C2E">
            <w:pPr>
              <w:jc w:val="right"/>
              <w:rPr>
                <w:rFonts w:ascii="Times Roman" w:hAnsi="Times Roman" w:cs="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60392C32" w14:textId="77777777" w:rsidR="00DA7442" w:rsidRPr="00AC17B5" w:rsidRDefault="00DA7442" w:rsidP="002C4C2E">
            <w:pPr>
              <w:jc w:val="right"/>
              <w:rPr>
                <w:rFonts w:ascii="Times Roman" w:hAnsi="Times Roman" w:cs="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center"/>
          </w:tcPr>
          <w:p w14:paraId="0C616E28"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14:paraId="10CBAEE7" w14:textId="77777777" w:rsidR="00DA7442" w:rsidRPr="00AC17B5" w:rsidRDefault="00DA7442" w:rsidP="002C4C2E">
            <w:pPr>
              <w:jc w:val="right"/>
              <w:rPr>
                <w:rFonts w:ascii="Times Roman" w:hAnsi="Times Roman" w:cs="Calibri"/>
                <w:color w:val="000000"/>
                <w:sz w:val="22"/>
                <w:szCs w:val="22"/>
              </w:rPr>
            </w:pPr>
          </w:p>
        </w:tc>
      </w:tr>
      <w:tr w:rsidR="00DA7442" w:rsidRPr="00AC17B5" w14:paraId="68036EDA"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6590FE62"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Residual Variances</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067BE65F" w14:textId="77777777" w:rsidR="00DA7442" w:rsidRPr="00AC17B5" w:rsidRDefault="00DA7442" w:rsidP="002C4C2E">
            <w:pPr>
              <w:rPr>
                <w:rFonts w:ascii="Times Roman" w:hAnsi="Times Roman" w:cs="Calibri"/>
                <w:b/>
                <w:bCs/>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5A418C26" w14:textId="77777777" w:rsidR="00DA7442" w:rsidRPr="00AC17B5" w:rsidRDefault="00DA7442" w:rsidP="002C4C2E">
            <w:pPr>
              <w:jc w:val="center"/>
              <w:rPr>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FAA6C24" w14:textId="77777777" w:rsidR="00DA7442" w:rsidRPr="00AC17B5" w:rsidRDefault="00DA7442" w:rsidP="002C4C2E">
            <w:pPr>
              <w:rPr>
                <w:sz w:val="22"/>
                <w:szCs w:val="22"/>
              </w:rPr>
            </w:pPr>
          </w:p>
        </w:tc>
      </w:tr>
      <w:tr w:rsidR="00DA7442" w:rsidRPr="00AC17B5" w14:paraId="654340A0"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66C08FD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Financial Stress</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045BF5FE"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0.9</w:t>
            </w:r>
            <w:r>
              <w:rPr>
                <w:rFonts w:ascii="Times Roman" w:hAnsi="Times Roman" w:cs="Calibri"/>
                <w:color w:val="000000"/>
                <w:sz w:val="22"/>
                <w:szCs w:val="22"/>
              </w:rPr>
              <w:t>6</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56F8C98B"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158C326"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2</w:t>
            </w:r>
          </w:p>
        </w:tc>
      </w:tr>
      <w:tr w:rsidR="00DA7442" w:rsidRPr="00AC17B5" w14:paraId="24FACC3D"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60132053"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Youth Material Deprivation</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58CC0710"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0.99</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tcPr>
          <w:p w14:paraId="2637D4C5"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14:paraId="46EA48E1"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0.01</w:t>
            </w:r>
          </w:p>
        </w:tc>
      </w:tr>
      <w:tr w:rsidR="00DA7442" w:rsidRPr="00AC17B5" w14:paraId="5BD186B9" w14:textId="77777777" w:rsidTr="002C4C2E">
        <w:trPr>
          <w:trHeight w:val="257"/>
          <w:jc w:val="center"/>
        </w:trPr>
        <w:tc>
          <w:tcPr>
            <w:tcW w:w="54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79F43C" w14:textId="77777777" w:rsidR="00DA7442" w:rsidRPr="00AC17B5" w:rsidRDefault="00DA7442" w:rsidP="002C4C2E">
            <w:pPr>
              <w:rPr>
                <w:rFonts w:ascii="Times Roman" w:hAnsi="Times Roman" w:cs="Calibri"/>
                <w:color w:val="000000"/>
                <w:sz w:val="22"/>
                <w:szCs w:val="22"/>
              </w:rPr>
            </w:pPr>
          </w:p>
        </w:tc>
        <w:tc>
          <w:tcPr>
            <w:tcW w:w="10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9B84DB"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w:t>
            </w:r>
          </w:p>
        </w:tc>
        <w:tc>
          <w:tcPr>
            <w:tcW w:w="10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447DFC"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0A1D769"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 </w:t>
            </w:r>
          </w:p>
        </w:tc>
      </w:tr>
      <w:tr w:rsidR="00DA7442" w:rsidRPr="00AC17B5" w14:paraId="1B0E6618"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102A4E2A"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color w:val="000000"/>
                <w:sz w:val="22"/>
                <w:szCs w:val="22"/>
              </w:rPr>
              <w:t>Level 2 (Between Dyads)</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42054FDD" w14:textId="77777777" w:rsidR="00DA7442" w:rsidRPr="00AC17B5" w:rsidRDefault="00DA7442" w:rsidP="002C4C2E">
            <w:pPr>
              <w:rPr>
                <w:rFonts w:ascii="Times Roman" w:hAnsi="Times Roman" w:cs="Calibri"/>
                <w:b/>
                <w:bCs/>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60D5AA60" w14:textId="77777777" w:rsidR="00DA7442" w:rsidRPr="00AC17B5" w:rsidRDefault="00DA7442" w:rsidP="002C4C2E">
            <w:pPr>
              <w:rPr>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F5FD96" w14:textId="77777777" w:rsidR="00DA7442" w:rsidRPr="00AC17B5" w:rsidRDefault="00DA7442" w:rsidP="002C4C2E">
            <w:pPr>
              <w:rPr>
                <w:sz w:val="22"/>
                <w:szCs w:val="22"/>
              </w:rPr>
            </w:pPr>
          </w:p>
        </w:tc>
      </w:tr>
      <w:tr w:rsidR="00DA7442" w:rsidRPr="00AC17B5" w14:paraId="034A2D2C"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126F7147" w14:textId="77777777" w:rsidR="00DA7442" w:rsidRPr="00AC17B5" w:rsidRDefault="00DA7442" w:rsidP="002C4C2E">
            <w:pPr>
              <w:rPr>
                <w:rFonts w:ascii="Times Roman" w:hAnsi="Times Roman" w:cs="Calibri"/>
                <w:color w:val="000000"/>
                <w:sz w:val="22"/>
                <w:szCs w:val="22"/>
              </w:rPr>
            </w:pPr>
            <w:r>
              <w:rPr>
                <w:rFonts w:ascii="Times Roman" w:hAnsi="Times Roman" w:cs="Calibri"/>
                <w:b/>
                <w:bCs/>
                <w:color w:val="000000"/>
                <w:sz w:val="22"/>
                <w:szCs w:val="22"/>
              </w:rPr>
              <w:t>Youth-Report Financial Distress</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58595A01" w14:textId="77777777" w:rsidR="00DA7442" w:rsidRPr="00AC17B5" w:rsidRDefault="00DA7442" w:rsidP="002C4C2E">
            <w:pPr>
              <w:rPr>
                <w:rFonts w:ascii="Times Roman" w:hAnsi="Times Roman" w:cs="Calibri"/>
                <w:b/>
                <w:bCs/>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76DEAE74" w14:textId="77777777" w:rsidR="00DA7442" w:rsidRPr="00AC17B5" w:rsidRDefault="00DA7442" w:rsidP="002C4C2E">
            <w:pPr>
              <w:rPr>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14:paraId="57D78D07" w14:textId="77777777" w:rsidR="00DA7442" w:rsidRPr="00AC17B5" w:rsidRDefault="00DA7442" w:rsidP="002C4C2E">
            <w:pPr>
              <w:rPr>
                <w:sz w:val="22"/>
                <w:szCs w:val="22"/>
              </w:rPr>
            </w:pPr>
          </w:p>
        </w:tc>
      </w:tr>
      <w:tr w:rsidR="00DA7442" w:rsidRPr="00AC17B5" w14:paraId="56940DF3"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4FB3AC7A"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Externalizing (Lagged)</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3AECA6B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3</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23C424D4"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C59FE6"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0</w:t>
            </w:r>
          </w:p>
        </w:tc>
      </w:tr>
      <w:tr w:rsidR="00DA7442" w:rsidRPr="00AC17B5" w14:paraId="72B8888D"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08E8037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Internalizing (Lagged)</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47DA8E94"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0.07</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269C9823"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0853E6B"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r>
      <w:tr w:rsidR="00DA7442" w:rsidRPr="00AC17B5" w14:paraId="15BFF104"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2C5B88D4"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Monthly Income</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4E9CED61"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0.14</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tcPr>
          <w:p w14:paraId="754B7D33"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14:paraId="6C0EFAFF"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0.14</w:t>
            </w:r>
          </w:p>
        </w:tc>
      </w:tr>
      <w:tr w:rsidR="00DA7442" w:rsidRPr="00AC17B5" w14:paraId="375DD0F5"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7F8DDAF9"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Caregiver </w:t>
            </w:r>
            <w:r>
              <w:rPr>
                <w:rFonts w:ascii="Times Roman" w:hAnsi="Times Roman" w:cs="Calibri"/>
                <w:color w:val="000000"/>
                <w:sz w:val="22"/>
                <w:szCs w:val="22"/>
              </w:rPr>
              <w:t xml:space="preserve">Material Deprivation </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00168F54"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60</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7C852935"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B8AD017"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0</w:t>
            </w:r>
          </w:p>
        </w:tc>
      </w:tr>
      <w:tr w:rsidR="00DA7442" w:rsidRPr="00AC17B5" w14:paraId="7D065353"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25260F3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Age</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40234E88"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22</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25889A2A"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48F002C"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08</w:t>
            </w:r>
          </w:p>
        </w:tc>
      </w:tr>
      <w:tr w:rsidR="00DA7442" w:rsidRPr="00AC17B5" w14:paraId="1F558464"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76B791F5"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Household Size</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7B67591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w:t>
            </w:r>
            <w:r>
              <w:rPr>
                <w:rFonts w:ascii="Times Roman" w:hAnsi="Times Roman" w:cs="Calibri"/>
                <w:color w:val="000000"/>
                <w:sz w:val="22"/>
                <w:szCs w:val="22"/>
              </w:rPr>
              <w:t>5</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46D2AA24"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AD6039E"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09</w:t>
            </w:r>
          </w:p>
        </w:tc>
      </w:tr>
      <w:tr w:rsidR="00DA7442" w:rsidRPr="00AC17B5" w14:paraId="387A14C2"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2EC4A873"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Marital Status</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497F1F7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w:t>
            </w:r>
            <w:r w:rsidRPr="00AC17B5">
              <w:rPr>
                <w:rFonts w:ascii="Times Roman" w:hAnsi="Times Roman" w:cs="Calibri"/>
                <w:color w:val="000000"/>
                <w:sz w:val="22"/>
                <w:szCs w:val="22"/>
              </w:rPr>
              <w:t>0</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2CE7E4D7"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42CB32"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0</w:t>
            </w:r>
          </w:p>
        </w:tc>
      </w:tr>
      <w:tr w:rsidR="00DA7442" w:rsidRPr="00AC17B5" w14:paraId="36FA25D0"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3E7B16EA"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Race Non-White</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132AF0F1"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20</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716A1089"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D094073"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08</w:t>
            </w:r>
          </w:p>
        </w:tc>
      </w:tr>
      <w:tr w:rsidR="00DA7442" w:rsidRPr="00AC17B5" w14:paraId="7A8C41B5"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35897295"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Sex-Female</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74FD85AF"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18</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3CFE7652"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90E096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0.1</w:t>
            </w:r>
            <w:r>
              <w:rPr>
                <w:rFonts w:ascii="Times Roman" w:hAnsi="Times Roman" w:cs="Calibri"/>
                <w:color w:val="000000"/>
                <w:sz w:val="22"/>
                <w:szCs w:val="22"/>
              </w:rPr>
              <w:t>0</w:t>
            </w:r>
          </w:p>
        </w:tc>
      </w:tr>
      <w:tr w:rsidR="00DA7442" w:rsidRPr="00AC17B5" w14:paraId="0629CB21"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71C1B5E9" w14:textId="77777777" w:rsidR="00DA7442" w:rsidRPr="00AC17B5" w:rsidRDefault="00DA7442" w:rsidP="002C4C2E">
            <w:pPr>
              <w:jc w:val="right"/>
              <w:rPr>
                <w:rFonts w:ascii="Times Roman" w:hAnsi="Times Roman" w:cs="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2F6CA0E9" w14:textId="77777777" w:rsidR="00DA7442" w:rsidRPr="00AC17B5" w:rsidRDefault="00DA7442" w:rsidP="002C4C2E">
            <w:pPr>
              <w:jc w:val="right"/>
              <w:rPr>
                <w:rFonts w:ascii="Times Roman" w:hAnsi="Times Roman" w:cs="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center"/>
          </w:tcPr>
          <w:p w14:paraId="7565C875"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14:paraId="5CC82B16" w14:textId="77777777" w:rsidR="00DA7442" w:rsidRPr="00AC17B5" w:rsidRDefault="00DA7442" w:rsidP="002C4C2E">
            <w:pPr>
              <w:jc w:val="right"/>
              <w:rPr>
                <w:rFonts w:ascii="Times Roman" w:hAnsi="Times Roman" w:cs="Calibri"/>
                <w:color w:val="000000"/>
                <w:sz w:val="22"/>
                <w:szCs w:val="22"/>
              </w:rPr>
            </w:pPr>
          </w:p>
        </w:tc>
      </w:tr>
      <w:tr w:rsidR="00DA7442" w:rsidRPr="00AC17B5" w14:paraId="5DE78E56"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0C626631"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b/>
                <w:bCs/>
                <w:color w:val="000000"/>
                <w:sz w:val="22"/>
                <w:szCs w:val="22"/>
              </w:rPr>
              <w:t>Youth-Report Material Deprivation</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35F717EE" w14:textId="77777777" w:rsidR="00DA7442" w:rsidRPr="00AC17B5" w:rsidRDefault="00DA7442" w:rsidP="002C4C2E">
            <w:pPr>
              <w:jc w:val="right"/>
              <w:rPr>
                <w:rFonts w:ascii="Times Roman" w:hAnsi="Times Roman" w:cs="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center"/>
          </w:tcPr>
          <w:p w14:paraId="635DCCCA"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14:paraId="20865E97" w14:textId="77777777" w:rsidR="00DA7442" w:rsidRPr="00AC17B5" w:rsidRDefault="00DA7442" w:rsidP="002C4C2E">
            <w:pPr>
              <w:jc w:val="right"/>
              <w:rPr>
                <w:rFonts w:ascii="Times Roman" w:hAnsi="Times Roman" w:cs="Calibri"/>
                <w:color w:val="000000"/>
                <w:sz w:val="22"/>
                <w:szCs w:val="22"/>
              </w:rPr>
            </w:pPr>
          </w:p>
        </w:tc>
      </w:tr>
      <w:tr w:rsidR="00DA7442" w:rsidRPr="00AC17B5" w14:paraId="07EC69B8"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174C5E06"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Externalizing (Lagged)</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67BFCB6B"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0.24</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43EBAD66"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tcPr>
          <w:p w14:paraId="4368009D"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r>
      <w:tr w:rsidR="00DA7442" w:rsidRPr="00AC17B5" w14:paraId="61B8FB57"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13A073CA"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Internalizing (Lagged)</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0D86CBDA"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0.20</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074717E8"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tcPr>
          <w:p w14:paraId="4D6CCB1D"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0.11</w:t>
            </w:r>
          </w:p>
        </w:tc>
      </w:tr>
      <w:tr w:rsidR="00DA7442" w:rsidRPr="00AC17B5" w14:paraId="3336AD70"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108F105A"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Monthly Income</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5B72F4B5"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0.11</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64229D71"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tcPr>
          <w:p w14:paraId="1EFEE227"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0.13</w:t>
            </w:r>
          </w:p>
        </w:tc>
      </w:tr>
      <w:tr w:rsidR="00DA7442" w:rsidRPr="00AC17B5" w14:paraId="4D49A907"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53A86F2A"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 xml:space="preserve">Caregiver </w:t>
            </w:r>
            <w:r>
              <w:rPr>
                <w:rFonts w:ascii="Times Roman" w:hAnsi="Times Roman" w:cs="Calibri"/>
                <w:color w:val="000000"/>
                <w:sz w:val="22"/>
                <w:szCs w:val="22"/>
              </w:rPr>
              <w:t xml:space="preserve">Material Deprivation </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7FBD710D"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0.54</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21A6F4EA"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tcPr>
          <w:p w14:paraId="1D0E6BC8"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0.11</w:t>
            </w:r>
          </w:p>
        </w:tc>
      </w:tr>
      <w:tr w:rsidR="00DA7442" w:rsidRPr="00AC17B5" w14:paraId="771D0326"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1DE6556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Age</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2867EEF2"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0.23</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3646842B"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tcPr>
          <w:p w14:paraId="4A493FAF"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0.08</w:t>
            </w:r>
          </w:p>
        </w:tc>
      </w:tr>
      <w:tr w:rsidR="00DA7442" w:rsidRPr="00AC17B5" w14:paraId="62165B3B"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2F0EBC32"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Household Size</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63569983"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0.05</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0C4C1E25"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tcPr>
          <w:p w14:paraId="5F2D25F7"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r>
      <w:tr w:rsidR="00DA7442" w:rsidRPr="00AC17B5" w14:paraId="5274155B"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0EB6D2DC"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Marital Status</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16C3EF08"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-0.13</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75B5C6B7"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tcPr>
          <w:p w14:paraId="59955F41"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0.11</w:t>
            </w:r>
          </w:p>
        </w:tc>
      </w:tr>
      <w:tr w:rsidR="00DA7442" w:rsidRPr="00AC17B5" w14:paraId="29F3EB22"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4A642E9B"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Race Non-White</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005CD564"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-0.21</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04731215" w14:textId="77777777" w:rsidR="00DA7442" w:rsidRPr="00AC17B5" w:rsidRDefault="00DA7442" w:rsidP="002C4C2E">
            <w:pPr>
              <w:jc w:val="center"/>
              <w:rPr>
                <w:rFonts w:ascii="Times Roman" w:hAnsi="Times Roman" w:cs="Calibri"/>
                <w:color w:val="000000"/>
                <w:sz w:val="22"/>
                <w:szCs w:val="22"/>
              </w:rPr>
            </w:pPr>
            <w:r>
              <w:rPr>
                <w:rFonts w:ascii="Times Roman" w:hAnsi="Times Roman" w:cs="Calibri"/>
                <w:color w:val="000000"/>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tcPr>
          <w:p w14:paraId="4D895E4F"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0.08</w:t>
            </w:r>
          </w:p>
        </w:tc>
      </w:tr>
      <w:tr w:rsidR="00DA7442" w:rsidRPr="00AC17B5" w14:paraId="3CA5BB88"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0D90304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Youth Sex-Female</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6F99AF3E"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0.12</w:t>
            </w:r>
          </w:p>
        </w:tc>
        <w:tc>
          <w:tcPr>
            <w:tcW w:w="1080" w:type="dxa"/>
            <w:tcBorders>
              <w:top w:val="nil"/>
              <w:left w:val="nil"/>
              <w:bottom w:val="nil"/>
              <w:right w:val="nil"/>
            </w:tcBorders>
            <w:shd w:val="clear" w:color="auto" w:fill="auto"/>
            <w:noWrap/>
            <w:tcMar>
              <w:top w:w="15" w:type="dxa"/>
              <w:left w:w="15" w:type="dxa"/>
              <w:bottom w:w="0" w:type="dxa"/>
              <w:right w:w="15" w:type="dxa"/>
            </w:tcMar>
          </w:tcPr>
          <w:p w14:paraId="75E4E358"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tcPr>
          <w:p w14:paraId="68F290B1"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0.10</w:t>
            </w:r>
          </w:p>
        </w:tc>
      </w:tr>
      <w:tr w:rsidR="00DA7442" w:rsidRPr="00AC17B5" w14:paraId="094A301E"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3D181318" w14:textId="77777777" w:rsidR="00DA7442" w:rsidRPr="00AC17B5" w:rsidRDefault="00DA7442" w:rsidP="002C4C2E">
            <w:pPr>
              <w:jc w:val="right"/>
              <w:rPr>
                <w:rFonts w:ascii="Times Roman" w:hAnsi="Times Roman" w:cs="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5FA14C85" w14:textId="77777777" w:rsidR="00DA7442" w:rsidRPr="00AC17B5" w:rsidRDefault="00DA7442" w:rsidP="002C4C2E">
            <w:pPr>
              <w:jc w:val="right"/>
              <w:rPr>
                <w:rFonts w:ascii="Times Roman" w:hAnsi="Times Roman" w:cs="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center"/>
          </w:tcPr>
          <w:p w14:paraId="4A016B20"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14:paraId="3377782D" w14:textId="77777777" w:rsidR="00DA7442" w:rsidRPr="00AC17B5" w:rsidRDefault="00DA7442" w:rsidP="002C4C2E">
            <w:pPr>
              <w:jc w:val="right"/>
              <w:rPr>
                <w:rFonts w:ascii="Times Roman" w:hAnsi="Times Roman" w:cs="Calibri"/>
                <w:color w:val="000000"/>
                <w:sz w:val="22"/>
                <w:szCs w:val="22"/>
              </w:rPr>
            </w:pPr>
          </w:p>
        </w:tc>
      </w:tr>
      <w:tr w:rsidR="00DA7442" w:rsidRPr="00AC17B5" w14:paraId="1AA78EB0"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7E24933C"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Intercept</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5C3168AB" w14:textId="77777777" w:rsidR="00DA7442" w:rsidRPr="00AC17B5" w:rsidRDefault="00DA7442" w:rsidP="002C4C2E">
            <w:pPr>
              <w:rPr>
                <w:rFonts w:ascii="Times Roman" w:hAnsi="Times Roman" w:cs="Calibri"/>
                <w:b/>
                <w:bCs/>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6E895C55" w14:textId="77777777" w:rsidR="00DA7442" w:rsidRPr="00AC17B5" w:rsidRDefault="00DA7442" w:rsidP="002C4C2E">
            <w:pPr>
              <w:jc w:val="center"/>
              <w:rPr>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6A81E85" w14:textId="77777777" w:rsidR="00DA7442" w:rsidRPr="00AC17B5" w:rsidRDefault="00DA7442" w:rsidP="002C4C2E">
            <w:pPr>
              <w:rPr>
                <w:sz w:val="22"/>
                <w:szCs w:val="22"/>
              </w:rPr>
            </w:pPr>
          </w:p>
        </w:tc>
      </w:tr>
      <w:tr w:rsidR="00DA7442" w:rsidRPr="00AC17B5" w14:paraId="6DE7CB54"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2919BC86"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lastRenderedPageBreak/>
              <w:t xml:space="preserve">Youth </w:t>
            </w:r>
            <w:r>
              <w:rPr>
                <w:rFonts w:ascii="Times Roman" w:hAnsi="Times Roman" w:cs="Calibri"/>
                <w:color w:val="000000"/>
                <w:sz w:val="22"/>
                <w:szCs w:val="22"/>
              </w:rPr>
              <w:t>Financial Stress</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5B621833"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3.58</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5D474D38"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36A3E61"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1.87</w:t>
            </w:r>
          </w:p>
        </w:tc>
      </w:tr>
      <w:tr w:rsidR="00DA7442" w:rsidRPr="00AC17B5" w14:paraId="16CE64C2"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70704947"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Youth Material Deprivation</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1EB81B10"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3.28</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tcPr>
          <w:p w14:paraId="17F2E871" w14:textId="77777777" w:rsidR="00DA7442" w:rsidRPr="00AC17B5" w:rsidRDefault="00DA7442" w:rsidP="002C4C2E">
            <w:pPr>
              <w:jc w:val="center"/>
              <w:rPr>
                <w:rFonts w:ascii="Times Roman" w:hAnsi="Times Roman" w:cs="Calibri"/>
                <w:color w:val="000000"/>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14:paraId="5CCBF04B"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1.84</w:t>
            </w:r>
          </w:p>
        </w:tc>
      </w:tr>
      <w:tr w:rsidR="00DA7442" w:rsidRPr="00AC17B5" w14:paraId="5BAB6B52"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hideMark/>
          </w:tcPr>
          <w:p w14:paraId="06FC3574" w14:textId="77777777" w:rsidR="00DA7442" w:rsidRPr="00AC17B5" w:rsidRDefault="00DA7442" w:rsidP="002C4C2E">
            <w:pPr>
              <w:rPr>
                <w:rFonts w:ascii="Times Roman" w:hAnsi="Times Roman" w:cs="Calibri"/>
                <w:b/>
                <w:bCs/>
                <w:color w:val="000000"/>
                <w:sz w:val="22"/>
                <w:szCs w:val="22"/>
              </w:rPr>
            </w:pPr>
            <w:r w:rsidRPr="00AC17B5">
              <w:rPr>
                <w:rFonts w:ascii="Times Roman" w:hAnsi="Times Roman" w:cs="Calibri"/>
                <w:b/>
                <w:bCs/>
                <w:color w:val="000000"/>
                <w:sz w:val="22"/>
                <w:szCs w:val="22"/>
              </w:rPr>
              <w:t>Residual Variance</w:t>
            </w:r>
            <w:r>
              <w:rPr>
                <w:rFonts w:ascii="Times Roman" w:hAnsi="Times Roman" w:cs="Calibri"/>
                <w:b/>
                <w:bCs/>
                <w:color w:val="000000"/>
                <w:sz w:val="22"/>
                <w:szCs w:val="22"/>
              </w:rPr>
              <w:t>s</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149B67DA" w14:textId="77777777" w:rsidR="00DA7442" w:rsidRPr="00AC17B5" w:rsidRDefault="00DA7442" w:rsidP="002C4C2E">
            <w:pPr>
              <w:rPr>
                <w:rFonts w:ascii="Times Roman" w:hAnsi="Times Roman" w:cs="Calibri"/>
                <w:b/>
                <w:bCs/>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center"/>
            <w:hideMark/>
          </w:tcPr>
          <w:p w14:paraId="28EBDF54" w14:textId="77777777" w:rsidR="00DA7442" w:rsidRPr="00AC17B5" w:rsidRDefault="00DA7442" w:rsidP="002C4C2E">
            <w:pPr>
              <w:jc w:val="center"/>
              <w:rPr>
                <w:sz w:val="22"/>
                <w:szCs w:val="2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BE357C7" w14:textId="77777777" w:rsidR="00DA7442" w:rsidRPr="00AC17B5" w:rsidRDefault="00DA7442" w:rsidP="002C4C2E">
            <w:pPr>
              <w:rPr>
                <w:sz w:val="22"/>
                <w:szCs w:val="22"/>
              </w:rPr>
            </w:pPr>
          </w:p>
        </w:tc>
      </w:tr>
      <w:tr w:rsidR="00DA7442" w:rsidRPr="00AC17B5" w14:paraId="2477B208" w14:textId="77777777" w:rsidTr="002C4C2E">
        <w:trPr>
          <w:trHeight w:val="257"/>
          <w:jc w:val="center"/>
        </w:trPr>
        <w:tc>
          <w:tcPr>
            <w:tcW w:w="5490" w:type="dxa"/>
            <w:tcBorders>
              <w:top w:val="nil"/>
              <w:left w:val="nil"/>
              <w:bottom w:val="nil"/>
              <w:right w:val="nil"/>
            </w:tcBorders>
            <w:shd w:val="clear" w:color="auto" w:fill="auto"/>
            <w:noWrap/>
            <w:tcMar>
              <w:top w:w="15" w:type="dxa"/>
              <w:left w:w="15" w:type="dxa"/>
              <w:bottom w:w="0" w:type="dxa"/>
              <w:right w:w="15" w:type="dxa"/>
            </w:tcMar>
            <w:vAlign w:val="bottom"/>
          </w:tcPr>
          <w:p w14:paraId="5A4116B5" w14:textId="77777777" w:rsidR="00DA7442" w:rsidRPr="00AC17B5" w:rsidRDefault="00DA7442" w:rsidP="002C4C2E">
            <w:pPr>
              <w:jc w:val="right"/>
              <w:rPr>
                <w:rFonts w:ascii="Times Roman" w:hAnsi="Times Roman" w:cs="Calibri"/>
                <w:b/>
                <w:bCs/>
                <w:color w:val="000000"/>
                <w:sz w:val="22"/>
                <w:szCs w:val="22"/>
              </w:rPr>
            </w:pPr>
            <w:r w:rsidRPr="00AC17B5">
              <w:rPr>
                <w:rFonts w:ascii="Times Roman" w:hAnsi="Times Roman" w:cs="Calibri"/>
                <w:color w:val="000000"/>
                <w:sz w:val="22"/>
                <w:szCs w:val="22"/>
              </w:rPr>
              <w:t xml:space="preserve">Youth </w:t>
            </w:r>
            <w:r>
              <w:rPr>
                <w:rFonts w:ascii="Times Roman" w:hAnsi="Times Roman" w:cs="Calibri"/>
                <w:color w:val="000000"/>
                <w:sz w:val="22"/>
                <w:szCs w:val="22"/>
              </w:rPr>
              <w:t>Financial Stress</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E110981" w14:textId="77777777" w:rsidR="00DA7442" w:rsidRPr="00A051C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0.64</w:t>
            </w:r>
          </w:p>
        </w:tc>
        <w:tc>
          <w:tcPr>
            <w:tcW w:w="1080" w:type="dxa"/>
            <w:tcBorders>
              <w:top w:val="nil"/>
              <w:left w:val="nil"/>
              <w:bottom w:val="nil"/>
              <w:right w:val="nil"/>
            </w:tcBorders>
            <w:shd w:val="clear" w:color="auto" w:fill="auto"/>
            <w:noWrap/>
            <w:tcMar>
              <w:top w:w="15" w:type="dxa"/>
              <w:left w:w="15" w:type="dxa"/>
              <w:bottom w:w="0" w:type="dxa"/>
              <w:right w:w="15" w:type="dxa"/>
            </w:tcMar>
            <w:vAlign w:val="center"/>
          </w:tcPr>
          <w:p w14:paraId="3EA654FB" w14:textId="77777777" w:rsidR="00DA7442" w:rsidRPr="00AC17B5" w:rsidRDefault="00DA7442" w:rsidP="002C4C2E">
            <w:pPr>
              <w:jc w:val="center"/>
              <w:rPr>
                <w:sz w:val="22"/>
                <w:szCs w:val="22"/>
              </w:rPr>
            </w:pPr>
            <w:r>
              <w:rPr>
                <w:sz w:val="22"/>
                <w:szCs w:val="22"/>
              </w:rPr>
              <w:t>***</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14:paraId="0E170717" w14:textId="77777777" w:rsidR="00DA7442" w:rsidRPr="00AC17B5" w:rsidRDefault="00DA7442" w:rsidP="002C4C2E">
            <w:pPr>
              <w:jc w:val="right"/>
              <w:rPr>
                <w:sz w:val="22"/>
                <w:szCs w:val="22"/>
              </w:rPr>
            </w:pPr>
            <w:r>
              <w:rPr>
                <w:sz w:val="22"/>
                <w:szCs w:val="22"/>
              </w:rPr>
              <w:t>0.08</w:t>
            </w:r>
          </w:p>
        </w:tc>
      </w:tr>
      <w:tr w:rsidR="00DA7442" w:rsidRPr="00AC17B5" w14:paraId="523144C6" w14:textId="77777777" w:rsidTr="002C4C2E">
        <w:trPr>
          <w:trHeight w:val="257"/>
          <w:jc w:val="center"/>
        </w:trPr>
        <w:tc>
          <w:tcPr>
            <w:tcW w:w="54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EF5AAFC" w14:textId="77777777" w:rsidR="00DA7442" w:rsidRPr="00AC17B5" w:rsidRDefault="00DA7442" w:rsidP="002C4C2E">
            <w:pPr>
              <w:jc w:val="right"/>
              <w:rPr>
                <w:rFonts w:ascii="Times Roman" w:hAnsi="Times Roman" w:cs="Calibri"/>
                <w:color w:val="000000"/>
                <w:sz w:val="22"/>
                <w:szCs w:val="22"/>
              </w:rPr>
            </w:pPr>
            <w:r>
              <w:rPr>
                <w:rFonts w:ascii="Times Roman" w:hAnsi="Times Roman" w:cs="Calibri"/>
                <w:color w:val="000000"/>
                <w:sz w:val="22"/>
                <w:szCs w:val="22"/>
              </w:rPr>
              <w:t>Youth Material Deprivation</w:t>
            </w:r>
          </w:p>
        </w:tc>
        <w:tc>
          <w:tcPr>
            <w:tcW w:w="10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AD435D"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w:t>
            </w:r>
            <w:r>
              <w:rPr>
                <w:rFonts w:ascii="Times Roman" w:hAnsi="Times Roman" w:cs="Calibri"/>
                <w:color w:val="000000"/>
                <w:sz w:val="22"/>
                <w:szCs w:val="22"/>
              </w:rPr>
              <w:t>61</w:t>
            </w:r>
          </w:p>
        </w:tc>
        <w:tc>
          <w:tcPr>
            <w:tcW w:w="108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EFE1B00" w14:textId="77777777" w:rsidR="00DA7442" w:rsidRPr="00AC17B5" w:rsidRDefault="00DA7442" w:rsidP="002C4C2E">
            <w:pPr>
              <w:jc w:val="center"/>
              <w:rPr>
                <w:rFonts w:ascii="Times Roman" w:hAnsi="Times Roman" w:cs="Calibri"/>
                <w:color w:val="000000"/>
                <w:sz w:val="22"/>
                <w:szCs w:val="22"/>
              </w:rPr>
            </w:pPr>
            <w:r w:rsidRPr="00AC17B5">
              <w:rPr>
                <w:rFonts w:ascii="Times Roman" w:hAnsi="Times Roman" w:cs="Calibri"/>
                <w:color w:val="000000"/>
                <w:sz w:val="22"/>
                <w:szCs w:val="22"/>
              </w:rPr>
              <w:t>***</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55ED57E" w14:textId="77777777" w:rsidR="00DA7442" w:rsidRPr="00AC17B5" w:rsidRDefault="00DA7442" w:rsidP="002C4C2E">
            <w:pPr>
              <w:jc w:val="right"/>
              <w:rPr>
                <w:rFonts w:ascii="Times Roman" w:hAnsi="Times Roman" w:cs="Calibri"/>
                <w:color w:val="000000"/>
                <w:sz w:val="22"/>
                <w:szCs w:val="22"/>
              </w:rPr>
            </w:pPr>
            <w:r w:rsidRPr="00AC17B5">
              <w:rPr>
                <w:rFonts w:ascii="Times Roman" w:hAnsi="Times Roman" w:cs="Calibri"/>
                <w:color w:val="000000"/>
                <w:sz w:val="22"/>
                <w:szCs w:val="22"/>
              </w:rPr>
              <w:t>0.08</w:t>
            </w:r>
          </w:p>
        </w:tc>
      </w:tr>
      <w:tr w:rsidR="00DA7442" w:rsidRPr="00AC17B5" w14:paraId="6E178268" w14:textId="77777777" w:rsidTr="002C4C2E">
        <w:trPr>
          <w:trHeight w:val="257"/>
          <w:jc w:val="center"/>
        </w:trPr>
        <w:tc>
          <w:tcPr>
            <w:tcW w:w="8550" w:type="dxa"/>
            <w:gridSpan w:val="4"/>
            <w:tcBorders>
              <w:top w:val="nil"/>
              <w:left w:val="nil"/>
              <w:bottom w:val="nil"/>
              <w:right w:val="nil"/>
            </w:tcBorders>
            <w:shd w:val="clear" w:color="auto" w:fill="auto"/>
            <w:tcMar>
              <w:top w:w="15" w:type="dxa"/>
              <w:left w:w="15" w:type="dxa"/>
              <w:bottom w:w="0" w:type="dxa"/>
              <w:right w:w="15" w:type="dxa"/>
            </w:tcMar>
            <w:vAlign w:val="center"/>
            <w:hideMark/>
          </w:tcPr>
          <w:p w14:paraId="47283F77" w14:textId="77777777" w:rsidR="00DA7442" w:rsidRPr="00AC17B5" w:rsidRDefault="00DA7442" w:rsidP="002C4C2E">
            <w:pPr>
              <w:rPr>
                <w:rFonts w:ascii="Times Roman" w:hAnsi="Times Roman" w:cs="Calibri"/>
                <w:color w:val="000000"/>
                <w:sz w:val="22"/>
                <w:szCs w:val="22"/>
              </w:rPr>
            </w:pPr>
            <w:r w:rsidRPr="00AC17B5">
              <w:rPr>
                <w:rFonts w:ascii="Times Roman" w:hAnsi="Times Roman" w:cs="Calibri"/>
                <w:color w:val="000000"/>
                <w:sz w:val="22"/>
                <w:szCs w:val="22"/>
              </w:rPr>
              <w:t>*p &lt;0.05, ** p &lt;0.01, ***p &lt;0.001</w:t>
            </w:r>
            <w:r>
              <w:rPr>
                <w:rFonts w:ascii="Times Roman" w:hAnsi="Times Roman" w:cs="Calibri"/>
                <w:color w:val="000000"/>
                <w:sz w:val="22"/>
                <w:szCs w:val="22"/>
              </w:rPr>
              <w:t>. Separate models were estimated using externalizing and internalizing as predictors. Correlations between financial stress and material deprivation were estimated in these models but are not reported for the sake of parsimony.</w:t>
            </w:r>
          </w:p>
        </w:tc>
      </w:tr>
    </w:tbl>
    <w:p w14:paraId="16F2C93E" w14:textId="77777777" w:rsidR="00DA7442" w:rsidRPr="00F7414F" w:rsidRDefault="00DA7442" w:rsidP="00DA7442">
      <w:pPr>
        <w:rPr>
          <w:rFonts w:ascii="Times New Roman" w:hAnsi="Times New Roman" w:cs="Times New Roman"/>
          <w:b/>
          <w:bCs/>
          <w:sz w:val="22"/>
          <w:szCs w:val="22"/>
        </w:rPr>
      </w:pPr>
    </w:p>
    <w:p w14:paraId="5DD3B846" w14:textId="77777777" w:rsidR="00930CAB" w:rsidRDefault="00930CAB"/>
    <w:sectPr w:rsidR="00930CAB" w:rsidSect="00901E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42"/>
    <w:rsid w:val="00930CAB"/>
    <w:rsid w:val="00DA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6646"/>
  <w15:chartTrackingRefBased/>
  <w15:docId w15:val="{C5C36388-4C15-4AF9-B52B-2D6BFE33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442"/>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4303</Characters>
  <Application>Microsoft Office Word</Application>
  <DocSecurity>0</DocSecurity>
  <Lines>35</Lines>
  <Paragraphs>10</Paragraphs>
  <ScaleCrop>false</ScaleCrop>
  <Company>University of Pittsburgh</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Portia L</dc:creator>
  <cp:keywords/>
  <dc:description/>
  <cp:lastModifiedBy>Miller, Portia L</cp:lastModifiedBy>
  <cp:revision>1</cp:revision>
  <dcterms:created xsi:type="dcterms:W3CDTF">2023-07-10T15:11:00Z</dcterms:created>
  <dcterms:modified xsi:type="dcterms:W3CDTF">2023-07-10T15:11:00Z</dcterms:modified>
</cp:coreProperties>
</file>