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6DDE3" w14:textId="4E006CF2" w:rsidR="00955593" w:rsidRDefault="00955593" w:rsidP="00955593">
      <w:pPr>
        <w:jc w:val="center"/>
        <w:rPr>
          <w:rFonts w:ascii="Times Roman" w:hAnsi="Times Roman" w:cs="Calibri"/>
          <w:b/>
          <w:bCs/>
          <w:color w:val="000000"/>
        </w:rPr>
      </w:pPr>
      <w:r>
        <w:rPr>
          <w:rFonts w:ascii="Times Roman" w:hAnsi="Times Roman" w:cs="Calibri"/>
          <w:b/>
          <w:bCs/>
          <w:color w:val="000000"/>
        </w:rPr>
        <w:t>Supplementary</w:t>
      </w:r>
      <w:r w:rsidR="00C416FE">
        <w:rPr>
          <w:rFonts w:ascii="Times Roman" w:hAnsi="Times Roman" w:cs="Calibri"/>
          <w:b/>
          <w:bCs/>
          <w:color w:val="000000"/>
        </w:rPr>
        <w:t xml:space="preserve"> Information</w:t>
      </w:r>
    </w:p>
    <w:p w14:paraId="1083E853" w14:textId="4E3DE21E" w:rsidR="00955593" w:rsidRDefault="00955593" w:rsidP="00955593">
      <w:pPr>
        <w:jc w:val="center"/>
        <w:rPr>
          <w:rFonts w:ascii="Times Roman" w:hAnsi="Times Roman" w:cs="Calibri"/>
          <w:b/>
          <w:bCs/>
          <w:color w:val="000000"/>
        </w:rPr>
      </w:pPr>
    </w:p>
    <w:p w14:paraId="37188A7E" w14:textId="77777777" w:rsidR="009A1E28" w:rsidRDefault="009A1E28" w:rsidP="00955593">
      <w:pPr>
        <w:jc w:val="center"/>
        <w:rPr>
          <w:rFonts w:ascii="Times Roman" w:hAnsi="Times Roman" w:cs="Calibri"/>
          <w:b/>
          <w:bCs/>
          <w:color w:val="000000"/>
        </w:rPr>
      </w:pPr>
    </w:p>
    <w:p w14:paraId="1C2945CD" w14:textId="77777777" w:rsidR="00DF30FD" w:rsidRDefault="009A1E28" w:rsidP="00DF30FD">
      <w:pPr>
        <w:pStyle w:val="ListParagraph"/>
        <w:numPr>
          <w:ilvl w:val="0"/>
          <w:numId w:val="4"/>
        </w:numPr>
        <w:spacing w:after="240"/>
        <w:jc w:val="center"/>
        <w:rPr>
          <w:rFonts w:ascii="Times Roman" w:hAnsi="Times Roman" w:cs="Calibri"/>
          <w:b/>
          <w:bCs/>
          <w:color w:val="000000"/>
        </w:rPr>
      </w:pPr>
      <w:r w:rsidRPr="00DF30FD">
        <w:rPr>
          <w:rFonts w:ascii="Times Roman" w:hAnsi="Times Roman" w:cs="Calibri"/>
          <w:b/>
          <w:bCs/>
          <w:color w:val="000000"/>
        </w:rPr>
        <w:t>METHOD SUPPLEMENT</w:t>
      </w:r>
    </w:p>
    <w:p w14:paraId="7DF04B9B" w14:textId="69FCDA1E" w:rsidR="009A1E28" w:rsidRPr="00DF30FD" w:rsidRDefault="00DF30FD" w:rsidP="00DF30FD">
      <w:pPr>
        <w:pStyle w:val="ListParagraph"/>
        <w:numPr>
          <w:ilvl w:val="1"/>
          <w:numId w:val="4"/>
        </w:numPr>
        <w:spacing w:after="240"/>
        <w:rPr>
          <w:rFonts w:ascii="Times Roman" w:hAnsi="Times Roman" w:cs="Calibri"/>
          <w:b/>
          <w:bCs/>
          <w:color w:val="000000"/>
        </w:rPr>
      </w:pPr>
      <w:r>
        <w:rPr>
          <w:rFonts w:ascii="Times" w:hAnsi="Times" w:cstheme="minorHAnsi"/>
          <w:b/>
          <w:bCs/>
          <w:noProof/>
        </w:rPr>
        <w:t xml:space="preserve"> </w:t>
      </w:r>
      <w:r w:rsidR="009A1E28" w:rsidRPr="00DF30FD">
        <w:rPr>
          <w:rFonts w:ascii="Times" w:hAnsi="Times" w:cstheme="minorHAnsi"/>
          <w:b/>
          <w:bCs/>
          <w:noProof/>
        </w:rPr>
        <w:t>Data and Measures</w:t>
      </w:r>
    </w:p>
    <w:p w14:paraId="7999278E" w14:textId="77777777" w:rsidR="009A1E28" w:rsidRDefault="009E4298" w:rsidP="009A1E28">
      <w:pPr>
        <w:spacing w:line="360" w:lineRule="auto"/>
        <w:rPr>
          <w:rFonts w:ascii="Times" w:hAnsi="Times" w:cstheme="minorHAnsi"/>
          <w:b/>
          <w:bCs/>
          <w:i/>
          <w:iCs/>
          <w:noProof/>
        </w:rPr>
      </w:pPr>
      <w:r w:rsidRPr="001A39AF">
        <w:rPr>
          <w:rFonts w:ascii="Times" w:hAnsi="Times" w:cstheme="minorHAnsi"/>
          <w:b/>
          <w:bCs/>
          <w:i/>
          <w:iCs/>
          <w:noProof/>
        </w:rPr>
        <w:t>Early life adversity</w:t>
      </w:r>
    </w:p>
    <w:p w14:paraId="3FC707C6" w14:textId="4F83CFA2" w:rsidR="009E4298" w:rsidRPr="009A1E28" w:rsidRDefault="009E4298" w:rsidP="009A1E28">
      <w:pPr>
        <w:spacing w:line="360" w:lineRule="auto"/>
        <w:ind w:firstLine="360"/>
        <w:rPr>
          <w:rFonts w:ascii="Times" w:hAnsi="Times" w:cstheme="minorHAnsi"/>
          <w:b/>
          <w:bCs/>
          <w:i/>
          <w:iCs/>
          <w:noProof/>
        </w:rPr>
      </w:pPr>
      <w:r w:rsidRPr="001A39AF">
        <w:rPr>
          <w:rFonts w:ascii="Times" w:hAnsi="Times" w:cstheme="minorHAnsi"/>
          <w:iCs/>
          <w:color w:val="000000" w:themeColor="text1"/>
        </w:rPr>
        <w:t>A total of 2</w:t>
      </w:r>
      <w:r w:rsidR="009A1E28">
        <w:rPr>
          <w:rFonts w:ascii="Times" w:hAnsi="Times" w:cstheme="minorHAnsi"/>
          <w:iCs/>
          <w:color w:val="000000" w:themeColor="text1"/>
        </w:rPr>
        <w:t>1</w:t>
      </w:r>
      <w:r w:rsidRPr="001A39AF">
        <w:rPr>
          <w:rFonts w:ascii="Times" w:hAnsi="Times" w:cstheme="minorHAnsi"/>
          <w:iCs/>
          <w:color w:val="000000" w:themeColor="text1"/>
        </w:rPr>
        <w:t xml:space="preserve"> questions provided a binary score such that an adverse experience was coded as present or not (1 or 0 respectively). One question was a Likert-type scale (‘Violence is not a problem in my neighbourhood’) which was coded as 1 (adversity present) if the parent ‘strongly disagreed’ with the statement.</w:t>
      </w:r>
      <w:r>
        <w:rPr>
          <w:rFonts w:ascii="Times" w:hAnsi="Times" w:cstheme="minorHAnsi"/>
          <w:iCs/>
          <w:color w:val="000000" w:themeColor="text1"/>
        </w:rPr>
        <w:t xml:space="preserve"> P</w:t>
      </w:r>
      <w:r w:rsidRPr="00E3027A">
        <w:rPr>
          <w:rFonts w:ascii="Times" w:hAnsi="Times" w:cstheme="minorHAnsi"/>
          <w:iCs/>
          <w:color w:val="000000" w:themeColor="text1"/>
        </w:rPr>
        <w:t>eer-related events like bullying and victimisation</w:t>
      </w:r>
      <w:r>
        <w:rPr>
          <w:rFonts w:ascii="Times" w:hAnsi="Times" w:cstheme="minorHAnsi"/>
          <w:iCs/>
          <w:color w:val="000000" w:themeColor="text1"/>
        </w:rPr>
        <w:t xml:space="preserve"> were not considered as these </w:t>
      </w:r>
      <w:r w:rsidRPr="00E3027A">
        <w:rPr>
          <w:rFonts w:ascii="Times" w:hAnsi="Times" w:cstheme="minorHAnsi"/>
          <w:iCs/>
          <w:color w:val="000000" w:themeColor="text1"/>
        </w:rPr>
        <w:t xml:space="preserve">tend to be more prevalent in adolescence </w:t>
      </w:r>
      <w:r>
        <w:rPr>
          <w:rFonts w:ascii="Times" w:hAnsi="Times" w:cstheme="minorHAnsi"/>
          <w:iCs/>
          <w:color w:val="000000" w:themeColor="text1"/>
        </w:rPr>
        <w:fldChar w:fldCharType="begin" w:fldLock="1"/>
      </w:r>
      <w:r>
        <w:rPr>
          <w:rFonts w:ascii="Times" w:hAnsi="Times" w:cstheme="minorHAnsi"/>
          <w:iCs/>
          <w:color w:val="000000" w:themeColor="text1"/>
        </w:rPr>
        <w:instrText>ADDIN CSL_CITATION {"citationItems":[{"id":"ITEM-1","itemData":{"DOI":"10.1136/BMJ.H2469","ISSN":"1756-1833","PMID":"26037951","abstract":"Objective To investigate the strength of the association between victimisation by peers at age 13 years and depression at 18 years.\n\nDesign Longitudinal observational study.\n\nSetting Avon Longitudinal Study of Parents and Children, a UK community based birth cohort.\n\nParticipants 6719 participants who reported on peer victimisation at age 13 years.\n\nMain outcome measures Depression defined according to international classification of diseases, 10th revision (ICD-10) criteria, assessed using the clinical interview schedule-revised during clinic assessments with participants when they were aged 18 years. 3898 participants had data on both victimisation by peers at age 13 years and depression at age 18 years.\n\nResults Of the 683 participants who reported frequent victimisation at age 13 years, 101 (14.8%) were depressed according to ICD-10 criteria at 18 years; of the 1446 participants reporting some victimisation at age 13 years, 103 (7.1%) were depressed at age 18 years; and of the 1769 participants reporting no victimisation at age 13 years, 98 (5.5%) were depressed at age 18 years. Compared with children who were not victimised those who were frequently victimised by peers had over a twofold increase in odds of depression (odds ratio 2.96, 95% confidence interval 2.21 to 3.97, P&lt;0.001). This association was slightly reduced when adjusting for confounders (2.32, 1.49 to 3.63, P&lt;0.001). The population attributable fraction suggested that 29.2% (95% confidence interval 10.9% to 43.7%) of depression at age 18 years could be explained by peer victimisation if this were a causal relation.\n\nConclusion When using observational data it is impossible to be certain that associations are causal. However, our results are consistent with the hypothesis that victimisation by peers in adolescence is associated with an increase in the risk of developing depression as an adult.","author":[{"dropping-particle":"","family":"Bowes","given":"Lucy","non-dropping-particle":"","parse-names":false,"suffix":""},{"dropping-particle":"","family":"Joinson","given":"Carol","non-dropping-particle":"","parse-names":false,"suffix":""},{"dropping-particle":"","family":"Wolke","given":"Dieter","non-dropping-particle":"","parse-names":false,"suffix":""},{"dropping-particle":"","family":"Lewis","given":"Glyn","non-dropping-particle":"","parse-names":false,"suffix":""}],"container-title":"BMJ","id":"ITEM-1","issued":{"date-parts":[["2015","6","2"]]},"page":"2469","publisher":"British Medical Journal Publishing Group","title":"Peer victimisation during adolescence and its impact on depression in early adulthood: prospective cohort study in the United Kingdom","type":"article-journal","volume":"350"},"uris":["http://www.mendeley.com/documents/?uuid=51ff76c9-f91b-331b-be5a-7702e61b7f47"]},{"id":"ITEM-2","itemData":{"DOI":"10.1001/JAMAPEDIATRICS.2013.420","ISSN":"2168-6211","PMID":"23403625","abstract":"Objective: To test and improve upon the list of adverse childhood experiences from the Adverse Childhood Experiences (ACE) Study scale by examining the ability of a broader range to correlate with mental health symptoms. Design: Nationally representative sample of children and adolescents. Setting and Participants: Telephone interviews with a nationally representative sample of 2030 youth aged 10 to 17 years who were asked about lifetime adversities and current distress symptoms. Main Outcome Measures: Lifetime adversities and current distress symptoms. Results: The adversities from the original ACE scale items were associated with mental health symptoms among the participants, but the association was significantly improved (from R 2=0.21 to R2=0.34) by removing some of the original ACE scale items and adding others in the domains of peer rejection, peer victimization, community violence exposure, school performance, and socioeconomic status. Conclusions: Our understanding of the most harmful childhood adversities is still incomplete because of complex interrelationships among them, but we know enough to proceed to interventional studies to determine whether prevention and remediation can improve long-term outcomes. ©2013 American Medical Association. All rights reserved.","author":[{"dropping-particle":"","family":"Finkelhor","given":"David","non-dropping-particle":"","parse-names":false,"suffix":""},{"dropping-particle":"","family":"Shattuck","given":"Anne","non-dropping-particle":"","parse-names":false,"suffix":""},{"dropping-particle":"","family":"Turner","given":"Heather","non-dropping-particle":"","parse-names":false,"suffix":""},{"dropping-particle":"","family":"Hamby","given":"Sherry","non-dropping-particle":"","parse-names":false,"suffix":""}],"container-title":"JAMA pediatrics","id":"ITEM-2","issue":"1","issued":{"date-parts":[["2013","1"]]},"page":"70-75","publisher":"JAMA Pediatr","title":"Improving the adverse childhood experiences study scale","type":"article-journal","volume":"167"},"uris":["http://www.mendeley.com/documents/?uuid=18743312-d8f8-36a9-aeb2-7ae698d667bf"]}],"mendeley":{"formattedCitation":"(Bowes et al., 2015; Finkelhor et al., 2013)","plainTextFormattedCitation":"(Bowes et al., 2015; Finkelhor et al., 2013)","previouslyFormattedCitation":"(Bowes et al., 2015; Finkelhor et al., 2013)"},"properties":{"noteIndex":0},"schema":"https://github.com/citation-style-language/schema/raw/master/csl-citation.json"}</w:instrText>
      </w:r>
      <w:r>
        <w:rPr>
          <w:rFonts w:ascii="Times" w:hAnsi="Times" w:cstheme="minorHAnsi"/>
          <w:iCs/>
          <w:color w:val="000000" w:themeColor="text1"/>
        </w:rPr>
        <w:fldChar w:fldCharType="separate"/>
      </w:r>
      <w:r w:rsidRPr="009F4A9C">
        <w:rPr>
          <w:rFonts w:ascii="Times" w:hAnsi="Times" w:cstheme="minorHAnsi"/>
          <w:iCs/>
          <w:noProof/>
          <w:color w:val="000000" w:themeColor="text1"/>
        </w:rPr>
        <w:t>(Bowes et al., 2015; Finkelhor et al., 2013)</w:t>
      </w:r>
      <w:r>
        <w:rPr>
          <w:rFonts w:ascii="Times" w:hAnsi="Times" w:cstheme="minorHAnsi"/>
          <w:iCs/>
          <w:color w:val="000000" w:themeColor="text1"/>
        </w:rPr>
        <w:fldChar w:fldCharType="end"/>
      </w:r>
      <w:r>
        <w:rPr>
          <w:rFonts w:ascii="Times" w:hAnsi="Times" w:cstheme="minorHAnsi"/>
          <w:iCs/>
          <w:color w:val="000000" w:themeColor="text1"/>
        </w:rPr>
        <w:t>.</w:t>
      </w:r>
      <w:r w:rsidRPr="00E3027A">
        <w:rPr>
          <w:rFonts w:ascii="Times" w:hAnsi="Times" w:cstheme="minorHAnsi"/>
          <w:iCs/>
          <w:color w:val="000000" w:themeColor="text1"/>
        </w:rPr>
        <w:t xml:space="preserve"> One-time traumas were similarly excluded from the analysis </w:t>
      </w:r>
      <w:r>
        <w:rPr>
          <w:rFonts w:ascii="Times" w:hAnsi="Times" w:cstheme="minorHAnsi"/>
          <w:iCs/>
          <w:color w:val="000000" w:themeColor="text1"/>
        </w:rPr>
        <w:t>as these do not represent</w:t>
      </w:r>
      <w:r w:rsidRPr="00E3027A">
        <w:rPr>
          <w:rFonts w:ascii="Times" w:hAnsi="Times" w:cstheme="minorHAnsi"/>
          <w:iCs/>
          <w:color w:val="000000" w:themeColor="text1"/>
        </w:rPr>
        <w:t xml:space="preserve"> chronic forms of adversity</w:t>
      </w:r>
      <w:r>
        <w:rPr>
          <w:rFonts w:ascii="Times" w:hAnsi="Times" w:cstheme="minorHAnsi"/>
          <w:iCs/>
          <w:color w:val="000000" w:themeColor="text1"/>
        </w:rPr>
        <w:t xml:space="preserve"> </w:t>
      </w:r>
      <w:r>
        <w:rPr>
          <w:rFonts w:ascii="Times" w:hAnsi="Times" w:cstheme="minorHAnsi"/>
          <w:iCs/>
          <w:color w:val="000000" w:themeColor="text1"/>
        </w:rPr>
        <w:fldChar w:fldCharType="begin" w:fldLock="1"/>
      </w:r>
      <w:r w:rsidR="00C93B66">
        <w:rPr>
          <w:rFonts w:ascii="Times" w:hAnsi="Times" w:cstheme="minorHAnsi"/>
          <w:iCs/>
          <w:color w:val="000000" w:themeColor="text1"/>
        </w:rPr>
        <w:instrText>ADDIN CSL_CITATION {"citationItems":[{"id":"ITEM-1","itemData":{"DOI":"10.1016/J.PHYSBEH.2011.08.019","ISSN":"1873-507X","PMID":"21888923","abstract":"How do adverse childhood experiences get 'under the skin' and influence health outcomes through the life-course? Research reviewed here suggests that adverse childhood experiences are associated with changes in biological systems responsible for maintaining physiological stability through environmental changes, or allostasis. Children exposed to maltreatment showed smaller volume of the prefrontal cortex, greater activation of the HPA axis, and elevation in inflammation levels compared to non-maltreated children. Adults with a history of childhood maltreatment showed smaller volume of the prefrontal cortex and hippocampus, greater activation of the HPA axis, and elevation in inflammation levels compared to non-maltreated individuals. Despite the clear limitations in making longitudinal claims from cross-sectional studies, work so far suggests that adverse childhood experiences are associated with enduring changes in the nervous, endocrine, and immune systems. These changes are already observable in childhood years and remain apparent in adult life. Adverse childhood experiences induce significant biological changes in children (biological embedding), modifying the maturation and the operating balance of allostatic systems. Their chronic activation can lead to progressive wear and tear, or allostatic load and overload, and, thus, can exert long-term effects on biological aging and health. © 2011 Elsevier Inc.","author":[{"dropping-particle":"","family":"Danese","given":"A","non-dropping-particle":"","parse-names":false,"suffix":""},{"dropping-particle":"","family":"McEwen","given":"B S","non-dropping-particle":"","parse-names":false,"suffix":""}],"container-title":"Physiology &amp; behavior","id":"ITEM-1","issue":"1","issued":{"date-parts":[["2012","4","12"]]},"page":"29-39","publisher":"Physiol Behav","title":"Adverse childhood experiences, allostasis, allostatic load, and age-related disease","type":"article-journal","volume":"106"},"uris":["http://www.mendeley.com/documents/?uuid=0d5519f0-cd3f-327f-bc62-88adf822e140"]},{"id":"ITEM-2","itemData":{"DOI":"10.1111/JCPP.12507","PMID":"26831814","abstract":"Background Childhood maltreatment is the most important preventable cause of psychopathology accounting for about 45% of the population attributable risk for childhood onset psychiatric disorders. A key breakthrough has been the discovery that maltreatment alters trajectories of brain development. Methods This review aims to synthesize neuroimaging findings in children who experienced caregiver neglect as well as from studies in children, adolescents and adults who experienced physical, sexual and emotional abuse. In doing so, we provide preliminary answers to questions regarding the importance of type and timing of exposure, gender differences, reversibility and the relationship between brain changes and psychopathology. We also discuss whether these changes represent adaptive modifications or stress-induced damage. Results Parental verbal abuse, witnessing domestic violence and sexual abuse appear to specifically target brain regions (auditory, visual and somatosensory cortex) and pathways that process and convey the aversive experience. Maltreatment is associated with reliable morphological alterations in anterior cingulate, dorsal lateral prefrontal and orbitofrontal cortex, corpus callosum and adult hippocampus, and with enhanced amygdala response to emotional faces and diminished striatal response to anticipated rewards. Evidence is emerging that these regions and interconnecting pathways have sensitive exposure periods when they are most vulnerable. Conclusions Early deprivation and later abuse may have opposite effects on amygdala volume. Structural and functional abnormalities initially attributed to psychiatric illness may be a more direct consequence of abuse. Childhood maltreatment exerts a prepotent influence on brain development and has been an unrecognized confound in almost all psychiatric neuroimaging studies. These brain changes may be best understood as adaptive responses to facilitate survival and reproduction in the face of adversity. Their relationship to psychopathology is complex as they are discernible in both susceptible and resilient individuals with maltreatment histories. Mechanisms fostering resilience will need to be a primary focus of future studies. Childhood maltreatment is the most important preventable cause of psychopathology, accounting for about almost half of the risk for childhood onset psychiatric disorders. A key discovery is that maltreatment alters trajectories of brain development. This review synthesizes ne…","author":[{"dropping-particle":"","family":"Teicher","given":"Martin H.","non-dropping-particle":"","parse-names":false,"suffix":""},{"dropping-particle":"","family":"Samson","given":"Jacqueline A.","non-dropping-particle":"","parse-names":false,"suffix":""}],"container-title":"Journal of child psychology and psychiatry, and allied disciplines","id":"ITEM-2","issue":"3","issued":{"date-parts":[["2016","3","1"]]},"page":"241","publisher":"NIH Public Access","title":"Annual Research Review: Enduring neurobiological effects of childhood abuse and neglect","type":"article-journal","volume":"57"},"uris":["http://www.mendeley.com/documents/?uuid=91d56d90-3b52-3e8a-929a-e12d794bffb1"]}],"mendeley":{"formattedCitation":"(Danese &amp; McEwen, 2012; Teicher &amp; Samson, 2016)","plainTextFormattedCitation":"(Danese &amp; McEwen, 2012; Teicher &amp; Samson, 2016)","previouslyFormattedCitation":"(Danese &amp; McEwen, 2012; Teicher &amp; Samson, 2016a)"},"properties":{"noteIndex":0},"schema":"https://github.com/citation-style-language/schema/raw/master/csl-citation.json"}</w:instrText>
      </w:r>
      <w:r>
        <w:rPr>
          <w:rFonts w:ascii="Times" w:hAnsi="Times" w:cstheme="minorHAnsi"/>
          <w:iCs/>
          <w:color w:val="000000" w:themeColor="text1"/>
        </w:rPr>
        <w:fldChar w:fldCharType="separate"/>
      </w:r>
      <w:r w:rsidR="00C93B66" w:rsidRPr="00C93B66">
        <w:rPr>
          <w:rFonts w:ascii="Times" w:hAnsi="Times" w:cstheme="minorHAnsi"/>
          <w:iCs/>
          <w:noProof/>
          <w:color w:val="000000" w:themeColor="text1"/>
        </w:rPr>
        <w:t>(Danese &amp; McEwen, 2012; Teicher &amp; Samson, 2016)</w:t>
      </w:r>
      <w:r>
        <w:rPr>
          <w:rFonts w:ascii="Times" w:hAnsi="Times" w:cstheme="minorHAnsi"/>
          <w:iCs/>
          <w:color w:val="000000" w:themeColor="text1"/>
        </w:rPr>
        <w:fldChar w:fldCharType="end"/>
      </w:r>
      <w:r w:rsidRPr="00E3027A">
        <w:rPr>
          <w:rFonts w:ascii="Times" w:hAnsi="Times" w:cstheme="minorHAnsi"/>
          <w:iCs/>
          <w:color w:val="000000" w:themeColor="text1"/>
        </w:rPr>
        <w:t xml:space="preserve">. Finally, although household psychopathology is frequently included in adversity scales </w:t>
      </w:r>
      <w:r>
        <w:rPr>
          <w:rFonts w:ascii="Times" w:hAnsi="Times" w:cstheme="minorHAnsi"/>
          <w:iCs/>
          <w:color w:val="000000" w:themeColor="text1"/>
        </w:rPr>
        <w:fldChar w:fldCharType="begin" w:fldLock="1"/>
      </w:r>
      <w:r>
        <w:rPr>
          <w:rFonts w:ascii="Times" w:hAnsi="Times" w:cstheme="minorHAnsi"/>
          <w:iCs/>
          <w:color w:val="000000" w:themeColor="text1"/>
        </w:rPr>
        <w:instrText>ADDIN CSL_CITATION {"citationItems":[{"id":"ITEM-1","itemData":{"DOI":"10.1017/S0954579421001826","ISSN":"1469-2198","PMID":"35314009","abstract":"Exposure to adversity in childhood is associated with elevations in numerous physical and mental health outcomes across the life course. The biological embedding of early experience during periods of developmental plasticity is one pathway that contributes to these associations. Dimensional models specify mechanistic pathways linking different dimensions of adversity to health and well-being outcomes later in life. While findings from existing studies testing these dimensions have provided promising preliminary support for these models, less agreement exists about how to measure the experiences that comprise each dimension. Here, we review existing approaches to measuring two dimensions of adversity: Threat and deprivation. We recommend specific measures for measuring these constructs and, when possible, document when the same measure can be used by different reporters and across the lifespan to maximize the utility with which these recommendations can be applied. Through this approach, we hope to stimulate progress in understanding how particular dimensions of early environmental experience contribute to lifelong health.","author":[{"dropping-particle":"","family":"Berman","given":"Ilana S.","non-dropping-particle":"","parse-names":false,"suffix":""},{"dropping-particle":"","family":"McLaughlin","given":"Katie A.","non-dropping-particle":"","parse-names":false,"suffix":""},{"dropping-particle":"","family":"Tottenham","given":"Nim","non-dropping-particle":"","parse-names":false,"suffix":""},{"dropping-particle":"","family":"Godfrey","given":"Keith","non-dropping-particle":"","parse-names":false,"suffix":""},{"dropping-particle":"","family":"Seeman","given":"Teresa","non-dropping-particle":"","parse-names":false,"suffix":""},{"dropping-particle":"","family":"Loucks","given":"Eric","non-dropping-particle":"","parse-names":false,"suffix":""},{"dropping-particle":"","family":"Suomi","given":"Stephen","non-dropping-particle":"","parse-names":false,"suffix":""},{"dropping-particle":"","family":"Danese","given":"Andrea","non-dropping-particle":"","parse-names":false,"suffix":""},{"dropping-particle":"","family":"Sheridan","given":"Margaret A.","non-dropping-particle":"","parse-names":false,"suffix":""}],"container-title":"Development and psychopathology","id":"ITEM-1","issue":"2","issued":{"date-parts":[["2022","5","22"]]},"page":"499-511","publisher":"Dev Psychopathol","title":"Measuring early life adversity: A dimensional approach","type":"article-journal","volume":"34"},"uris":["http://www.mendeley.com/documents/?uuid=e4603344-aa9d-325a-8022-cab92ccc27a4"]},{"id":"ITEM-2","itemData":{"DOI":"10.1001/JAMAPEDIATRICS.2013.420","ISSN":"2168-6211","PMID":"23403625","abstract":"Objective: To test and improve upon the list of adverse childhood experiences from the Adverse Childhood Experiences (ACE) Study scale by examining the ability of a broader range to correlate with mental health symptoms. Design: Nationally representative sample of children and adolescents. Setting and Participants: Telephone interviews with a nationally representative sample of 2030 youth aged 10 to 17 years who were asked about lifetime adversities and current distress symptoms. Main Outcome Measures: Lifetime adversities and current distress symptoms. Results: The adversities from the original ACE scale items were associated with mental health symptoms among the participants, but the association was significantly improved (from R 2=0.21 to R2=0.34) by removing some of the original ACE scale items and adding others in the domains of peer rejection, peer victimization, community violence exposure, school performance, and socioeconomic status. Conclusions: Our understanding of the most harmful childhood adversities is still incomplete because of complex interrelationships among them, but we know enough to proceed to interventional studies to determine whether prevention and remediation can improve long-term outcomes. ©2013 American Medical Association. All rights reserved.","author":[{"dropping-particle":"","family":"Finkelhor","given":"David","non-dropping-particle":"","parse-names":false,"suffix":""},{"dropping-particle":"","family":"Shattuck","given":"Anne","non-dropping-particle":"","parse-names":false,"suffix":""},{"dropping-particle":"","family":"Turner","given":"Heather","non-dropping-particle":"","parse-names":false,"suffix":""},{"dropping-particle":"","family":"Hamby","given":"Sherry","non-dropping-particle":"","parse-names":false,"suffix":""}],"container-title":"JAMA pediatrics","id":"ITEM-2","issue":"1","issued":{"date-parts":[["2013","1"]]},"page":"70-75","publisher":"JAMA Pediatr","title":"Improving the adverse childhood experiences study scale","type":"article-journal","volume":"167"},"uris":["http://www.mendeley.com/documents/?uuid=18743312-d8f8-36a9-aeb2-7ae698d667bf"]}],"mendeley":{"formattedCitation":"(Berman et al., 2022; Finkelhor et al., 2013)","manualFormatting":"(e.g., Berman et al., 2022; Finkelhor et al., 2013)","plainTextFormattedCitation":"(Berman et al., 2022; Finkelhor et al., 2013)","previouslyFormattedCitation":"(Berman et al., 2022; Finkelhor et al., 2013)"},"properties":{"noteIndex":0},"schema":"https://github.com/citation-style-language/schema/raw/master/csl-citation.json"}</w:instrText>
      </w:r>
      <w:r>
        <w:rPr>
          <w:rFonts w:ascii="Times" w:hAnsi="Times" w:cstheme="minorHAnsi"/>
          <w:iCs/>
          <w:color w:val="000000" w:themeColor="text1"/>
        </w:rPr>
        <w:fldChar w:fldCharType="separate"/>
      </w:r>
      <w:r w:rsidRPr="009F4A9C">
        <w:rPr>
          <w:rFonts w:ascii="Times" w:hAnsi="Times" w:cstheme="minorHAnsi"/>
          <w:iCs/>
          <w:noProof/>
          <w:color w:val="000000" w:themeColor="text1"/>
        </w:rPr>
        <w:t>(</w:t>
      </w:r>
      <w:r>
        <w:rPr>
          <w:rFonts w:ascii="Times" w:hAnsi="Times" w:cstheme="minorHAnsi"/>
          <w:iCs/>
          <w:noProof/>
          <w:color w:val="000000" w:themeColor="text1"/>
        </w:rPr>
        <w:t xml:space="preserve">e.g., </w:t>
      </w:r>
      <w:r w:rsidRPr="009F4A9C">
        <w:rPr>
          <w:rFonts w:ascii="Times" w:hAnsi="Times" w:cstheme="minorHAnsi"/>
          <w:iCs/>
          <w:noProof/>
          <w:color w:val="000000" w:themeColor="text1"/>
        </w:rPr>
        <w:t>Berman et al., 2022; Finkelhor et al., 2013)</w:t>
      </w:r>
      <w:r>
        <w:rPr>
          <w:rFonts w:ascii="Times" w:hAnsi="Times" w:cstheme="minorHAnsi"/>
          <w:iCs/>
          <w:color w:val="000000" w:themeColor="text1"/>
        </w:rPr>
        <w:fldChar w:fldCharType="end"/>
      </w:r>
      <w:r>
        <w:rPr>
          <w:rFonts w:ascii="Times" w:hAnsi="Times" w:cstheme="minorHAnsi"/>
          <w:iCs/>
          <w:color w:val="000000" w:themeColor="text1"/>
        </w:rPr>
        <w:t>, this item</w:t>
      </w:r>
      <w:r w:rsidRPr="00E3027A">
        <w:rPr>
          <w:rFonts w:ascii="Times" w:hAnsi="Times" w:cstheme="minorHAnsi"/>
          <w:iCs/>
          <w:color w:val="000000" w:themeColor="text1"/>
        </w:rPr>
        <w:t xml:space="preserve"> </w:t>
      </w:r>
      <w:r>
        <w:rPr>
          <w:rFonts w:ascii="Times" w:hAnsi="Times" w:cstheme="minorHAnsi"/>
          <w:iCs/>
          <w:color w:val="000000" w:themeColor="text1"/>
        </w:rPr>
        <w:t xml:space="preserve">was excluded </w:t>
      </w:r>
      <w:r w:rsidRPr="00E3027A">
        <w:rPr>
          <w:rFonts w:ascii="Times" w:hAnsi="Times" w:cstheme="minorHAnsi"/>
          <w:iCs/>
          <w:color w:val="000000" w:themeColor="text1"/>
        </w:rPr>
        <w:t>as an indicator of adversity as</w:t>
      </w:r>
      <w:r w:rsidRPr="00E3027A">
        <w:rPr>
          <w:rFonts w:ascii="Times" w:hAnsi="Times" w:cs="Calibri"/>
          <w:color w:val="000000" w:themeColor="text1"/>
          <w:lang w:val="en-US"/>
        </w:rPr>
        <w:t xml:space="preserve"> </w:t>
      </w:r>
      <w:r w:rsidRPr="00E3027A">
        <w:rPr>
          <w:rFonts w:ascii="Times" w:hAnsi="Times" w:cstheme="minorHAnsi"/>
          <w:iCs/>
          <w:color w:val="000000" w:themeColor="text1"/>
        </w:rPr>
        <w:t xml:space="preserve">it is a likely shared genetic </w:t>
      </w:r>
      <w:r>
        <w:rPr>
          <w:rFonts w:ascii="Times" w:hAnsi="Times" w:cstheme="minorHAnsi"/>
          <w:iCs/>
          <w:color w:val="000000" w:themeColor="text1"/>
        </w:rPr>
        <w:t xml:space="preserve">confound for </w:t>
      </w:r>
      <w:r w:rsidRPr="00E3027A">
        <w:rPr>
          <w:rFonts w:ascii="Times" w:hAnsi="Times" w:cstheme="minorHAnsi"/>
          <w:iCs/>
          <w:color w:val="000000" w:themeColor="text1"/>
        </w:rPr>
        <w:t xml:space="preserve">mental illness </w:t>
      </w:r>
      <w:r>
        <w:rPr>
          <w:rFonts w:ascii="Times" w:hAnsi="Times" w:cstheme="minorHAnsi"/>
          <w:iCs/>
          <w:color w:val="000000" w:themeColor="text1"/>
        </w:rPr>
        <w:fldChar w:fldCharType="begin" w:fldLock="1"/>
      </w:r>
      <w:r>
        <w:rPr>
          <w:rFonts w:ascii="Times" w:hAnsi="Times" w:cstheme="minorHAnsi"/>
          <w:iCs/>
          <w:color w:val="000000" w:themeColor="text1"/>
        </w:rPr>
        <w:instrText>ADDIN CSL_CITATION {"citationItems":[{"id":"ITEM-1","itemData":{"DOI":"10.1371/JOURNAL.PONE.0117423","ISSN":"19326203","PMID":"25714856","abstract":"There is increasing interest in childhood maltreatment as a potent stimulus that may alter trajectories of brain development, induce epigenetic modifications and enhance risk for medical and psychiatric disorders. Although a number of useful scales exist for retrospective assessment of abuse and neglect they have significant limitations. Moreover, they fail to provide detailed information on timing of exposure, which is critical for delineation of sensitive periods. The Maltreatment and Abuse Chronology of Exposure (MACE) scale was developed in a sample of 1051 participants using item response theory to gauge severity of exposure to ten types of maltreatment (emotional neglect, non-verbal emotional abuse, parental physical maltreatment, parental verbal abuse, peer emotional abuse, peer physical bullying, physical neglect, sexual abuse, witnessing interparental violence and witnessing violence to siblings) during each year of childhood. Items included in the subscales had acceptable psychometric properties based on infit and outfit mean square statistics, and each subscale passed Andersen's Likelihood ratio test. The MACE provides an overall severity score and multiplicity score (number of types of maltreatment experienced) with excellent test-retest reliability. Each type of maltreatment showed good reliability as did severity of exposure across each year of childhood. MACE Severity correlated 0.738 with Childhood Trauma Questionnaire (CTQ) score and MACE Multiplicity correlated 0.698 with the Adverse Childhood Experiences scale (ACE). However, MACE accounted for 2.00- and 2.07- fold more of the variance, on average, in psychiatric symptom ratings than CTQ or ACE, respectively, based on variance decomposition. Different types of maltreatment had distinct and often unique developmental patterns. The 52-item MACE, a simpler Maltreatment Abuse and Exposure Scale (MAES) that only assesses overall exposure and the original test instrument (MACE-X) with several additional items plus spreadsheets and R code for scoring are provided to facilitate use and to spur further development.","author":[{"dropping-particle":"","family":"Teicher","given":"Martin H.","non-dropping-particle":"","parse-names":false,"suffix":""},{"dropping-particle":"","family":"Parigger","given":"Angelika","non-dropping-particle":"","parse-names":false,"suffix":""}],"container-title":"PLoS ONE","id":"ITEM-1","issue":"2","issued":{"date-parts":[["2015","2","25"]]},"publisher":"Public Library of Science","title":"The 'Maltreatment and Abuse Chronology of Exposure' (MACE) scale for the retrospective assessment of abuse and neglect during development","type":"article-journal","volume":"10"},"uris":["http://www.mendeley.com/documents/?uuid=15ef9765-a0e0-3f0b-956f-a77da3fc1e9a"]}],"mendeley":{"formattedCitation":"(Teicher &amp; Parigger, 2015)","plainTextFormattedCitation":"(Teicher &amp; Parigger, 2015)","previouslyFormattedCitation":"(Teicher &amp; Parigger, 2015)"},"properties":{"noteIndex":0},"schema":"https://github.com/citation-style-language/schema/raw/master/csl-citation.json"}</w:instrText>
      </w:r>
      <w:r>
        <w:rPr>
          <w:rFonts w:ascii="Times" w:hAnsi="Times" w:cstheme="minorHAnsi"/>
          <w:iCs/>
          <w:color w:val="000000" w:themeColor="text1"/>
        </w:rPr>
        <w:fldChar w:fldCharType="separate"/>
      </w:r>
      <w:r w:rsidRPr="009F4A9C">
        <w:rPr>
          <w:rFonts w:ascii="Times" w:hAnsi="Times" w:cstheme="minorHAnsi"/>
          <w:iCs/>
          <w:noProof/>
          <w:color w:val="000000" w:themeColor="text1"/>
        </w:rPr>
        <w:t>(Teicher &amp; Parigger, 2015)</w:t>
      </w:r>
      <w:r>
        <w:rPr>
          <w:rFonts w:ascii="Times" w:hAnsi="Times" w:cstheme="minorHAnsi"/>
          <w:iCs/>
          <w:color w:val="000000" w:themeColor="text1"/>
        </w:rPr>
        <w:fldChar w:fldCharType="end"/>
      </w:r>
      <w:r>
        <w:rPr>
          <w:rFonts w:ascii="Times" w:hAnsi="Times" w:cstheme="minorHAnsi"/>
          <w:iCs/>
          <w:color w:val="000000" w:themeColor="text1"/>
        </w:rPr>
        <w:t xml:space="preserve">. </w:t>
      </w:r>
      <w:r w:rsidRPr="00E3027A">
        <w:rPr>
          <w:rFonts w:ascii="Times" w:hAnsi="Times" w:cstheme="minorHAnsi"/>
          <w:iCs/>
          <w:color w:val="000000" w:themeColor="text1"/>
        </w:rPr>
        <w:t xml:space="preserve"> </w:t>
      </w:r>
      <w:r>
        <w:rPr>
          <w:rFonts w:ascii="Times" w:hAnsi="Times" w:cstheme="minorHAnsi"/>
          <w:iCs/>
          <w:color w:val="000000" w:themeColor="text1"/>
        </w:rPr>
        <w:t xml:space="preserve"> </w:t>
      </w:r>
    </w:p>
    <w:p w14:paraId="44D47FBC" w14:textId="6E48E250" w:rsidR="00955593" w:rsidRDefault="00955593" w:rsidP="009A1E28">
      <w:pPr>
        <w:spacing w:line="360" w:lineRule="auto"/>
        <w:rPr>
          <w:rFonts w:ascii="Times Roman" w:hAnsi="Times Roman" w:cs="Calibri"/>
          <w:b/>
          <w:bCs/>
          <w:color w:val="000000"/>
        </w:rPr>
      </w:pPr>
    </w:p>
    <w:p w14:paraId="0259E9FF" w14:textId="77777777" w:rsidR="009A1E28" w:rsidRDefault="00F3681D" w:rsidP="009A1E28">
      <w:pPr>
        <w:spacing w:line="360" w:lineRule="auto"/>
        <w:rPr>
          <w:rFonts w:ascii="Times Roman" w:hAnsi="Times Roman" w:cs="Calibri"/>
          <w:b/>
          <w:bCs/>
          <w:i/>
          <w:iCs/>
          <w:color w:val="000000"/>
        </w:rPr>
      </w:pPr>
      <w:r w:rsidRPr="00F3681D">
        <w:rPr>
          <w:rFonts w:ascii="Times Roman" w:hAnsi="Times Roman" w:cs="Calibri"/>
          <w:b/>
          <w:bCs/>
          <w:i/>
          <w:iCs/>
          <w:color w:val="000000"/>
        </w:rPr>
        <w:t>Cognition</w:t>
      </w:r>
      <w:r w:rsidR="009A1E28">
        <w:rPr>
          <w:rFonts w:ascii="Times Roman" w:hAnsi="Times Roman" w:cs="Calibri"/>
          <w:b/>
          <w:bCs/>
          <w:i/>
          <w:iCs/>
          <w:color w:val="000000"/>
        </w:rPr>
        <w:t xml:space="preserve"> </w:t>
      </w:r>
    </w:p>
    <w:p w14:paraId="3517F729" w14:textId="1C8FD5B6" w:rsidR="007E22E6" w:rsidRPr="009A1E28" w:rsidRDefault="007E22E6" w:rsidP="009A1E28">
      <w:pPr>
        <w:spacing w:after="240" w:line="360" w:lineRule="auto"/>
        <w:ind w:firstLine="720"/>
        <w:rPr>
          <w:rFonts w:ascii="Times Roman" w:hAnsi="Times Roman" w:cs="Calibri"/>
          <w:b/>
          <w:bCs/>
          <w:i/>
          <w:iCs/>
          <w:color w:val="000000"/>
        </w:rPr>
      </w:pPr>
      <w:r w:rsidRPr="00700108">
        <w:rPr>
          <w:rFonts w:ascii="Times" w:hAnsi="Times" w:cs="Calibri"/>
          <w:color w:val="000000"/>
        </w:rPr>
        <w:t xml:space="preserve">A total of 57 cognitive variables were included in this study. These broadly spanned the domains of </w:t>
      </w:r>
      <w:r w:rsidRPr="00700108">
        <w:rPr>
          <w:rFonts w:ascii="Times" w:hAnsi="Times"/>
          <w:color w:val="000000" w:themeColor="text1"/>
        </w:rPr>
        <w:t>general cognition (i.e., vocabulary, learning, memory, executive function), language, risk-taking and probabilistic reasoning</w:t>
      </w:r>
      <w:r w:rsidRPr="00700108">
        <w:rPr>
          <w:rFonts w:ascii="Times" w:hAnsi="Times" w:cstheme="minorHAnsi"/>
          <w:noProof/>
          <w:color w:val="000000" w:themeColor="text1"/>
        </w:rPr>
        <w:t xml:space="preserve">, </w:t>
      </w:r>
      <w:r w:rsidRPr="00700108">
        <w:rPr>
          <w:rFonts w:ascii="Times" w:hAnsi="Times"/>
          <w:color w:val="000000" w:themeColor="text1"/>
        </w:rPr>
        <w:t>affective-cognition, and reward processing.</w:t>
      </w:r>
    </w:p>
    <w:p w14:paraId="4092C0B8" w14:textId="7B2CB1AC" w:rsidR="00070C7C" w:rsidRPr="00700108" w:rsidRDefault="00955593" w:rsidP="009A1E28">
      <w:pPr>
        <w:spacing w:after="240" w:line="360" w:lineRule="auto"/>
        <w:ind w:firstLine="720"/>
        <w:rPr>
          <w:rFonts w:ascii="Times" w:hAnsi="Times" w:cs="Calibri"/>
          <w:color w:val="000000"/>
        </w:rPr>
      </w:pPr>
      <w:r w:rsidRPr="00B77DED">
        <w:rPr>
          <w:rFonts w:ascii="Times" w:hAnsi="Times"/>
          <w:b/>
          <w:i/>
          <w:iCs/>
          <w:color w:val="000000" w:themeColor="text1"/>
        </w:rPr>
        <w:t>NIH Toolbox Cognitive Battery</w:t>
      </w:r>
      <w:r w:rsidR="00070C7C" w:rsidRPr="00B77DED">
        <w:rPr>
          <w:rFonts w:ascii="Times" w:hAnsi="Times"/>
          <w:bCs/>
          <w:i/>
          <w:iCs/>
          <w:color w:val="000000" w:themeColor="text1"/>
        </w:rPr>
        <w:t xml:space="preserve"> </w:t>
      </w:r>
      <w:r w:rsidR="009A1E28">
        <w:rPr>
          <w:rFonts w:ascii="Times" w:hAnsi="Times"/>
          <w:bCs/>
          <w:i/>
          <w:iCs/>
          <w:color w:val="000000" w:themeColor="text1"/>
        </w:rPr>
        <w:t>–</w:t>
      </w:r>
      <w:r w:rsidR="00070C7C" w:rsidRPr="00B77DED">
        <w:rPr>
          <w:rFonts w:ascii="Times" w:hAnsi="Times"/>
          <w:bCs/>
          <w:i/>
          <w:iCs/>
          <w:color w:val="000000" w:themeColor="text1"/>
        </w:rPr>
        <w:t xml:space="preserve"> </w:t>
      </w:r>
      <w:r w:rsidR="00B77DED" w:rsidRPr="00B77DED">
        <w:rPr>
          <w:rFonts w:ascii="Times" w:hAnsi="Times"/>
          <w:color w:val="000000" w:themeColor="text1"/>
        </w:rPr>
        <w:t xml:space="preserve">The </w:t>
      </w:r>
      <w:r w:rsidR="00B77DED" w:rsidRPr="00B77DED">
        <w:rPr>
          <w:rFonts w:ascii="Times" w:hAnsi="Times"/>
          <w:bCs/>
          <w:color w:val="000000" w:themeColor="text1"/>
        </w:rPr>
        <w:t xml:space="preserve">NIH Toolbox Cognitive Battery (NIHTCB) </w:t>
      </w:r>
      <w:r w:rsidR="00B77DED" w:rsidRPr="00B77DED">
        <w:rPr>
          <w:rFonts w:ascii="Times" w:hAnsi="Times"/>
          <w:color w:val="000000" w:themeColor="text1"/>
        </w:rPr>
        <w:t xml:space="preserve">was developed as part of the NIH Blueprint for Neuroscience Research </w:t>
      </w:r>
      <w:r w:rsidR="00B77DED" w:rsidRPr="00B77DED">
        <w:rPr>
          <w:rFonts w:ascii="Times" w:hAnsi="Times"/>
          <w:color w:val="000000" w:themeColor="text1"/>
        </w:rPr>
        <w:fldChar w:fldCharType="begin" w:fldLock="1"/>
      </w:r>
      <w:r w:rsidR="00B77DED" w:rsidRPr="00B77DED">
        <w:rPr>
          <w:rFonts w:ascii="Times" w:hAnsi="Times"/>
          <w:color w:val="000000" w:themeColor="text1"/>
        </w:rPr>
        <w:instrText>ADDIN CSL_CITATION {"citationItems":[{"id":"ITEM-1","itemData":{"DOI":"10.1212/WNL.0B013E3182872DED","ISSN":"1526632X","PMID":"23479546","abstract":"Cognition is 1 of 4 domains measured by the NIH Toolbox for the Assessment of Neurological and Behavioral Function (NIH-TB), and complements modules testing motor function, sensation, and emotion. On the basis of expert panels, the cognition subdomains identified as most important for health, success in school and work, and independence in daily functioning were Executive Function, Episodic Memory, Language, Processing Speed, Working Memory, and Attention. Seven measures were designed to tap constructs within these subdomains. The instruments were validated in English, in a sample of 476 participants ranging in age from 3 to 85 years, with representation from both sexes, 3 racial/ethnic categories, and 3 levels of education. This report describes the development of the Cognition Battery and presents results on test-retest reliability, age effects on performance, and convergent and discriminant construct validity. The NIH-TB Cognition Battery is intended to serve as a brief, convenient set of measures to supplement other outcome measures in epidemiologic and longitudinal research and clinical trials. With a computerized format and national standardization, this battery will provide a \"common currency\" among researchers for comparisons across a wide range of studies and populations.","author":[{"dropping-particle":"","family":"Weintraub","given":"Sandra","non-dropping-particle":"","parse-names":false,"suffix":""},{"dropping-particle":"","family":"Dikmen","given":"Sureyya S.","non-dropping-particle":"","parse-names":false,"suffix":""},{"dropping-particle":"","family":"Heaton","given":"Robert K.","non-dropping-particle":"","parse-names":false,"suffix":""},{"dropping-particle":"","family":"Tulsky","given":"David S.","non-dropping-particle":"","parse-names":false,"suffix":""},{"dropping-particle":"","family":"Zelazo","given":"Philip D.","non-dropping-particle":"","parse-names":false,"suffix":""},{"dropping-particle":"","family":"Bauer","given":"Patricia J.","non-dropping-particle":"","parse-names":false,"suffix":""},{"dropping-particle":"","family":"Carlozzi","given":"Noelle E.","non-dropping-particle":"","parse-names":false,"suffix":""},{"dropping-particle":"","family":"Slotkin","given":"Jerry","non-dropping-particle":"","parse-names":false,"suffix":""},{"dropping-particle":"","family":"Blitz","given":"David","non-dropping-particle":"","parse-names":false,"suffix":""},{"dropping-particle":"","family":"Wallner-Allen","given":"Kathleen","non-dropping-particle":"","parse-names":false,"suffix":""},{"dropping-particle":"","family":"Fox","given":"Nathan A.","non-dropping-particle":"","parse-names":false,"suffix":""},{"dropping-particle":"","family":"Beaumont","given":"Jennifer L.","non-dropping-particle":"","parse-names":false,"suffix":""},{"dropping-particle":"","family":"Mungas","given":"Dan","non-dropping-particle":"","parse-names":false,"suffix":""},{"dropping-particle":"","family":"Nowinski","given":"Cindy J.","non-dropping-particle":"","parse-names":false,"suffix":""},{"dropping-particle":"","family":"Richler","given":"Jennifer","non-dropping-particle":"","parse-names":false,"suffix":""},{"dropping-particle":"","family":"Deocampo","given":"Joanne A.","non-dropping-particle":"","parse-names":false,"suffix":""},{"dropping-particle":"","family":"Anderson","given":"Jacob E.","non-dropping-particle":"","parse-names":false,"suffix":""},{"dropping-particle":"","family":"Manly","given":"Jennifer J.","non-dropping-particle":"","parse-names":false,"suffix":""},{"dropping-particle":"","family":"Borosh","given":"Beth","non-dropping-particle":"","parse-names":false,"suffix":""},{"dropping-particle":"","family":"Havlik","given":"Richard","non-dropping-particle":"","parse-names":false,"suffix":""},{"dropping-particle":"","family":"Conway","given":"Kevin","non-dropping-particle":"","parse-names":false,"suffix":""},{"dropping-particle":"","family":"Edwards","given":"Emmeline","non-dropping-particle":"","parse-names":false,"suffix":""},{"dropping-particle":"","family":"Freund","given":"Lisa","non-dropping-particle":"","parse-names":false,"suffix":""},{"dropping-particle":"","family":"King","given":"Jonathan W.","non-dropping-particle":"","parse-names":false,"suffix":""},{"dropping-particle":"","family":"Moy","given":"Claudia","non-dropping-particle":"","parse-names":false,"suffix":""},{"dropping-particle":"","family":"Witt","given":"Ellen","non-dropping-particle":"","parse-names":false,"suffix":""},{"dropping-particle":"","family":"Gershon","given":"Richard C.","non-dropping-particle":"","parse-names":false,"suffix":""}],"container-title":"Neurology","id":"ITEM-1","issue":"11 Suppl 3","issued":{"date-parts":[["2013"]]},"page":"S54","publisher":"American Academy of Neurology","title":"Cognition assessment using the NIH Toolbox","type":"article-journal","volume":"80"},"uris":["http://www.mendeley.com/documents/?uuid=955017fc-006a-3268-8e26-1ef99a1695f5"]}],"mendeley":{"formattedCitation":"(Weintraub et al., 2013)","plainTextFormattedCitation":"(Weintraub et al., 2013)","previouslyFormattedCitation":"(Weintraub et al., 2013)"},"properties":{"noteIndex":0},"schema":"https://github.com/citation-style-language/schema/raw/master/csl-citation.json"}</w:instrText>
      </w:r>
      <w:r w:rsidR="00B77DED" w:rsidRPr="00B77DED">
        <w:rPr>
          <w:rFonts w:ascii="Times" w:hAnsi="Times"/>
          <w:color w:val="000000" w:themeColor="text1"/>
        </w:rPr>
        <w:fldChar w:fldCharType="separate"/>
      </w:r>
      <w:r w:rsidR="00B77DED" w:rsidRPr="00B77DED">
        <w:rPr>
          <w:rFonts w:ascii="Times" w:hAnsi="Times"/>
          <w:noProof/>
          <w:color w:val="000000" w:themeColor="text1"/>
        </w:rPr>
        <w:t>(Weintraub et al., 2013)</w:t>
      </w:r>
      <w:r w:rsidR="00B77DED" w:rsidRPr="00B77DED">
        <w:rPr>
          <w:rFonts w:ascii="Times" w:hAnsi="Times"/>
          <w:color w:val="000000" w:themeColor="text1"/>
        </w:rPr>
        <w:fldChar w:fldCharType="end"/>
      </w:r>
      <w:r w:rsidR="00B77DED" w:rsidRPr="00B77DED">
        <w:rPr>
          <w:rFonts w:ascii="Times" w:hAnsi="Times"/>
          <w:color w:val="000000" w:themeColor="text1"/>
        </w:rPr>
        <w:t xml:space="preserve"> to provide standardised measures of seven cognitive domains identified as most important for adaptive function </w:t>
      </w:r>
      <w:r w:rsidR="00B77DED" w:rsidRPr="00B77DED">
        <w:rPr>
          <w:rFonts w:ascii="Times" w:hAnsi="Times"/>
          <w:color w:val="000000" w:themeColor="text1"/>
        </w:rPr>
        <w:fldChar w:fldCharType="begin" w:fldLock="1"/>
      </w:r>
      <w:r w:rsidR="00B77DED" w:rsidRPr="00B77DED">
        <w:rPr>
          <w:rFonts w:ascii="Times" w:hAnsi="Times"/>
          <w:color w:val="000000" w:themeColor="text1"/>
        </w:rPr>
        <w:instrText>ADDIN CSL_CITATION {"citationItems":[{"id":"ITEM-1","itemData":{"DOI":"10.1093/arclin/acv031","ISSN":"08876177","PMID":"26025230","abstract":"The NIH Toolbox Pattern Comparison Processing Speed Test was developed to assess processing speed. While initial validation workprovides preliminary support for this test in both children and adults, more work is needed to ensure dependability and generalizability. Thus, this replication study examines descriptive data (including age effects), test-retest reliability, and construct validity in n = 4,859 participants ages 3-85 years (matched to 2010 census data). Although the Pattern Comparison was not appropriate for all 3 and 4 years old, by ages 5 and 6, more meaningful scores were apparent. There was evidence for convergent and discriminant validity. There was also a moderate practice effect (i.e., increase of 5.5 points) over a 1-week time frame. Pattern Comparison exhibits a number of strengths: it is appropriate for use across the lifespan (ages 5-85), it is short and easy to administer, and there is support for construct validity.","author":[{"dropping-particle":"","family":"Carlozzi","given":"Noelle E.","non-dropping-particle":"","parse-names":false,"suffix":""},{"dropping-particle":"","family":"Beaumont","given":"Jennifer L.","non-dropping-particle":"","parse-names":false,"suffix":""},{"dropping-particle":"","family":"Tulsky","given":"David S.","non-dropping-particle":"","parse-names":false,"suffix":""},{"dropping-particle":"","family":"Gershon","given":"Richard C.","non-dropping-particle":"","parse-names":false,"suffix":""}],"container-title":"Archives of Clinical Neuropsychology","id":"ITEM-1","issue":"5","issued":{"date-parts":[["2015","8","1"]]},"page":"359-368","publisher":"Oxford University Press","title":"The NIH Toolbox Pattern Comparison Processing Speed Test: Normative data","type":"article-journal","volume":"30"},"uris":["http://www.mendeley.com/documents/?uuid=cf42dea6-e3df-3617-a4c5-895b2eba58d1"]}],"mendeley":{"formattedCitation":"(Carlozzi et al., 2015)","plainTextFormattedCitation":"(Carlozzi et al., 2015)","previouslyFormattedCitation":"(Carlozzi et al., 2015)"},"properties":{"noteIndex":0},"schema":"https://github.com/citation-style-language/schema/raw/master/csl-citation.json"}</w:instrText>
      </w:r>
      <w:r w:rsidR="00B77DED" w:rsidRPr="00B77DED">
        <w:rPr>
          <w:rFonts w:ascii="Times" w:hAnsi="Times"/>
          <w:color w:val="000000" w:themeColor="text1"/>
        </w:rPr>
        <w:fldChar w:fldCharType="separate"/>
      </w:r>
      <w:r w:rsidR="00B77DED" w:rsidRPr="00B77DED">
        <w:rPr>
          <w:rFonts w:ascii="Times" w:hAnsi="Times"/>
          <w:noProof/>
          <w:color w:val="000000" w:themeColor="text1"/>
        </w:rPr>
        <w:t>(Carlozzi et al., 2015)</w:t>
      </w:r>
      <w:r w:rsidR="00B77DED" w:rsidRPr="00B77DED">
        <w:rPr>
          <w:rFonts w:ascii="Times" w:hAnsi="Times"/>
          <w:color w:val="000000" w:themeColor="text1"/>
        </w:rPr>
        <w:fldChar w:fldCharType="end"/>
      </w:r>
      <w:r w:rsidR="00B77DED" w:rsidRPr="00B77DED">
        <w:rPr>
          <w:rFonts w:ascii="Times" w:hAnsi="Times"/>
          <w:color w:val="000000" w:themeColor="text1"/>
        </w:rPr>
        <w:t xml:space="preserve">. The cognitive battery consists of seven tasks that were designed to assess the domains of episodic memory; executive function; working memory; attention; processing speed; and language </w:t>
      </w:r>
      <w:r w:rsidR="00B77DED" w:rsidRPr="00B77DED">
        <w:rPr>
          <w:rFonts w:ascii="Times" w:hAnsi="Times"/>
          <w:color w:val="000000" w:themeColor="text1"/>
        </w:rPr>
        <w:fldChar w:fldCharType="begin" w:fldLock="1"/>
      </w:r>
      <w:r w:rsidR="00B77DED" w:rsidRPr="00B77DED">
        <w:rPr>
          <w:rFonts w:ascii="Times" w:hAnsi="Times"/>
          <w:color w:val="000000" w:themeColor="text1"/>
        </w:rPr>
        <w:instrText>ADDIN CSL_CITATION {"citationItems":[{"id":"ITEM-1","itemData":{"DOI":"10.1017/S1355617715000351","ISSN":"14697661","PMID":"26030001","abstract":"Demographic factors impact neuropsychological test performances and accounting for them may help to better elucidate current brain functioning. The NIH Toolbox Cognition Battery (NIHTB-CB) is a novel neuropsychological tool, yet the original norms developed for the battery did not adequately account for important demographic/cultural factors known to impact test performances. We developed norms fully adjusting for all demographic variables within each language group (English and Spanish) separately. The current study describes the standards for individuals tested in English. Neurologically healthy adults (n=1038) and children (n=2917) who completed the NIH Toolbox norming project in English were included. We created uncorrected scores weighted to the 2010 Census demographics, and applied polynomial regression models to develop age-corrected and fully demographically adjusted (age, education, sex, race/ethnicity) scores for each NIHTB-CB test and composite (i.e., Fluid, Crystallized, and Total Composites). On uncorrected NIHTB-CB scores, age and education demonstrated significant, medium-to-large associations, while sex showed smaller, but statistically significant effects. In terms of race/ethnicity, a significant stair-step effect on uncorrected NIHTB-CB scores was observed (African American&lt;Hispanic&lt;White). After applying normative corrections, NIHTB-CB no longer demonstrated any significant associations with demographic factors. The previously developed norms still maintained significant associations with demographic factors, and demonstrated more variable impairment rates in segments of the healthy normative sample. Similar to other neuropsychological tests, demographic factors demonstrated significant associations with unadjusted NIHTB-CB scores. Application of fully corrected scores will help account for unwanted variance that is associated with non-clinical factors to more accurately reflect effects of disease-related changes in brain function.","author":[{"dropping-particle":"","family":"Casaletto","given":"Kaitlin B.","non-dropping-particle":"","parse-names":false,"suffix":""},{"dropping-particle":"","family":"Umlauf","given":"Anya","non-dropping-particle":"","parse-names":false,"suffix":""},{"dropping-particle":"","family":"Beaumont","given":"Jennifer","non-dropping-particle":"","parse-names":false,"suffix":""},{"dropping-particle":"","family":"Gershon","given":"Richard","non-dropping-particle":"","parse-names":false,"suffix":""},{"dropping-particle":"","family":"Slotkin","given":"Jerry","non-dropping-particle":"","parse-names":false,"suffix":""},{"dropping-particle":"","family":"Akshoomoff","given":"Natacha","non-dropping-particle":"","parse-names":false,"suffix":""},{"dropping-particle":"","family":"Heaton","given":"Robert K.","non-dropping-particle":"","parse-names":false,"suffix":""}],"container-title":"Journal of the International Neuropsychological Society","id":"ITEM-1","issue":"5","issued":{"date-parts":[["2015","6","30"]]},"page":"378-391","publisher":"Cambridge University Press","title":"Demographically Corrected Normative Standards for the English Version of the NIH Toolbox Cognition Battery","type":"article-journal","volume":"21"},"uris":["http://www.mendeley.com/documents/?uuid=575ed114-137a-313f-b0e8-032ca17bd206"]},{"id":"ITEM-2","itemData":{"DOI":"10.1212/WNL.0B013E3182872DED","ISSN":"1526632X","PMID":"23479546","abstract":"Cognition is 1 of 4 domains measured by the NIH Toolbox for the Assessment of Neurological and Behavioral Function (NIH-TB), and complements modules testing motor function, sensation, and emotion. On the basis of expert panels, the cognition subdomains identified as most important for health, success in school and work, and independence in daily functioning were Executive Function, Episodic Memory, Language, Processing Speed, Working Memory, and Attention. Seven measures were designed to tap constructs within these subdomains. The instruments were validated in English, in a sample of 476 participants ranging in age from 3 to 85 years, with representation from both sexes, 3 racial/ethnic categories, and 3 levels of education. This report describes the development of the Cognition Battery and presents results on test-retest reliability, age effects on performance, and convergent and discriminant construct validity. The NIH-TB Cognition Battery is intended to serve as a brief, convenient set of measures to supplement other outcome measures in epidemiologic and longitudinal research and clinical trials. With a computerized format and national standardization, this battery will provide a \"common currency\" among researchers for comparisons across a wide range of studies and populations.","author":[{"dropping-particle":"","family":"Weintraub","given":"Sandra","non-dropping-particle":"","parse-names":false,"suffix":""},{"dropping-particle":"","family":"Dikmen","given":"Sureyya S.","non-dropping-particle":"","parse-names":false,"suffix":""},{"dropping-particle":"","family":"Heaton","given":"Robert K.","non-dropping-particle":"","parse-names":false,"suffix":""},{"dropping-particle":"","family":"Tulsky","given":"David S.","non-dropping-particle":"","parse-names":false,"suffix":""},{"dropping-particle":"","family":"Zelazo","given":"Philip D.","non-dropping-particle":"","parse-names":false,"suffix":""},{"dropping-particle":"","family":"Bauer","given":"Patricia J.","non-dropping-particle":"","parse-names":false,"suffix":""},{"dropping-particle":"","family":"Carlozzi","given":"Noelle E.","non-dropping-particle":"","parse-names":false,"suffix":""},{"dropping-particle":"","family":"Slotkin","given":"Jerry","non-dropping-particle":"","parse-names":false,"suffix":""},{"dropping-particle":"","family":"Blitz","given":"David","non-dropping-particle":"","parse-names":false,"suffix":""},{"dropping-particle":"","family":"Wallner-Allen","given":"Kathleen","non-dropping-particle":"","parse-names":false,"suffix":""},{"dropping-particle":"","family":"Fox","given":"Nathan A.","non-dropping-particle":"","parse-names":false,"suffix":""},{"dropping-particle":"","family":"Beaumont","given":"Jennifer L.","non-dropping-particle":"","parse-names":false,"suffix":""},{"dropping-particle":"","family":"Mungas","given":"Dan","non-dropping-particle":"","parse-names":false,"suffix":""},{"dropping-particle":"","family":"Nowinski","given":"Cindy J.","non-dropping-particle":"","parse-names":false,"suffix":""},{"dropping-particle":"","family":"Richler","given":"Jennifer","non-dropping-particle":"","parse-names":false,"suffix":""},{"dropping-particle":"","family":"Deocampo","given":"Joanne A.","non-dropping-particle":"","parse-names":false,"suffix":""},{"dropping-particle":"","family":"Anderson","given":"Jacob E.","non-dropping-particle":"","parse-names":false,"suffix":""},{"dropping-particle":"","family":"Manly","given":"Jennifer J.","non-dropping-particle":"","parse-names":false,"suffix":""},{"dropping-particle":"","family":"Borosh","given":"Beth","non-dropping-particle":"","parse-names":false,"suffix":""},{"dropping-particle":"","family":"Havlik","given":"Richard","non-dropping-particle":"","parse-names":false,"suffix":""},{"dropping-particle":"","family":"Conway","given":"Kevin","non-dropping-particle":"","parse-names":false,"suffix":""},{"dropping-particle":"","family":"Edwards","given":"Emmeline","non-dropping-particle":"","parse-names":false,"suffix":""},{"dropping-particle":"","family":"Freund","given":"Lisa","non-dropping-particle":"","parse-names":false,"suffix":""},{"dropping-particle":"","family":"King","given":"Jonathan W.","non-dropping-particle":"","parse-names":false,"suffix":""},{"dropping-particle":"","family":"Moy","given":"Claudia","non-dropping-particle":"","parse-names":false,"suffix":""},{"dropping-particle":"","family":"Witt","given":"Ellen","non-dropping-particle":"","parse-names":false,"suffix":""},{"dropping-particle":"","family":"Gershon","given":"Richard C.","non-dropping-particle":"","parse-names":false,"suffix":""}],"container-title":"Neurology","id":"ITEM-2","issue":"11 Suppl 3","issued":{"date-parts":[["2013"]]},"page":"S54","publisher":"American Academy of Neurology","title":"Cognition assessment using the NIH Toolbox","type":"article-journal","volume":"80"},"uris":["http://www.mendeley.com/documents/?uuid=955017fc-006a-3268-8e26-1ef99a1695f5"]}],"mendeley":{"formattedCitation":"(Casaletto et al., 2015; Weintraub et al., 2013)","plainTextFormattedCitation":"(Casaletto et al., 2015; Weintraub et al., 2013)","previouslyFormattedCitation":"(Casaletto et al., 2015; Weintraub et al., 2013)"},"properties":{"noteIndex":0},"schema":"https://github.com/citation-style-language/schema/raw/master/csl-citation.json"}</w:instrText>
      </w:r>
      <w:r w:rsidR="00B77DED" w:rsidRPr="00B77DED">
        <w:rPr>
          <w:rFonts w:ascii="Times" w:hAnsi="Times"/>
          <w:color w:val="000000" w:themeColor="text1"/>
        </w:rPr>
        <w:fldChar w:fldCharType="separate"/>
      </w:r>
      <w:r w:rsidR="00B77DED" w:rsidRPr="00B77DED">
        <w:rPr>
          <w:rFonts w:ascii="Times" w:hAnsi="Times"/>
          <w:noProof/>
          <w:color w:val="000000" w:themeColor="text1"/>
        </w:rPr>
        <w:t>(Casaletto et al., 2015; Weintraub et al., 2013)</w:t>
      </w:r>
      <w:r w:rsidR="00B77DED" w:rsidRPr="00B77DED">
        <w:rPr>
          <w:rFonts w:ascii="Times" w:hAnsi="Times"/>
          <w:color w:val="000000" w:themeColor="text1"/>
        </w:rPr>
        <w:fldChar w:fldCharType="end"/>
      </w:r>
      <w:r w:rsidR="00B77DED" w:rsidRPr="00B77DED">
        <w:rPr>
          <w:rFonts w:ascii="Times" w:hAnsi="Times"/>
          <w:color w:val="000000" w:themeColor="text1"/>
        </w:rPr>
        <w:t xml:space="preserve">. </w:t>
      </w:r>
      <w:r w:rsidR="00070C7C" w:rsidRPr="00B77DED">
        <w:rPr>
          <w:rFonts w:ascii="Times" w:hAnsi="Times"/>
          <w:color w:val="000000" w:themeColor="text1"/>
        </w:rPr>
        <w:t xml:space="preserve">All measures included in the battery have been validated across a range of ages, socio-demographic groups </w:t>
      </w:r>
      <w:r w:rsidR="00070C7C" w:rsidRPr="00B77DED">
        <w:rPr>
          <w:rFonts w:ascii="Times" w:hAnsi="Times"/>
          <w:color w:val="000000" w:themeColor="text1"/>
        </w:rPr>
        <w:lastRenderedPageBreak/>
        <w:t xml:space="preserve">and levels of education </w:t>
      </w:r>
      <w:r w:rsidR="00070C7C" w:rsidRPr="00B77DED">
        <w:rPr>
          <w:rFonts w:ascii="Times" w:hAnsi="Times"/>
          <w:color w:val="000000" w:themeColor="text1"/>
        </w:rPr>
        <w:fldChar w:fldCharType="begin" w:fldLock="1"/>
      </w:r>
      <w:r w:rsidR="00C93B66">
        <w:rPr>
          <w:rFonts w:ascii="Times" w:hAnsi="Times"/>
          <w:color w:val="000000" w:themeColor="text1"/>
        </w:rPr>
        <w:instrText>ADDIN CSL_CITATION {"citationItems":[{"id":"ITEM-1","itemData":{"DOI":"10.1017/S1355617715000351","ISSN":"14697661","PMID":"26030001","abstract":"Demographic factors impact neuropsychological test performances and accounting for them may help to better elucidate current brain functioning. The NIH Toolbox Cognition Battery (NIHTB-CB) is a novel neuropsychological tool, yet the original norms developed for the battery did not adequately account for important demographic/cultural factors known to impact test performances. We developed norms fully adjusting for all demographic variables within each language group (English and Spanish) separately. The current study describes the standards for individuals tested in English. Neurologically healthy adults (n=1038) and children (n=2917) who completed the NIH Toolbox norming project in English were included. We created uncorrected scores weighted to the 2010 Census demographics, and applied polynomial regression models to develop age-corrected and fully demographically adjusted (age, education, sex, race/ethnicity) scores for each NIHTB-CB test and composite (i.e., Fluid, Crystallized, and Total Composites). On uncorrected NIHTB-CB scores, age and education demonstrated significant, medium-to-large associations, while sex showed smaller, but statistically significant effects. In terms of race/ethnicity, a significant stair-step effect on uncorrected NIHTB-CB scores was observed (African American&lt;Hispanic&lt;White). After applying normative corrections, NIHTB-CB no longer demonstrated any significant associations with demographic factors. The previously developed norms still maintained significant associations with demographic factors, and demonstrated more variable impairment rates in segments of the healthy normative sample. Similar to other neuropsychological tests, demographic factors demonstrated significant associations with unadjusted NIHTB-CB scores. Application of fully corrected scores will help account for unwanted variance that is associated with non-clinical factors to more accurately reflect effects of disease-related changes in brain function.","author":[{"dropping-particle":"","family":"Casaletto","given":"Kaitlin B.","non-dropping-particle":"","parse-names":false,"suffix":""},{"dropping-particle":"","family":"Umlauf","given":"Anya","non-dropping-particle":"","parse-names":false,"suffix":""},{"dropping-particle":"","family":"Beaumont","given":"Jennifer","non-dropping-particle":"","parse-names":false,"suffix":""},{"dropping-particle":"","family":"Gershon","given":"Richard","non-dropping-particle":"","parse-names":false,"suffix":""},{"dropping-particle":"","family":"Slotkin","given":"Jerry","non-dropping-particle":"","parse-names":false,"suffix":""},{"dropping-particle":"","family":"Akshoomoff","given":"Natacha","non-dropping-particle":"","parse-names":false,"suffix":""},{"dropping-particle":"","family":"Heaton","given":"Robert K.","non-dropping-particle":"","parse-names":false,"suffix":""}],"container-title":"Journal of the International Neuropsychological Society","id":"ITEM-1","issue":"5","issued":{"date-parts":[["2015","6","30"]]},"page":"378-391","publisher":"Cambridge University Press","title":"Demographically Corrected Normative Standards for the English Version of the NIH Toolbox Cognition Battery","type":"article-journal","volume":"21"},"uris":["http://www.mendeley.com/documents/?uuid=575ed114-137a-313f-b0e8-032ca17bd206"]},{"id":"ITEM-2","itemData":{"DOI":"10.1212/WNL.0B013E3182872DED","ISSN":"1526632X","PMID":"23479546","abstract":"Cognition is 1 of 4 domains measured by the NIH Toolbox for the Assessment of Neurological and Behavioral Function (NIH-TB), and complements modules testing motor function, sensation, and emotion. On the basis of expert panels, the cognition subdomains identified as most important for health, success in school and work, and independence in daily functioning were Executive Function, Episodic Memory, Language, Processing Speed, Working Memory, and Attention. Seven measures were designed to tap constructs within these subdomains. The instruments were validated in English, in a sample of 476 participants ranging in age from 3 to 85 years, with representation from both sexes, 3 racial/ethnic categories, and 3 levels of education. This report describes the development of the Cognition Battery and presents results on test-retest reliability, age effects on performance, and convergent and discriminant construct validity. The NIH-TB Cognition Battery is intended to serve as a brief, convenient set of measures to supplement other outcome measures in epidemiologic and longitudinal research and clinical trials. With a computerized format and national standardization, this battery will provide a \"common currency\" among researchers for comparisons across a wide range of studies and populations.","author":[{"dropping-particle":"","family":"Weintraub","given":"Sandra","non-dropping-particle":"","parse-names":false,"suffix":""},{"dropping-particle":"","family":"Dikmen","given":"Sureyya S.","non-dropping-particle":"","parse-names":false,"suffix":""},{"dropping-particle":"","family":"Heaton","given":"Robert K.","non-dropping-particle":"","parse-names":false,"suffix":""},{"dropping-particle":"","family":"Tulsky","given":"David S.","non-dropping-particle":"","parse-names":false,"suffix":""},{"dropping-particle":"","family":"Zelazo","given":"Philip D.","non-dropping-particle":"","parse-names":false,"suffix":""},{"dropping-particle":"","family":"Bauer","given":"Patricia J.","non-dropping-particle":"","parse-names":false,"suffix":""},{"dropping-particle":"","family":"Carlozzi","given":"Noelle E.","non-dropping-particle":"","parse-names":false,"suffix":""},{"dropping-particle":"","family":"Slotkin","given":"Jerry","non-dropping-particle":"","parse-names":false,"suffix":""},{"dropping-particle":"","family":"Blitz","given":"David","non-dropping-particle":"","parse-names":false,"suffix":""},{"dropping-particle":"","family":"Wallner-Allen","given":"Kathleen","non-dropping-particle":"","parse-names":false,"suffix":""},{"dropping-particle":"","family":"Fox","given":"Nathan A.","non-dropping-particle":"","parse-names":false,"suffix":""},{"dropping-particle":"","family":"Beaumont","given":"Jennifer L.","non-dropping-particle":"","parse-names":false,"suffix":""},{"dropping-particle":"","family":"Mungas","given":"Dan","non-dropping-particle":"","parse-names":false,"suffix":""},{"dropping-particle":"","family":"Nowinski","given":"Cindy J.","non-dropping-particle":"","parse-names":false,"suffix":""},{"dropping-particle":"","family":"Richler","given":"Jennifer","non-dropping-particle":"","parse-names":false,"suffix":""},{"dropping-particle":"","family":"Deocampo","given":"Joanne A.","non-dropping-particle":"","parse-names":false,"suffix":""},{"dropping-particle":"","family":"Anderson","given":"Jacob E.","non-dropping-particle":"","parse-names":false,"suffix":""},{"dropping-particle":"","family":"Manly","given":"Jennifer J.","non-dropping-particle":"","parse-names":false,"suffix":""},{"dropping-particle":"","family":"Borosh","given":"Beth","non-dropping-particle":"","parse-names":false,"suffix":""},{"dropping-particle":"","family":"Havlik","given":"Richard","non-dropping-particle":"","parse-names":false,"suffix":""},{"dropping-particle":"","family":"Conway","given":"Kevin","non-dropping-particle":"","parse-names":false,"suffix":""},{"dropping-particle":"","family":"Edwards","given":"Emmeline","non-dropping-particle":"","parse-names":false,"suffix":""},{"dropping-particle":"","family":"Freund","given":"Lisa","non-dropping-particle":"","parse-names":false,"suffix":""},{"dropping-particle":"","family":"King","given":"Jonathan W.","non-dropping-particle":"","parse-names":false,"suffix":""},{"dropping-particle":"","family":"Moy","given":"Claudia","non-dropping-particle":"","parse-names":false,"suffix":""},{"dropping-particle":"","family":"Witt","given":"Ellen","non-dropping-particle":"","parse-names":false,"suffix":""},{"dropping-particle":"","family":"Gershon","given":"Richard C.","non-dropping-particle":"","parse-names":false,"suffix":""}],"container-title":"Neurology","id":"ITEM-2","issue":"11 Suppl 3","issued":{"date-parts":[["2013"]]},"page":"S54","publisher":"American Academy of Neurology","title":"Cognition assessment using the NIH Toolbox","type":"article-journal","volume":"80"},"uris":["http://www.mendeley.com/documents/?uuid=955017fc-006a-3268-8e26-1ef99a1695f5"]}],"mendeley":{"formattedCitation":"(Casaletto et al., 2015; Weintraub et al., 2013)"},"properties":{"noteIndex":0},"schema":"https://github.com/citation-style-language/schema/raw/master/csl-citation.json"}</w:instrText>
      </w:r>
      <w:r w:rsidR="00070C7C" w:rsidRPr="00B77DED">
        <w:rPr>
          <w:rFonts w:ascii="Times" w:hAnsi="Times"/>
          <w:color w:val="000000" w:themeColor="text1"/>
        </w:rPr>
        <w:fldChar w:fldCharType="separate"/>
      </w:r>
      <w:r w:rsidR="00C93B66" w:rsidRPr="00C93B66">
        <w:rPr>
          <w:rFonts w:ascii="Times" w:hAnsi="Times"/>
          <w:noProof/>
          <w:color w:val="000000" w:themeColor="text1"/>
        </w:rPr>
        <w:t>(Casaletto et al., 2015; Weintraub et al., 2013)</w:t>
      </w:r>
      <w:r w:rsidR="00070C7C" w:rsidRPr="00B77DED">
        <w:rPr>
          <w:rFonts w:ascii="Times" w:hAnsi="Times"/>
          <w:color w:val="000000" w:themeColor="text1"/>
        </w:rPr>
        <w:fldChar w:fldCharType="end"/>
      </w:r>
      <w:r w:rsidR="00070C7C" w:rsidRPr="00B77DED">
        <w:rPr>
          <w:rFonts w:ascii="Times" w:hAnsi="Times"/>
          <w:color w:val="000000" w:themeColor="text1"/>
        </w:rPr>
        <w:t xml:space="preserve">. </w:t>
      </w:r>
      <w:r w:rsidR="00C93B66" w:rsidRPr="00E3027A">
        <w:rPr>
          <w:rFonts w:ascii="Times" w:hAnsi="Times"/>
          <w:noProof/>
          <w:color w:val="000000" w:themeColor="text1"/>
        </w:rPr>
        <w:t xml:space="preserve">Further information on task administration, test-retest reliability, and validity are detailed elsewhere </w:t>
      </w:r>
      <w:r w:rsidR="00C93B66">
        <w:rPr>
          <w:rFonts w:ascii="Times" w:hAnsi="Times"/>
          <w:noProof/>
          <w:color w:val="000000" w:themeColor="text1"/>
        </w:rPr>
        <w:fldChar w:fldCharType="begin" w:fldLock="1"/>
      </w:r>
      <w:r w:rsidR="00C93B66">
        <w:rPr>
          <w:rFonts w:ascii="Times" w:hAnsi="Times"/>
          <w:noProof/>
          <w:color w:val="000000" w:themeColor="text1"/>
        </w:rPr>
        <w:instrText>ADDIN CSL_CITATION {"citationItems":[{"id":"ITEM-1","itemData":{"DOI":"10.1111/mono.12032","ISSN":"0037976X","PMID":"23952200","abstract":"In this chapter, we discuss two measures designed to assess executive function (EF) as part of the NIH Toolbox Cognition Battery (CB) and report pediatric data from the validation study. EF refers to the goal-directed cognitive control of thought, action, and emotion. Two measures were adapted for standardized computer administration: the Dimensional Change Card Sort (a measure of cognitive flexibility) and a flanker task (a measure of inhibitory control in the context of selective visual attention). Results reveal excellent developmental sensitivity across childhood, excellent reliability, and (in most cases) excellent convergent validity. Correlations between the new NIH Toolbox measures and age were higher for younger children (3-6 years) than for older children (8-15 years), and evidence of increasing differentiation of EF from other aspects of cognition (indexed by receptive vocabulary) was obtained. © 2013 The Society for Research in Child Development, Inc.","author":[{"dropping-particle":"","family":"Zelazo","given":"Philip David","non-dropping-particle":"","parse-names":false,"suffix":""},{"dropping-particle":"","family":"Anderson","given":"Jacob E.","non-dropping-particle":"","parse-names":false,"suffix":""},{"dropping-particle":"","family":"Richler","given":"Jennifer","non-dropping-particle":"","parse-names":false,"suffix":""},{"dropping-particle":"","family":"Wallner-Allen","given":"Kathleen","non-dropping-particle":"","parse-names":false,"suffix":""},{"dropping-particle":"","family":"Beaumont","given":"Jennifer L.","non-dropping-particle":"","parse-names":false,"suffix":""},{"dropping-particle":"","family":"Weintraub","given":"Sandra","non-dropping-particle":"","parse-names":false,"suffix":""}],"container-title":"Monographs of the Society for Research in Child Development","id":"ITEM-1","issue":"4","issued":{"date-parts":[["2013","8"]]},"page":"16-33","publisher":"Monogr Soc Res Child Dev","title":"NIH toolbox cognition battery (CB): Measuring executive function and attention","type":"article-journal","volume":"78"},"uris":["http://www.mendeley.com/documents/?uuid=f67160de-648a-3819-8a4a-c9f310e14da9"]}],"mendeley":{"formattedCitation":"(Zelazo et al., 2013)","manualFormatting":"(Carlozzi et al., 2015; Weintraub et al., 2013; Zelazo et al., 2013)","plainTextFormattedCitation":"(Zelazo et al., 2013)"},"properties":{"noteIndex":0},"schema":"https://github.com/citation-style-language/schema/raw/master/csl-citation.json"}</w:instrText>
      </w:r>
      <w:r w:rsidR="00C93B66">
        <w:rPr>
          <w:rFonts w:ascii="Times" w:hAnsi="Times"/>
          <w:noProof/>
          <w:color w:val="000000" w:themeColor="text1"/>
        </w:rPr>
        <w:fldChar w:fldCharType="separate"/>
      </w:r>
      <w:r w:rsidR="00C93B66" w:rsidRPr="00C93B66">
        <w:rPr>
          <w:rFonts w:ascii="Times" w:hAnsi="Times"/>
          <w:noProof/>
          <w:color w:val="000000" w:themeColor="text1"/>
        </w:rPr>
        <w:t>(</w:t>
      </w:r>
      <w:r w:rsidR="00C93B66">
        <w:rPr>
          <w:rFonts w:ascii="Times" w:hAnsi="Times"/>
          <w:noProof/>
          <w:color w:val="000000" w:themeColor="text1"/>
        </w:rPr>
        <w:t xml:space="preserve">Carlozzi et al., 2015; Weintraub et al., 2013; </w:t>
      </w:r>
      <w:r w:rsidR="00C93B66" w:rsidRPr="00C93B66">
        <w:rPr>
          <w:rFonts w:ascii="Times" w:hAnsi="Times"/>
          <w:noProof/>
          <w:color w:val="000000" w:themeColor="text1"/>
        </w:rPr>
        <w:t>Zelazo et al., 2013)</w:t>
      </w:r>
      <w:r w:rsidR="00C93B66">
        <w:rPr>
          <w:rFonts w:ascii="Times" w:hAnsi="Times"/>
          <w:noProof/>
          <w:color w:val="000000" w:themeColor="text1"/>
        </w:rPr>
        <w:fldChar w:fldCharType="end"/>
      </w:r>
      <w:r w:rsidR="00C93B66">
        <w:rPr>
          <w:rFonts w:ascii="Times" w:hAnsi="Times"/>
          <w:noProof/>
          <w:color w:val="000000" w:themeColor="text1"/>
        </w:rPr>
        <w:t xml:space="preserve">. </w:t>
      </w:r>
      <w:r w:rsidR="00070C7C" w:rsidRPr="00B77DED">
        <w:rPr>
          <w:rFonts w:ascii="Times" w:hAnsi="Times"/>
          <w:color w:val="000000" w:themeColor="text1"/>
        </w:rPr>
        <w:t xml:space="preserve">Testing was administered through an iPad with a research assistant present and lasted approximately 35 minutes. </w:t>
      </w:r>
      <w:r w:rsidR="00700108" w:rsidRPr="00E3027A">
        <w:rPr>
          <w:rFonts w:ascii="Times" w:hAnsi="Times"/>
          <w:color w:val="000000" w:themeColor="text1"/>
        </w:rPr>
        <w:t xml:space="preserve">The majority of </w:t>
      </w:r>
      <w:r w:rsidR="00700108" w:rsidRPr="00E3027A">
        <w:rPr>
          <w:rFonts w:ascii="Times" w:hAnsi="Times"/>
          <w:bCs/>
          <w:color w:val="000000" w:themeColor="text1"/>
        </w:rPr>
        <w:t>NIHT</w:t>
      </w:r>
      <w:r w:rsidR="00700108">
        <w:rPr>
          <w:rFonts w:ascii="Times" w:hAnsi="Times"/>
          <w:bCs/>
          <w:color w:val="000000" w:themeColor="text1"/>
        </w:rPr>
        <w:t>CB</w:t>
      </w:r>
      <w:r w:rsidR="00700108" w:rsidRPr="00E3027A">
        <w:rPr>
          <w:rFonts w:ascii="Times" w:hAnsi="Times"/>
          <w:color w:val="000000" w:themeColor="text1"/>
        </w:rPr>
        <w:t xml:space="preserve"> measures were </w:t>
      </w:r>
      <w:r w:rsidR="00700108">
        <w:rPr>
          <w:rFonts w:ascii="Times" w:hAnsi="Times"/>
          <w:color w:val="000000" w:themeColor="text1"/>
        </w:rPr>
        <w:t>taken</w:t>
      </w:r>
      <w:r w:rsidR="00700108" w:rsidRPr="00E3027A">
        <w:rPr>
          <w:rFonts w:ascii="Times" w:hAnsi="Times"/>
          <w:color w:val="000000" w:themeColor="text1"/>
        </w:rPr>
        <w:t xml:space="preserve"> </w:t>
      </w:r>
      <w:r w:rsidR="00700108">
        <w:rPr>
          <w:rFonts w:ascii="Times" w:hAnsi="Times"/>
          <w:color w:val="000000" w:themeColor="text1"/>
        </w:rPr>
        <w:t>from</w:t>
      </w:r>
      <w:r w:rsidR="00700108" w:rsidRPr="00E3027A">
        <w:rPr>
          <w:rFonts w:ascii="Times" w:hAnsi="Times"/>
          <w:color w:val="000000" w:themeColor="text1"/>
        </w:rPr>
        <w:t xml:space="preserve"> the third </w:t>
      </w:r>
      <w:r w:rsidR="00700108">
        <w:rPr>
          <w:rFonts w:ascii="Times" w:hAnsi="Times"/>
          <w:color w:val="000000" w:themeColor="text1"/>
        </w:rPr>
        <w:t>time point</w:t>
      </w:r>
      <w:r w:rsidR="00700108" w:rsidRPr="00E3027A">
        <w:rPr>
          <w:rFonts w:ascii="Times" w:hAnsi="Times"/>
          <w:color w:val="000000" w:themeColor="text1"/>
        </w:rPr>
        <w:t xml:space="preserve"> (T3)</w:t>
      </w:r>
      <w:r w:rsidR="00700108">
        <w:rPr>
          <w:rFonts w:ascii="Times" w:hAnsi="Times"/>
          <w:color w:val="000000" w:themeColor="text1"/>
        </w:rPr>
        <w:t xml:space="preserve"> when the children were aged 12, </w:t>
      </w:r>
      <w:r w:rsidR="00700108" w:rsidRPr="00E3027A">
        <w:rPr>
          <w:rFonts w:ascii="Times" w:hAnsi="Times"/>
          <w:color w:val="000000" w:themeColor="text1"/>
        </w:rPr>
        <w:t xml:space="preserve">except the Dimensional Change Card Sort and List Sort Working Memory tasks which were only available at </w:t>
      </w:r>
      <w:r w:rsidR="00700108">
        <w:rPr>
          <w:rFonts w:ascii="Times" w:hAnsi="Times"/>
          <w:color w:val="000000" w:themeColor="text1"/>
        </w:rPr>
        <w:t>B</w:t>
      </w:r>
      <w:r w:rsidR="00700108" w:rsidRPr="00E3027A">
        <w:rPr>
          <w:rFonts w:ascii="Times" w:hAnsi="Times"/>
          <w:color w:val="000000" w:themeColor="text1"/>
        </w:rPr>
        <w:t>aseline (T1)</w:t>
      </w:r>
      <w:r w:rsidR="00700108">
        <w:rPr>
          <w:rFonts w:ascii="Times" w:hAnsi="Times"/>
          <w:color w:val="000000" w:themeColor="text1"/>
        </w:rPr>
        <w:t xml:space="preserve"> when the children were aged 10.</w:t>
      </w:r>
      <w:r w:rsidR="00700108" w:rsidRPr="00E3027A">
        <w:rPr>
          <w:rFonts w:ascii="Times" w:hAnsi="Times"/>
          <w:color w:val="000000" w:themeColor="text1"/>
        </w:rPr>
        <w:t xml:space="preserve"> </w:t>
      </w:r>
      <w:r w:rsidR="00700108">
        <w:rPr>
          <w:rFonts w:ascii="Times" w:hAnsi="Times"/>
          <w:color w:val="000000" w:themeColor="text1"/>
        </w:rPr>
        <w:t>Age-corrected scores</w:t>
      </w:r>
      <w:r w:rsidR="00700108" w:rsidRPr="00E3027A">
        <w:rPr>
          <w:rFonts w:ascii="Times" w:hAnsi="Times"/>
          <w:color w:val="000000" w:themeColor="text1"/>
        </w:rPr>
        <w:t xml:space="preserve"> </w:t>
      </w:r>
      <w:r w:rsidR="00700108">
        <w:rPr>
          <w:rFonts w:ascii="Times" w:hAnsi="Times"/>
          <w:color w:val="000000" w:themeColor="text1"/>
        </w:rPr>
        <w:t>were used</w:t>
      </w:r>
      <w:r w:rsidR="00700108" w:rsidRPr="00E3027A">
        <w:rPr>
          <w:rFonts w:ascii="Times" w:hAnsi="Times"/>
          <w:color w:val="000000" w:themeColor="text1"/>
        </w:rPr>
        <w:t>.</w:t>
      </w:r>
    </w:p>
    <w:p w14:paraId="77A4A693" w14:textId="7E1470B8" w:rsidR="00070C7C" w:rsidRPr="00B77DED" w:rsidRDefault="00070C7C" w:rsidP="00F3681D">
      <w:pPr>
        <w:shd w:val="clear" w:color="auto" w:fill="FFFFFF"/>
        <w:spacing w:line="360" w:lineRule="auto"/>
        <w:ind w:right="6" w:firstLine="720"/>
        <w:jc w:val="both"/>
        <w:rPr>
          <w:rFonts w:ascii="Times" w:hAnsi="Times"/>
          <w:color w:val="000000" w:themeColor="text1"/>
        </w:rPr>
      </w:pPr>
      <w:r w:rsidRPr="00B77DED">
        <w:rPr>
          <w:rFonts w:ascii="Times" w:eastAsiaTheme="minorHAnsi" w:hAnsi="Times"/>
          <w:b/>
          <w:bCs/>
          <w:i/>
          <w:iCs/>
          <w:color w:val="000000" w:themeColor="text1"/>
          <w:lang w:val="en-US"/>
        </w:rPr>
        <w:t xml:space="preserve">Rey Auditory Verbal Learning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00B77DED" w:rsidRPr="00B77DED">
        <w:rPr>
          <w:rFonts w:ascii="Times" w:eastAsiaTheme="minorHAnsi" w:hAnsi="Times"/>
          <w:color w:val="000000" w:themeColor="text1"/>
          <w:lang w:val="en-US"/>
        </w:rPr>
        <w:t>The Rey Auditory Verbal Learning Task (RAVLT) measures auditory learning, memory, recognition, and delayed recall.</w:t>
      </w:r>
      <w:r w:rsidR="00B77DED" w:rsidRPr="00B77DED">
        <w:rPr>
          <w:rFonts w:ascii="Times" w:hAnsi="Times"/>
          <w:color w:val="000000" w:themeColor="text1"/>
        </w:rPr>
        <w:t xml:space="preserve"> </w:t>
      </w:r>
      <w:r w:rsidRPr="00B77DED">
        <w:rPr>
          <w:rFonts w:ascii="Times" w:eastAsiaTheme="minorHAnsi" w:hAnsi="Times"/>
          <w:color w:val="000000" w:themeColor="text1"/>
          <w:lang w:val="en-US"/>
        </w:rPr>
        <w:t xml:space="preserve">Participants are required to listen to a list of 15 random words, over five learning trials. A list of distractor words is then presented, after which they are then asked to recall as many words as possible from the distractor list. Next, participants are asked to recall the words presented in the initial learning list. Finally, long-term retention is assessed by asking participants to recall the initial learning list again after a 30-minute delay. Recognition is also assessed by asking participants if they recognised the word from the original list (yes/no)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{"citationItems":[{"id":"ITEM-1","itemData":{"DOI":"10.1016/j.dcn.2018.02.006","ISSN":"18789307","abstract":"Adolescence is characterized by numerous social, hormonal and physical changes, as well as a marked increase in risk-taking behaviors. Dual systems models attribute adolescent risk-taking to tensions between developing capacities for cognitive control and motivational strivings, which may peak at this time. A comprehensive understanding of neurocognitive development during the adolescent period is necessary to permit the distinction between premorbid vulnerabilities and consequences of behaviors such as substance use. Thus, the prospective assessment of cognitive development is fundamental to the aims of the newly launched Adolescent Brain and Cognitive Development (ABCD) Consortium. This paper details the rationale for ABC'lected measures of neurocognition, presents preliminary descriptive data on an initial sample of 2299 participants, and provides a context for how this large-scale project can inform our understanding of adolescent neurodevelopment.","author":[{"dropping-particle":"","family":"Luciana","given":"M.","non-dropping-particle":"","parse-names":false,"suffix":""},{"dropping-particle":"","family":"Bjork","given":"J. M.","non-dropping-particle":"","parse-names":false,"suffix":""},{"dropping-particle":"","family":"Nagel","given":"B. J.","non-dropping-particle":"","parse-names":false,"suffix":""},{"dropping-particle":"","family":"Barch","given":"D. M.","non-dropping-particle":"","parse-names":false,"suffix":""},{"dropping-particle":"","family":"Gonzalez","given":"R.","non-dropping-particle":"","parse-names":false,"suffix":""},{"dropping-particle":"","family":"Nixon","given":"S. J.","non-dropping-particle":"","parse-names":false,"suffix":""},{"dropping-particle":"","family":"Banich","given":"M. T.","non-dropping-particle":"","parse-names":false,"suffix":""}],"container-title":"Developmental Cognitive Neuroscience","id":"ITEM-1","issued":{"date-parts":[["2018","8","1"]]},"page":"67-79","publisher":"Elsevier Ltd","title":"Adolescent neurocognitive development and impacts of substance use: Overview of the adolescent brain cognitive development (ABCD) baseline neurocognition battery","type":"article","volume":"32"},"uris":["http://www.mendeley.com/documents/?uuid=16d11433-20be-3feb-9848-170d71a5de9a"]}],"mendeley":{"formattedCitation":"(Luciana et al., 2018)","plainTextFormattedCitation":"(Luciana et al., 2018)","previouslyFormattedCitation":"(Luciana et al., 2018)"},"properties":{"noteIndex":0},"schema":"https://github.com/citation-style-language/schema/raw/master/csl-citation.json"}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(Luciana et al., 2018)</w:t>
      </w:r>
      <w:r w:rsidRPr="00B77DED">
        <w:rPr>
          <w:rFonts w:ascii="Times" w:eastAsiaTheme="minorHAnsi" w:hAnsi="Times"/>
          <w:color w:val="000000" w:themeColor="text1"/>
          <w:lang w:val="en-US"/>
        </w:rPr>
        <w:fldChar w:fldCharType="end"/>
      </w:r>
      <w:r w:rsidRPr="00B77DED">
        <w:rPr>
          <w:rFonts w:ascii="Times" w:hAnsi="Times"/>
          <w:color w:val="000000" w:themeColor="text1"/>
          <w:shd w:val="clear" w:color="auto" w:fill="FFFFFF"/>
        </w:rPr>
        <w:t>.</w:t>
      </w:r>
      <w:r w:rsidRPr="00B77DED">
        <w:rPr>
          <w:rFonts w:ascii="Times" w:eastAsiaTheme="minorHAnsi" w:hAnsi="Times"/>
          <w:color w:val="000000" w:themeColor="text1"/>
          <w:lang w:val="en-US"/>
        </w:rPr>
        <w:t xml:space="preserve"> Normative data across childhood and adulthood is available for RAVLT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{"citationItems":[{"id":"ITEM-1","itemData":{"ISBN":"9780195159578","PMID":"413","abstract":"For the practicing neuropsychologist or researcher, keeping up with the sheer number of newly published or updated tests is a challenge, as is evaluating the utility and psychometric properties of neuropsychological tests in a clinical context. The goal of the third edition of A Compendium of Neuropsychological Tests, a well-established neuropsychology reference text, is twofold. First, the Compendium is intended to serve as a guidebook that provides a comprehensive overview of the essential aspects of neuropsychological assessment practice. Second, it is intended as a comprehensive sourcebook of critical reviews of major neuropsychological assessment tools for the use by practicing clinicians and researchers. Written in a comprehensive, easy-to-read reference format, and based on exhaustive review of research literature in neuropsychology, neurology, psychology, and related disciplines, the book covers topics such as basic aspects of neuropsychological assessment as well as the theoretical background, norms, and the utility, reliability, and validity of neuropsychological tests. For this third edition, all chapters have been extensively revised and updated. The text has been considerably expanded to provide a comprehensive yet practical overview of the state of the field. Two new chapters have been added: &amp;quot;Psychometrics in Neuropsychological Assessment&amp;quot; and &amp;quot;Norms in Psychological Assessment.&amp;quot; The first two chapters present basic psychometric concepts and principles. Chapters three and four consider practical aspects of the history-taking interview and the assessment process itself. Chapter five provides guidelines on report-writing and chapters six through sixteen consist of detailed, critical reviews of neuropsychological tests, and address the topics of intelligence, achievement, executive function, attention, memory, language, visual perception, somatosensory olfactory function, mood/personality, and response bias. A unique feature is the inclusion of tables that summarize salient features of tests within each domain so that readers can easily compare measures. Additional tables within each test review summarize important features of each test, highlight aspects of each normative dataset, and provide an overview of psychometric properties. Of interest to neuropsychologists, neurologists, psychiatrists, and educational and clinical psychologists working with adults as well as pediatric populations, this volume will aid practition","author":[{"dropping-particle":"","family":"Strauss","given":"E","non-dropping-particle":"","parse-names":false,"suffix":""},{"dropping-particle":"","family":"Spreen","given":"O","non-dropping-particle":"","parse-names":false,"suffix":""},{"dropping-particle":"","family":"Sherman","given":"E M S","non-dropping-particle":"","parse-names":false,"suffix":""}],"container-title":"Administration Norms And Commentary","edition":"3rd ed.","id":"ITEM-1","issued":{"date-parts":[["2006"]]},"publisher":"Oxford University Press","publisher-place":"New York","title":"A Compendium of Neuropsychological Tests","type":"book"},"uris":["http://www.mendeley.com/documents/?uuid=2322f372-c77e-3a75-aca3-c209bef7361c"]}],"mendeley":{"formattedCitation":"(Strauss et al., 2006)","plainTextFormattedCitation":"(Strauss et al., 2006)","previouslyFormattedCitation":"(Strauss et al., 2006)"},"properties":{"noteIndex":0},"schema":"https://github.com/citation-style-language/schema/raw/master/csl-citation.json"}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(Strauss et al., 2006)</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The test is also sensitive to memory deficits in neurodevelopmental disorders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{"citationItems":[{"id":"ITEM-1","itemData":{"DOI":"10.1080/09297049.2011.613816","ISSN":"1744-4136","PMID":"21962025","abstract":"The primary purpose of the present study is to examine the effects of attention deficits, learning disability, and the combined effects of both on the learning and memory processes, as measured by the Rey Auditory Verbal Learning Test (AVLT). Thirty children (age range 12-17) diagnosed with attention deficit/hyperactivity disorder (ADHD), 18 children (age range 11-17) diagnosed with learning disabilities (LD), and 64 children (age range 12-17) diagnosed with ADHD as well as with LD, and 28, 18, and 62 matched controls, respectively, participated in this study. It was found that the children diagnosed with ADHD did not differ in any of the verbal learning and memory measures derived from the Rey AVLT. The group with LD was impaired in the overall number of words recalled across the learning phase. Performance of the children diagnosed with ADHD +LD showed a similar impairment as the group with LD (i.e., overall amount of words learned) and, in addition, their retrieval efficiency was also impaired. In conclusion, this study indicates that verbal memory is preserved in children with ADHD if they have no LD and their intelligence is in the normal range or above. LD by itself leads to difficulties in acquisition, but the combination of ADHD+LD leads to additional impairment in retrieval processes. © 2012 Psychology Press.","author":[{"dropping-particle":"","family":"Vakil","given":"Eli","non-dropping-particle":"","parse-names":false,"suffix":""},{"dropping-particle":"","family":"Blachstein","given":"Haya","non-dropping-particle":"","parse-names":false,"suffix":""},{"dropping-particle":"","family":"Wertman-Elad","given":"Raya","non-dropping-particle":"","parse-names":false,"suffix":""},{"dropping-particle":"","family":"Greenstein","given":"Yoram","non-dropping-particle":"","parse-names":false,"suffix":""}],"container-title":"Child neuropsychology : a journal on normal and abnormal development in childhood and adolescence","id":"ITEM-1","issue":"5","issued":{"date-parts":[["2012","9","1"]]},"page":"449-466","publisher":"Child Neuropsychol","title":"Verbal learning and memory as measured by the Rey-Auditory Verbal Learning Test: ADHD with and without learning disabilities","type":"article-journal","volume":"18"},"uris":["http://www.mendeley.com/documents/?uuid=8766712d-ee9b-3a3f-931f-7f6945d78df8"]}],"mendeley":{"formattedCitation":"(Vakil et al., 2012)","plainTextFormattedCitation":"(Vakil et al., 2012)","previouslyFormattedCitation":"(Vakil et al., 2012)"},"properties":{"noteIndex":0},"schema":"https://github.com/citation-style-language/schema/raw/master/csl-citation.json"}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(Vakil et al., 2012)</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affective disorders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{"citationItems":[{"id":"ITEM-1","itemData":{"DOI":"10.1016/J.JAD.2003.11.004","ISSN":"0165-0327","PMID":"15488256","abstract":"Background: The aim was to examine basic performance on attention and memory tasks in treatment-naïve children and adolescents with anxiety disorder or depressive disorder and in healthy subjects under drug-free conditions. Methods: Basic neurocognitive performance on attention and verbal memory tasks was examined in children and adolescents with emotional disorders, between 6 and 17 years of age. A total of 34 children with an anxiety disorder, 31 children with a depressive disorder, and 33 healthy controls were assessed with a comprehensive neuropsychological test battery. All children were treatment-naïve at the time of testing. Five different computerised attention tasks and the Rey Auditory-Verbal Learning Test were administered. Results: A significant effect of diagnosis was found for verbal memory but not for attention. Limitations: The large age range and inclusion of different diagnoses resulted in rather inhomogeneous groups. Conclusion: The present study provided evidence for an undisturbed attentional performance in both patient groups and a dissociation in memory functioning between anxious and depressed children. Memory impairment was found to be specifically associated with childhood depression. © 2003 Elsevier B.V. All rights reserved.","author":[{"dropping-particle":"","family":"Günther","given":"Thomas","non-dropping-particle":"","parse-names":false,"suffix":""},{"dropping-particle":"","family":"Holtkamp","given":"K.","non-dropping-particle":"","parse-names":false,"suffix":""},{"dropping-particle":"","family":"Jolles","given":"J.","non-dropping-particle":"","parse-names":false,"suffix":""},{"dropping-particle":"","family":"Herpertz-Dahlmann","given":"B.","non-dropping-particle":"","parse-names":false,"suffix":""},{"dropping-particle":"","family":"Konrad","given":"K.","non-dropping-particle":"","parse-names":false,"suffix":""}],"container-title":"Journal of affective disorders","id":"ITEM-1","issue":"2","issued":{"date-parts":[["2004","10","15"]]},"page":"265-269","publisher":"J Affect Disord","title":"Verbal memory and aspects of attentional control in children and adolescents with anxiety disorders or depressive disorders","type":"article-journal","volume":"82"},"uris":["http://www.mendeley.com/documents/?uuid=6f732249-a26d-343f-935d-5619db55591b"]}],"mendeley":{"formattedCitation":"(Günther et al., 2004)","plainTextFormattedCitation":"(Günther et al., 2004)","previouslyFormattedCitation":"(Günther et al., 2004)"},"properties":{"noteIndex":0},"schema":"https://github.com/citation-style-language/schema/raw/master/csl-citation.json"}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(Günther et al., 2004)</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and substance use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{"citationItems":[{"id":"ITEM-1","itemData":{"DOI":"10.1007/S00213-011-2203-X/TABLES/4","ISSN":"00333158","PMID":"21328041","abstract":"Rationale: Long-term heavy cannabis use can result in memory impairment. Adolescent users may be especially vulnerable to the adverse neurocognitive effects of cannabis. Objectives and methods: In a cross-sectional and prospective neuropsychological study of 181 adolescents aged 16-20 (mean 18.3 years), we compared performance indices from one of the most widely used measures of learning and memory-the Rey Auditory Verbal Learning Test-between cannabis users (n</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52; mean 2.4 years of use, 14 days/month, median abstinence 20.3 h), alcohol users (n</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67) and non-user controls (n</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62) matched for age, education and premorbid intellectual ability (assessed prospectively), and alcohol consumption for cannabis and alcohol users. Results: Cannabis users performed significantly worse than alcohol users and non-users on all performance indices. They recalled significantly fewer words overall (p</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&lt;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0.001), demonstrating impaired learning (p</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&lt;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0.001), retention (p</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&lt;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0.001) and retrieval (p</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&lt;</w:instrText>
      </w:r>
      <w:r w:rsidRPr="00B77DED">
        <w:rPr>
          <w:rFonts w:ascii="Cambria Math" w:eastAsiaTheme="minorHAnsi" w:hAnsi="Cambria Math" w:cs="Cambria Math"/>
          <w:color w:val="000000" w:themeColor="text1"/>
          <w:lang w:val="en-US"/>
        </w:rPr>
        <w:instrText>∈</w:instrText>
      </w:r>
      <w:r w:rsidRPr="00B77DED">
        <w:rPr>
          <w:rFonts w:ascii="Times" w:eastAsiaTheme="minorHAnsi" w:hAnsi="Times"/>
          <w:color w:val="000000" w:themeColor="text1"/>
          <w:lang w:val="en-US"/>
        </w:rPr>
        <w:instrText>0.05) (Cohen's d 0.43-0.84). The degree of impairment was associated with the duration, quantity, frequency and age of onset of cannabis use, but was unrelated to alcohol exposure or other drug use. No gender effects were detected and the findings remained after controlling for premorbid intellectual ability. An earlier age of onset of regular cannabis use was associated with worse memory performance after controlling for extent of exposure to cannabis. Conclusions: Despite relatively brief exposure, adolescent cannabis users relative to their age-matched counterparts demonstrated similar memory deficits to those reported in adult long-term heavy users. The results indicate that cannabis adversely affects the developing brain and reinforce concerns regarding the impact of early exposure. © 2011 Springer-Verlag.","author":[{"dropping-particle":"","family":"Solowij","given":"Nadia","non-dropping-particle":"","parse-names":false,"suffix":""},{"dropping-particle":"","family":"Jones","given":"Katy A.","non-dropping-particle":"","parse-names":false,"suffix":""},{"dropping-particle":"","family":"Rozman","given":"Megan E.","non-dropping-particle":"","parse-names":false,"suffix":""},{"dropping-particle":"","family":"Davis","given":"Sasha M.","non-dropping-particle":"","parse-names":false,"suffix":""},{"dropping-particle":"","family":"Ciarrochi","given":"Joseph","non-dropping-particle":"","parse-names":false,"suffix":""},{"dropping-particle":"","family":"Heaven","given":"Patrick C.L.","non-dropping-particle":"","parse-names":false,"suffix":""},{"dropping-particle":"","family":"Lubman","given":"Dan I.","non-dropping-particle":"","parse-names":false,"suffix":""},{"dropping-particle":"","family":"Yücel","given":"Murat","non-dropping-particle":"","parse-names":false,"suffix":""}],"container-title":"Psychopharmacology","id":"ITEM-1","issue":"1","issued":{"date-parts":[["2011","7","17"]]},"page":"131-144","publisher":"Springer","title":"Verbal learning and memory in adolescent cannabis users, alcohol users and non-users","type":"article-journal","volume":"216"},"uris":["http://www.mendeley.com/documents/?uuid=82b4830f-b603-3851-a6bf-3628dd705594"]}],"mendeley":{"formattedCitation":"(Solowij et al., 2011)","plainTextFormattedCitation":"(Solowij et al., 2011)","previouslyFormattedCitation":"(Solowij et al., 2011)"},"properties":{"noteIndex":0},"schema":"https://github.com/citation-style-language/schema/raw/master/csl-citation.json"}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(Solowij et al., 2011)</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Internal reliability estimates are high (coefficient alpha ~ 0.90) and test-retest reliability is acceptable (</w:t>
      </w:r>
      <w:proofErr w:type="spellStart"/>
      <w:r w:rsidRPr="00B77DED">
        <w:rPr>
          <w:rFonts w:ascii="Times" w:eastAsiaTheme="minorHAnsi" w:hAnsi="Times"/>
          <w:color w:val="000000" w:themeColor="text1"/>
          <w:lang w:val="en-US"/>
        </w:rPr>
        <w:t>r-values</w:t>
      </w:r>
      <w:proofErr w:type="spellEnd"/>
      <w:r w:rsidRPr="00B77DED">
        <w:rPr>
          <w:rFonts w:ascii="Times" w:eastAsiaTheme="minorHAnsi" w:hAnsi="Times"/>
          <w:color w:val="000000" w:themeColor="text1"/>
          <w:lang w:val="en-US"/>
        </w:rPr>
        <w:t xml:space="preserve"> ~ 0.60-0.70)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{"citationItems":[{"id":"ITEM-1","itemData":{"DOI":"10.1016/S0887-6177(98)00042-0","ISSN":"0887-6177","abstract":"Performance on Dutch adaptations of Rey's AVLT was examined in a sample of 225 6- to 12-year-old Dutch school children, selected to be representative of the general population. With an interval of 3 months, they were tested twice, using two out of three test forms which proved to be parallel. No test-retest practice effects were apparent. Age had a considerable impact on test performance. Measured imperfectly, socioeconomic background and intellectual level had some additional influence, as did the examiner who administered the tests. Boys made more errors than girls. Normative data corresponded well with those collected in a smaller Australian sample, suggesting usefulness outside The Netherlands. With a parallel test-retest reliability of .70, which was reduced to .59 when the influence of age was taken into account, the most reliable AVLT measure was the total number of words correctly recalled over the five learning trials. On the basis of reliability data, implications for the clinical use of the AVLT are discussed. Copyright (C) 1999 National Academy of Neuropsychology.","author":[{"dropping-particle":"","family":"Burg","given":"Willem","non-dropping-particle":"Van Den","parse-names":false,"suffix":""},{"dropping-particle":"","family":"Kingma","given":"Annette","non-dropping-particle":"","parse-names":false,"suffix":""}],"container-title":"Archives of Clinical Neuropsychology","id":"ITEM-1","issue":"6","issued":{"date-parts":[["1999","8","1"]]},"page":"545-559","publisher":"No longer published by Elsevier","title":"Performance of 225 Dutch School Children on Rey's Auditory Verbal Learning Test (AVLT): Parallel Test-Retest Reliabilities with an Interval of 3 Months and Normative Data","type":"article-journal","volume":"14"},"uris":["http://www.mendeley.com/documents/?uuid=ea11307d-3109-34ce-9f17-29cb653132be"]}],"mendeley":{"formattedCitation":"(Van Den Burg &amp; Kingma, 1999)","plainTextFormattedCitation":"(Van Den Burg &amp; Kingma, 1999)","previouslyFormattedCitation":"(Van Den Burg &amp; Kingma, 1999)"},"properties":{"noteIndex":0},"schema":"https://github.com/citation-style-language/schema/raw/master/csl-citation.json"}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(Van Den Burg &amp; Kingma, 1999)</w:t>
      </w:r>
      <w:r w:rsidRPr="00B77DED">
        <w:rPr>
          <w:rFonts w:ascii="Times" w:eastAsiaTheme="minorHAnsi" w:hAnsi="Times"/>
          <w:color w:val="000000" w:themeColor="text1"/>
          <w:lang w:val="en-US"/>
        </w:rPr>
        <w:fldChar w:fldCharType="end"/>
      </w:r>
      <w:r w:rsidRPr="00B77DED">
        <w:rPr>
          <w:rFonts w:ascii="Times" w:hAnsi="Times"/>
          <w:color w:val="000000" w:themeColor="text1"/>
          <w:shd w:val="clear" w:color="auto" w:fill="FFFFFF"/>
        </w:rPr>
        <w:t>. The task was administered through an iPad using a customised computerised version created by Pearson Assessments (Luciana et al., 2018).</w:t>
      </w:r>
      <w:r w:rsidR="00700108">
        <w:rPr>
          <w:rFonts w:ascii="Times" w:hAnsi="Times"/>
          <w:color w:val="000000" w:themeColor="text1"/>
          <w:shd w:val="clear" w:color="auto" w:fill="FFFFFF"/>
        </w:rPr>
        <w:t xml:space="preserve"> </w:t>
      </w:r>
      <w:r w:rsidR="00700108">
        <w:rPr>
          <w:rFonts w:ascii="Times" w:hAnsi="Times"/>
          <w:color w:val="000000" w:themeColor="text1"/>
        </w:rPr>
        <w:t xml:space="preserve">T3 raw </w:t>
      </w:r>
      <w:r w:rsidR="00700108" w:rsidRPr="00E3027A">
        <w:rPr>
          <w:rFonts w:ascii="Times" w:hAnsi="Times"/>
          <w:color w:val="000000" w:themeColor="text1"/>
        </w:rPr>
        <w:t>scores were used</w:t>
      </w:r>
      <w:r w:rsidR="00700108">
        <w:rPr>
          <w:rFonts w:ascii="Times" w:hAnsi="Times"/>
          <w:color w:val="000000" w:themeColor="text1"/>
        </w:rPr>
        <w:t>.</w:t>
      </w:r>
    </w:p>
    <w:p w14:paraId="7FB98FB6" w14:textId="77777777" w:rsidR="00070C7C" w:rsidRPr="00B77DED" w:rsidRDefault="00070C7C" w:rsidP="00B77DED">
      <w:pPr>
        <w:shd w:val="clear" w:color="auto" w:fill="FFFFFF"/>
        <w:spacing w:line="360" w:lineRule="auto"/>
        <w:ind w:right="6"/>
        <w:jc w:val="both"/>
        <w:rPr>
          <w:rFonts w:ascii="Times" w:hAnsi="Times"/>
          <w:b/>
          <w:i/>
          <w:iCs/>
          <w:color w:val="000000" w:themeColor="text1"/>
        </w:rPr>
      </w:pPr>
    </w:p>
    <w:p w14:paraId="133CC37A" w14:textId="201E1A5B" w:rsidR="00955593" w:rsidRPr="00B77DED" w:rsidRDefault="00070C7C" w:rsidP="00F3681D">
      <w:pPr>
        <w:spacing w:line="360" w:lineRule="auto"/>
        <w:ind w:firstLine="720"/>
        <w:rPr>
          <w:rFonts w:ascii="Times" w:hAnsi="Times"/>
          <w:color w:val="000000" w:themeColor="text1"/>
          <w:shd w:val="clear" w:color="auto" w:fill="FFFFFF"/>
        </w:rPr>
      </w:pPr>
      <w:r w:rsidRPr="00B77DED">
        <w:rPr>
          <w:rFonts w:ascii="Times" w:eastAsiaTheme="minorHAnsi" w:hAnsi="Times"/>
          <w:b/>
          <w:bCs/>
          <w:i/>
          <w:iCs/>
          <w:color w:val="000000" w:themeColor="text1"/>
          <w:lang w:val="en-US"/>
        </w:rPr>
        <w:t xml:space="preserve">Little Man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00B77DED" w:rsidRPr="00B77DED">
        <w:rPr>
          <w:rFonts w:ascii="Times" w:eastAsiaTheme="minorHAnsi" w:hAnsi="Times"/>
          <w:color w:val="000000" w:themeColor="text1"/>
          <w:lang w:val="en-US"/>
        </w:rPr>
        <w:t xml:space="preserve">The Little Man Task (LMT) measures visuospatial reasoning, in particular mental rotation </w:t>
      </w:r>
      <w:r w:rsidR="00B77DED" w:rsidRPr="00B77DED">
        <w:rPr>
          <w:rFonts w:ascii="Times" w:eastAsiaTheme="minorHAnsi" w:hAnsi="Times"/>
          <w:color w:val="000000" w:themeColor="text1"/>
          <w:lang w:val="en-US"/>
        </w:rPr>
        <w:fldChar w:fldCharType="begin" w:fldLock="1"/>
      </w:r>
      <w:r w:rsidR="00B77DED" w:rsidRPr="00B77DED">
        <w:rPr>
          <w:rFonts w:ascii="Times" w:eastAsiaTheme="minorHAnsi" w:hAnsi="Times"/>
          <w:color w:val="000000" w:themeColor="text1"/>
          <w:lang w:val="en-US"/>
        </w:rPr>
        <w:instrText>ADDIN CSL_CITATION {"citationItems":[{"id":"ITEM-1","itemData":{"author":[{"dropping-particle":"","family":"Acker","given":"W","non-dropping-particle":"","parse-names":false,"suffix":""},{"dropping-particle":"","family":"Acker","given":"C","non-dropping-particle":"","parse-names":false,"suffix":""}],"container-title":"Windsor, England: NFER-Nelson","id":"ITEM-1","issued":{"date-parts":[["1982"]]},"title":"Bexley Maudsley Automated Processing Screening and Bexley Maudsley Category Sorting Test Manual","type":"article"},"uris":["http://www.mendeley.com/documents/?uuid=c6d207bc-724b-34d6-b8cd-f3cc64ed87ef"]}],"mendeley":{"formattedCitation":"(Acker &amp; Acker, 1982)","plainTextFormattedCitation":"(Acker &amp; Acker, 1982)","previouslyFormattedCitation":"(Acker &amp; Acker, 1982)"},"properties":{"noteIndex":0},"schema":"https://github.com/citation-style-language/schema/raw/master/csl-citation.json"}</w:instrText>
      </w:r>
      <w:r w:rsidR="00B77DED" w:rsidRPr="00B77DED">
        <w:rPr>
          <w:rFonts w:ascii="Times" w:eastAsiaTheme="minorHAnsi" w:hAnsi="Times"/>
          <w:color w:val="000000" w:themeColor="text1"/>
          <w:lang w:val="en-US"/>
        </w:rPr>
        <w:fldChar w:fldCharType="separate"/>
      </w:r>
      <w:r w:rsidR="00B77DED" w:rsidRPr="00B77DED">
        <w:rPr>
          <w:rFonts w:ascii="Times" w:eastAsiaTheme="minorHAnsi" w:hAnsi="Times"/>
          <w:noProof/>
          <w:color w:val="000000" w:themeColor="text1"/>
          <w:lang w:val="en-US"/>
        </w:rPr>
        <w:t>(Acker &amp; Acker, 1982)</w:t>
      </w:r>
      <w:r w:rsidR="00B77DED" w:rsidRPr="00B77DED">
        <w:rPr>
          <w:rFonts w:ascii="Times" w:eastAsiaTheme="minorHAnsi" w:hAnsi="Times"/>
          <w:color w:val="000000" w:themeColor="text1"/>
          <w:lang w:val="en-US"/>
        </w:rPr>
        <w:fldChar w:fldCharType="end"/>
      </w:r>
      <w:r w:rsidR="00B77DED" w:rsidRPr="00B77DED">
        <w:rPr>
          <w:rFonts w:ascii="Times" w:eastAsiaTheme="minorHAnsi" w:hAnsi="Times"/>
          <w:color w:val="000000" w:themeColor="text1"/>
          <w:lang w:val="en-US"/>
        </w:rPr>
        <w:t xml:space="preserve">. </w:t>
      </w:r>
      <w:r w:rsidRPr="00B77DED">
        <w:rPr>
          <w:rFonts w:ascii="Times" w:eastAsiaTheme="minorHAnsi" w:hAnsi="Times"/>
          <w:color w:val="000000" w:themeColor="text1"/>
          <w:lang w:val="en-US"/>
        </w:rPr>
        <w:t xml:space="preserve">The task involves the presentation of a cartoon figure holding a briefcase in either the left or right hand. The figure may appear in one of four positions: upside down or right side up, either facing the respondent or with his back to the respondent. Participants are required to indicate which hand is holding the briefcase using one of two buttons. Participants are urged to respond as quickly and </w:t>
      </w:r>
      <w:r w:rsidRPr="00B77DED">
        <w:rPr>
          <w:rFonts w:ascii="Times" w:eastAsiaTheme="minorHAnsi" w:hAnsi="Times"/>
          <w:color w:val="000000" w:themeColor="text1"/>
          <w:lang w:val="en-US"/>
        </w:rPr>
        <w:lastRenderedPageBreak/>
        <w:t xml:space="preserve">accurately as possible. </w:t>
      </w:r>
      <w:r w:rsidRPr="00B77DED">
        <w:rPr>
          <w:rFonts w:ascii="Times" w:hAnsi="Times"/>
          <w:color w:val="000000" w:themeColor="text1"/>
          <w:shd w:val="clear" w:color="auto" w:fill="FFFFFF"/>
        </w:rPr>
        <w:t>LMT has also been shown to map onto ABCD measures of fluid and crystallised reasoning (Luciana et al., 2018). The task was administered using an iPad.</w:t>
      </w:r>
      <w:r w:rsidR="00700108" w:rsidRPr="00700108">
        <w:rPr>
          <w:rFonts w:ascii="Times" w:hAnsi="Times"/>
          <w:color w:val="000000" w:themeColor="text1"/>
        </w:rPr>
        <w:t xml:space="preserve"> </w:t>
      </w:r>
      <w:r w:rsidR="00700108">
        <w:rPr>
          <w:rFonts w:ascii="Times" w:hAnsi="Times"/>
          <w:color w:val="000000" w:themeColor="text1"/>
        </w:rPr>
        <w:t>Raw</w:t>
      </w:r>
      <w:r w:rsidR="00700108" w:rsidRPr="00E3027A">
        <w:rPr>
          <w:rFonts w:ascii="Times" w:hAnsi="Times"/>
          <w:color w:val="000000" w:themeColor="text1"/>
        </w:rPr>
        <w:t xml:space="preserve"> scores</w:t>
      </w:r>
      <w:r w:rsidR="00700108">
        <w:rPr>
          <w:rFonts w:ascii="Times" w:hAnsi="Times"/>
          <w:color w:val="000000" w:themeColor="text1"/>
        </w:rPr>
        <w:t xml:space="preserve"> and reaction times</w:t>
      </w:r>
      <w:r w:rsidR="00700108" w:rsidRPr="00E3027A">
        <w:rPr>
          <w:rFonts w:ascii="Times" w:hAnsi="Times"/>
          <w:color w:val="000000" w:themeColor="text1"/>
        </w:rPr>
        <w:t xml:space="preserve"> from </w:t>
      </w:r>
      <w:r w:rsidR="00700108">
        <w:rPr>
          <w:rFonts w:ascii="Times" w:hAnsi="Times"/>
          <w:color w:val="000000" w:themeColor="text1"/>
        </w:rPr>
        <w:t>T</w:t>
      </w:r>
      <w:r w:rsidR="00700108" w:rsidRPr="00E3027A">
        <w:rPr>
          <w:rFonts w:ascii="Times" w:hAnsi="Times"/>
          <w:color w:val="000000" w:themeColor="text1"/>
        </w:rPr>
        <w:t>3</w:t>
      </w:r>
      <w:r w:rsidR="00700108">
        <w:rPr>
          <w:rFonts w:ascii="Times" w:hAnsi="Times"/>
          <w:color w:val="000000" w:themeColor="text1"/>
        </w:rPr>
        <w:t xml:space="preserve"> </w:t>
      </w:r>
      <w:r w:rsidR="00700108" w:rsidRPr="00E3027A">
        <w:rPr>
          <w:rFonts w:ascii="Times" w:hAnsi="Times"/>
          <w:color w:val="000000" w:themeColor="text1"/>
        </w:rPr>
        <w:t xml:space="preserve">were </w:t>
      </w:r>
      <w:r w:rsidR="00700108">
        <w:rPr>
          <w:rFonts w:ascii="Times" w:hAnsi="Times"/>
          <w:color w:val="000000" w:themeColor="text1"/>
        </w:rPr>
        <w:t>used.</w:t>
      </w:r>
    </w:p>
    <w:p w14:paraId="687331AE" w14:textId="2645CB49" w:rsidR="00070C7C" w:rsidRPr="00B77DED" w:rsidRDefault="00070C7C" w:rsidP="00B77DED">
      <w:pPr>
        <w:spacing w:line="360" w:lineRule="auto"/>
        <w:rPr>
          <w:rFonts w:ascii="Times" w:hAnsi="Times"/>
          <w:color w:val="000000" w:themeColor="text1"/>
          <w:shd w:val="clear" w:color="auto" w:fill="FFFFFF"/>
        </w:rPr>
      </w:pPr>
    </w:p>
    <w:p w14:paraId="410B41FB" w14:textId="1F33DDF1" w:rsidR="00070C7C" w:rsidRDefault="00070C7C" w:rsidP="00F973A6">
      <w:pPr>
        <w:autoSpaceDE w:val="0"/>
        <w:autoSpaceDN w:val="0"/>
        <w:adjustRightInd w:val="0"/>
        <w:spacing w:line="480" w:lineRule="auto"/>
        <w:ind w:firstLine="720"/>
        <w:rPr>
          <w:rFonts w:ascii="Times" w:hAnsi="Times"/>
          <w:color w:val="000000" w:themeColor="text1"/>
        </w:rPr>
      </w:pPr>
      <w:r w:rsidRPr="00B77DED">
        <w:rPr>
          <w:rFonts w:ascii="Times" w:eastAsiaTheme="minorHAnsi" w:hAnsi="Times"/>
          <w:b/>
          <w:bCs/>
          <w:i/>
          <w:iCs/>
          <w:color w:val="000000" w:themeColor="text1"/>
          <w:lang w:val="en-US"/>
        </w:rPr>
        <w:t xml:space="preserve">Matrix Reasoning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00B77DED" w:rsidRPr="00B77DED">
        <w:rPr>
          <w:rFonts w:ascii="Times" w:eastAsiaTheme="minorHAnsi" w:hAnsi="Times"/>
          <w:color w:val="000000" w:themeColor="text1"/>
          <w:lang w:val="en-US"/>
        </w:rPr>
        <w:t xml:space="preserve">A </w:t>
      </w:r>
      <w:r w:rsidR="00E72D61">
        <w:rPr>
          <w:rFonts w:ascii="Times" w:eastAsiaTheme="minorHAnsi" w:hAnsi="Times"/>
          <w:color w:val="000000" w:themeColor="text1"/>
          <w:lang w:val="en-US"/>
        </w:rPr>
        <w:t>modified</w:t>
      </w:r>
      <w:r w:rsidR="00B77DED" w:rsidRPr="00B77DED">
        <w:rPr>
          <w:rFonts w:ascii="Times" w:eastAsiaTheme="minorHAnsi" w:hAnsi="Times"/>
          <w:color w:val="000000" w:themeColor="text1"/>
          <w:lang w:val="en-US"/>
        </w:rPr>
        <w:t xml:space="preserve"> version of the Matrix Reasoning subtest from the Weschler Intelligence test for Children-V (WISC-V) was used as a measure of nonverbal reasoning, visual intelligence, perceptual organisation, and sequencing </w:t>
      </w:r>
      <w:r w:rsidR="00B77DED" w:rsidRPr="00B77DED">
        <w:rPr>
          <w:rFonts w:ascii="Times" w:eastAsiaTheme="minorHAnsi" w:hAnsi="Times"/>
          <w:color w:val="000000" w:themeColor="text1"/>
          <w:lang w:val="en-US"/>
        </w:rPr>
        <w:fldChar w:fldCharType="begin" w:fldLock="1"/>
      </w:r>
      <w:r w:rsidR="00B77DED" w:rsidRPr="00B77DED">
        <w:rPr>
          <w:rFonts w:ascii="Times" w:eastAsiaTheme="minorHAnsi" w:hAnsi="Times"/>
          <w:color w:val="000000" w:themeColor="text1"/>
          <w:lang w:val="en-US"/>
        </w:rPr>
        <w:instrText>ADDIN CSL_CITATION {"citationItems":[{"id":"ITEM-1","itemData":{"author":[{"dropping-particle":"","family":"Wechsler","given":"D","non-dropping-particle":"","parse-names":false,"suffix":""}],"id":"ITEM-1","issued":{"date-parts":[["2014"]]},"publisher":"Pearson","publisher-place":"Bloomington, MN","title":"Wechsler Intelligence Scale for Children - Fifth Edition (WISC-V)","type":"article"},"uris":["http://www.mendeley.com/documents/?uuid=235a3f39-2714-3b72-9a54-cd9a566963fb"]}],"mendeley":{"formattedCitation":"(Wechsler, 2014)","plainTextFormattedCitation":"(Wechsler, 2014)","previouslyFormattedCitation":"(Wechsler, 2014)"},"properties":{"noteIndex":0},"schema":"https://github.com/citation-style-language/schema/raw/master/csl-citation.json"}</w:instrText>
      </w:r>
      <w:r w:rsidR="00B77DED" w:rsidRPr="00B77DED">
        <w:rPr>
          <w:rFonts w:ascii="Times" w:eastAsiaTheme="minorHAnsi" w:hAnsi="Times"/>
          <w:color w:val="000000" w:themeColor="text1"/>
          <w:lang w:val="en-US"/>
        </w:rPr>
        <w:fldChar w:fldCharType="separate"/>
      </w:r>
      <w:r w:rsidR="00B77DED" w:rsidRPr="00B77DED">
        <w:rPr>
          <w:rFonts w:ascii="Times" w:eastAsiaTheme="minorHAnsi" w:hAnsi="Times"/>
          <w:noProof/>
          <w:color w:val="000000" w:themeColor="text1"/>
          <w:lang w:val="en-US"/>
        </w:rPr>
        <w:t>(Wechsler, 2014)</w:t>
      </w:r>
      <w:r w:rsidR="00B77DED" w:rsidRPr="00B77DED">
        <w:rPr>
          <w:rFonts w:ascii="Times" w:eastAsiaTheme="minorHAnsi" w:hAnsi="Times"/>
          <w:color w:val="000000" w:themeColor="text1"/>
          <w:lang w:val="en-US"/>
        </w:rPr>
        <w:fldChar w:fldCharType="end"/>
      </w:r>
      <w:r w:rsidR="00B77DED" w:rsidRPr="00B77DED">
        <w:rPr>
          <w:rFonts w:ascii="Times" w:eastAsiaTheme="minorHAnsi" w:hAnsi="Times"/>
          <w:color w:val="000000" w:themeColor="text1"/>
          <w:lang w:val="en-US"/>
        </w:rPr>
        <w:t xml:space="preserve">. </w:t>
      </w:r>
      <w:r w:rsidRPr="00B77DED">
        <w:rPr>
          <w:rFonts w:ascii="Times" w:eastAsiaTheme="minorHAnsi" w:hAnsi="Times"/>
          <w:color w:val="000000" w:themeColor="text1"/>
          <w:lang w:val="en-US"/>
        </w:rPr>
        <w:t xml:space="preserve">The test is a well-validated and reliable measure of nonverbal reasoning (Wechsler, 2014). On each trial of the task, participants are presented with an incomplete array of visual stimuli, and participants are asked to select from a list of four alternatives to complete the series. The task consists of a maximum of 32 possible trials, stopping after three consecutive incorrect responses. The total number of correct items completed across trials is converted into a standard score using a normed database </w:t>
      </w:r>
      <w:r w:rsidRPr="00B77DED">
        <w:rPr>
          <w:rFonts w:ascii="Times" w:hAnsi="Times"/>
          <w:color w:val="000000" w:themeColor="text1"/>
        </w:rPr>
        <w:t>(</w:t>
      </w:r>
      <w:r w:rsidRPr="00B77DED">
        <w:rPr>
          <w:rFonts w:ascii="Times" w:hAnsi="Times"/>
          <w:i/>
          <w:color w:val="000000" w:themeColor="text1"/>
        </w:rPr>
        <w:t>M</w:t>
      </w:r>
      <w:r w:rsidRPr="00B77DED">
        <w:rPr>
          <w:rFonts w:ascii="Times" w:hAnsi="Times"/>
          <w:color w:val="000000" w:themeColor="text1"/>
        </w:rPr>
        <w:t xml:space="preserve"> = 10.0, SD = 3.0). The ABCD sample is normally distributed with respect to the Matrix Reasoning normed standards (Luciana et al., 2018). The Matrix Reasoning Task falls within the Fluid Reasoning factor of the WISC-V and correlates positively with ABCD measures of fluid and crystallised reasoning, and with the RAVLT (Luciana et al., 2018). Split-half reliability for children aged 9-10 is strong (r= 0.87), and retest stability is acceptable (r= 0.78). </w:t>
      </w:r>
      <w:r w:rsidRPr="00B77DED">
        <w:rPr>
          <w:rFonts w:ascii="Times" w:eastAsiaTheme="minorHAnsi" w:hAnsi="Times"/>
          <w:color w:val="000000" w:themeColor="text1"/>
          <w:lang w:val="en-US"/>
        </w:rPr>
        <w:t>The task is administered using an iPad and can be completed in under 10 minutes.</w:t>
      </w:r>
      <w:r w:rsidR="00700108">
        <w:rPr>
          <w:rFonts w:ascii="Times" w:eastAsiaTheme="minorHAnsi" w:hAnsi="Times"/>
          <w:color w:val="000000" w:themeColor="text1"/>
          <w:lang w:val="en-US"/>
        </w:rPr>
        <w:t xml:space="preserve"> </w:t>
      </w:r>
      <w:r w:rsidR="00700108">
        <w:rPr>
          <w:rFonts w:ascii="Times" w:hAnsi="Times"/>
          <w:color w:val="000000" w:themeColor="text1"/>
        </w:rPr>
        <w:t xml:space="preserve">Scaled scores </w:t>
      </w:r>
      <w:r w:rsidR="00700108" w:rsidRPr="00E3027A">
        <w:rPr>
          <w:rFonts w:ascii="Times" w:hAnsi="Times"/>
          <w:color w:val="000000" w:themeColor="text1"/>
        </w:rPr>
        <w:t>T1 were used</w:t>
      </w:r>
      <w:r w:rsidR="00700108">
        <w:rPr>
          <w:rFonts w:ascii="Times" w:hAnsi="Times"/>
          <w:color w:val="000000" w:themeColor="text1"/>
        </w:rPr>
        <w:t>.</w:t>
      </w:r>
    </w:p>
    <w:p w14:paraId="32D4B3D7" w14:textId="77777777" w:rsidR="00F973A6" w:rsidRPr="00F973A6" w:rsidRDefault="00F973A6" w:rsidP="00F973A6">
      <w:pPr>
        <w:autoSpaceDE w:val="0"/>
        <w:autoSpaceDN w:val="0"/>
        <w:adjustRightInd w:val="0"/>
        <w:spacing w:line="480" w:lineRule="auto"/>
        <w:ind w:firstLine="720"/>
        <w:rPr>
          <w:rFonts w:ascii="Times" w:hAnsi="Times"/>
          <w:color w:val="000000" w:themeColor="text1"/>
        </w:rPr>
      </w:pPr>
    </w:p>
    <w:p w14:paraId="57817723" w14:textId="56D7DAAC" w:rsidR="00070C7C" w:rsidRPr="00B77DED" w:rsidRDefault="00070C7C" w:rsidP="00F3681D">
      <w:pPr>
        <w:spacing w:line="360" w:lineRule="auto"/>
        <w:ind w:firstLine="720"/>
        <w:rPr>
          <w:rFonts w:ascii="Times" w:hAnsi="Times"/>
          <w:b/>
          <w:i/>
          <w:iCs/>
          <w:color w:val="000000" w:themeColor="text1"/>
        </w:rPr>
      </w:pPr>
      <w:r w:rsidRPr="00B77DED">
        <w:rPr>
          <w:rFonts w:ascii="Times" w:eastAsiaTheme="minorHAnsi" w:hAnsi="Times"/>
          <w:b/>
          <w:bCs/>
          <w:i/>
          <w:iCs/>
          <w:color w:val="000000" w:themeColor="text1"/>
          <w:lang w:val="en-US"/>
        </w:rPr>
        <w:t xml:space="preserve">Cash Choice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Pr="00B77DED">
        <w:rPr>
          <w:rFonts w:ascii="Times" w:eastAsiaTheme="minorHAnsi" w:hAnsi="Times"/>
          <w:color w:val="000000" w:themeColor="text1"/>
          <w:lang w:val="en-US"/>
        </w:rPr>
        <w:t xml:space="preserve">The Cash Choice Task (CCT) is a single-item question measuring delay of gratification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{"citationItems":[{"id":"ITEM-1","itemData":{"DOI":"10.1111/1467-6494.05013","ISSN":"0022-3506","PMID":"12095190","abstract":"High school students were offered a monetary incentive for participating in research. They were given a choice between a smaller fee immediately or a larger fee one week later. Compared to students who delayed gratification, those who chose the immediate fee showed more self-regulatory deficits. They showed greater involvement with cigarettes, alcohol, and marijuana, had a poorer self-concept and underperformed academically. A replication study with middle-school students and different reward parameters yielded equivalent results. Younger adolescents who chose the immediate monetary incentive showed a similar pattern of problem behaviors as the high school students. The findings indicate that this simple choice-delay procedure yields an unobtrusive behavioral measure of self-regulation and offers a developmentally appropriate extension of the delay-of-gratification paradigm for use with older children and adolescents.","author":[{"dropping-particle":"","family":"Wulfert","given":"Edelgard","non-dropping-particle":"","parse-names":false,"suffix":""},{"dropping-particle":"","family":"Block","given":"Jennifer A.","non-dropping-particle":"","parse-names":false,"suffix":""},{"dropping-particle":"","family":"Santa Ana","given":"Elizabeth","non-dropping-particle":"","parse-names":false,"suffix":""},{"dropping-particle":"","family":"Rodriguez","given":"Monica L.","non-dropping-particle":"","parse-names":false,"suffix":""},{"dropping-particle":"","family":"Colsman","given":"Melissa","non-dropping-particle":"","parse-names":false,"suffix":""}],"container-title":"Journal of personality","id":"ITEM-1","issue":"4","issued":{"date-parts":[["2002","8"]]},"page":"533-552","publisher":"J Pers","title":"Delay of gratification: impulsive choices and problem behaviors in early and late adolescence","type":"article-journal","volume":"70"},"uris":["http://www.mendeley.com/documents/?uuid=efab4a93-f65f-39ed-90d3-66443b45fd9f"]}],"mendeley":{"formattedCitation":"(Wulfert et al., 2002)","plainTextFormattedCitation":"(Wulfert et al., 2002)","previouslyFormattedCitation":"(Wulfert et al., 2002)"},"properties":{"noteIndex":0},"schema":"https://github.com/citation-style-language/schema/raw/master/csl-citation.json"}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(Wulfert et al., 2002)</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w:t>
      </w:r>
      <w:r w:rsidR="00B77DED" w:rsidRPr="00B77DED">
        <w:rPr>
          <w:rFonts w:ascii="Times" w:eastAsiaTheme="minorHAnsi" w:hAnsi="Times"/>
          <w:color w:val="000000" w:themeColor="text1"/>
          <w:lang w:val="en-US"/>
        </w:rPr>
        <w:t xml:space="preserve"> </w:t>
      </w:r>
      <w:r w:rsidRPr="00B77DED">
        <w:rPr>
          <w:rFonts w:ascii="Times" w:eastAsiaTheme="minorHAnsi" w:hAnsi="Times"/>
          <w:color w:val="000000" w:themeColor="text1"/>
          <w:lang w:val="en-US"/>
        </w:rPr>
        <w:t xml:space="preserve">The research assistant asks the child: “Let’s pretend that a kind person wanted to give you some money. </w:t>
      </w:r>
      <w:r w:rsidRPr="00B77DED">
        <w:rPr>
          <w:rFonts w:ascii="Times" w:hAnsi="Times"/>
          <w:color w:val="000000" w:themeColor="text1"/>
          <w:shd w:val="clear" w:color="auto" w:fill="FFFFFF"/>
        </w:rPr>
        <w:t xml:space="preserve">Would you rather have $75 in three days or $115 in 3 months?”. The participant must choose between these two options or a third ‘can’t decide’ option. The </w:t>
      </w:r>
      <w:r w:rsidRPr="00B77DED">
        <w:rPr>
          <w:rFonts w:ascii="Times" w:hAnsi="Times"/>
          <w:color w:val="000000" w:themeColor="text1"/>
          <w:shd w:val="clear" w:color="auto" w:fill="FFFFFF"/>
        </w:rPr>
        <w:lastRenderedPageBreak/>
        <w:t xml:space="preserve">participant’s response is recorded using an iPad. Studies have shown a general pattern of decline of the immediate reward preference with age, while also maintaining a certain degree of within-person stability across time. Choice selection is also associated with externalising behaviour and substance use in older children and adolescents </w:t>
      </w:r>
      <w:r w:rsidRPr="00B77DED">
        <w:rPr>
          <w:rFonts w:ascii="Times" w:hAnsi="Times"/>
          <w:color w:val="000000" w:themeColor="text1"/>
          <w:shd w:val="clear" w:color="auto" w:fill="FFFFFF"/>
        </w:rPr>
        <w:fldChar w:fldCharType="begin" w:fldLock="1"/>
      </w:r>
      <w:r w:rsidRPr="00B77DED">
        <w:rPr>
          <w:rFonts w:ascii="Times" w:hAnsi="Times"/>
          <w:color w:val="000000" w:themeColor="text1"/>
          <w:shd w:val="clear" w:color="auto" w:fill="FFFFFF"/>
        </w:rPr>
        <w:instrText>ADDIN CSL_CITATION {"citationItems":[{"id":"ITEM-1","itemData":{"DOI":"10.1007/S10519-010-9384-7","ISSN":"00018244","PMID":"20700643","abstract":"Delay discounting (DD) refers to the preference for smaller immediate rewards over larger but delayed rewards, and is considered to be a distinct component of a broader \"impulsivity\" construct. Although greater propensity for discounting the value of delayed gratification has been associated with a range of problem behaviors and substance abuse, particularly in adolescents, the origins of individual differences in DD remain unclear. We examined genetic and environmental influences on a real-life behavioral measure of DD using a longitudinal twin design. Adolescent participants were asked to choose between a smaller ($7) reward available immediately and a larger ($10) reward to be received in 7 days. Biometrical genetic analysis using linear structural equation modeling showed significant heritability of DD at ages 12 and 14 (30 and 51%, respectively) and suggested that the same genetic factors influenced the trait at both ages. DD was significantly associated with symptoms of conduct disorder, attention deficit hyperactivity disorder, substance use, and with higher novelty seeking and poor self-regulation. This study provides the first evidence for heritability of DD in humans and suggests that DD can be a promising endophenotype for genetic studies of addiction and externalizing disorders. © 2010 Springer Science+Business Media, LLC.","author":[{"dropping-particle":"","family":"Anokhin","given":"Andrey P.","non-dropping-particle":"","parse-names":false,"suffix":""},{"dropping-particle":"","family":"Golosheykin","given":"Simon","non-dropping-particle":"","parse-names":false,"suffix":""},{"dropping-particle":"","family":"Grant","given":"Julia D.","non-dropping-particle":"","parse-names":false,"suffix":""},{"dropping-particle":"","family":"Heath","given":"Andrew C.","non-dropping-particle":"","parse-names":false,"suffix":""}],"container-title":"Behavior genetics","id":"ITEM-1","issue":"2","issued":{"date-parts":[["2011","3"]]},"page":"175","publisher":"NIH Public Access","title":"Heritability of Delay Discounting in Adolescence: A Longitudinal Twin Study","type":"article-journal","volume":"41"},"uris":["http://www.mendeley.com/documents/?uuid=8bba525f-450a-361e-ac75-72c03581210c"]},{"id":"ITEM-2","itemData":{"DOI":"10.1007/S10519-013-9638-2","ISSN":"1573-3297","PMID":"24442381","abstract":"Delay-discounting, the tendency to prefer a smaller-sooner reward to a larger-later reward, has been associated with a range of externalizing behaviors. Laboratory delay-discounting tasks have emerged as a useful measure to index impulsivity and a proclivity towards externalizing pyschopathology. While many studies demonstrate the existence of a latent externalizing factor that is heritable, there have been few genetic studies of delay-discounting. Further, the increased vulnerability for risky behavior in adolescence makes adolescent samples an attractive target for future research, and expeditious, ecologically-valid delay-discounting measures are helpful in this regard. The primary goal of this study was to help validate the utility of a \"cash-choice\" measure for use in a sample of older adolescents. We used a sample of 17-year-old twins (n = 791) from the Minnesota Twin Family Enrichment study. Individuals who chose the smaller-sooner reward were more likely to have used a range of addictive substances, engaged in sexual intercourse, and earned lower GPAs. Best fitting biometric models from univariate analyses supported the heritability of cash-choice and externalizing, but bivariate modeling results indicated that the correlation between cash-choice and externalizing was determined largely by shared environmental influences, thus failing to support cash-choice as a possible endophenotype for externalizing in this age group. Our findings lend further support to the utility of cash-choice as a measure of individual differences in decision making and suggest that, by late adolescence, this task indexes shared environmental risk for externalizing behavior. © 2014 Springer Science+Business Media New York.","author":[{"dropping-particle":"","family":"Sparks","given":"Jordan C.","non-dropping-particle":"","parse-names":false,"suffix":""},{"dropping-particle":"","family":"Isen","given":"Joshua D.","non-dropping-particle":"","parse-names":false,"suffix":""},{"dropping-particle":"","family":"Iacono","given":"William G.","non-dropping-particle":"","parse-names":false,"suffix":""}],"container-title":"Behavior genetics","id":"ITEM-2","issue":"2","issued":{"date-parts":[["2014"]]},"page":"102-112","publisher":"Behav Genet","title":"Preference on cash-choice task predicts externalizing outcomes in 17-year-olds","type":"article-journal","volume":"44"},"uris":["http://www.mendeley.com/documents/?uuid=443553e9-3973-378b-b70d-5cef1f84cb08"]}],"mendeley":{"formattedCitation":"(Anokhin et al., 2011; Sparks et al., 2014)","plainTextFormattedCitation":"(Anokhin et al., 2011; Sparks et al., 2014)","previouslyFormattedCitation":"(Anokhin et al., 2011; Sparks et al., 2014)"},"properties":{"noteIndex":0},"schema":"https://github.com/citation-style-language/schema/raw/master/csl-citation.json"}</w:instrText>
      </w:r>
      <w:r w:rsidRPr="00B77DED">
        <w:rPr>
          <w:rFonts w:ascii="Times" w:hAnsi="Times"/>
          <w:color w:val="000000" w:themeColor="text1"/>
          <w:shd w:val="clear" w:color="auto" w:fill="FFFFFF"/>
        </w:rPr>
        <w:fldChar w:fldCharType="separate"/>
      </w:r>
      <w:r w:rsidRPr="00B77DED">
        <w:rPr>
          <w:rFonts w:ascii="Times" w:hAnsi="Times"/>
          <w:noProof/>
          <w:color w:val="000000" w:themeColor="text1"/>
          <w:shd w:val="clear" w:color="auto" w:fill="FFFFFF"/>
        </w:rPr>
        <w:t>(Anokhin et al., 2011; Sparks et al., 2014)</w:t>
      </w:r>
      <w:r w:rsidRPr="00B77DED">
        <w:rPr>
          <w:rFonts w:ascii="Times" w:hAnsi="Times"/>
          <w:color w:val="000000" w:themeColor="text1"/>
          <w:shd w:val="clear" w:color="auto" w:fill="FFFFFF"/>
        </w:rPr>
        <w:fldChar w:fldCharType="end"/>
      </w:r>
      <w:r w:rsidRPr="00B77DED">
        <w:rPr>
          <w:rFonts w:ascii="Times" w:hAnsi="Times"/>
          <w:color w:val="000000" w:themeColor="text1"/>
          <w:shd w:val="clear" w:color="auto" w:fill="FFFFFF"/>
        </w:rPr>
        <w:t>.</w:t>
      </w:r>
      <w:r w:rsidR="00F973A6">
        <w:rPr>
          <w:rFonts w:ascii="Times" w:hAnsi="Times"/>
          <w:color w:val="000000" w:themeColor="text1"/>
          <w:shd w:val="clear" w:color="auto" w:fill="FFFFFF"/>
        </w:rPr>
        <w:t xml:space="preserve"> </w:t>
      </w:r>
      <w:r w:rsidR="00F973A6">
        <w:rPr>
          <w:rFonts w:ascii="Times" w:hAnsi="Times"/>
          <w:color w:val="000000" w:themeColor="text1"/>
        </w:rPr>
        <w:t xml:space="preserve">Item response </w:t>
      </w:r>
      <w:r w:rsidR="00F973A6" w:rsidRPr="00E3027A">
        <w:rPr>
          <w:rFonts w:ascii="Times" w:hAnsi="Times"/>
          <w:color w:val="000000" w:themeColor="text1"/>
        </w:rPr>
        <w:t xml:space="preserve">at </w:t>
      </w:r>
      <w:r w:rsidR="00F973A6">
        <w:rPr>
          <w:rFonts w:ascii="Times" w:hAnsi="Times"/>
          <w:color w:val="000000" w:themeColor="text1"/>
        </w:rPr>
        <w:t>Baseline</w:t>
      </w:r>
      <w:r w:rsidR="00F973A6" w:rsidRPr="00E3027A">
        <w:rPr>
          <w:rFonts w:ascii="Times" w:hAnsi="Times"/>
          <w:color w:val="000000" w:themeColor="text1"/>
        </w:rPr>
        <w:t xml:space="preserve"> (T1) </w:t>
      </w:r>
      <w:r w:rsidR="00F973A6">
        <w:rPr>
          <w:rFonts w:ascii="Times" w:hAnsi="Times"/>
          <w:color w:val="000000" w:themeColor="text1"/>
        </w:rPr>
        <w:t>was used.</w:t>
      </w:r>
    </w:p>
    <w:p w14:paraId="71206A32" w14:textId="77777777" w:rsidR="00070C7C" w:rsidRPr="00B77DED" w:rsidRDefault="00070C7C" w:rsidP="00B77DED">
      <w:pPr>
        <w:spacing w:line="360" w:lineRule="auto"/>
        <w:rPr>
          <w:rFonts w:ascii="Times" w:hAnsi="Times"/>
          <w:b/>
          <w:i/>
          <w:iCs/>
          <w:color w:val="000000" w:themeColor="text1"/>
        </w:rPr>
      </w:pPr>
    </w:p>
    <w:p w14:paraId="211BA2EB" w14:textId="53F03E51" w:rsidR="00B77DED" w:rsidRPr="00B77DED" w:rsidRDefault="00B77DED" w:rsidP="00F3681D">
      <w:pPr>
        <w:autoSpaceDE w:val="0"/>
        <w:autoSpaceDN w:val="0"/>
        <w:adjustRightInd w:val="0"/>
        <w:spacing w:line="360" w:lineRule="auto"/>
        <w:ind w:firstLine="720"/>
        <w:rPr>
          <w:rFonts w:ascii="Times" w:eastAsiaTheme="minorHAnsi" w:hAnsi="Times"/>
          <w:color w:val="000000" w:themeColor="text1"/>
          <w:lang w:val="en-US"/>
        </w:rPr>
      </w:pPr>
      <w:r w:rsidRPr="00B77DED">
        <w:rPr>
          <w:rFonts w:ascii="Times" w:eastAsiaTheme="minorHAnsi" w:hAnsi="Times"/>
          <w:b/>
          <w:bCs/>
          <w:i/>
          <w:iCs/>
          <w:color w:val="000000" w:themeColor="text1"/>
          <w:lang w:val="en-US"/>
        </w:rPr>
        <w:t xml:space="preserve">Delay Discounting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Pr="00B77DED">
        <w:rPr>
          <w:rFonts w:ascii="Times" w:eastAsiaTheme="minorHAnsi" w:hAnsi="Times"/>
          <w:color w:val="000000" w:themeColor="text1"/>
          <w:lang w:val="en-US"/>
        </w:rPr>
        <w:t xml:space="preserve">The Delay Discounting Task (DDT) measures reward processing by asking the child to choose between a small hypothetical reward given immediately versus a larger hypothetical reward given at various points in the future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{"citationItems":[{"id":"ITEM-1","itemData":{"DOI":"10.1037/A0035973","ISSN":"1936-2293","PMID":"24708144","abstract":"Individuals who discount delayed rewards at a high rate are more likely to engage in substance abuse, overeating, or problem gambling. Such findings suggest the value of methods to obtain an accurate and fast measurement of discount rate that can be easily deployed in variety of settings. In the present study, we developed and evaluated the 5-trial adjusting delay task, a novel method of obtaining a discount rate in less than 1 min. We hypothesized that discount rates from the 5-trial adjusting delay task would be similar and would correlate with discount rates from a lengthier task we have used previously, and that 4 known effects relating to delay discounting would be replicable with this novel task. To test these hypotheses, the 5-trial adjusting delay task was administered to 111 college students 6 times to obtain discount rates for 6 different commodities, along with a lengthier adjusting amount discounting task. We found that discount rates were similar and correlated between the 5-trial adjusting delay task and the adjusting amount task. Each of the 4 known effects relating to delay discounting was replicated with the 5-trial adjusting delay task to varying degrees. First, discount rates were inversely correlated with amount. Second, discount rates between past and future outcomes were correlated. Third, discount rates were greater for consumable rewards than with money, although we did not control for amount in this comparison. Fourth, discount rates were lower when $0 amounts opposing the chosen time point were explicitly described. Results indicate that the 5-trial adjusting delay task is a viable, rapid method to assess discount rate. © 2014 American Psychological Association.","author":[{"dropping-particle":"","family":"Koffarnus","given":"Mikhail N.","non-dropping-particle":"","parse-names":false,"suffix":""},{"dropping-particle":"","family":"Bickel","given":"Warren K.","non-dropping-particle":"","parse-names":false,"suffix":""}],"container-title":"Experimental and clinical psychopharmacology","id":"ITEM-1","issue":"3","issued":{"date-parts":[["2014"]]},"page":"222-228","publisher":"Exp Clin Psychopharmacol","title":"A 5-trial adjusting delay discounting task: accurate discount rates in less than one minute","type":"article-journal","volume":"22"},"uris":["http://www.mendeley.com/documents/?uuid=eae666e6-9c19-3cfd-82a9-21c6461cbe11"]}],"mendeley":{"formattedCitation":"(Koffarnus &amp; Bickel, 2014)","plainTextFormattedCitation":"(Koffarnus &amp; Bickel, 2014)","previouslyFormattedCitation":"(Koffarnus &amp; Bickel, 2014)"},"properties":{"noteIndex":0},"schema":"https://github.com/citation-style-language/schema/raw/master/csl-citation.json"}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(Koffarnus &amp; Bickel, 2014)</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The choices are presented in seven blocks consisting of six choices in each block (42 total choices). Each block is defined by the time interval which would have to elapse when the larger hypothetical reward would be given: 6 hours; 1 day; 1 week; 1 month; 3 months; 1 year; and 5 years. Each block automatically adjusts the value of the small immediate reward based on the participant’s previous choices. In other words, the immediate reward </w:t>
      </w:r>
      <w:proofErr w:type="spellStart"/>
      <w:r w:rsidR="00997F48">
        <w:rPr>
          <w:rFonts w:ascii="Times" w:eastAsiaTheme="minorHAnsi" w:hAnsi="Times"/>
          <w:color w:val="000000" w:themeColor="text1"/>
          <w:lang w:val="en-US"/>
        </w:rPr>
        <w:t>i</w:t>
      </w:r>
      <w:r w:rsidR="009A1E28">
        <w:rPr>
          <w:rFonts w:ascii="Times" w:eastAsiaTheme="minorHAnsi" w:hAnsi="Times"/>
          <w:color w:val="000000" w:themeColor="text1"/>
          <w:lang w:val="en-US"/>
        </w:rPr>
        <w:t>ncrease</w:t>
      </w:r>
      <w:r w:rsidRPr="00B77DED">
        <w:rPr>
          <w:rFonts w:ascii="Times" w:eastAsiaTheme="minorHAnsi" w:hAnsi="Times"/>
          <w:color w:val="000000" w:themeColor="text1"/>
          <w:lang w:val="en-US"/>
        </w:rPr>
        <w:t>es</w:t>
      </w:r>
      <w:proofErr w:type="spellEnd"/>
      <w:r w:rsidRPr="00B77DED">
        <w:rPr>
          <w:rFonts w:ascii="Times" w:eastAsiaTheme="minorHAnsi" w:hAnsi="Times"/>
          <w:color w:val="000000" w:themeColor="text1"/>
          <w:lang w:val="en-US"/>
        </w:rPr>
        <w:t xml:space="preserve"> in value if the future reward was previously chosen or decreases in value if the immediate reward was previously chosen. The task thus converges on an ‘indifference point’ where the subjective value of the small-immediate reward is equal to the subjective value of the delayed but larger reward (i.e., there is no difference between a $100 immediate reward today and a $110 reward in a week) (Luciana et al., 2018). </w:t>
      </w:r>
    </w:p>
    <w:p w14:paraId="05ECC4A9" w14:textId="7A1E8FE7" w:rsidR="00955593" w:rsidRPr="00B77DED" w:rsidRDefault="00B77DED" w:rsidP="00795F51">
      <w:pPr>
        <w:spacing w:line="360" w:lineRule="auto"/>
        <w:ind w:firstLine="720"/>
        <w:rPr>
          <w:rFonts w:ascii="Times" w:hAnsi="Times"/>
          <w:color w:val="000000" w:themeColor="text1"/>
          <w:shd w:val="clear" w:color="auto" w:fill="FFFFFF"/>
        </w:rPr>
      </w:pPr>
      <w:r w:rsidRPr="00B77DED">
        <w:rPr>
          <w:rFonts w:ascii="Times" w:eastAsiaTheme="minorHAnsi" w:hAnsi="Times"/>
          <w:color w:val="000000" w:themeColor="text1"/>
          <w:lang w:val="en-US"/>
        </w:rPr>
        <w:t xml:space="preserve">The indifference points are used to calculate a discounting constant </w:t>
      </w:r>
      <w:r w:rsidRPr="00B77DED">
        <w:rPr>
          <w:rFonts w:ascii="Times" w:eastAsiaTheme="minorHAnsi" w:hAnsi="Times"/>
          <w:i/>
          <w:iCs/>
          <w:color w:val="000000" w:themeColor="text1"/>
          <w:lang w:val="en-US"/>
        </w:rPr>
        <w:t xml:space="preserve">k </w:t>
      </w:r>
      <w:r w:rsidRPr="00B77DED">
        <w:rPr>
          <w:rFonts w:ascii="Times" w:eastAsiaTheme="minorHAnsi" w:hAnsi="Times"/>
          <w:i/>
          <w:iCs/>
          <w:color w:val="000000" w:themeColor="text1"/>
          <w:lang w:val="en-US"/>
        </w:rPr>
        <w:fldChar w:fldCharType="begin" w:fldLock="1"/>
      </w:r>
      <w:r w:rsidRPr="00B77DED">
        <w:rPr>
          <w:rFonts w:ascii="Times" w:eastAsiaTheme="minorHAnsi" w:hAnsi="Times"/>
          <w:i/>
          <w:iCs/>
          <w:color w:val="000000" w:themeColor="text1"/>
          <w:lang w:val="en-US"/>
        </w:rPr>
        <w:instrText>ADDIN CSL_CITATION {"citationItems":[{"id":"ITEM-1","itemData":{"DOI":"10.1901/JEAB.2011.96-423","ISSN":"00225002","PMID":"22084499","abstract":"Delay discounting is the decline in the present value of a reward with delay to its receipt. Across a variety of species, populations, and reward types, value declines hyperbolically with delay. Value declines steeply with shorter delays, but more shallowly with longer delays. Quantitative modeling provides precise measures to characterize the form of the discount function. These measures may be regarded as higher-order dependent variables, intervening variables, or hypothetical constructs. I suggest the degree of delay discounting may be a personality trait. In the end, the ontological status of measures of delay discounting is irrelevant. Whatever delay discounting may be, its study has provided the field of behavior analysis and other areas measures with robust generality and predictive validity for a variety of significant human problems. Research on moderating the degree of delay discounting has the potential to produce substantial societal benefits.","author":[{"dropping-particle":"","family":"Odum","given":"Amy L.","non-dropping-particle":"","parse-names":false,"suffix":""}],"container-title":"Journal of the Experimental Analysis of Behavior","id":"ITEM-1","issue":"3","issued":{"date-parts":[["2011","11"]]},"page":"427","publisher":"Society for the Experimental Analysis of Behavior","title":"Delay Discounting: I'm a k, You're a k","type":"article-journal","volume":"96"},"uris":["http://www.mendeley.com/documents/?uuid=8efd69d1-f0b3-34ac-b700-7bc017836a57"]},{"id":"ITEM-2","itemData":{"DOI":"10.1016/J.PHARMTHERA.2012.02.004","ISSN":"1879-016X","PMID":"22387232","abstract":"Delay discounting describes the devaluation of a reinforcer as a function of the delay until its receipt. Although all people discount delayed reinforcers, one consistent finding is that substance-dependent individuals tend to discount delayed reinforcers more rapidly than do healthy controls. Moreover, these higher-than-normal discounting rates have been observed in individuals with other behavioral maladies such as pathological gambling, poor health behavior, and overeating. This suggests that high rates of delay discounting may be a trans-disease process (i.e., a process that occurs across a range of disorders, making findings from one disorder relevant to other disorders). In this paper, we argue that delay discounting is a trans-disease process, undergirded by an imbalance between two competing neurobehavioral decision systems. Implications for our understanding of, and treatment for, this trans-disease process are discussed. © 2012 Elsevier Inc. All rights reserved.","author":[{"dropping-particle":"","family":"Bickel","given":"Warren K.","non-dropping-particle":"","parse-names":false,"suffix":""},{"dropping-particle":"","family":"Jarmolowicz","given":"David P.","non-dropping-particle":"","parse-names":false,"suffix":""},{"dropping-particle":"","family":"Mueller","given":"E. Terry","non-dropping-particle":"","parse-names":false,"suffix":""},{"dropping-particle":"","family":"Koffarnus","given":"Mikhail N.","non-dropping-particle":"","parse-names":false,"suffix":""},{"dropping-particle":"","family":"Gatchalian","given":"Kirstin M.","non-dropping-particle":"","parse-names":false,"suffix":""}],"container-title":"Pharmacology &amp; therapeutics","id":"ITEM-2","issue":"3","issued":{"date-parts":[["2012","6"]]},"page":"287-297","publisher":"Pharmacol Ther","title":"Excessive discounting of delayed reinforcers as a trans-disease process contributing to addiction and other disease-related vulnerabilities: emerging evidence","type":"article-journal","volume":"134"},"uris":["http://www.mendeley.com/documents/?uuid=60e11d05-a3c9-3674-bc01-3fd8a4f0f140"]}],"mendeley":{"formattedCitation":"(Bickel et al., 2012; Odum, 2011)","plainTextFormattedCitation":"(Bickel et al., 2012; Odum, 2011)","previouslyFormattedCitation":"(Bickel et al., 2012; Odum, 2011)"},"properties":{"noteIndex":0},"schema":"https://github.com/citation-style-language/schema/raw/master/csl-citation.json"}</w:instrText>
      </w:r>
      <w:r w:rsidRPr="00B77DED">
        <w:rPr>
          <w:rFonts w:ascii="Times" w:eastAsiaTheme="minorHAnsi" w:hAnsi="Times"/>
          <w:i/>
          <w:iCs/>
          <w:color w:val="000000" w:themeColor="text1"/>
          <w:lang w:val="en-US"/>
        </w:rPr>
        <w:fldChar w:fldCharType="separate"/>
      </w:r>
      <w:r w:rsidRPr="00B77DED">
        <w:rPr>
          <w:rFonts w:ascii="Times" w:eastAsiaTheme="minorHAnsi" w:hAnsi="Times"/>
          <w:iCs/>
          <w:noProof/>
          <w:color w:val="000000" w:themeColor="text1"/>
          <w:lang w:val="en-US"/>
        </w:rPr>
        <w:t>(Bickel et al., 2012; Odum, 2011)</w:t>
      </w:r>
      <w:r w:rsidRPr="00B77DED">
        <w:rPr>
          <w:rFonts w:ascii="Times" w:eastAsiaTheme="minorHAnsi" w:hAnsi="Times"/>
          <w:i/>
          <w:iCs/>
          <w:color w:val="000000" w:themeColor="text1"/>
          <w:lang w:val="en-US"/>
        </w:rPr>
        <w:fldChar w:fldCharType="end"/>
      </w:r>
      <w:r w:rsidRPr="00B77DED">
        <w:rPr>
          <w:rFonts w:ascii="Times" w:eastAsiaTheme="minorHAnsi" w:hAnsi="Times"/>
          <w:color w:val="000000" w:themeColor="text1"/>
          <w:lang w:val="en-US"/>
        </w:rPr>
        <w:t xml:space="preserve">. K-values from DDT show good test-retest reliability over short time intervals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{"citationItems":[{"id":"ITEM-1","itemData":{"DOI":"10.1016/J.BEPROC.2013.07.019","ISSN":"1872-8308","PMID":"23954833","abstract":"Delay discounting (DD) and probability discounting (PD) refer to the reduction in the subjective value of outcomes as a function of delay and uncertainty, respectively. Elevated measures of discounting are associated with a variety of maladaptive behaviors, and confidence in the validity of these measures is imperative. The present research examined (1) the statistical equivalence of discounting measures when rewards were hypothetical or real, and (2) their 1-week reliability. While previous research has partially explored these issues using the low threshold of nonsignificant difference, the present study fully addressed this issue using the more-compelling threshold of statistical equivalence. DD and PD measures were collected from 28 healthy adults using real and hypothetical $50 rewards during each of two experimental sessions, one week apart. Analyses using area-under-the-curve measures revealed a general pattern of statistical equivalence, indicating equivalence of real/hypothetical conditions as well as 1-week reliability. Exceptions are identified and discussed. © 2013 Elsevier B.V.","author":[{"dropping-particle":"","family":"Matusiewicz","given":"Alexis K.","non-dropping-particle":"","parse-names":false,"suffix":""},{"dropping-particle":"","family":"Carter","given":"Anne E.","non-dropping-particle":"","parse-names":false,"suffix":""},{"dropping-particle":"","family":"Landes","given":"Reid D.","non-dropping-particle":"","parse-names":false,"suffix":""},{"dropping-particle":"","family":"Yi","given":"Richard","non-dropping-particle":"","parse-names":false,"suffix":""}],"container-title":"Behavioural processes","id":"ITEM-1","issued":{"date-parts":[["2013","11"]]},"page":"116-122","publisher":"Behav Processes","title":"Statistical equivalence and test-retest reliability of delay and probability discounting using real and hypothetical rewards","type":"article-journal","volume":"100"},"uris":["http://www.mendeley.com/documents/?uuid=7be09762-5556-31ab-9de9-2974475f558e"]}],"mendeley":{"formattedCitation":"(Matusiewicz et al., 2013)","plainTextFormattedCitation":"(Matusiewicz et al., 2013)","previouslyFormattedCitation":"(Matusiewicz et al., 2013)"},"properties":{"noteIndex":0},"schema":"https://github.com/citation-style-language/schema/raw/master/csl-citation.json"}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(Matusiewicz et al., 2013)</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Higher k-values indicate more severe discounting, which tends to decrease through the teenage years as adolescents become increasingly future-oriented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{"citationItems":[{"id":"ITEM-1","itemData":{"DOI":"10.1111/J.1467-8624.2008.01244.X","ISSN":"1467-8624","PMID":"19236391","abstract":"Age differences in future orientation are examined in a sample of 935 individuals between 10 and 30 years using a delay discounting task as well as a new self-report measure. Younger adolescents consistently demonstrate a weaker orientation to the future than do individuals aged 16 and older, as reflected in their greater willingness to accept a smaller reward delivered sooner than a larger one that is delayed, and in their characterizations of themselves as less concerned about the future and less likely to anticipate the consequences of their decisions. Planning ahead, in contrast, continues to develop into young adulthood. Future studies should distinguish between future orientation and impulse control, which may have different neural underpinnings and follow different developmental timetables. © 2009, Society for Research in Child Development, Inc. All right reserved.","author":[{"dropping-particle":"","family":"Steinberg","given":"Laurence","non-dropping-particle":"","parse-names":false,"suffix":""},{"dropping-particle":"","family":"Graham","given":"Sandra","non-dropping-particle":"","parse-names":false,"suffix":""},{"dropping-particle":"","family":"O'Brien","given":"Lia","non-dropping-particle":"","parse-names":false,"suffix":""},{"dropping-particle":"","family":"Woolard","given":"Jennifer","non-dropping-particle":"","parse-names":false,"suffix":""},{"dropping-particle":"","family":"Cauffman","given":"Elizabeth","non-dropping-particle":"","parse-names":false,"suffix":""},{"dropping-particle":"","family":"Banich","given":"Marie","non-dropping-particle":"","parse-names":false,"suffix":""}],"container-title":"Child development","id":"ITEM-1","issue":"1","issued":{"date-parts":[["2009","1"]]},"page":"28-44","publisher":"Child Dev","title":"Age differences in future orientation and delay discounting","type":"article-journal","volume":"80"},"uris":["http://www.mendeley.com/documents/?uuid=542eacaa-1a97-3463-8a8e-dffc1d0550bc"]}],"mendeley":{"formattedCitation":"(Steinberg et al., 2009)","plainTextFormattedCitation":"(Steinberg et al., 2009)","previouslyFormattedCitation":"(Steinberg et al., 2009)"},"properties":{"noteIndex":0},"schema":"https://github.com/citation-style-language/schema/raw/master/csl-citation.json"}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(Steinberg et al., 2009)</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Higher delay discounting rates are also characteristic of individuals with greater impulsivity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{"citationItems":[{"id":"ITEM-1","itemData":{"DOI":"10.1111/J.1369-1600.2008.00129.X","ISSN":"1369-1600","PMID":"18855805","abstract":"Impulsive behaviors are closely linked to drug use and abuse, both as contributors to use and as consequences of use. Trait impulsivity is an important determinant of drug use during development, and in adults momentary 'state' increases in impulsive behavior may increase the likelihood of drug use, especially in individuals attempting to abstain. Conversely, acute and chronic effects of drug use may increase impulsive behaviors, which may in turn facilitate further drug use. However, these effects depend on the behavioral measure used to assess impulsivity. This article reviews data from controlled studies investigating different measures of impulsive behaviors, including delay discounting, behavioral inhibition and a newly proposed measure of inattention. Our findings support the hypothesis that drugs of abuse alter performance across independent behavioral measures of impulsivity. The findings lay the groundwork for studying the cognitive and neurobiological substrates of impulsivity, and for future studies on the role of impulsive behavior as both facilitator and a result of drug use. © 2008 The Author.","author":[{"dropping-particle":"","family":"Wit","given":"Harriet","non-dropping-particle":"De","parse-names":false,"suffix":""}],"container-title":"Addiction biology","id":"ITEM-1","issue":"1","issued":{"date-parts":[["2009","1"]]},"page":"22-31","publisher":"Addict Biol","title":"Impulsivity as a determinant and consequence of drug use: a review of underlying processes","type":"article-journal","volume":"14"},"uris":["http://www.mendeley.com/documents/?uuid=117e7c11-2ff1-30b3-a951-6c0609642c1f"]}],"mendeley":{"formattedCitation":"(De Wit, 2009)","plainTextFormattedCitation":"(De Wit, 2009)","previouslyFormattedCitation":"(De Wit, 2009)"},"properties":{"noteIndex":0},"schema":"https://github.com/citation-style-language/schema/raw/master/csl-citation.json"}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(De Wit, 2009)</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substance use disorders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{"citationItems":[{"id":"ITEM-1","itemData":{"DOI":"10.1111/ADD.13535","ISSN":"1360-0443","PMID":"27450931","abstract":"Aims: To synthesize continuous associations between delayed reward discounting (DRD) and both addiction severity and quantity–frequency (QF); to examine moderators of these relationships; and to investigate publication bias. Methods: Meta-analysis of published studies examining continuous associations between DRD and addictive behaviors. Published, peer-reviewed studies on addictive behaviors (alcohol, tobacco, cannabis, stimulants, opiates and gambling) were identified via PubMed, MEDLINE and PsycInfo. Studies were restricted to DRD measures of monetary gains. Random-effects meta-analysis was conducted using Pearson's r as the effect size. Publication bias was evaluated using fail-safe N, Begg–Mazumdar and Egger's tests, meta-regression of publication year and effect size and imputation of missing studies. Results: The primary meta-analysis revealed a small magnitude effect size that was highly significant (r = 0.14, P &lt; 10−14). Significantly larger effect sizes were observed for studies examining severity compared with QF (P = 0.01), but not between the type of addictive behavior (P = 0.30) or DRD assessment (P = 0.90). Indices of publication bias suggested a modest impact of unpublished findings. Conclusions: Delayed reward discounting is associated robustly with continuous measures of addiction severity and quantity–frequency. This relation is generally robust across type of addictive behavior and delayed reward discounting assessment modality.","author":[{"dropping-particle":"","family":"Amlung","given":"Michael","non-dropping-particle":"","parse-names":false,"suffix":""},{"dropping-particle":"","family":"Vedelago","given":"Lana","non-dropping-particle":"","parse-names":false,"suffix":""},{"dropping-particle":"","family":"Acker","given":"John","non-dropping-particle":"","parse-names":false,"suffix":""},{"dropping-particle":"","family":"Balodis","given":"Iris","non-dropping-particle":"","parse-names":false,"suffix":""},{"dropping-particle":"","family":"MacKillop","given":"James","non-dropping-particle":"","parse-names":false,"suffix":""}],"container-title":"Addiction (Abingdon, England)","id":"ITEM-1","issue":"1","issued":{"date-parts":[["2017","1","1"]]},"page":"51-62","publisher":"Addiction","title":"Steep delay discounting and addictive behavior: a meta-analysis of continuous associations","type":"article-journal","volume":"112"},"uris":["http://www.mendeley.com/documents/?uuid=2aee6732-3741-3703-be72-922df4c6a0b2"]},{"id":"ITEM-2","itemData":{"DOI":"10.1037/A0026543","ISSN":"1936-2293","PMID":"22182419","abstract":"The purpose of the current study was to identify predictors of delay discounting among adolescents receiving treatment for marijuana abuse or dependence, and to test delay discounting as a predictor of treatment outcome. Participants for this study were 165 adolescents (88% male) between the ages of 12 and 18 (mean age = 15.8 years; standard deviation = 1.3 years) who enrolled in a clinical trial comparing three behavioral treatments for adolescent marijuana abuse or dependence. Participants completed a delay discounting task at treatment onset for $100 and $1,000 of hypothetical money and marijuana. Overall, smaller magnitude rewards were discounted more than larger magnitude rewards. Delay discounting rates were concurrently related to demographic variables (socioeconomic status, race). Delay discounting of $1,000 of money predicted during treatment abstinence outcomes among adolescent marijuana abusers, over and above the effects of type of treatment received. Teens who show higher levels of discounting of the future may be an important subgroup to identify at treatment onset. Youth with a greater tendency to discount the future may require different intervention strategies that address their impulsivity (e.g., targeting executive function or inhibitory control) and/or different schedules of reinforcement to address their degree of preference for immediate rewards. © 2011 American Psychological Association.","author":[{"dropping-particle":"","family":"Stanger","given":"Catherine","non-dropping-particle":"","parse-names":false,"suffix":""},{"dropping-particle":"","family":"Ryan","given":"Stacy R.","non-dropping-particle":"","parse-names":false,"suffix":""},{"dropping-particle":"","family":"Fu","given":"Hongyun","non-dropping-particle":"","parse-names":false,"suffix":""},{"dropping-particle":"","family":"Landes","given":"Reid D.","non-dropping-particle":"","parse-names":false,"suffix":""},{"dropping-particle":"","family":"Jones","given":"Bryan A.","non-dropping-particle":"","parse-names":false,"suffix":""},{"dropping-particle":"","family":"Bickel","given":"Warren K.","non-dropping-particle":"","parse-names":false,"suffix":""},{"dropping-particle":"","family":"Budney","given":"Alan J.","non-dropping-particle":"","parse-names":false,"suffix":""}],"container-title":"Experimental and clinical psychopharmacology","id":"ITEM-2","issue":"3","issued":{"date-parts":[["2012","6"]]},"page":"205-212","publisher":"Exp Clin Psychopharmacol","title":"Delay discounting predicts adolescent substance abuse treatment outcome","type":"article-journal","volume":"20"},"uris":["http://www.mendeley.com/documents/?uuid=bb5b9264-a8e9-34b0-9a76-2aabcb0f2b9d"]}],"mendeley":{"formattedCitation":"(Amlung et al., 2017; Stanger et al., 2012)","plainTextFormattedCitation":"(Amlung et al., 2017; Stanger et al., 2012)","previouslyFormattedCitation":"(Amlung et al., 2017; Stanger et al., 2012)"},"properties":{"noteIndex":0},"schema":"https://github.com/citation-style-language/schema/raw/master/csl-citation.json"}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(Amlung et al., 2017; Stanger et al., 2012)</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and ADHD and schizophrenia (Bickel et al., 2012). Although the DDT uses hypothetical rewards, studies show that k-values derived from hypothetical rewards tend to correlate well with k-values derived from real monetary incentives within individuals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{"citationItems":[{"id":"ITEM-1","itemData":{"DOI":"10.1901/JEAB.2002.77-129","ISSN":"00225002","PMID":"11936247","abstract":"A within-subject design, using human participants, compared delay discounting functions for real and hypothetical money rewards. Both real and hypothetical rewards were studied across a range that included $10 to $250. For 5 of the 6 participants, no systematic difference in discount rate was observed in response to real and hypothetical choices, suggesting that hypothetical rewards may often serve as a valid proxy for real rewards in delay discounting research. By measuring discounting at an unprecedented range of real rewards, this study has also systematically replicated the robust finding in human delay discounting research that discount rates decrease with increasing magnitude of reward. A hyperbolic decay model described the data better than an exponential model.","author":[{"dropping-particle":"","family":"Johnson","given":"Matthew W.","non-dropping-particle":"","parse-names":false,"suffix":""},{"dropping-particle":"","family":"Bickel","given":"Warren K.","non-dropping-particle":"","parse-names":false,"suffix":""}],"container-title":"Journal of the Experimental Analysis of Behavior","id":"ITEM-1","issue":"2","issued":{"date-parts":[["2002","3"]]},"page":"129","publisher":"Society for the Experimental Analysis of Behavior","title":"Within-subject comparison of real and hypothetical money rewards in delay discounting.","type":"article-journal","volume":"77"},"uris":["http://www.mendeley.com/documents/?uuid=01adf860-18a3-3631-9caf-5518966ac9b2"]},{"id":"ITEM-2","itemData":{"DOI":"10.1016/J.BEPROC.2013.07.019","ISSN":"1872-8308","PMID":"23954833","abstract":"Delay discounting (DD) and probability discounting (PD) refer to the reduction in the subjective value of outcomes as a function of delay and uncertainty, respectively. Elevated measures of discounting are associated with a variety of maladaptive behaviors, and confidence in the validity of these measures is imperative. The present research examined (1) the statistical equivalence of discounting measures when rewards were hypothetical or real, and (2) their 1-week reliability. While previous research has partially explored these issues using the low threshold of nonsignificant difference, the present study fully addressed this issue using the more-compelling threshold of statistical equivalence. DD and PD measures were collected from 28 healthy adults using real and hypothetical $50 rewards during each of two experimental sessions, one week apart. Analyses using area-under-the-curve measures revealed a general pattern of statistical equivalence, indicating equivalence of real/hypothetical conditions as well as 1-week reliability. Exceptions are identified and discussed. © 2013 Elsevier B.V.","author":[{"dropping-particle":"","family":"Matusiewicz","given":"Alexis K.","non-dropping-particle":"","parse-names":false,"suffix":""},{"dropping-particle":"","family":"Carter","given":"Anne E.","non-dropping-particle":"","parse-names":false,"suffix":""},{"dropping-particle":"","family":"Landes","given":"Reid D.","non-dropping-particle":"","parse-names":false,"suffix":""},{"dropping-particle":"","family":"Yi","given":"Richard","non-dropping-particle":"","parse-names":false,"suffix":""}],"container-title":"Behavioural processes","id":"ITEM-2","issued":{"date-parts":[["2013","11"]]},"page":"116-122","publisher":"Behav Processes","title":"Statistical equivalence and test-retest reliability of delay and probability discounting using real and hypothetical rewards","type":"article-journal","volume":"100"},"uris":["http://www.mendeley.com/documents/?uuid=7be09762-5556-31ab-9de9-2974475f558e"]}],"mendeley":{"formattedCitation":"(Johnson &amp; Bickel, 2002; Matusiewicz et al., 2013)","manualFormatting":"( r’s= 0.80+; Johnson &amp; Bickel, 2002; Matusiewicz et al., 2013)","plainTextFormattedCitation":"(Johnson &amp; Bickel, 2002; Matusiewicz et al., 2013)","previouslyFormattedCitation":"(Johnson &amp; Bickel, 2002; Matusiewicz et al., 2013)"},"properties":{"noteIndex":0},"schema":"https://github.com/citation-style-language/schema/raw/master/csl-citation.json"}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 xml:space="preserve">( </w:t>
      </w:r>
      <w:r w:rsidRPr="00B77DED">
        <w:rPr>
          <w:rFonts w:ascii="Times" w:eastAsiaTheme="minorHAnsi" w:hAnsi="Times"/>
          <w:i/>
          <w:iCs/>
          <w:noProof/>
          <w:color w:val="000000" w:themeColor="text1"/>
          <w:lang w:val="en-US"/>
        </w:rPr>
        <w:t>r</w:t>
      </w:r>
      <w:r w:rsidRPr="00B77DED">
        <w:rPr>
          <w:rFonts w:ascii="Times" w:eastAsiaTheme="minorHAnsi" w:hAnsi="Times"/>
          <w:noProof/>
          <w:color w:val="000000" w:themeColor="text1"/>
          <w:lang w:val="en-US"/>
        </w:rPr>
        <w:t>’s= 0.80+; Johnson &amp; Bickel, 2002; Matusiewicz et al., 2013)</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w:t>
      </w:r>
      <w:r w:rsidRPr="00B77DED">
        <w:rPr>
          <w:rFonts w:ascii="Times" w:hAnsi="Times"/>
          <w:color w:val="000000" w:themeColor="text1"/>
          <w:shd w:val="clear" w:color="auto" w:fill="FFFFFF"/>
        </w:rPr>
        <w:t xml:space="preserve"> DDT was administered using an iPad.</w:t>
      </w:r>
      <w:r w:rsidR="00F973A6" w:rsidRPr="00F973A6">
        <w:rPr>
          <w:rFonts w:ascii="Times" w:hAnsi="Times"/>
          <w:color w:val="000000" w:themeColor="text1"/>
        </w:rPr>
        <w:t xml:space="preserve"> </w:t>
      </w:r>
      <w:r w:rsidR="00F973A6">
        <w:rPr>
          <w:rFonts w:ascii="Times" w:hAnsi="Times"/>
          <w:color w:val="000000" w:themeColor="text1"/>
        </w:rPr>
        <w:t>Indifference</w:t>
      </w:r>
      <w:r w:rsidR="00F973A6" w:rsidRPr="00E3027A">
        <w:rPr>
          <w:rFonts w:ascii="Times" w:hAnsi="Times"/>
          <w:color w:val="000000" w:themeColor="text1"/>
        </w:rPr>
        <w:t xml:space="preserve"> scores </w:t>
      </w:r>
      <w:r w:rsidR="00F973A6">
        <w:rPr>
          <w:rFonts w:ascii="Times" w:hAnsi="Times"/>
          <w:color w:val="000000" w:themeColor="text1"/>
        </w:rPr>
        <w:t xml:space="preserve">and response times </w:t>
      </w:r>
      <w:r w:rsidR="00F973A6" w:rsidRPr="00E3027A">
        <w:rPr>
          <w:rFonts w:ascii="Times" w:hAnsi="Times"/>
          <w:color w:val="000000" w:themeColor="text1"/>
        </w:rPr>
        <w:t xml:space="preserve">from </w:t>
      </w:r>
      <w:r w:rsidR="00F973A6">
        <w:rPr>
          <w:rFonts w:ascii="Times" w:hAnsi="Times"/>
          <w:color w:val="000000" w:themeColor="text1"/>
        </w:rPr>
        <w:t>Time 2</w:t>
      </w:r>
      <w:r w:rsidR="00F973A6" w:rsidRPr="00E3027A">
        <w:rPr>
          <w:rFonts w:ascii="Times" w:hAnsi="Times"/>
          <w:color w:val="000000" w:themeColor="text1"/>
        </w:rPr>
        <w:t xml:space="preserve"> (T2) were </w:t>
      </w:r>
      <w:r w:rsidR="00F973A6">
        <w:rPr>
          <w:rFonts w:ascii="Times" w:hAnsi="Times"/>
          <w:color w:val="000000" w:themeColor="text1"/>
        </w:rPr>
        <w:t>used.</w:t>
      </w:r>
    </w:p>
    <w:p w14:paraId="52C70BC0" w14:textId="391AB01F" w:rsidR="00B77DED" w:rsidRPr="00B77DED" w:rsidRDefault="00B77DED" w:rsidP="00B77DED">
      <w:pPr>
        <w:spacing w:line="360" w:lineRule="auto"/>
        <w:rPr>
          <w:rFonts w:ascii="Times" w:hAnsi="Times"/>
          <w:color w:val="000000" w:themeColor="text1"/>
          <w:shd w:val="clear" w:color="auto" w:fill="FFFFFF"/>
        </w:rPr>
      </w:pPr>
    </w:p>
    <w:p w14:paraId="4FE37A44" w14:textId="6FE47E4A" w:rsidR="00B77DED" w:rsidRPr="00B77DED" w:rsidRDefault="00B77DED" w:rsidP="00F3681D">
      <w:pPr>
        <w:spacing w:line="360" w:lineRule="auto"/>
        <w:ind w:firstLine="720"/>
        <w:rPr>
          <w:rFonts w:ascii="Times" w:eastAsiaTheme="minorHAnsi" w:hAnsi="Times"/>
          <w:color w:val="000000" w:themeColor="text1"/>
          <w:lang w:val="en-US"/>
        </w:rPr>
      </w:pPr>
      <w:r w:rsidRPr="00B77DED">
        <w:rPr>
          <w:rFonts w:ascii="Times" w:eastAsiaTheme="minorHAnsi" w:hAnsi="Times"/>
          <w:b/>
          <w:bCs/>
          <w:i/>
          <w:iCs/>
          <w:color w:val="000000" w:themeColor="text1"/>
          <w:lang w:val="en-US"/>
        </w:rPr>
        <w:t xml:space="preserve">Game of Dice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Pr="00B77DED">
        <w:rPr>
          <w:rFonts w:ascii="Times" w:eastAsiaTheme="minorHAnsi" w:hAnsi="Times"/>
          <w:color w:val="000000" w:themeColor="text1"/>
          <w:lang w:val="en-US"/>
        </w:rPr>
        <w:t xml:space="preserve">The Game of Dice Task (GDT) measures participants’ aversion/attraction to risky decisions and probabilistic reasoning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{"citationItems":[{"id":"ITEM-1","itemData":{"DOI":"10.1037/0894-4105.19.3.267","ISSN":"0894-4105","PMID":"15910113","abstract":"Decision-making deficits reflected by risky decisions in gambling tasks have been associated with frontal lobe dysfunctions in various neurologic and psychiatric populations. The question remains whether decision-making impairments are related to executive functions. The authors developed a new gambling task, the Game of Dice Task, with explicit and stable rules for reinforcement and punishment, to investigate relations between executive functions and risk-taking behavior in an explicit decision-making situation. A sample of 35 alcoholic Korsakoff patients and 35 healthy controls was examined with the Game of Dice Task and a neuropsychological test battery. Results show that Korsakoff patients are strongly impaired in this explicit decision-making task and that these disturbances are correlated with specific executive functions. Copyright 2005 by the American Psychological Association.","author":[{"dropping-particle":"","family":"Brand","given":"Matthias","non-dropping-particle":"","parse-names":false,"suffix":""},{"dropping-particle":"","family":"Fujiwara","given":"Esther","non-dropping-particle":"","parse-names":false,"suffix":""},{"dropping-particle":"","family":"Borsutzky","given":"Sabine","non-dropping-particle":"","parse-names":false,"suffix":""},{"dropping-particle":"","family":"Kalbe","given":"Elke","non-dropping-particle":"","parse-names":false,"suffix":""},{"dropping-particle":"","family":"Kessler","given":"Josef","non-dropping-particle":"","parse-names":false,"suffix":""},{"dropping-particle":"","family":"Markowitsch","given":"Hans J.","non-dropping-particle":"","parse-names":false,"suffix":""}],"container-title":"Neuropsychology","id":"ITEM-1","issue":"3","issued":{"date-parts":[["2005","5"]]},"page":"267-277","publisher":"Neuropsychology","title":"Decision-making deficits of korsakoff patients in a new gambling task with explicit rules: associations with executive functions","type":"article-journal","volume":"19"},"uris":["http://www.mendeley.com/documents/?uuid=5b8dcf47-b2bf-3335-90ff-89efab951be5"]}],"mendeley":{"formattedCitation":"(Brand et al., 2005)","plainTextFormattedCitation":"(Brand et al., 2005)","previouslyFormattedCitation":"(Brand et al., 2005)"},"properties":{"noteIndex":0},"schema":"https://github.com/citation-style-language/schema/raw/master/csl-citation.json"}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(Brand et al., 2005)</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Participants are asked to predict the outcome of a dice roll by selecting among different options ranging from high probability but low payoff to options with low probability but high payoff. Participants are instructed to maximize their hypothetical capital within 18 throws of a virtual die. At the start of each trial, before the die is thrown, participants must bet on the outcome of the throw. Bets are split into four possible levels with the riskiest being a possible payout or loss of $1000. The lower the expected probability, the</w:t>
      </w:r>
      <w:r w:rsidR="009A1E28" w:rsidRPr="00B77DED">
        <w:rPr>
          <w:rFonts w:ascii="Times" w:eastAsiaTheme="minorHAnsi" w:hAnsi="Times"/>
          <w:color w:val="000000" w:themeColor="text1"/>
          <w:lang w:val="en-US"/>
        </w:rPr>
        <w:t xml:space="preserve"> </w:t>
      </w:r>
      <w:r w:rsidRPr="00B77DED">
        <w:rPr>
          <w:rFonts w:ascii="Times" w:eastAsiaTheme="minorHAnsi" w:hAnsi="Times"/>
          <w:color w:val="000000" w:themeColor="text1"/>
          <w:lang w:val="en-US"/>
        </w:rPr>
        <w:t xml:space="preserve">higher the reward. After the die is rolled, participants are shown feedback on whether they gained or lost money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{"citationItems":[{"id":"ITEM-1","itemData":{"DOI":"10.1007/S10899-018-9796-5/TABLES/1","ISSN":"15733602","PMID":"30047067","abstract":"The Game of Dice Task (GDT; Brand et al. in Neuropsychology 19:267–277, 2005a; Psychiatry Res 133:91–99, 2005b) measures decision-making under objective risk conditions. Although disadvantageous decision-making has been shown in individuals with substance dependency, such as pathological dependency, any studies have been conducted with adolescents by using the GDT to investigate the relationship between the performance on the task and gambling behavior. Moreover, all the previous studies have considered only the GDT net score and not the single choices. In the current study, focusing on adolescents, we wanted to investigate the relationship between the sequence of the choices at the GDT and gambling behavior, measured with the SOGS-RA. To analyze the predictive power of the sequence of choices made in the GDT and problem gambling and gambling frequency, we used the Neural Networks (NNs), which are often used to find relationships between a series of input actions and the correspondent empirical outputs in order to discover behavioral patterns that may be predictive of at-risk behaviors. Results showed that neither a linear or a non-linear relationship could be detected between the GDT performance and the SOGS-RA classification both in terms of gambling problem severity and gambling frequency. Indeed, different training algorithms produced different performances of the NN on the training sets, but all of them showed a very low prediction capability on new samples. Thus, the performance at the GDT did not discriminate between adolescent gamblers with different and progressive levels of problematic gambling behavior and gambling frequency. Limitations and future studies are discussed.","author":[{"dropping-particle":"","family":"Donati","given":"Maria Anna","non-dropping-particle":"","parse-names":false,"suffix":""},{"dropping-particle":"","family":"Frosini","given":"Andrea","non-dropping-particle":"","parse-names":false,"suffix":""},{"dropping-particle":"","family":"Izzo","given":"Viola Angela","non-dropping-particle":"","parse-names":false,"suffix":""},{"dropping-particle":"","family":"Primi","given":"Caterina","non-dropping-particle":"","parse-names":false,"suffix":""}],"container-title":"Journal of Gambling Studies","id":"ITEM-1","issue":"1","issued":{"date-parts":[["2019","3","1"]]},"page":"1-14","publisher":"Springer Science and Business Media, LLC","title":"The effectiveness of the Game of Dice Task in predicting at-risk and problem gambling among adolescents: The contribution of the neural networks","type":"article-journal","volume":"35"},"uris":["http://www.mendeley.com/documents/?uuid=90e9f8e5-4524-3203-9503-a575192688b2"]}],"mendeley":{"formattedCitation":"(Donati et al., 2019)","plainTextFormattedCitation":"(Donati et al., 2019)","previouslyFormattedCitation":"(Donati et al., 2019)"},"properties":{"noteIndex":0},"schema":"https://github.com/citation-style-language/schema/raw/master/csl-citation.json"}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(Donati et al., 2019)</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The software records the number of winning and losing bets, the final account balance, and the proportion of high-risk and low-risk choices. </w:t>
      </w:r>
      <w:r w:rsidR="00F973A6">
        <w:rPr>
          <w:rFonts w:ascii="Times" w:hAnsi="Times"/>
          <w:color w:val="000000" w:themeColor="text1"/>
        </w:rPr>
        <w:t>The number of winning vs losing bets, the final account balance, and the proportion of high- vs low-risk choices</w:t>
      </w:r>
      <w:r w:rsidR="00F973A6" w:rsidRPr="00E3027A">
        <w:rPr>
          <w:rFonts w:ascii="Times" w:hAnsi="Times"/>
          <w:color w:val="000000" w:themeColor="text1"/>
        </w:rPr>
        <w:t xml:space="preserve"> from </w:t>
      </w:r>
      <w:r w:rsidR="00F973A6">
        <w:rPr>
          <w:rFonts w:ascii="Times" w:hAnsi="Times"/>
          <w:color w:val="000000" w:themeColor="text1"/>
        </w:rPr>
        <w:t>Time 3</w:t>
      </w:r>
      <w:r w:rsidR="00F973A6" w:rsidRPr="00E3027A">
        <w:rPr>
          <w:rFonts w:ascii="Times" w:hAnsi="Times"/>
          <w:color w:val="000000" w:themeColor="text1"/>
        </w:rPr>
        <w:t xml:space="preserve"> (T3) were used</w:t>
      </w:r>
      <w:r w:rsidR="00F973A6">
        <w:rPr>
          <w:rFonts w:ascii="Times" w:hAnsi="Times"/>
          <w:color w:val="000000" w:themeColor="text1"/>
        </w:rPr>
        <w:t>.</w:t>
      </w:r>
    </w:p>
    <w:p w14:paraId="012322C4" w14:textId="65C9EE65" w:rsidR="00B77DED" w:rsidRPr="00B77DED" w:rsidRDefault="00B77DED" w:rsidP="00B77DED">
      <w:pPr>
        <w:spacing w:line="360" w:lineRule="auto"/>
        <w:rPr>
          <w:rFonts w:ascii="Times" w:hAnsi="Times" w:cs="Calibri"/>
          <w:b/>
          <w:bCs/>
          <w:color w:val="000000"/>
        </w:rPr>
      </w:pPr>
    </w:p>
    <w:p w14:paraId="0ECB7CCD" w14:textId="133D0B9A" w:rsidR="00B77DED" w:rsidRPr="00B77DED" w:rsidRDefault="00B77DED" w:rsidP="00F3681D">
      <w:pPr>
        <w:spacing w:line="360" w:lineRule="auto"/>
        <w:ind w:firstLine="720"/>
        <w:rPr>
          <w:rFonts w:ascii="Times" w:hAnsi="Times"/>
          <w:color w:val="000000" w:themeColor="text1"/>
          <w:shd w:val="clear" w:color="auto" w:fill="FFFFFF"/>
        </w:rPr>
      </w:pPr>
      <w:r w:rsidRPr="00B77DED">
        <w:rPr>
          <w:rFonts w:ascii="Times" w:eastAsiaTheme="minorHAnsi" w:hAnsi="Times"/>
          <w:b/>
          <w:bCs/>
          <w:i/>
          <w:iCs/>
          <w:color w:val="000000" w:themeColor="text1"/>
          <w:lang w:val="en-US"/>
        </w:rPr>
        <w:t>EN-Back Task</w:t>
      </w:r>
      <w:r w:rsidRPr="00B77DED">
        <w:rPr>
          <w:rFonts w:ascii="Times" w:eastAsiaTheme="minorHAnsi" w:hAnsi="Times"/>
          <w:b/>
          <w:bCs/>
          <w:color w:val="000000" w:themeColor="text1"/>
          <w:lang w:val="en-US"/>
        </w:rPr>
        <w:t xml:space="preserve"> </w:t>
      </w:r>
      <w:r w:rsidR="009A1E28">
        <w:rPr>
          <w:rFonts w:ascii="Times" w:eastAsiaTheme="minorHAnsi" w:hAnsi="Times"/>
          <w:b/>
          <w:bCs/>
          <w:color w:val="000000" w:themeColor="text1"/>
          <w:lang w:val="en-US"/>
        </w:rPr>
        <w:t>–</w:t>
      </w:r>
      <w:r w:rsidRPr="00B77DED">
        <w:rPr>
          <w:rFonts w:ascii="Times" w:eastAsiaTheme="minorHAnsi" w:hAnsi="Times"/>
          <w:b/>
          <w:bCs/>
          <w:color w:val="000000" w:themeColor="text1"/>
          <w:lang w:val="en-US"/>
        </w:rPr>
        <w:t xml:space="preserve"> </w:t>
      </w:r>
      <w:r w:rsidRPr="00B77DED">
        <w:rPr>
          <w:rFonts w:ascii="Times" w:eastAsiaTheme="minorHAnsi" w:hAnsi="Times"/>
          <w:color w:val="000000" w:themeColor="text1"/>
          <w:lang w:val="en-US"/>
        </w:rPr>
        <w:t xml:space="preserve">The EN-Back task is an emotional variant of the traditional N-back task which engages working memory, using a block design that adds elements of facial and emotional processing </w:t>
      </w:r>
      <w:r w:rsidRPr="00B77DED">
        <w:rPr>
          <w:rFonts w:ascii="Times" w:eastAsiaTheme="minorHAnsi" w:hAnsi="Times"/>
          <w:color w:val="000000" w:themeColor="text1"/>
          <w:lang w:val="en-US"/>
        </w:rPr>
        <w:fldChar w:fldCharType="begin" w:fldLock="1"/>
      </w:r>
      <w:r w:rsidRPr="00B77DED">
        <w:rPr>
          <w:rFonts w:ascii="Times" w:eastAsiaTheme="minorHAnsi" w:hAnsi="Times"/>
          <w:color w:val="000000" w:themeColor="text1"/>
          <w:lang w:val="en-US"/>
        </w:rPr>
        <w:instrText>ADDIN CSL_CITATION {"citationItems":[{"id":"ITEM-1","itemData":{"DOI":"10.1016/J.NEUROIMAGE.2013.05.033","ISSN":"1095-9572","PMID":"23684877","abstract":"The primary goal of the Human Connectome Project (HCP) is to delineate the typical patterns of structural and functional connectivity in the healthy adult human brain. However, we know that there are important individual differences in such patterns of connectivity, with evidence that this variability is associated with alterations in important cognitive and behavioral variables that affect real world function. The HCP data will be a critical stepping-off point for future studies that will examine how variation in human structural and functional connectivity play a role in adult and pediatric neurological and psychiatric disorders that account for a huge amount of public health resources. Thus, the HCP is collecting behavioral measures of a range of motor, sensory, cognitive and emotional processes that will delineate a core set of functions relevant to understanding the relationship between brain connectivity and human behavior. In addition, the HCP is using task-fMRI (tfMRI) to help delineate the relationships between individual differences in the neurobiological substrates of mental processing and both functional and structural connectivity, as well as to help characterize and validate the connectivity analyses to be conducted on the structural and functional connectivity data. This paper describes the logic and rationale behind the development of the behavioral, individual difference, and tfMRI batteries and provides preliminary data on the patterns of activation associated with each of the fMRI tasks, at both group and individual levels. © 2013.","author":[{"dropping-particle":"","family":"Barch","given":"Deanna M.","non-dropping-particle":"","parse-names":false,"suffix":""},{"dropping-particle":"","family":"Burgess","given":"Gregory C.","non-dropping-particle":"","parse-names":false,"suffix":""},{"dropping-particle":"","family":"Harms","given":"Michael P.","non-dropping-particle":"","parse-names":false,"suffix":""},{"dropping-particle":"","family":"Petersen","given":"Steven E.","non-dropping-particle":"","parse-names":false,"suffix":""},{"dropping-particle":"","family":"Schlaggar","given":"Bradley L.","non-dropping-particle":"","parse-names":false,"suffix":""},{"dropping-particle":"","family":"Corbetta","given":"Maurizio","non-dropping-particle":"","parse-names":false,"suffix":""},{"dropping-particle":"","family":"Glasser","given":"Matthew F.","non-dropping-particle":"","parse-names":false,"suffix":""},{"dropping-particle":"","family":"Curtiss","given":"Sandra","non-dropping-particle":"","parse-names":false,"suffix":""},{"dropping-particle":"","family":"Dixit","given":"Sachin","non-dropping-particle":"","parse-names":false,"suffix":""},{"dropping-particle":"","family":"Feldt","given":"Cindy","non-dropping-particle":"","parse-names":false,"suffix":""},{"dropping-particle":"","family":"Nolan","given":"Dan","non-dropping-particle":"","parse-names":false,"suffix":""},{"dropping-particle":"","family":"Bryant","given":"Edward","non-dropping-particle":"","parse-names":false,"suffix":""},{"dropping-particle":"","family":"Hartley","given":"Tucker","non-dropping-particle":"","parse-names":false,"suffix":""},{"dropping-particle":"","family":"Footer","given":"Owen","non-dropping-particle":"","parse-names":false,"suffix":""},{"dropping-particle":"","family":"Bjork","given":"James M.","non-dropping-particle":"","parse-names":false,"suffix":""},{"dropping-particle":"","family":"Poldrack","given":"Russ","non-dropping-particle":"","parse-names":false,"suffix":""},{"dropping-particle":"","family":"Smith","given":"Steve","non-dropping-particle":"","parse-names":false,"suffix":""},{"dropping-particle":"","family":"Johansen-Berg","given":"Heidi","non-dropping-particle":"","parse-names":false,"suffix":""},{"dropping-particle":"","family":"Snyder","given":"Abraham Z.","non-dropping-particle":"","parse-names":false,"suffix":""},{"dropping-particle":"","family":"Essen","given":"David C.","non-dropping-particle":"Van","parse-names":false,"suffix":""}],"container-title":"NeuroImage","id":"ITEM-1","issued":{"date-parts":[["2013","10","15"]]},"page":"169-189","publisher":"Neuroimage","title":"Function in the human connectome: task-fMRI and individual differences in behavior","type":"article-journal","volume":"80"},"uris":["http://www.mendeley.com/documents/?uuid=140ac68b-a14b-390f-9358-e5591a0a58e8"]}],"mendeley":{"formattedCitation":"(Barch et al., 2013)","plainTextFormattedCitation":"(Barch et al., 2013)","previouslyFormattedCitation":"(Barch et al., 2013)"},"properties":{"noteIndex":0},"schema":"https://github.com/citation-style-language/schema/raw/master/csl-citation.json"}</w:instrText>
      </w:r>
      <w:r w:rsidRPr="00B77DED">
        <w:rPr>
          <w:rFonts w:ascii="Times" w:eastAsiaTheme="minorHAnsi" w:hAnsi="Times"/>
          <w:color w:val="000000" w:themeColor="text1"/>
          <w:lang w:val="en-US"/>
        </w:rPr>
        <w:fldChar w:fldCharType="separate"/>
      </w:r>
      <w:r w:rsidRPr="00B77DED">
        <w:rPr>
          <w:rFonts w:ascii="Times" w:eastAsiaTheme="minorHAnsi" w:hAnsi="Times"/>
          <w:noProof/>
          <w:color w:val="000000" w:themeColor="text1"/>
          <w:lang w:val="en-US"/>
        </w:rPr>
        <w:t>(Barch et al., 2013)</w:t>
      </w:r>
      <w:r w:rsidRPr="00B77DED">
        <w:rPr>
          <w:rFonts w:ascii="Times" w:eastAsiaTheme="minorHAnsi" w:hAnsi="Times"/>
          <w:color w:val="000000" w:themeColor="text1"/>
          <w:lang w:val="en-US"/>
        </w:rPr>
        <w:fldChar w:fldCharType="end"/>
      </w:r>
      <w:r w:rsidRPr="00B77DED">
        <w:rPr>
          <w:rFonts w:ascii="Times" w:eastAsiaTheme="minorHAnsi" w:hAnsi="Times"/>
          <w:color w:val="000000" w:themeColor="text1"/>
          <w:lang w:val="en-US"/>
        </w:rPr>
        <w:t xml:space="preserve">. </w:t>
      </w:r>
      <w:r w:rsidRPr="00B77DED">
        <w:rPr>
          <w:rFonts w:ascii="Times" w:hAnsi="Times"/>
          <w:color w:val="000000" w:themeColor="text1"/>
          <w:shd w:val="clear" w:color="auto" w:fill="FFFFFF"/>
        </w:rPr>
        <w:t xml:space="preserve">The task is performed in an MRI scanner and is designed to investigate working memory, facial recognition, emotional processing, and emotional bias, including bias towards threat using fMRI contrast subtraction. The current analysis used only the behavioural measures derived from this task, including accuracy and response time. Participants are shown a series of stimuli and are asked to indicate whether each one was the same or different from the stimulus presented </w:t>
      </w:r>
      <w:r w:rsidRPr="00B77DED">
        <w:rPr>
          <w:rFonts w:ascii="Times" w:hAnsi="Times"/>
          <w:i/>
          <w:iCs/>
          <w:color w:val="000000" w:themeColor="text1"/>
          <w:shd w:val="clear" w:color="auto" w:fill="FFFFFF"/>
        </w:rPr>
        <w:t>N</w:t>
      </w:r>
      <w:r w:rsidRPr="00B77DED">
        <w:rPr>
          <w:rFonts w:ascii="Times" w:hAnsi="Times"/>
          <w:color w:val="000000" w:themeColor="text1"/>
          <w:shd w:val="clear" w:color="auto" w:fill="FFFFFF"/>
        </w:rPr>
        <w:t xml:space="preserve"> items earlier (i.e., </w:t>
      </w:r>
      <w:r w:rsidRPr="00B77DED">
        <w:rPr>
          <w:rFonts w:ascii="Times" w:hAnsi="Times"/>
          <w:i/>
          <w:iCs/>
          <w:color w:val="000000" w:themeColor="text1"/>
          <w:shd w:val="clear" w:color="auto" w:fill="FFFFFF"/>
        </w:rPr>
        <w:t>N</w:t>
      </w:r>
      <w:r w:rsidRPr="00B77DED">
        <w:rPr>
          <w:rFonts w:ascii="Times" w:hAnsi="Times"/>
          <w:color w:val="000000" w:themeColor="text1"/>
          <w:shd w:val="clear" w:color="auto" w:fill="FFFFFF"/>
        </w:rPr>
        <w:t xml:space="preserve">-back). The EN-back contains two conditions of high and low working memory load: a 2-back and 0-back respectively. </w:t>
      </w:r>
      <w:r w:rsidRPr="00B77DED">
        <w:rPr>
          <w:rFonts w:ascii="Times" w:eastAsiaTheme="minorHAnsi" w:hAnsi="Times"/>
          <w:color w:val="000000" w:themeColor="text1"/>
          <w:lang w:val="en-US"/>
        </w:rPr>
        <w:t xml:space="preserve">Participants are required to indicate their responses on a two-button keypad, with one button indicating that the stimulus is a ‘match’ and the other indicating a ‘no match’.  </w:t>
      </w:r>
      <w:r w:rsidRPr="00B77DED">
        <w:rPr>
          <w:rFonts w:ascii="Times" w:hAnsi="Times"/>
          <w:color w:val="000000" w:themeColor="text1"/>
          <w:shd w:val="clear" w:color="auto" w:fill="FFFFFF"/>
        </w:rPr>
        <w:t xml:space="preserve">The task consists of two runs of eight blocks and four 15s periods containing just a fixation cross. Each block contained ten trials lasting 2.5s each and was preceded by an instruction screen indicating the condition for each upcoming block. Within each block, two trials were targets, two to three were non-target lures, and the remainder were non-lures (i.e., stimuli only presented once). In total, there were 160 trials with 96 unique images </w:t>
      </w:r>
      <w:r w:rsidRPr="00B77DED">
        <w:rPr>
          <w:rFonts w:ascii="Times" w:hAnsi="Times"/>
          <w:color w:val="000000" w:themeColor="text1"/>
          <w:shd w:val="clear" w:color="auto" w:fill="FFFFFF"/>
        </w:rPr>
        <w:lastRenderedPageBreak/>
        <w:t xml:space="preserve">of four different types of stimuli: happy, fearful, or neutral racially diverse adult human faces, as well as images of places as a fourth stimulus type. Additionally, a post-scan recognition memory test was performed asking participants if they recognised previously presented stimuli from a set of 48 new and 48 previously seen images (12 from each stimulus type; 96 total). Participants were asked to rate each picture as either ‘old’ or ‘new’ </w:t>
      </w:r>
      <w:r w:rsidRPr="00B77DED">
        <w:rPr>
          <w:rFonts w:ascii="Times" w:hAnsi="Times"/>
          <w:color w:val="000000" w:themeColor="text1"/>
          <w:shd w:val="clear" w:color="auto" w:fill="FFFFFF"/>
        </w:rPr>
        <w:fldChar w:fldCharType="begin" w:fldLock="1"/>
      </w:r>
      <w:r w:rsidRPr="00B77DED">
        <w:rPr>
          <w:rFonts w:ascii="Times" w:hAnsi="Times"/>
          <w:color w:val="000000" w:themeColor="text1"/>
          <w:shd w:val="clear" w:color="auto" w:fill="FFFFFF"/>
        </w:rPr>
        <w:instrText>ADDIN CSL_CITATION {"citationItems":[{"id":"ITEM-1","itemData":{"DOI":"10.1038/s41593-021-00867-9","ISSN":"1546-1726","PMID":"34099922","abstract":"The Adolescent Brain Cognitive Development (ABCD) Study® is a 10-year longitudinal study of children recruited at ages 9 and 10. A battery of neuroimaging tasks are administered biennially to track neurodevelopment and identify individual differences in brain function. This study reports activation patterns from functional MRI (fMRI) tasks completed at baseline, which were designed to measure cognitive impulse control with a stop signal task (SST; N</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5,547), reward anticipation and receipt with a monetary incentive delay (MID) task (N</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6,657) and working memory and emotion reactivity with an emotional N-back (EN-back) task (N</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w:instrText>
      </w:r>
      <w:r w:rsidRPr="00B77DED">
        <w:rPr>
          <w:color w:val="000000" w:themeColor="text1"/>
          <w:shd w:val="clear" w:color="auto" w:fill="FFFFFF"/>
        </w:rPr>
        <w:instrText> </w:instrText>
      </w:r>
      <w:r w:rsidRPr="00B77DED">
        <w:rPr>
          <w:rFonts w:ascii="Times" w:hAnsi="Times"/>
          <w:color w:val="000000" w:themeColor="text1"/>
          <w:shd w:val="clear" w:color="auto" w:fill="FFFFFF"/>
        </w:rPr>
        <w:instrText>6,009). Further, we report the spatial reproducibility of activation patterns by assessing between-group vertex/voxelwise correlations of blood oxygen level-dependent (BOLD) activation. Analyses reveal robust brain activations that are consistent with the published literature, vary across fMRI tasks/contrasts and slightly correlate with individual behavioral performance on the tasks. These results establish the preadolescent brain function baseline, guide interpretation of cross-sectional analyses and will enable the investigation of longitudinal changes during adolescent development. This paper reports activation patterns for fMRI tasks assessing response inhibition, working memory and reward processing obtained at baseline in the longitudinal ABCD Study, providing a reference for research into adolescent brain development.","author":[{"dropping-particle":"","family":"Chaarani","given":"B.","non-dropping-particle":"","parse-names":false,"suffix":""},{"dropping-particle":"","family":"Hahn","given":"S.","non-dropping-particle":"","parse-names":false,"suffix":""},{"dropping-particle":"","family":"Allgaier","given":"N.","non-dropping-particle":"","parse-names":false,"suffix":""},{"dropping-particle":"","family":"Adise","given":"S.","non-dropping-particle":"","parse-names":false,"suffix":""},{"dropping-particle":"","family":"Owens","given":"M. M.","non-dropping-particle":"","parse-names":false,"suffix":""},{"dropping-particle":"","family":"Juliano","given":"A. C.","non-dropping-particle":"","parse-names":false,"suffix":""},{"dropping-particle":"","family":"Yuan","given":"D. K.","non-dropping-particle":"","parse-names":false,"suffix":""},{"dropping-particle":"","family":"Loso","given":"H.","non-dropping-particle":"","parse-names":false,"suffix":""},{"dropping-particle":"","family":"Ivanciu","given":"A.","non-dropping-particle":"","parse-names":false,"suffix":""},{"dropping-particle":"","family":"Albaugh","given":"M. D.","non-dropping-particle":"","parse-names":false,"suffix":""},{"dropping-particle":"","family":"Dumas","given":"J.","non-dropping-particle":"","parse-names":false,"suffix":""},{"dropping-particle":"","family":"Mackey","given":"S.","non-dropping-particle":"","parse-names":false,"suffix":""},{"dropping-particle":"","family":"Laurent","given":"J.","non-dropping-particle":"","parse-names":false,"suffix":""},{"dropping-particle":"","family":"Ivanova","given":"M.","non-dropping-particle":"","parse-names":false,"suffix":""},{"dropping-particle":"","family":"Hagler","given":"D. J.","non-dropping-particle":"","parse-names":false,"suffix":""},{"dropping-particle":"","family":"Cornejo","given":"M. D.","non-dropping-particle":"","parse-names":false,"suffix":""},{"dropping-particle":"","family":"Hatton","given":"S.","non-dropping-particle":"","parse-names":false,"suffix":""},{"dropping-particle":"","family":"Agrawal","given":"A.","non-dropping-particle":"","parse-names":false,"suffix":""},{"dropping-particle":"","family":"Aguinaldo","given":"L.","non-dropping-particle":"","parse-names":false,"suffix":""},{"dropping-particle":"","family":"Ahonen","given":"L.","non-dropping-particle":"","parse-names":false,"suffix":""},{"dropping-particle":"","family":"Aklin","given":"W.","non-dropping-particle":"","parse-names":false,"suffix":""},{"dropping-particle":"","family":"Anokhin","given":"A. P.","non-dropping-particle":"","parse-names":false,"suffix":""},{"dropping-particle":"","family":"Arroyo","given":"J.","non-dropping-particle":"","parse-names":false,"suffix":""},{"dropping-particle":"","family":"Avenevoli","given":"S.","non-dropping-particle":"","parse-names":false,"suffix":""},{"dropping-particle":"","family":"Babcock","given":"D.","non-dropping-particle":"","parse-names":false,"suffix":""},{"dropping-particle":"","family":"Bagot","given":"K.","non-dropping-particle":"","parse-names":false,"suffix":""},{"dropping-particle":"","family":"Baker","given":"F. C.","non-dropping-particle":"","parse-names":false,"suffix":""},{"dropping-particle":"","family":"Banich","given":"M. T.","non-dropping-particle":"","parse-names":false,"suffix":""},{"dropping-particle":"","family":"Barch","given":"D. M.","non-dropping-particle":"","parse-names":false,"suffix":""},{"dropping-particle":"","family":"Bartsch","given":"H.","non-dropping-particle":"","parse-names":false,"suffix":""},{"dropping-particle":"","family":"Baskin-Sommers","given":"A.","non-dropping-particle":"","parse-names":false,"suffix":""},{"dropping-particle":"","family":"Bjork","given":"J. M.","non-dropping-particle":"","parse-names":false,"suffix":""},{"dropping-particle":"","family":"Blachman-Demner","given":"D.","non-dropping-particle":"","parse-names":false,"suffix":""},{"dropping-particle":"","family":"Bloch","given":"M.","non-dropping-particle":"","parse-names":false,"suffix":""},{"dropping-particle":"","family":"Bogdan","given":"R.","non-dropping-particle":"","parse-names":false,"suffix":""},{"dropping-particle":"","family":"Bookheimer","given":"S. Y.","non-dropping-particle":"","parse-names":false,"suffix":""},{"dropping-particle":"","family":"Breslin","given":"F.","non-dropping-particle":"","parse-names":false,"suffix":""},{"dropping-particle":"","family":"Brown","given":"S.","non-dropping-particle":"","parse-names":false,"suffix":""},{"dropping-particle":"","family":"Calabro","given":"F. J.","non-dropping-particle":"","parse-names":false,"suffix":""},{"dropping-particle":"","family":"Calhoun","given":"V.","non-dropping-particle":"","parse-names":false,"suffix":""},{"dropping-particle":"","family":"Casey","given":"B. J.","non-dropping-particle":"","parse-names":false,"suffix":""},{"dropping-particle":"","family":"Chang","given":"L.","non-dropping-particle":"","parse-names":false,"suffix":""},{"dropping-particle":"","family":"Clark","given":"D. B.","non-dropping-particle":"","parse-names":false,"suffix":""},{"dropping-particle":"","family":"Cloak","given":"C.","non-dropping-particle":"","parse-names":false,"suffix":""},{"dropping-particle":"","family":"Constable","given":"R. T.","non-dropping-particle":"","parse-names":false,"suffix":""},{"dropping-particle":"","family":"Constable","given":"K.","non-dropping-particle":"","parse-names":false,"suffix":""},{"dropping-particle":"","family":"Corley","given":"R.","non-dropping-particle":"","parse-names":false,"suffix":""},{"dropping-particle":"","family":"Cottler","given":"L. B.","non-dropping-particle":"","parse-names":false,"suffix":""},{"dropping-particle":"","family":"Coxe","given":"S.","non-dropping-particle":"","parse-names":false,"suffix":""},{"dropping-particle":"","family":"Dagher","given":"R. K.","non-dropping-particle":"","parse-names":false,"suffix":""},{"dropping-particle":"","family":"Dale","given":"A. M.","non-dropping-particle":"","parse-names":false,"suffix":""},{"dropping-particle":"","family":"Dapretto","given":"M.","non-dropping-particle":"","parse-names":false,"suffix":""},{"dropping-particle":"","family":"Delcarmen-Wiggins","given":"R.","non-dropping-particle":"","parse-names":false,"suffix":""},{"dropping-particle":"","family":"Dick","given":"A. S.","non-dropping-particle":"","parse-names":false,"suffix":""},{"dropping-particle":"","family":"Do","given":"E. K.","non-dropping-particle":"","parse-names":false,"suffix":""},{"dropping-particle":"","family":"Dosenbach","given":"N. U.F.","non-dropping-particle":"","parse-names":false,"suffix":""},{"dropping-particle":"","family":"Dowling","given":"G. J.","non-dropping-particle":"","parse-names":false,"suffix":""},{"dropping-particle":"","family":"Edwards","given":"S.","non-dropping-particle":"","parse-names":false,"suffix":""},{"dropping-particle":"","family":"Ernst","given":"T. M.","non-dropping-particle":"","parse-names":false,"suffix":""},{"dropping-particle":"","family":"Fair","given":"D. A.","non-dropping-particle":"","parse-names":false,"suffix":""},{"dropping-particle":"","family":"Fan","given":"C. C.","non-dropping-particle":"","parse-names":false,"suffix":""},{"dropping-particle":"","family":"Feczko","given":"E.","non-dropping-particle":"","parse-names":false,"suffix":""},{"dropping-particle":"","family":"Feldstein-Ewing","given":"S. W.","non-dropping-particle":"","parse-names":false,"suffix":""},{"dropping-particle":"","family":"Florsheim","given":"P.","non-dropping-particle":"","parse-names":false,"suffix":""},{"dropping-particle":"","family":"Foxe","given":"J. J.","non-dropping-particle":"","parse-names":false,"suffix":""},{"dropping-particle":"","family":"Freedman","given":"E. G.","non-dropping-particle":"","parse-names":false,"suffix":""},{"dropping-particle":"","family":"Friedman","given":"N. P.","non-dropping-particle":"","parse-names":false,"suffix":""},{"dropping-particle":"","family":"Friedman-Hill","given":"S.","non-dropping-particle":"","parse-names":false,"suffix":""},{"dropping-particle":"","family":"Fuemmeler","given":"B. F.","non-dropping-particle":"","parse-names":false,"suffix":""},{"dropping-particle":"","family":"Galvan","given":"A.","non-dropping-particle":"","parse-names":false,"suffix":""},{"dropping-particle":"","family":"Gee","given":"D. G.","non-dropping-particle":"","parse-names":false,"suffix":""},{"dropping-particle":"","family":"Giedd","given":"J.","non-dropping-particle":"","parse-names":false,"suffix":""},{"dropping-particle":"","family":"Glantz","given":"M.","non-dropping-particle":"","parse-names":false,"suffix":""},{"dropping-particle":"","family":"Glaser","given":"P.","non-dropping-particle":"","parse-names":false,"suffix":""},{"dropping-particle":"","family":"Godino","given":"J.","non-dropping-particle":"","parse-names":false,"suffix":""},{"dropping-particle":"","family":"Gonzalez","given":"M.","non-dropping-particle":"","parse-names":false,"suffix":""},{"dropping-particle":"","family":"Gonzalez","given":"R.","non-dropping-particle":"","parse-names":false,"suffix":""},{"dropping-particle":"","family":"Grant","given":"S.","non-dropping-particle":"","parse-names":false,"suffix":""},{"dropping-particle":"","family":"Gray","given":"K. M.","non-dropping-particle":"","parse-names":false,"suffix":""},{"dropping-particle":"","family":"Haist","given":"F.","non-dropping-particle":"","parse-names":false,"suffix":""},{"dropping-particle":"","family":"Harms","given":"M. P.","non-dropping-particle":"","parse-names":false,"suffix":""},{"dropping-particle":"","family":"Hawes","given":"S.","non-dropping-particle":"","parse-names":false,"suffix":""},{"dropping-particle":"","family":"Heath","given":"A. C.","non-dropping-particle":"","parse-names":false,"suffix":""},{"dropping-particle":"","family":"Heeringa","given":"S.","non-dropping-particle":"","parse-names":false,"suffix":""},{"dropping-particle":"","family":"Heitzeg","given":"M. M.","non-dropping-particle":"","parse-names":false,"suffix":""},{"dropping-particle":"","family":"Hermosillo","given":"R.","non-dropping-particle":"","parse-names":false,"suffix":""},{"dropping-particle":"","family":"Herting","given":"M. M.","non-dropping-particle":"","parse-names":false,"suffix":""},{"dropping-particle":"","family":"Hettema","given":"J. M.","non-dropping-particle":"","parse-names":false,"suffix":""},{"dropping-particle":"","family":"Hewitt","given":"J. K.","non-dropping-particle":"","parse-names":false,"suffix":""},{"dropping-particle":"","family":"Heyser","given":"C.","non-dropping-particle":"","parse-names":false,"suffix":""},{"dropping-particle":"","family":"Hoffman","given":"E.","non-dropping-particle":"","parse-names":false,"suffix":""},{"dropping-particle":"","family":"Howlett","given":"K.","non-dropping-particle":"","parse-names":false,"suffix":""},{"dropping-particle":"","family":"Huber","given":"R. S.","non-dropping-particle":"","parse-names":false,"suffix":""},{"dropping-particle":"","family":"Huestis","given":"M. A.","non-dropping-particle":"","parse-names":false,"suffix":""},{"dropping-particle":"","family":"Hyde","given":"L. W.","non-dropping-particle":"","parse-names":false,"suffix":""},{"dropping-particle":"","family":"Iacono","given":"W. G.","non-dropping-particle":"","parse-names":false,"suffix":""},{"dropping-particle":"","family":"Infante","given":"M. A.","non-dropping-particle":"","parse-names":false,"suffix":""},{"dropping-particle":"","family":"Irfanoglu","given":"O.","non-dropping-particle":"","parse-names":false,"suffix":""},{"dropping-particle":"","family":"Isaiah","given":"A.","non-dropping-particle":"","parse-names":false,"suffix":""},{"dropping-particle":"","family":"Iyengar","given":"S.","non-dropping-particle":"","parse-names":false,"suffix":""},{"dropping-particle":"","family":"Jacobus","given":"J.","non-dropping-particle":"","parse-names":false,"suffix":""},{"dropping-particle":"","family":"James","given":"R.","non-dropping-particle":"","parse-names":false,"suffix":""},{"dropping-particle":"","family":"Jean-Francois","given":"B.","non-dropping-particle":"","parse-names":false,"suffix":""},{"dropping-particle":"","family":"Jernigan","given":"T.","non-dropping-particle":"","parse-names":false,"suffix":""},{"dropping-particle":"","family":"Karcher","given":"N. R.","non-dropping-particle":"","parse-names":false,"suffix":""},{"dropping-particle":"","family":"Kaufman","given":"A.","non-dropping-particle":"","parse-names":false,"suffix":""},{"dropping-particle":"","family":"Kelley","given":"B.","non-dropping-particle":"","parse-names":false,"suffix":""},{"dropping-particle":"","family":"Kit","given":"B.","non-dropping-particle":"","parse-names":false,"suffix":""},{"dropping-particle":"","family":"Ksinan","given":"A.","non-dropping-particle":"","parse-names":false,"suffix":""},{"dropping-particle":"","family":"Kuperman","given":"J.","non-dropping-particle":"","parse-names":false,"suffix":""},{"dropping-particle":"","family":"Laird","given":"A. R.","non-dropping-particle":"","parse-names":false,"suffix":""},{"dropping-particle":"","family":"Larson","given":"C.","non-dropping-particle":"","parse-names":false,"suffix":""},{"dropping-particle":"","family":"LeBlanc","given":"K.","non-dropping-particle":"","parse-names":false,"suffix":""},{"dropping-particle":"","family":"Lessov-Schlagger","given":"C.","non-dropping-particle":"","parse-names":false,"suffix":""},{"dropping-particle":"","family":"Lever","given":"N.","non-dropping-particle":"","parse-names":false,"suffix":""},{"dropping-particle":"","family":"Lewis","given":"D. A.","non-dropping-particle":"","parse-names":false,"suffix":""},{"dropping-particle":"","family":"Lisdahl","given":"K.","non-dropping-particle":"","parse-names":false,"suffix":""},{"dropping-particle":"","family":"Little","given":"A. R.","non-dropping-particle":"","parse-names":false,"suffix":""},{"dropping-particle":"","family":"Lopez","given":"M.","non-dropping-particle":"","parse-names":false,"suffix":""},{"dropping-particle":"","family":"Luciana","given":"M.","non-dropping-particle":"","parse-names":false,"suffix":""},{"dropping-particle":"","family":"Luna","given":"B.","non-dropping-particle":"","parse-names":false,"suffix":""},{"dropping-particle":"","family":"Madden","given":"P. A.","non-dropping-particle":"","parse-names":false,"suffix":""},{"dropping-particle":"","family":"Maes","given":"H. H.","non-dropping-particle":"","parse-names":false,"suffix":""},{"dropping-particle":"","family":"Makowski","given":"C.","non-dropping-particle":"","parse-names":false,"suffix":""},{"dropping-particle":"","family":"Marshall","given":"A. T.","non-dropping-particle":"","parse-names":false,"suffix":""},{"dropping-particle":"","family":"Mason","given":"M. J.","non-dropping-particle":"","parse-names":false,"suffix":""},{"dropping-particle":"","family":"Matochik","given":"J.","non-dropping-particle":"","parse-names":false,"suffix":""},{"dropping-particle":"","family":"McCandliss","given":"B. D.","non-dropping-particle":"","parse-names":false,"suffix":""},{"dropping-particle":"","family":"McGlade","given":"E.","non-dropping-particle":"","parse-names":false,"suffix":""},{"dropping-particle":"","family":"Montoya","given":"I.","non-dropping-particle":"","parse-names":false,"suffix":""},{"dropping-particle":"","family":"Morgan","given":"G.","non-dropping-particle":"","parse-names":false,"suffix":""},{"dropping-particle":"","family":"Morris","given":"A.","non-dropping-particle":"","parse-names":false,"suffix":""},{"dropping-particle":"","family":"Mulford","given":"C.","non-dropping-particle":"","parse-names":false,"suffix":""},{"dropping-particle":"","family":"Murray","given":"P.","non-dropping-particle":"","parse-names":false,"suffix":""},{"dropping-particle":"","family":"Nagel","given":"B. J.","non-dropping-particle":"","parse-names":false,"suffix":""},{"dropping-particle":"","family":"Neale","given":"M. C.","non-dropping-particle":"","parse-names":false,"suffix":""},{"dropping-particle":"","family":"Neigh","given":"G.","non-dropping-particle":"","parse-names":false,"suffix":""},{"dropping-particle":"","family":"Nencka","given":"A.","non-dropping-particle":"","parse-names":false,"suffix":""},{"dropping-particle":"","family":"Noronha","given":"A.","non-dropping-particle":"","parse-names":false,"suffix":""},{"dropping-particle":"","family":"Nixon","given":"S. J.","non-dropping-particle":"","parse-names":false,"suffix":""},{"dropping-particle":"","family":"Palmer","given":"C. E.","non-dropping-particle":"","parse-names":false,"suffix":""},{"dropping-particle":"","family":"Pariyadath","given":"V.","non-dropping-particle":"","parse-names":false,"suffix":""},{"dropping-particle":"","family":"Paulus","given":"M. P.","non-dropping-particle":"","parse-names":false,"suffix":""},{"dropping-particle":"","family":"Pelham","given":"W. E.","non-dropping-particle":"","parse-names":false,"suffix":""},{"dropping-particle":"","family":"Pfefferbaum","given":"D.","non-dropping-particle":"","parse-names":false,"suffix":""},{"dropping-particle":"","family":"Pierpaoli","given":"C.","non-dropping-particle":"","parse-names":false,"suffix":""},{"dropping-particle":"","family":"Prescot","given":"A.","non-dropping-particle":"","parse-names":false,"suffix":""},{"dropping-particle":"","family":"Prouty","given":"D.","non-dropping-particle":"","parse-names":false,"suffix":""},{"dropping-particle":"","family":"Puttler","given":"L. I.","non-dropping-particle":"","parse-names":false,"suffix":""},{"dropping-particle":"","family":"Rajapaske","given":"N.","non-dropping-particle":"","parse-names":false,"suffix":""},{"dropping-particle":"","family":"Rapuano","given":"K. M.","non-dropping-particle":"","parse-names":false,"suffix":""},{"dropping-particle":"","family":"Reeves","given":"G.","non-dropping-particle":"","parse-names":false,"suffix":""},{"dropping-particle":"","family":"Renshaw","given":"P. F.","non-dropping-particle":"","parse-names":false,"suffix":""},{"dropping-particle":"","family":"Riedel","given":"M. C.","non-dropping-particle":"","parse-names":false,"suffix":""},{"dropping-particle":"","family":"Rojas","given":"P.","non-dropping-particle":"","parse-names":false,"suffix":""},{"dropping-particle":"","family":"la Rosa","given":"M.","non-dropping-particle":"de","parse-names":false,"suffix":""},{"dropping-particle":"","family":"Rosenberg","given":"M. D.","non-dropping-particle":"","parse-names":false,"suffix":""},{"dropping-particle":"","family":"Ross","given":"M. J.","non-dropping-particle":"","parse-names":false,"suffix":""},{"dropping-particle":"","family":"Sanchez","given":"M.","non-dropping-particle":"","parse-names":false,"suffix":""},{"dropping-particle":"","family":"Schirda","given":"C.","non-dropping-particle":"","parse-names":false,"suffix":""},{"dropping-particle":"","family":"Schloesser","given":"D.","non-dropping-particle":"","parse-names":false,"suffix":""},{"dropping-particle":"","family":"Schulenberg","given":"J.","non-dropping-particle":"","parse-names":false,"suffix":""},{"dropping-particle":"","family":"Sher","given":"K. J.","non-dropping-particle":"","parse-names":false,"suffix":""},{"dropping-particle":"","family":"Sheth","given":"C.","non-dropping-particle":"","parse-names":false,"suffix":""},{"dropping-particle":"","family":"Shilling","given":"P. D.","non-dropping-particle":"","parse-names":false,"suffix":""},{"dropping-particle":"","family":"Simmons","given":"W. K.","non-dropping-particle":"","parse-names":false,"suffix":""},{"dropping-particle":"","family":"Sowell","given":"E. R.","non-dropping-particle":"","parse-names":false,"suffix":""},{"dropping-particle":"","family":"Speer","given":"N.","non-dropping-particle":"","parse-names":false,"suffix":""},{"dropping-particle":"","family":"Spittel","given":"M.","non-dropping-particle":"","parse-names":false,"suffix":""},{"dropping-particle":"","family":"Squeglia","given":"L. M.","non-dropping-particle":"","parse-names":false,"suffix":""},{"dropping-particle":"","family":"Sripada","given":"C.","non-dropping-particle":"","parse-names":false,"suffix":""},{"dropping-particle":"","family":"Steinberg","given":"J.","non-dropping-particle":"","parse-names":false,"suffix":""},{"dropping-particle":"","family":"Striley","given":"C.","non-dropping-particle":"","parse-names":false,"suffix":""},{"dropping-particle":"","family":"Sutherland","given":"M. T.","non-dropping-particle":"","parse-names":false,"suffix":""},{"dropping-particle":"","family":"Tanabe","given":"J.","non-dropping-particle":"","parse-names":false,"suffix":""},{"dropping-particle":"","family":"Tapert","given":"S. F.","non-dropping-particle":"","parse-names":false,"suffix":""},{"dropping-particle":"","family":"Thompson","given":"W.","non-dropping-particle":"","parse-names":false,"suffix":""},{"dropping-particle":"","family":"Tomko","given":"R. L.","non-dropping-particle":"","parse-names":false,"suffix":""},{"dropping-particle":"","family":"Uban","given":"K. A.","non-dropping-particle":"","parse-names":false,"suffix":""},{"dropping-particle":"","family":"Vrieze","given":"S.","non-dropping-particle":"","parse-names":false,"suffix":""},{"dropping-particle":"","family":"Wade","given":"N. E.","non-dropping-particle":"","parse-names":false,"suffix":""},{"dropping-particle":"","family":"Watts","given":"R.","non-dropping-particle":"","parse-names":false,"suffix":""},{"dropping-particle":"","family":"Weiss","given":"S.","non-dropping-particle":"","parse-names":false,"suffix":""},{"dropping-particle":"","family":"Wiens","given":"B. A.","non-dropping-particle":"","parse-names":false,"suffix":""},{"dropping-particle":"","family":"Williams","given":"O. D.","non-dropping-particle":"","parse-names":false,"suffix":""},{"dropping-particle":"","family":"Wilbur","given":"A.","non-dropping-particle":"","parse-names":false,"suffix":""},{"dropping-particle":"","family":"Wing","given":"D.","non-dropping-particle":"","parse-names":false,"suffix":""},{"dropping-particle":"","family":"Wolff-Hughes","given":"D.","non-dropping-particle":"","parse-names":false,"suffix":""},{"dropping-particle":"","family":"Yang","given":"R.","non-dropping-particle":"","parse-names":false,"suffix":""},{"dropping-particle":"","family":"Yurgelun-Todd","given":"D. A.","non-dropping-particle":"","parse-names":false,"suffix":""},{"dropping-particle":"","family":"Zucker","given":"R. A.","non-dropping-particle":"","parse-names":false,"suffix":""},{"dropping-particle":"","family":"Potter","given":"A.","non-dropping-particle":"","parse-names":false,"suffix":""},{"dropping-particle":"","family":"Garavan","given":"H. P.","non-dropping-particle":"","parse-names":false,"suffix":""}],"container-title":"Nature Neuroscience 2021 24:8","id":"ITEM-1","issue":"8","issued":{"date-parts":[["2021","6","7"]]},"page":"1176-1186","publisher":"Nature Publishing Group","title":"Baseline brain function in the preadolescents of the ABCD Study","type":"article-journal","volume":"24"},"uris":["http://www.mendeley.com/documents/?uuid=80bff5c8-6e1b-3b77-a27f-90c9554699c1"]}],"mendeley":{"formattedCitation":"(Chaarani et al., 2021)","plainTextFormattedCitation":"(Chaarani et al., 2021)","previouslyFormattedCitation":"(Chaarani et al., 2021)"},"properties":{"noteIndex":0},"schema":"https://github.com/citation-style-language/schema/raw/master/csl-citation.json"}</w:instrText>
      </w:r>
      <w:r w:rsidRPr="00B77DED">
        <w:rPr>
          <w:rFonts w:ascii="Times" w:hAnsi="Times"/>
          <w:color w:val="000000" w:themeColor="text1"/>
          <w:shd w:val="clear" w:color="auto" w:fill="FFFFFF"/>
        </w:rPr>
        <w:fldChar w:fldCharType="separate"/>
      </w:r>
      <w:r w:rsidRPr="00B77DED">
        <w:rPr>
          <w:rFonts w:ascii="Times" w:hAnsi="Times"/>
          <w:noProof/>
          <w:color w:val="000000" w:themeColor="text1"/>
          <w:shd w:val="clear" w:color="auto" w:fill="FFFFFF"/>
        </w:rPr>
        <w:t>(Chaarani et al., 2021)</w:t>
      </w:r>
      <w:r w:rsidRPr="00B77DED">
        <w:rPr>
          <w:rFonts w:ascii="Times" w:hAnsi="Times"/>
          <w:color w:val="000000" w:themeColor="text1"/>
          <w:shd w:val="clear" w:color="auto" w:fill="FFFFFF"/>
        </w:rPr>
        <w:fldChar w:fldCharType="end"/>
      </w:r>
      <w:r w:rsidRPr="00B77DED">
        <w:rPr>
          <w:rFonts w:ascii="Times" w:hAnsi="Times"/>
          <w:color w:val="000000" w:themeColor="text1"/>
          <w:shd w:val="clear" w:color="auto" w:fill="FFFFFF"/>
        </w:rPr>
        <w:t xml:space="preserve">. The task shows good reliability across individuals </w:t>
      </w:r>
      <w:r w:rsidRPr="00B77DED">
        <w:rPr>
          <w:rFonts w:ascii="Times" w:hAnsi="Times"/>
          <w:color w:val="000000" w:themeColor="text1"/>
          <w:shd w:val="clear" w:color="auto" w:fill="FFFFFF"/>
        </w:rPr>
        <w:fldChar w:fldCharType="begin" w:fldLock="1"/>
      </w:r>
      <w:r w:rsidRPr="00B77DED">
        <w:rPr>
          <w:rFonts w:ascii="Times" w:hAnsi="Times"/>
          <w:color w:val="000000" w:themeColor="text1"/>
          <w:shd w:val="clear" w:color="auto" w:fill="FFFFFF"/>
        </w:rPr>
        <w:instrText>ADDIN CSL_CITATION {"citationItems":[{"id":"ITEM-1","itemData":{"DOI":"10.1016/J.NEUROIMAGE.2005.12.016","ISSN":"1053-8119","PMID":"16488627","abstract":"A set of sensory, motor, cognitive, and emotional tasks were combined in a simple, rapid-presentation task battery and tested on a group of 31, normal, healthy subjects aged 22 to 76. Five tasks were selected on the basis of widespread use in fMRI and their ability to produce robust and reliable regional activations. They were (1) a visual task designed to activate the occipital cortex; (2) a bimanual motor task designed to activate motor areas; (3) a verb generation task designed to activate speech processing areas; (4) an n-back task designed to activate areas associated with working memory and executive function; and (5) an emotional pictures task designed to provoke strong emotional responses that typically activate limbic structures. Most of the tasks produced reliable activations in individual subjects, and assessments of the distribution and reliability of individual subject activations in each targeted area are provided. The emotional pictures task did not demonstrate adequate sensitivity in a priori target regions, only in the a posteriori defined inferior temporal region. Age- and gender-specific differences were found in the activation patterns for both the cognitive and emotional tasks. The battery provides a prescribed means for researchers to obtain reliable functional localizers within 20-25 min of scanning, which can be used to support more elaborate mapping studies of brain function. The dataset can also serve as a reliability metric for new fMRI laboratories and novice investigators seeking to test their acquisition and analysis techniques with minimal time investment and expense. © 2005 Elsevier Inc. All rights reserved.","author":[{"dropping-particle":"","family":"Drobyshevsky","given":"Alexander","non-dropping-particle":"","parse-names":false,"suffix":""},{"dropping-particle":"","family":"Baumann","given":"Stephen B.","non-dropping-particle":"","parse-names":false,"suffix":""},{"dropping-particle":"","family":"Schneider","given":"Walter","non-dropping-particle":"","parse-names":false,"suffix":""}],"container-title":"NeuroImage","id":"ITEM-1","issue":"2","issued":{"date-parts":[["2006","6"]]},"page":"732-744","publisher":"Neuroimage","title":"A rapid fMRI task battery for mapping of visual, motor, cognitive, and emotional function","type":"article-journal","volume":"31"},"uris":["http://www.mendeley.com/documents/?uuid=2bc9dff0-d405-35ae-85f2-d803f3c2518e"]}],"mendeley":{"formattedCitation":"(Drobyshevsky et al., 2006)","plainTextFormattedCitation":"(Drobyshevsky et al., 2006)","previouslyFormattedCitation":"(Drobyshevsky et al., 2006)"},"properties":{"noteIndex":0},"schema":"https://github.com/citation-style-language/schema/raw/master/csl-citation.json"}</w:instrText>
      </w:r>
      <w:r w:rsidRPr="00B77DED">
        <w:rPr>
          <w:rFonts w:ascii="Times" w:hAnsi="Times"/>
          <w:color w:val="000000" w:themeColor="text1"/>
          <w:shd w:val="clear" w:color="auto" w:fill="FFFFFF"/>
        </w:rPr>
        <w:fldChar w:fldCharType="separate"/>
      </w:r>
      <w:r w:rsidRPr="00B77DED">
        <w:rPr>
          <w:rFonts w:ascii="Times" w:hAnsi="Times"/>
          <w:noProof/>
          <w:color w:val="000000" w:themeColor="text1"/>
          <w:shd w:val="clear" w:color="auto" w:fill="FFFFFF"/>
        </w:rPr>
        <w:t>(Drobyshevsky et al., 2006)</w:t>
      </w:r>
      <w:r w:rsidRPr="00B77DED">
        <w:rPr>
          <w:rFonts w:ascii="Times" w:hAnsi="Times"/>
          <w:color w:val="000000" w:themeColor="text1"/>
          <w:shd w:val="clear" w:color="auto" w:fill="FFFFFF"/>
        </w:rPr>
        <w:fldChar w:fldCharType="end"/>
      </w:r>
      <w:r w:rsidRPr="00B77DED">
        <w:rPr>
          <w:rFonts w:ascii="Times" w:hAnsi="Times"/>
          <w:color w:val="000000" w:themeColor="text1"/>
          <w:shd w:val="clear" w:color="auto" w:fill="FFFFFF"/>
        </w:rPr>
        <w:t xml:space="preserve">, time </w:t>
      </w:r>
      <w:r w:rsidRPr="00B77DED">
        <w:rPr>
          <w:rFonts w:ascii="Times" w:hAnsi="Times"/>
          <w:color w:val="000000" w:themeColor="text1"/>
          <w:shd w:val="clear" w:color="auto" w:fill="FFFFFF"/>
        </w:rPr>
        <w:fldChar w:fldCharType="begin" w:fldLock="1"/>
      </w:r>
      <w:r w:rsidRPr="00B77DED">
        <w:rPr>
          <w:rFonts w:ascii="Times" w:hAnsi="Times"/>
          <w:color w:val="000000" w:themeColor="text1"/>
          <w:shd w:val="clear" w:color="auto" w:fill="FFFFFF"/>
        </w:rPr>
        <w:instrText>ADDIN CSL_CITATION {"citationItems":[{"id":"ITEM-1","itemData":{"DOI":"10.1016/J.NEUROIMAGE.2008.12.035","ISSN":"1053-8119","PMID":"19166942","abstract":"The intra-class class correlation coefficient (ICC) is a prominent statistic to measure test-retest reliability of fMRI data. It can be used to address the question of whether regions of high group activation in a first scan session will show preserved subject differentiability in a second session. With this purpose, we present a method that extends voxel-wise ICC analysis. We show that voxels with high group activation have more probability of being reliable, if a subsequent session is performed, than typical voxels across the brain or across white matter. We also find that the existence of some voxels with high ICC but low group activation can be explained by stable signals across sessions that poorly fit the HRF model. At a region of interest level, we show that our voxel-wise ICC calculation is more robust than previous implementations under variations of smoothing and cluster size. The method also allows formal comparisons between the reliabilities of given brain regions; aimed at establishing which ROIs discriminate best between individuals. The method is applied to an auditory and a verbal working memory task. A reliability toolbox for SPM5 is provided at http://brainmap.co.uk. © 2008 Elsevier Inc. All rights reserved.","author":[{"dropping-particle":"","family":"Caceres","given":"Alejandro","non-dropping-particle":"","parse-names":false,"suffix":""},{"dropping-particle":"","family":"Hall","given":"Deanna L.","non-dropping-particle":"","parse-names":false,"suffix":""},{"dropping-particle":"","family":"Zelaya","given":"Fernando O.","non-dropping-particle":"","parse-names":false,"suffix":""},{"dropping-particle":"","family":"Williams","given":"Steven C.R.","non-dropping-particle":"","parse-names":false,"suffix":""},{"dropping-particle":"","family":"Mehta","given":"Mitul A.","non-dropping-particle":"","parse-names":false,"suffix":""}],"container-title":"NeuroImage","id":"ITEM-1","issue":"3","issued":{"date-parts":[["2009","4","15"]]},"page":"758-768","publisher":"Academic Press","title":"Measuring fMRI reliability with the intra-class correlation coefficient","type":"article-journal","volume":"45"},"uris":["http://www.mendeley.com/documents/?uuid=c58444d4-8f43-3385-b5fa-055f856cf37f"]}],"mendeley":{"formattedCitation":"(Caceres et al., 2009)","plainTextFormattedCitation":"(Caceres et al., 2009)","previouslyFormattedCitation":"(Caceres et al., 2009)"},"properties":{"noteIndex":0},"schema":"https://github.com/citation-style-language/schema/raw/master/csl-citation.json"}</w:instrText>
      </w:r>
      <w:r w:rsidRPr="00B77DED">
        <w:rPr>
          <w:rFonts w:ascii="Times" w:hAnsi="Times"/>
          <w:color w:val="000000" w:themeColor="text1"/>
          <w:shd w:val="clear" w:color="auto" w:fill="FFFFFF"/>
        </w:rPr>
        <w:fldChar w:fldCharType="separate"/>
      </w:r>
      <w:r w:rsidRPr="00B77DED">
        <w:rPr>
          <w:rFonts w:ascii="Times" w:hAnsi="Times"/>
          <w:noProof/>
          <w:color w:val="000000" w:themeColor="text1"/>
          <w:shd w:val="clear" w:color="auto" w:fill="FFFFFF"/>
        </w:rPr>
        <w:t>(Caceres et al., 2009)</w:t>
      </w:r>
      <w:r w:rsidRPr="00B77DED">
        <w:rPr>
          <w:rFonts w:ascii="Times" w:hAnsi="Times"/>
          <w:color w:val="000000" w:themeColor="text1"/>
          <w:shd w:val="clear" w:color="auto" w:fill="FFFFFF"/>
        </w:rPr>
        <w:fldChar w:fldCharType="end"/>
      </w:r>
      <w:r w:rsidRPr="00B77DED">
        <w:rPr>
          <w:rFonts w:ascii="Times" w:hAnsi="Times"/>
          <w:color w:val="000000" w:themeColor="text1"/>
          <w:shd w:val="clear" w:color="auto" w:fill="FFFFFF"/>
        </w:rPr>
        <w:t xml:space="preserve">, and is developmentally appropriate </w:t>
      </w:r>
      <w:r w:rsidRPr="00B77DED">
        <w:rPr>
          <w:rFonts w:ascii="Times" w:hAnsi="Times"/>
          <w:color w:val="000000" w:themeColor="text1"/>
          <w:shd w:val="clear" w:color="auto" w:fill="FFFFFF"/>
        </w:rPr>
        <w:fldChar w:fldCharType="begin" w:fldLock="1"/>
      </w:r>
      <w:r w:rsidRPr="00B77DED">
        <w:rPr>
          <w:rFonts w:ascii="Times" w:hAnsi="Times"/>
          <w:color w:val="000000" w:themeColor="text1"/>
          <w:shd w:val="clear" w:color="auto" w:fill="FFFFFF"/>
        </w:rPr>
        <w:instrText>ADDIN CSL_CITATION {"citationItems":[{"id":"ITEM-1","itemData":{"DOI":"10.1016/J.DCN.2018.03.001","ISSN":"1878-9293","PMID":"29567376","abstract":"The ABCD study is recruiting and following the brain development and health of over 10,000 9–10 year olds through adolescence. The imaging component of the study was developed by the ABCD Data Analysis and Informatics Center (DAIC) and the ABCD Imaging Acquisition Workgroup. Imaging methods and assessments were selected, optimized and harmonized across all 21 sites to measure brain structure and function relevant to adolescent development and addiction. This article provides an overview of the imaging procedures of the ABCD study, the basis for their selection and preliminary quality assurance and results that provide evidence for the feasibility and age-appropriateness of procedures and generalizability of findings to the existent literature.","author":[{"dropping-particle":"","family":"Casey","given":"B. J.","non-dropping-particle":"","parse-names":false,"suffix":""},{"dropping-particle":"","family":"Cannonier","given":"Tariq","non-dropping-particle":"","parse-names":false,"suffix":""},{"dropping-particle":"","family":"Conley","given":"May I.","non-dropping-particle":"","parse-names":false,"suffix":""},{"dropping-particle":"","family":"Cohen","given":"Alexandra O.","non-dropping-particle":"","parse-names":false,"suffix":""},{"dropping-particle":"","family":"Barch","given":"Deanna M.","non-dropping-particle":"","parse-names":false,"suffix":""},{"dropping-particle":"","family":"Heitzeg","given":"Mary M.","non-dropping-particle":"","parse-names":false,"suffix":""},{"dropping-particle":"","family":"Soules","given":"Mary E.","non-dropping-particle":"","parse-names":false,"suffix":""},{"dropping-particle":"","family":"Teslovich","given":"Theresa","non-dropping-particle":"","parse-names":false,"suffix":""},{"dropping-particle":"V.","family":"Dellarco","given":"Danielle","non-dropping-particle":"","parse-names":false,"suffix":""},{"dropping-particle":"","family":"Garavan","given":"Hugh","non-dropping-particle":"","parse-names":false,"suffix":""},{"dropping-particle":"","family":"Orr","given":"Catherine A.","non-dropping-particle":"","parse-names":false,"suffix":""},{"dropping-particle":"","family":"Wager","given":"Tor D.","non-dropping-particle":"","parse-names":false,"suffix":""},{"dropping-particle":"","family":"Banich","given":"Marie T.","non-dropping-particle":"","parse-names":false,"suffix":""},{"dropping-particle":"","family":"Speer","given":"Nicole K.","non-dropping-particle":"","parse-names":false,"suffix":""},{"dropping-particle":"","family":"Sutherland","given":"Matthew T.","non-dropping-particle":"","parse-names":false,"suffix":""},{"dropping-particle":"","family":"Riedel","given":"Michael C.","non-dropping-particle":"","parse-names":false,"suffix":""},{"dropping-particle":"","family":"Dick","given":"Anthony S.","non-dropping-particle":"","parse-names":false,"suffix":""},{"dropping-particle":"","family":"Bjork","given":"James M.","non-dropping-particle":"","parse-names":false,"suffix":""},{"dropping-particle":"","family":"Thomas","given":"Kathleen M.","non-dropping-particle":"","parse-names":false,"suffix":""},{"dropping-particle":"","family":"Chaarani","given":"Bader","non-dropping-particle":"","parse-names":false,"suffix":""},{"dropping-particle":"","family":"Mejia","given":"Margie H.","non-dropping-particle":"","parse-names":false,"suffix":""},{"dropping-particle":"","family":"Hagler","given":"Donald J.","non-dropping-particle":"","parse-names":false,"suffix":""},{"dropping-particle":"","family":"Daniela Cornejo","given":"M.","non-dropping-particle":"","parse-names":false,"suffix":""},{"dropping-particle":"","family":"Sicat","given":"Chelsea S.","non-dropping-particle":"","parse-names":false,"suffix":""},{"dropping-particle":"","family":"Harms","given":"Michael P.","non-dropping-particle":"","parse-names":false,"suffix":""},{"dropping-particle":"","family":"Dosenbach","given":"Nico U.F.","non-dropping-particle":"","parse-names":false,"suffix":""},{"dropping-particle":"","family":"Rosenberg","given":"Monica","non-dropping-particle":"","parse-names":false,"suffix":""},{"dropping-particle":"","family":"Earl","given":"Eric","non-dropping-particle":"","parse-names":false,"suffix":""},{"dropping-particle":"","family":"Bartsch","given":"Hauke","non-dropping-particle":"","parse-names":false,"suffix":""},{"dropping-particle":"","family":"Watts","given":"Richard","non-dropping-particle":"","parse-names":false,"suffix":""},{"dropping-particle":"","family":"Polimeni","given":"Jonathan R.","non-dropping-particle":"","parse-names":false,"suffix":""},{"dropping-particle":"","family":"Kuperman","given":"Joshua M.","non-dropping-particle":"","parse-names":false,"suffix":""},{"dropping-particle":"","family":"Fair","given":"Damien A.","non-dropping-particle":"","parse-names":false,"suffix":""},{"dropping-particle":"","family":"Dale","given":"Anders M.","non-dropping-particle":"","parse-names":false,"suffix":""}],"container-title":"Developmental Cognitive Neuroscience","id":"ITEM-1","issued":{"date-parts":[["2018","8","1"]]},"page":"43-54","publisher":"Elsevier","title":"The Adolescent Brain Cognitive Development (ABCD) study: Imaging acquisition across 21 sites","type":"article-journal","volume":"32"},"uris":["http://www.mendeley.com/documents/?uuid=c72a1bbe-8f8c-3aa1-86b1-643509b6004a"]}],"mendeley":{"formattedCitation":"(Casey et al., 2018)","plainTextFormattedCitation":"(Casey et al., 2018)","previouslyFormattedCitation":"(Casey et al., 2018)"},"properties":{"noteIndex":0},"schema":"https://github.com/citation-style-language/schema/raw/master/csl-citation.json"}</w:instrText>
      </w:r>
      <w:r w:rsidRPr="00B77DED">
        <w:rPr>
          <w:rFonts w:ascii="Times" w:hAnsi="Times"/>
          <w:color w:val="000000" w:themeColor="text1"/>
          <w:shd w:val="clear" w:color="auto" w:fill="FFFFFF"/>
        </w:rPr>
        <w:fldChar w:fldCharType="separate"/>
      </w:r>
      <w:r w:rsidRPr="00B77DED">
        <w:rPr>
          <w:rFonts w:ascii="Times" w:hAnsi="Times"/>
          <w:noProof/>
          <w:color w:val="000000" w:themeColor="text1"/>
          <w:shd w:val="clear" w:color="auto" w:fill="FFFFFF"/>
        </w:rPr>
        <w:t>(Casey et al., 2018)</w:t>
      </w:r>
      <w:r w:rsidRPr="00B77DED">
        <w:rPr>
          <w:rFonts w:ascii="Times" w:hAnsi="Times"/>
          <w:color w:val="000000" w:themeColor="text1"/>
          <w:shd w:val="clear" w:color="auto" w:fill="FFFFFF"/>
        </w:rPr>
        <w:fldChar w:fldCharType="end"/>
      </w:r>
      <w:r w:rsidRPr="00B77DED">
        <w:rPr>
          <w:rFonts w:ascii="Times" w:hAnsi="Times"/>
          <w:color w:val="000000" w:themeColor="text1"/>
          <w:shd w:val="clear" w:color="auto" w:fill="FFFFFF"/>
        </w:rPr>
        <w:t>.</w:t>
      </w:r>
      <w:r w:rsidR="00F973A6">
        <w:rPr>
          <w:rFonts w:ascii="Times" w:hAnsi="Times"/>
          <w:color w:val="000000" w:themeColor="text1"/>
          <w:shd w:val="clear" w:color="auto" w:fill="FFFFFF"/>
        </w:rPr>
        <w:t xml:space="preserve"> Accuracy and reaction times</w:t>
      </w:r>
      <w:r w:rsidR="00F973A6" w:rsidRPr="00E3027A">
        <w:rPr>
          <w:rFonts w:ascii="Times" w:hAnsi="Times"/>
          <w:color w:val="000000" w:themeColor="text1"/>
          <w:shd w:val="clear" w:color="auto" w:fill="FFFFFF"/>
        </w:rPr>
        <w:t xml:space="preserve"> from </w:t>
      </w:r>
      <w:r w:rsidR="00F973A6">
        <w:rPr>
          <w:rFonts w:ascii="Times" w:eastAsiaTheme="minorHAnsi" w:hAnsi="Times"/>
          <w:color w:val="000000" w:themeColor="text1"/>
          <w:lang w:val="en-US"/>
        </w:rPr>
        <w:t>Time 3</w:t>
      </w:r>
      <w:r w:rsidR="00F973A6" w:rsidRPr="00E3027A">
        <w:rPr>
          <w:rFonts w:ascii="Times" w:hAnsi="Times"/>
          <w:color w:val="000000" w:themeColor="text1"/>
        </w:rPr>
        <w:t xml:space="preserve"> (T3) were </w:t>
      </w:r>
      <w:r w:rsidR="00F973A6">
        <w:rPr>
          <w:rFonts w:ascii="Times" w:hAnsi="Times"/>
          <w:color w:val="000000" w:themeColor="text1"/>
        </w:rPr>
        <w:t>used.</w:t>
      </w:r>
    </w:p>
    <w:p w14:paraId="71C1E1EC" w14:textId="36051CF6" w:rsidR="00B77DED" w:rsidRPr="00B77DED" w:rsidRDefault="00B77DED" w:rsidP="00B77DED">
      <w:pPr>
        <w:spacing w:line="360" w:lineRule="auto"/>
        <w:rPr>
          <w:rFonts w:ascii="Times" w:hAnsi="Times"/>
          <w:color w:val="000000" w:themeColor="text1"/>
          <w:shd w:val="clear" w:color="auto" w:fill="FFFFFF"/>
        </w:rPr>
      </w:pPr>
    </w:p>
    <w:p w14:paraId="3E5A2019" w14:textId="2992F94F" w:rsidR="00B77DED" w:rsidRPr="009E254A" w:rsidRDefault="00B77DED" w:rsidP="00F3681D">
      <w:pPr>
        <w:spacing w:line="360" w:lineRule="auto"/>
        <w:ind w:firstLine="720"/>
        <w:rPr>
          <w:rFonts w:ascii="Times" w:hAnsi="Times"/>
          <w:color w:val="000000" w:themeColor="text1"/>
          <w:shd w:val="clear" w:color="auto" w:fill="FFFFFF"/>
        </w:rPr>
      </w:pPr>
      <w:r w:rsidRPr="00B77DED">
        <w:rPr>
          <w:rFonts w:ascii="Times" w:eastAsiaTheme="minorHAnsi" w:hAnsi="Times"/>
          <w:b/>
          <w:bCs/>
          <w:i/>
          <w:iCs/>
          <w:color w:val="000000" w:themeColor="text1"/>
          <w:lang w:val="en-US"/>
        </w:rPr>
        <w:t xml:space="preserve">Emotional Faces Stroop Task </w:t>
      </w:r>
      <w:r w:rsidR="009A1E28">
        <w:rPr>
          <w:rFonts w:ascii="Times" w:eastAsiaTheme="minorHAnsi" w:hAnsi="Times"/>
          <w:b/>
          <w:bCs/>
          <w:i/>
          <w:iCs/>
          <w:color w:val="000000" w:themeColor="text1"/>
          <w:lang w:val="en-US"/>
        </w:rPr>
        <w:t>–</w:t>
      </w:r>
      <w:r w:rsidRPr="00B77DED">
        <w:rPr>
          <w:rFonts w:ascii="Times" w:eastAsiaTheme="minorHAnsi" w:hAnsi="Times"/>
          <w:b/>
          <w:bCs/>
          <w:i/>
          <w:iCs/>
          <w:color w:val="000000" w:themeColor="text1"/>
          <w:lang w:val="en-US"/>
        </w:rPr>
        <w:t xml:space="preserve"> </w:t>
      </w:r>
      <w:r w:rsidRPr="00B77DED">
        <w:rPr>
          <w:rFonts w:ascii="Times" w:hAnsi="Times"/>
          <w:color w:val="000000" w:themeColor="text1"/>
        </w:rPr>
        <w:t xml:space="preserve">The Emotional Faces Stroop (EF Stroop) task is a variant of the classic Stroop task which requires individuals to attend to less salient stimulus cues while ignoring more salient or automatically processed cues </w:t>
      </w:r>
      <w:r w:rsidRPr="00B77DED">
        <w:rPr>
          <w:rFonts w:ascii="Times" w:hAnsi="Times"/>
          <w:color w:val="000000" w:themeColor="text1"/>
        </w:rPr>
        <w:fldChar w:fldCharType="begin" w:fldLock="1"/>
      </w:r>
      <w:r w:rsidRPr="00B77DED">
        <w:rPr>
          <w:rFonts w:ascii="Times" w:hAnsi="Times"/>
          <w:color w:val="000000" w:themeColor="text1"/>
        </w:rPr>
        <w:instrText>ADDIN CSL_CITATION {"citationItems":[{"id":"ITEM-1","itemData":{"DOI":"10.1037/H0054651","ISSN":"00221015","abstract":"In this study pairs of conflicting stimuli, both being inherent aspects of the same symbols, were presented simultaneously (a name of one color printed in the ink of another color--a word stimulus and a color stimulus). The difference in time for reading the words printed in colors and the same words printed in black is the measure of the interference of color stimuli upon reading words. The difference in the time for naming the colors in which the words are printed and the same colors printed in squares (or swastikas) is the measure of the interference of conflicting word stimuli upon naming colors. The interference of conflicting color stimuli upon the time for reading 100 words (each word naming a color unlike the ink-color of its print) caused an increase of 2.3 seconds or 5.6% over the normal time for reading the same words printed in black. This increase is not reliable. But the interference of conflicting word stimuli upon the time for naming 100 colors (each color being the print of a word which names another color) caused an increase of 47.0 seconds or 74.3% of the normal time for naming colors printed in squares. Tests on the permanency of the interference of conflicting word stimuli are also described. (PsycINFO Database Record (c) 2006 APA, all rights reserved). © 1935 American Psychological Association.","author":[{"dropping-particle":"","family":"Stroop","given":"J. R.","non-dropping-particle":"","parse-names":false,"suffix":""}],"container-title":"Journal of Experimental Psychology","id":"ITEM-1","issue":"6","issued":{"date-parts":[["1935","12"]]},"page":"643-662","title":"Studies of interference in serial verbal reactions","type":"article-journal","volume":"18"},"uris":["http://www.mendeley.com/documents/?uuid=c0e4106f-337a-30ba-af33-ccd36b180f31"]}],"mendeley":{"formattedCitation":"(Stroop, 1935)","plainTextFormattedCitation":"(Stroop, 1935)","previouslyFormattedCitation":"(Stroop, 1935)"},"properties":{"noteIndex":0},"schema":"https://github.com/citation-style-language/schema/raw/master/csl-citation.json"}</w:instrText>
      </w:r>
      <w:r w:rsidRPr="00B77DED">
        <w:rPr>
          <w:rFonts w:ascii="Times" w:hAnsi="Times"/>
          <w:color w:val="000000" w:themeColor="text1"/>
        </w:rPr>
        <w:fldChar w:fldCharType="separate"/>
      </w:r>
      <w:r w:rsidRPr="00B77DED">
        <w:rPr>
          <w:rFonts w:ascii="Times" w:hAnsi="Times"/>
          <w:noProof/>
          <w:color w:val="000000" w:themeColor="text1"/>
        </w:rPr>
        <w:t>(Stroop, 1935)</w:t>
      </w:r>
      <w:r w:rsidRPr="00B77DED">
        <w:rPr>
          <w:rFonts w:ascii="Times" w:hAnsi="Times"/>
          <w:color w:val="000000" w:themeColor="text1"/>
        </w:rPr>
        <w:fldChar w:fldCharType="end"/>
      </w:r>
      <w:r w:rsidRPr="00B77DED">
        <w:rPr>
          <w:rFonts w:ascii="Times" w:hAnsi="Times"/>
          <w:color w:val="000000" w:themeColor="text1"/>
        </w:rPr>
        <w:t xml:space="preserve">, with an added emotional component. The task is designed to investigate executive control, the ability to maintain attention on the task at hand without interference from distracting information. The classic Stroop task presents a colour-word stimulus combination, with colour being the task-relevant dimension and the word being the irrelevant dimension (distractor). Incongruent trials are those in which the ink colour and word do not match (e.g., the word ‘red’ but in blue ink), whereas congruent trials are those in which the ink colour and word align. In contrast, the modified EF Stroop task that was used in this study involves comparing performance on word identification in the presence of task-irrelevant faces </w:t>
      </w:r>
      <w:r w:rsidRPr="00B77DED">
        <w:rPr>
          <w:rFonts w:ascii="Times" w:hAnsi="Times"/>
          <w:color w:val="000000" w:themeColor="text1"/>
        </w:rPr>
        <w:fldChar w:fldCharType="begin" w:fldLock="1"/>
      </w:r>
      <w:r w:rsidRPr="00B77DED">
        <w:rPr>
          <w:rFonts w:ascii="Times" w:hAnsi="Times"/>
          <w:color w:val="000000" w:themeColor="text1"/>
        </w:rPr>
        <w:instrText>ADDIN CSL_CITATION {"citationItems":[{"id":"ITEM-1","itemData":{"DOI":"10.1016/J.PSYCHRES.2015.05.099","ISSN":"1872-7123","PMID":"26272019","abstract":"Word-Face Stroop task creates emotional conflict between affective words and affective faces. In this task, healthy participants consistently slow down while responding to incongruent cases. Such interference related slowdown is associated with recruitment of inhibitory processes to eliminate task-irrelevant information. We created a valence-based Word-Face Stroop task, in which participants were asked to indicate whether the words in the foreground are positive, negative or neutral. Healthy participants were faster and more accurate than un-medicated patients with major depression disorder (MDD). In addition, a significant congruence by group interaction is observed: healthy participants slowed down for incongruent cases, but MDD patients did not. Furthermore, for the negative words, healthy individuals made more errors while responding to incongruent cases but MDD patients made the lowest number of errors for this category. The emotional percepts of the patients were intact, because correct response rates in word valence judgments for positive/negative words, and reaction times for happy/sad faces had similar patterns with those of controls. These findings are supported by the analytical rumination interpretation of depression: patients lose speed/accuracy in laboratory tasks due to processing load spent during continuous rumination. However, for tasks in line with their preoccupation, continual practice makes the patients more vigilant and adept.","author":[{"dropping-particle":"","family":"Başgöze","given":"Zeynep","non-dropping-particle":"","parse-names":false,"suffix":""},{"dropping-particle":"","family":"Gönül","given":"Ali Saffet","non-dropping-particle":"","parse-names":false,"suffix":""},{"dropping-particle":"","family":"Baskak","given":"Bora","non-dropping-particle":"","parse-names":false,"suffix":""},{"dropping-particle":"","family":"Gökçay","given":"Didem","non-dropping-particle":"","parse-names":false,"suffix":""}],"container-title":"Psychiatry research","id":"ITEM-1","issue":"3","issued":{"date-parts":[["2015","10","30"]]},"page":"960-967","publisher":"Psychiatry Res","title":"Valence-based Word-Face Stroop task reveals differential emotional interference in patients with major depression","type":"article-journal","volume":"229"},"uris":["http://www.mendeley.com/documents/?uuid=b5f4604c-e6fd-354a-afc9-8acdefed72b1"]}],"mendeley":{"formattedCitation":"(Başgöze et al., 2015)","plainTextFormattedCitation":"(Başgöze et al., 2015)","previouslyFormattedCitation":"(Başgöze et al., 2015)"},"properties":{"noteIndex":0},"schema":"https://github.com/citation-style-language/schema/raw/master/csl-citation.json"}</w:instrText>
      </w:r>
      <w:r w:rsidRPr="00B77DED">
        <w:rPr>
          <w:rFonts w:ascii="Times" w:hAnsi="Times"/>
          <w:color w:val="000000" w:themeColor="text1"/>
        </w:rPr>
        <w:fldChar w:fldCharType="separate"/>
      </w:r>
      <w:r w:rsidRPr="00B77DED">
        <w:rPr>
          <w:rFonts w:ascii="Times" w:hAnsi="Times"/>
          <w:noProof/>
          <w:color w:val="000000" w:themeColor="text1"/>
        </w:rPr>
        <w:t>(Başgöze et al., 2015)</w:t>
      </w:r>
      <w:r w:rsidRPr="00B77DED">
        <w:rPr>
          <w:rFonts w:ascii="Times" w:hAnsi="Times"/>
          <w:color w:val="000000" w:themeColor="text1"/>
        </w:rPr>
        <w:fldChar w:fldCharType="end"/>
      </w:r>
      <w:r w:rsidRPr="00B77DED">
        <w:rPr>
          <w:rFonts w:ascii="Times" w:hAnsi="Times"/>
          <w:color w:val="000000" w:themeColor="text1"/>
        </w:rPr>
        <w:t xml:space="preserve">. In this task, participants must decide whether a word describes a ‘good’ feeling (i.e., happy, joyful, glad), or a ‘bad’ feeling (i.e., angry, mad, upset). This choice is made in the context of a face positioned behind the word, whose expression can be either congruent or incongruent to the valence of the word. Incongruent trials higher level of executive control and are associated with longer reaction times and higher error rates (Luciana et al., 2018). Incongruent facial expressions are thus potent affective distractors, particularly in adolescence due to changes in social and emotional processing </w:t>
      </w:r>
      <w:r w:rsidRPr="00B77DED">
        <w:rPr>
          <w:rFonts w:ascii="Times" w:hAnsi="Times"/>
          <w:color w:val="000000" w:themeColor="text1"/>
        </w:rPr>
        <w:fldChar w:fldCharType="begin" w:fldLock="1"/>
      </w:r>
      <w:r w:rsidRPr="00B77DED">
        <w:rPr>
          <w:rFonts w:ascii="Times" w:hAnsi="Times"/>
          <w:color w:val="000000" w:themeColor="text1"/>
        </w:rPr>
        <w:instrText>ADDIN CSL_CITATION {"citationItems":[{"id":"ITEM-1","itemData":{"DOI":"10.1016/J.BIOPSYCH.2008.03.015015","ISSN":"00063223","PMID":"18452757","abstract":"Background: Adolescence is a transition period from childhood to adulthood that is often characterized by emotional instability. This period is also a time of increased incidence of anxiety and depression, underscoring the importance of understanding biological substrates of behavioral and emotion regulation during adolescence. Developmental changes in the brain in concert with individual predispositions for anxiety might underlie the increased risk for poor outcomes reported during adolescence. We tested the hypothesis that difficulties in regulating behavior in emotional contexts in adolescents might be due to competition between heightened activity in subcortical emotional processing systems and immature top-down prefrontal systems. Individual differences in emotional reactivity might put some teens at greater risk during this sensitive transition in development. Methods: We examined the association between emotion regulation and frontoamygdala circuitry in 60 children, adolescents, and adults with an emotional go-nogo paradigm. We went beyond examining the magnitude of neural activity and focused on neural adaptation within this circuitry across time with functional magnetic resonance imaging. Results: Adolescents showed exaggerated amygdala activity relative to children and adults. This age-related difference decreased with repeated exposures to the stimuli, and individual differences in self-ratings of anxiety predicted the extent of adaptation or habituation in amygdala. Individuals with higher trait anxiety showed less habituation over repeated exposures. This failure to habituate was associated with less functional connectivity between ventral prefrontal cortex and amygdala. Conclusions: These findings suggest that exaggerated emotional reactivity during adolescence might increase the need for top-down control and put individuals with less control at greater risk for poor outcomes. © 2008 Society of Biological Psychiatry.","author":[{"dropping-particle":"","family":"Hare","given":"Todd A.","non-dropping-particle":"","parse-names":false,"suffix":""},{"dropping-particle":"","family":"Tottenham","given":"Nim","non-dropping-particle":"","parse-names":false,"suffix":""},{"dropping-particle":"","family":"Galvan","given":"Adriana","non-dropping-particle":"","parse-names":false,"suffix":""},{"dropping-particle":"","family":"Voss","given":"Henning U.","non-dropping-particle":"","parse-names":false,"suffix":""},{"dropping-particle":"","family":"Glover","given":"Gary H.","non-dropping-particle":"","parse-names":false,"suffix":""},{"dropping-particle":"","family":"Casey","given":"B. J.","non-dropping-particle":"","parse-names":false,"suffix":""}],"container-title":"Biological psychiatry","id":"ITEM-1","issue":"10","issued":{"date-parts":[["2008","5","15"]]},"page":"927","publisher":"NIH Public Access","title":"Biological substrates of emotional reactivity and regulation in adolescence during an emotional go-nogo task","type":"article-journal","volume":"63"},"uris":["http://www.mendeley.com/documents/?uuid=4b5d095b-e520-3f95-95eb-c0854fef1c88"]},{"id":"ITEM-2","itemData":{"DOI":"10.1146/annurev-psych-010814-015156","ISSN":"15452085","PMID":"25089362","abstract":"Adolescence is the transition from childhood to adulthood that begins around the onset of puberty and ends with relative independence from the parent. This developmental period is one when an individual is probably stronger, of higher reasoning capacity, and more resistant to disease than ever before, yet when mortality rates increase by 200. These untimely deaths are not due to disease but to preventable deaths associated with adolescents putting themselves in harm's way (e.g., accidental fatalities). We present evidence that these alarming health statistics are in part due to diminished self-control-the ability to inhibit inappropriate desires, emotions, and actions in favor of appropriate ones. Findings of adolescent-specific changes in self-control and underlying brain circuitry are considered in terms of how evolutionarily based biological constraints and experiences shape the brain to adapt to the unique intellectual, physical, sexual, and social challenges of adolescence.","author":[{"dropping-particle":"","family":"Casey","given":"B. J.","non-dropping-particle":"","parse-names":false,"suffix":""}],"container-title":"Annual Review of Psychology","id":"ITEM-2","issued":{"date-parts":[["2015","1","1"]]},"page":"295-319","publisher":"Annual Reviews Inc.","title":"Beyond simple models of self-control to circuit-based accounts of adolescent behavior","type":"article-journal","volume":"66"},"uris":["http://www.mendeley.com/documents/?uuid=4c22c70d-440f-38d3-b21c-83e38696a8e2"]}],"mendeley":{"formattedCitation":"(Casey, 2015; Hare et al., 2008)","plainTextFormattedCitation":"(Casey, 2015; Hare et al., 2008)","previouslyFormattedCitation":"(Casey, 2015; Hare et al., 2008)"},"properties":{"noteIndex":0},"schema":"https://github.com/citation-style-language/schema/raw/master/csl-citation.json"}</w:instrText>
      </w:r>
      <w:r w:rsidRPr="00B77DED">
        <w:rPr>
          <w:rFonts w:ascii="Times" w:hAnsi="Times"/>
          <w:color w:val="000000" w:themeColor="text1"/>
        </w:rPr>
        <w:fldChar w:fldCharType="separate"/>
      </w:r>
      <w:r w:rsidRPr="00B77DED">
        <w:rPr>
          <w:rFonts w:ascii="Times" w:hAnsi="Times"/>
          <w:noProof/>
          <w:color w:val="000000" w:themeColor="text1"/>
        </w:rPr>
        <w:t>(Casey, 2015; Hare et al., 2008)</w:t>
      </w:r>
      <w:r w:rsidRPr="00B77DED">
        <w:rPr>
          <w:rFonts w:ascii="Times" w:hAnsi="Times"/>
          <w:color w:val="000000" w:themeColor="text1"/>
        </w:rPr>
        <w:fldChar w:fldCharType="end"/>
      </w:r>
      <w:r w:rsidRPr="00B77DED">
        <w:rPr>
          <w:rFonts w:ascii="Times" w:hAnsi="Times"/>
          <w:color w:val="000000" w:themeColor="text1"/>
        </w:rPr>
        <w:t xml:space="preserve">. The task was designed so that the proportion of congruent to incongruent trials varies across blocks (50/50 vs 25/75). This manipulation was included as incongruent trials may serve as external reminders of the task goal: the need for greater executive control, and studies generally show a developmental shift from such stimulus-driven reactive control to </w:t>
      </w:r>
      <w:r w:rsidRPr="00B77DED">
        <w:rPr>
          <w:rFonts w:ascii="Times" w:hAnsi="Times"/>
          <w:color w:val="000000" w:themeColor="text1"/>
        </w:rPr>
        <w:lastRenderedPageBreak/>
        <w:t xml:space="preserve">more internally </w:t>
      </w:r>
      <w:r w:rsidRPr="009E254A">
        <w:rPr>
          <w:rFonts w:ascii="Times" w:hAnsi="Times"/>
          <w:color w:val="000000" w:themeColor="text1"/>
        </w:rPr>
        <w:t xml:space="preserve">driven proactive control over adolescence </w:t>
      </w:r>
      <w:r w:rsidRPr="009E254A">
        <w:rPr>
          <w:rFonts w:ascii="Times" w:hAnsi="Times"/>
          <w:color w:val="000000" w:themeColor="text1"/>
        </w:rPr>
        <w:fldChar w:fldCharType="begin" w:fldLock="1"/>
      </w:r>
      <w:r w:rsidRPr="009E254A">
        <w:rPr>
          <w:rFonts w:ascii="Times" w:hAnsi="Times"/>
          <w:color w:val="000000" w:themeColor="text1"/>
        </w:rPr>
        <w:instrText>ADDIN CSL_CITATION {"citationItems":[{"id":"ITEM-1","itemData":{"DOI":"10.1177/0963721412436807","ISSN":"09637214","PMID":"22711982","abstract":"The ability to flexibly break out of routine behaviors develops gradually and is essential for success in life. In this article, we discuss three key developmental transitions toward more flexible behavior. First, children develop an increasing ability to overcome habits by engaging cognitive control in response to environmental signals. Second, children shift from recruiting cognitive control reactively, as needed in the moment, to recruiting cognitive control proactively, in preparation for needing it. Third, children shift from relying on environmental signals for engaging cognitive control to becoming more self-directed. All three transitions can be understood in terms of the development of increasingly active and abstract goal representations in the prefrontal cortex. © The Author(s) 2012.","author":[{"dropping-particle":"","family":"Munakata","given":"Yuko","non-dropping-particle":"","parse-names":false,"suffix":""},{"dropping-particle":"","family":"Snyder","given":"Hannah R.","non-dropping-particle":"","parse-names":false,"suffix":""},{"dropping-particle":"","family":"Chatham","given":"Christopher H.","non-dropping-particle":"","parse-names":false,"suffix":""}],"container-title":"Current directions in psychological science","id":"ITEM-1","issue":"2","issued":{"date-parts":[["2012","4"]]},"page":"71","publisher":"NIH Public Access","title":"Developing Cognitive Control: Three Key Transitions","type":"article-journal","volume":"21"},"uris":["http://www.mendeley.com/documents/?uuid=523b9fd6-ce57-3efd-84bb-326b54e59f98"]}],"mendeley":{"formattedCitation":"(Munakata et al., 2012)","plainTextFormattedCitation":"(Munakata et al., 2012)","previouslyFormattedCitation":"(Munakata et al., 2012)"},"properties":{"noteIndex":0},"schema":"https://github.com/citation-style-language/schema/raw/master/csl-citation.json"}</w:instrText>
      </w:r>
      <w:r w:rsidRPr="009E254A">
        <w:rPr>
          <w:rFonts w:ascii="Times" w:hAnsi="Times"/>
          <w:color w:val="000000" w:themeColor="text1"/>
        </w:rPr>
        <w:fldChar w:fldCharType="separate"/>
      </w:r>
      <w:r w:rsidRPr="009E254A">
        <w:rPr>
          <w:rFonts w:ascii="Times" w:hAnsi="Times"/>
          <w:noProof/>
          <w:color w:val="000000" w:themeColor="text1"/>
        </w:rPr>
        <w:t>(Munakata et al., 2012)</w:t>
      </w:r>
      <w:r w:rsidRPr="009E254A">
        <w:rPr>
          <w:rFonts w:ascii="Times" w:hAnsi="Times"/>
          <w:color w:val="000000" w:themeColor="text1"/>
        </w:rPr>
        <w:fldChar w:fldCharType="end"/>
      </w:r>
      <w:r w:rsidRPr="009E254A">
        <w:rPr>
          <w:rFonts w:ascii="Times" w:hAnsi="Times"/>
          <w:color w:val="000000" w:themeColor="text1"/>
        </w:rPr>
        <w:t xml:space="preserve">. The task was performed in an MRI scanner, although the </w:t>
      </w:r>
      <w:r w:rsidRPr="009E254A">
        <w:rPr>
          <w:rFonts w:ascii="Times" w:hAnsi="Times"/>
          <w:color w:val="000000" w:themeColor="text1"/>
          <w:shd w:val="clear" w:color="auto" w:fill="FFFFFF"/>
        </w:rPr>
        <w:t xml:space="preserve">current analysis used only the behavioural measures derived from this task, including accuracy and response time. Stroop performance typically increases throughout adolescence, suggesting maturational changes in executive control over this period </w:t>
      </w:r>
      <w:r w:rsidRPr="009E254A">
        <w:rPr>
          <w:rFonts w:ascii="Times" w:hAnsi="Times"/>
          <w:color w:val="000000" w:themeColor="text1"/>
          <w:shd w:val="clear" w:color="auto" w:fill="FFFFFF"/>
        </w:rPr>
        <w:fldChar w:fldCharType="begin" w:fldLock="1"/>
      </w:r>
      <w:r w:rsidRPr="009E254A">
        <w:rPr>
          <w:rFonts w:ascii="Times" w:hAnsi="Times"/>
          <w:color w:val="000000" w:themeColor="text1"/>
          <w:shd w:val="clear" w:color="auto" w:fill="FFFFFF"/>
        </w:rPr>
        <w:instrText>ADDIN CSL_CITATION {"citationItems":[{"id":"ITEM-1","itemData":{"DOI":"10.1016/J.COGDEV.2018.02.003","ISSN":"08852014","abstract":"The authors examined the association between working memory and response inhibition on the Stroop task using a cross-sectional, international sample of 5099 individuals (49.3% male) ages 10–30 (M = 17.04 years; SD = 5.9). Response inhibition was measured using a Stroop task that included “equal” and “unequal” blocks, during which the relative frequency of neutral and incongruent trials was manipulated. Competing stimuli in incongruent trials evinced inhibitory functioning, and having a lower proportion of incongruent trials (as in unequal blocks) placed higher demands on working memory. Results for accuracy indicated that age and working memory were independently associated with response inhibition. Age differences in response inhibition followed a curvilinear trajectory, with performance improving into early adulthood. Response inhibition was greatest among individuals with high working memory. For response time, age uniquely predicted response inhibition in unequal blocks. In equal blocks, age differences in response inhibition varied as a function of working memory, with age differences being least pronounced among individuals with high working memory. The implications of considering the association between response inhibition and working memory in the context of development are discussed.","author":[{"dropping-particle":"","family":"Duell","given":"Natasha","non-dropping-particle":"","parse-names":false,"suffix":""},{"dropping-particle":"","family":"Icenogle","given":"Grace","non-dropping-particle":"","parse-names":false,"suffix":""},{"dropping-particle":"","family":"Silva","given":"Karol","non-dropping-particle":"","parse-names":false,"suffix":""},{"dropping-particle":"","family":"Chein","given":"Jason","non-dropping-particle":"","parse-names":false,"suffix":""},{"dropping-particle":"","family":"Steinberg","given":"Laurence","non-dropping-particle":"","parse-names":false,"suffix":""},{"dropping-particle":"","family":"Banich","given":"Marie T.","non-dropping-particle":"","parse-names":false,"suffix":""},{"dropping-particle":"","family":"Guinta","given":"Laura","non-dropping-particle":"Di","parse-names":false,"suffix":""},{"dropping-particle":"","family":"Dodge","given":"Kenneth A.","non-dropping-particle":"","parse-names":false,"suffix":""},{"dropping-particle":"","family":"Fanti","given":"Kostas A.","non-dropping-particle":"","parse-names":false,"suffix":""},{"dropping-particle":"","family":"Lansford","given":"Jennifer E.","non-dropping-particle":"","parse-names":false,"suffix":""},{"dropping-particle":"","family":"Oburu","given":"Paul","non-dropping-particle":"","parse-names":false,"suffix":""},{"dropping-particle":"","family":"Pastorelli","given":"Concetta","non-dropping-particle":"","parse-names":false,"suffix":""},{"dropping-particle":"","family":"Skinner","given":"Ann T.","non-dropping-particle":"","parse-names":false,"suffix":""},{"dropping-particle":"","family":"Sorbring","given":"Emma","non-dropping-particle":"","parse-names":false,"suffix":""},{"dropping-particle":"","family":"Tapanya","given":"Sombat","non-dropping-particle":"","parse-names":false,"suffix":""},{"dropping-particle":"","family":"Uribe Tirado","given":"Liliana Maria","non-dropping-particle":"","parse-names":false,"suffix":""},{"dropping-particle":"","family":"Alampay","given":"Liane Peña","non-dropping-particle":"","parse-names":false,"suffix":""},{"dropping-particle":"","family":"Al-Hassan","given":"Suha M.","non-dropping-particle":"","parse-names":false,"suffix":""},{"dropping-particle":"","family":"Takash","given":"Hanan M.S.","non-dropping-particle":"","parse-names":false,"suffix":""},{"dropping-particle":"","family":"Bacchini","given":"Dario","non-dropping-particle":"","parse-names":false,"suffix":""},{"dropping-particle":"","family":"Chang","given":"Lei","non-dropping-particle":"","parse-names":false,"suffix":""},{"dropping-particle":"","family":"Chaudhary","given":"Nandita","non-dropping-particle":"","parse-names":false,"suffix":""}],"container-title":"Cognitive Development","id":"ITEM-1","issued":{"date-parts":[["2018","7","1"]]},"page":"19-31","publisher":"Elsevier Ltd","title":"A cross-sectional examination of response inhibition and working memory on the Stroop task","type":"article-journal","volume":"47"},"uris":["http://www.mendeley.com/documents/?uuid=e41e1a3f-6cf7-3994-a94d-cd53394aaa2a"]},{"id":"ITEM-2","itemData":{"DOI":"10.1016/j.dr.2007.08.003","ISSN":"02732297","PMID":"18688292","abstract":"Adolescence is a developmental period characterized by suboptimal decisions and actions that give rise to an increased incidence of unintentional injuries and violence, alcohol and drug abuse, unintended pregnancy and sexually transmitted diseases. Traditional neurobiological and cognitive explanations for adolescent behavior have failed to account for the nonlinear changes in behavior observed during adolescence, relative to childhood and adulthood. This review provides a biologically plausible conceptualization of the neural mechanisms underlying these nonlinear changes in behavior, as a heightened responsiveness to incentives while impulse control is still relatively immature during this period. Recent human imaging and animal studies provide a biological basis for this view, suggesting differential development of limbic reward systems relative to top-down control systems during adolescence relative to childhood and adulthood. This developmental pattern may be exacerbated in those adolescents with a predisposition toward risk-taking, increasing the risk for poor outcomes. © 2007 Elsevier Inc. All rights reserved.","author":[{"dropping-particle":"","family":"Casey","given":"B. J.","non-dropping-particle":"","parse-names":false,"suffix":""},{"dropping-particle":"","family":"Getz","given":"Sarah","non-dropping-particle":"","parse-names":false,"suffix":""},{"dropping-particle":"","family":"Galvan","given":"Adriana","non-dropping-particle":"","parse-names":false,"suffix":""}],"container-title":"Developmental Review","id":"ITEM-2","issue":"1","issued":{"date-parts":[["2008","3"]]},"page":"62-77","publisher":"Dev Rev","title":"The adolescent brain","type":"article-journal","volume":"28"},"uris":["http://www.mendeley.com/documents/?uuid=3dd300e3-5089-3985-8b2f-da20179b99c0"]}],"mendeley":{"formattedCitation":"(Casey et al., 2008; Duell et al., 2018)","plainTextFormattedCitation":"(Casey et al., 2008; Duell et al., 2018)","previouslyFormattedCitation":"(Casey et al., 2008; Duell et al., 2018)"},"properties":{"noteIndex":0},"schema":"https://github.com/citation-style-language/schema/raw/master/csl-citation.json"}</w:instrText>
      </w:r>
      <w:r w:rsidRPr="009E254A">
        <w:rPr>
          <w:rFonts w:ascii="Times" w:hAnsi="Times"/>
          <w:color w:val="000000" w:themeColor="text1"/>
          <w:shd w:val="clear" w:color="auto" w:fill="FFFFFF"/>
        </w:rPr>
        <w:fldChar w:fldCharType="separate"/>
      </w:r>
      <w:r w:rsidRPr="009E254A">
        <w:rPr>
          <w:rFonts w:ascii="Times" w:hAnsi="Times"/>
          <w:noProof/>
          <w:color w:val="000000" w:themeColor="text1"/>
          <w:shd w:val="clear" w:color="auto" w:fill="FFFFFF"/>
        </w:rPr>
        <w:t>(Casey et al., 2008; Duell et al., 2018)</w:t>
      </w:r>
      <w:r w:rsidRPr="009E254A">
        <w:rPr>
          <w:rFonts w:ascii="Times" w:hAnsi="Times"/>
          <w:color w:val="000000" w:themeColor="text1"/>
          <w:shd w:val="clear" w:color="auto" w:fill="FFFFFF"/>
        </w:rPr>
        <w:fldChar w:fldCharType="end"/>
      </w:r>
      <w:r w:rsidRPr="009E254A">
        <w:rPr>
          <w:rFonts w:ascii="Times" w:hAnsi="Times"/>
          <w:color w:val="000000" w:themeColor="text1"/>
          <w:shd w:val="clear" w:color="auto" w:fill="FFFFFF"/>
        </w:rPr>
        <w:t>.</w:t>
      </w:r>
      <w:r w:rsidR="00F973A6" w:rsidRPr="009E254A">
        <w:rPr>
          <w:rFonts w:ascii="Times" w:hAnsi="Times"/>
          <w:color w:val="000000" w:themeColor="text1"/>
          <w:shd w:val="clear" w:color="auto" w:fill="FFFFFF"/>
        </w:rPr>
        <w:t xml:space="preserve"> Accuracy and response times from </w:t>
      </w:r>
      <w:r w:rsidR="00F973A6" w:rsidRPr="009E254A">
        <w:rPr>
          <w:rFonts w:ascii="Times" w:eastAsiaTheme="minorHAnsi" w:hAnsi="Times"/>
          <w:color w:val="000000" w:themeColor="text1"/>
          <w:lang w:val="en-US"/>
        </w:rPr>
        <w:t>Time 2</w:t>
      </w:r>
      <w:r w:rsidR="00F973A6" w:rsidRPr="009E254A">
        <w:rPr>
          <w:rFonts w:ascii="Times" w:hAnsi="Times"/>
          <w:color w:val="000000" w:themeColor="text1"/>
        </w:rPr>
        <w:t xml:space="preserve"> (T2) were used.</w:t>
      </w:r>
    </w:p>
    <w:p w14:paraId="710212FA" w14:textId="1CE915AD" w:rsidR="00F3681D" w:rsidRPr="009E254A" w:rsidRDefault="00F3681D" w:rsidP="00F3681D">
      <w:pPr>
        <w:spacing w:line="360" w:lineRule="auto"/>
        <w:rPr>
          <w:rFonts w:ascii="Times" w:hAnsi="Times"/>
          <w:color w:val="000000" w:themeColor="text1"/>
          <w:shd w:val="clear" w:color="auto" w:fill="FFFFFF"/>
        </w:rPr>
      </w:pPr>
    </w:p>
    <w:p w14:paraId="7F3F631E" w14:textId="06A95E61" w:rsidR="00EB517E" w:rsidRPr="009E254A" w:rsidRDefault="00EB517E" w:rsidP="00EB517E">
      <w:pPr>
        <w:pStyle w:val="ListParagraph"/>
        <w:numPr>
          <w:ilvl w:val="1"/>
          <w:numId w:val="4"/>
        </w:numPr>
        <w:spacing w:after="240"/>
        <w:rPr>
          <w:rFonts w:ascii="Times Roman" w:hAnsi="Times Roman" w:cs="Calibri"/>
          <w:b/>
          <w:bCs/>
          <w:color w:val="000000"/>
        </w:rPr>
      </w:pPr>
      <w:r w:rsidRPr="009E254A">
        <w:rPr>
          <w:rFonts w:ascii="Times" w:hAnsi="Times" w:cstheme="minorHAnsi"/>
          <w:b/>
          <w:bCs/>
          <w:noProof/>
        </w:rPr>
        <w:t>Participants</w:t>
      </w:r>
    </w:p>
    <w:p w14:paraId="02B2FDB7" w14:textId="1681DF51" w:rsidR="00EB517E" w:rsidRPr="009E254A" w:rsidRDefault="00EB517E" w:rsidP="00EB517E">
      <w:pPr>
        <w:spacing w:line="360" w:lineRule="auto"/>
        <w:ind w:firstLine="720"/>
        <w:rPr>
          <w:iCs/>
          <w:color w:val="000000" w:themeColor="text1"/>
        </w:rPr>
      </w:pPr>
      <w:r w:rsidRPr="009E254A">
        <w:rPr>
          <w:color w:val="000000" w:themeColor="text1"/>
        </w:rPr>
        <w:t xml:space="preserve">Missing adversity data was coded as “0” because sensitivity analyses revealed that either coding it as 1 or imputing it </w:t>
      </w:r>
      <w:r w:rsidRPr="009E254A">
        <w:rPr>
          <w:iCs/>
          <w:color w:val="000000" w:themeColor="text1"/>
        </w:rPr>
        <w:t>resulted in</w:t>
      </w:r>
      <w:r w:rsidRPr="009E254A">
        <w:rPr>
          <w:color w:val="000000" w:themeColor="text1"/>
        </w:rPr>
        <w:t xml:space="preserve"> an overestimation of adversity in the sample relative to population prevalence estimates </w:t>
      </w:r>
      <w:r w:rsidRPr="009E254A">
        <w:rPr>
          <w:iCs/>
          <w:color w:val="000000" w:themeColor="text1"/>
        </w:rPr>
        <w:fldChar w:fldCharType="begin" w:fldLock="1"/>
      </w:r>
      <w:r w:rsidRPr="009E254A">
        <w:rPr>
          <w:iCs/>
          <w:color w:val="000000" w:themeColor="text1"/>
        </w:rPr>
        <w:instrText>ADDIN CSL_CITATION {"citationItems":[{"id":"ITEM-1","itemData":{"DOI":"10.1177/1077559504271287","ISSN":"10775595","PMID":"15611323","abstract":"This study examined a large spectrum of violence, crime, and victimization experiences in a nationally representative sample of children and youth ages 2 to 17 years. More than one half (530 per 1,000) of the children and youth had experienced a physical assault in the study year, more than 1 in 4 (273 per 1,000) a property offense, more than 1 in 8 (136 per 1,000) a form of child maltreatment, 1 in 12 (82 per 1,000) a sexual victimization, and more than 1 in 3 (357 per 1,000) had been a witness to violence or experienced another form of indirect victimization. Only a minority (29%) had no direct or indirect victimization. The mean number of victimizations for a child or youth with any victimization was 3.0, and a child or youth with one victimization had a 69% chance of experiencing another during a single year.","author":[{"dropping-particle":"","family":"Finkelhor","given":"David","non-dropping-particle":"","parse-names":false,"suffix":""},{"dropping-particle":"","family":"Ormrod","given":"Richard","non-dropping-particle":"","parse-names":false,"suffix":""},{"dropping-particle":"","family":"Turner","given":"Heather","non-dropping-particle":"","parse-names":false,"suffix":""},{"dropping-particle":"","family":"Hamby","given":"Sherry L.","non-dropping-particle":"","parse-names":false,"suffix":""}],"container-title":"Child Maltreatment","id":"ITEM-1","issue":"1","issued":{"date-parts":[["2005","2","25"]]},"page":"5-25","publisher":"Sage PublicationsSage CA: Thousand Oaks, CA","title":"The victimization of children and youth: A comprehensive, national survey","type":"article-journal","volume":"10"},"uris":["http://www.mendeley.com/documents/?uuid=e18b1ba7-2579-3943-82f9-d67620329af8"]},{"id":"ITEM-2","itemData":{"DOI":"10.1001/ARCHGENPSYCHIATRY.2011.2277","ISSN":"0003-990X","PMID":"23117636","abstract":"&lt;h3&gt;Context&lt;/h3&gt;Although childhood adversities (CAs) are known to be highly co-occurring, most research examines their associations with psychiatric disorders one at a time. However, recent evidence from adult studies suggests that the associations of multiple CAs with psychiatric disorders are nonadditive, arguing for the importance of multivariate analysis of multiple CAs. To our knowledge, no attempt has been made to perform a similar kind of analysis among children or adolescents.&lt;h3&gt;Objective&lt;/h3&gt;To examine the multivariate associations of 12 CAs with first onset of psychiatric disorders in a national sample of US adolescents.&lt;h3&gt;Design&lt;/h3&gt;A US national survey of adolescents (age range, 13-17 years) assessing DSM-IV anxiety, mood, behavior, and substance use disorders and CAs. The CAs include parental loss (death, divorce, and other separations), maltreatment (neglect and physical, sexual, and emotional abuse), and parental maladjustment (violence, criminality, substance abuse, and psychopathology), as well as economic adversity.&lt;h3&gt;Setting&lt;/h3&gt;Dual-frame household-school samples.&lt;h3&gt;Participants&lt;/h3&gt;In total, 6483 adolescent-parent pairs.&lt;h3&gt;Main Outcome Measures&lt;/h3&gt;Lifetime DSM-IV disorders assessed using the World Health Organization Composite International Diagnostic Interview.&lt;h3&gt;Results&lt;/h3&gt;Overall, exposure to at least 1 CA was reported by 58.3% of adolescents, among whom 59.7% reported multiple CAs. The CAs reflecting maladaptive family functioning were more strongly associated than other CAs with the onset of psychiatric disorders. The best-fitting model included terms for the type and number of CAs and distinguished between maladaptive family functioning and other CAs. The CAs predicted behavior disorders most strongly and fear disorders least strongly. The joint associations of multiple CAs were subadditive. The population-attributable risk proportions across DSM-IV disorder classes ranged from 15.7% for fear disorders to 40.7% for behavior disorders. The CAs were associated with 28.2% of all onsets of psychiatric disorders.&lt;h3&gt;Conclusions&lt;/h3&gt;Childhood adversities are common, highly co-occurring, and strongly associated with the onset of psychiatric disorders among US adolescents. The subadditive multivariate associations of CAs with the onset of psychiatric disorders have implications for targeting interventions to reduce exposure to CAs and to mitigate the harmful effects of CAs to improve population mental health.","author":[{"dropping-particle":"","family":"McLaughlin","given":"Katie A.","non-dropping-particle":"","parse-names":false,"suffix":""},{"dropping-particle":"","family":"Green","given":"Jennifer Greif","non-dropping-particle":"","parse-names":false,"suffix":""},{"dropping-particle":"","family":"Gruber","given":"Michael J.","non-dropping-particle":"","parse-names":false,"suffix":""},{"dropping-particle":"","family":"Sampson","given":"Nancy A.","non-dropping-particle":"","parse-names":false,"suffix":""},{"dropping-particle":"","family":"Zaslavsky","given":"Alan M.","non-dropping-particle":"","parse-names":false,"suffix":""},{"dropping-particle":"","family":"Kessler","given":"Ronald C.","non-dropping-particle":"","parse-names":false,"suffix":""}],"container-title":"Archives of General Psychiatry","id":"ITEM-2","issue":"11","issued":{"date-parts":[["2012","11","1"]]},"page":"1151-1160","publisher":"American Medical Association","title":"Childhood Adversities and First Onset of Psychiatric Disorders in a National Sample of US Adolescents","type":"article-journal","volume":"69"},"uris":["http://www.mendeley.com/documents/?uuid=74ddc903-a57d-3fa2-9748-f295653e9152"]},{"id":"ITEM-3","itemData":{"DOI":"10.1016/J.PSYCHRES.2020.113398","ISSN":"1872-7123","PMID":"32920524","abstract":"Childhood maltreatment (CM) is a risk factor for numerous mental disorders. However, the specificity of CM types in mental disorders is still being discussed. The present study examined the prevalence of five CM types in patients with schizophrenia/schizoaffective disorder (SZ; n = 107), bipolar disorder (BD; n = 103), depression (MDD; n = 604; with the two subgroups Persistent Depressive Disorder (PDD) and non-chronic MDD), and in healthy controls (HC; n = 715). Additionally, associations between CM types, symptom severity, and age of onset were investigated. The prevalence of all CM types was higher in the patient groups compared to HC. Emotional neglect, emotional abuse, and physical neglect were reported most frequently in all groups. Notably, patients with PDD reported more CM of all types than patients with non-chronic MDD. The severity of depression was associated with emotional abuse and neglect; anxiety with emotional abuse, emotional neglect, and sexual abuse; positive SZ symptoms with physical neglect; negative symptoms with emotional and physical neglect; and mania with sexual abuse and physical neglect. CM was associated with a younger age of onset in MDD and BD. The high prevalence of CM in patients with severe mental disorders highlights the importance of considering this issue in the treatment of such patients.","author":[{"dropping-particle":"","family":"Struck","given":"Nele","non-dropping-particle":"","parse-names":false,"suffix":""},{"dropping-particle":"","family":"Krug","given":"Axel","non-dropping-particle":"","parse-names":false,"suffix":""},{"dropping-particle":"","family":"Yuksel","given":"Dilara","non-dropping-particle":"","parse-names":false,"suffix":""},{"dropping-particle":"","family":"Stein","given":"Frederike","non-dropping-particle":"","parse-names":false,"suffix":""},{"dropping-particle":"","family":"Schmitt","given":"Simon","non-dropping-particle":"","parse-names":false,"suffix":""},{"dropping-particle":"","family":"Meller","given":"Tina","non-dropping-particle":"","parse-names":false,"suffix":""},{"dropping-particle":"","family":"Brosch","given":"Katharina","non-dropping-particle":"","parse-names":false,"suffix":""},{"dropping-particle":"","family":"Dannlowski","given":"Udo","non-dropping-particle":"","parse-names":false,"suffix":""},{"dropping-particle":"","family":"Nenadić","given":"Igor","non-dropping-particle":"","parse-names":false,"suffix":""},{"dropping-particle":"","family":"Kircher","given":"Tilo","non-dropping-particle":"","parse-names":false,"suffix":""},{"dropping-particle":"","family":"Brakemeier","given":"Eva Lotta","non-dropping-particle":"","parse-names":false,"suffix":""}],"container-title":"Psychiatry research","id":"ITEM-3","issued":{"date-parts":[["2020","11","1"]]},"publisher":"Psychiatry Res","title":"Childhood maltreatment and adult mental disorders - the prevalence of different types of maltreatment and associations with age of onset and severity of symptoms","type":"article-journal","volume":"293"},"uris":["http://www.mendeley.com/documents/?uuid=59e16050-51a1-3f1f-906d-85658033d7ba"]}],"mendeley":{"formattedCitation":"(Finkelhor et al., 2005; McLaughlin et al., 2012; Struck et al., 2020)","manualFormatting":"(Finkelhor et al., 2005; McLaughlin et al., 2012; Struck et al., 2020)","plainTextFormattedCitation":"(Finkelhor et al., 2005; McLaughlin et al., 2012; Struck et al., 2020)","previouslyFormattedCitation":"(Finkelhor et al., 2005; McLaughlin et al., 2012; Struck et al., 2020)"},"properties":{"noteIndex":0},"schema":"https://github.com/citation-style-language/schema/raw/master/csl-citation.json"}</w:instrText>
      </w:r>
      <w:r w:rsidRPr="009E254A">
        <w:rPr>
          <w:iCs/>
          <w:color w:val="000000" w:themeColor="text1"/>
        </w:rPr>
        <w:fldChar w:fldCharType="separate"/>
      </w:r>
      <w:r w:rsidRPr="009E254A">
        <w:rPr>
          <w:iCs/>
          <w:noProof/>
          <w:color w:val="000000" w:themeColor="text1"/>
        </w:rPr>
        <w:t>(Finkelhor et al., 2005; McLaughlin et al., 2012; Struck et al., 2020)</w:t>
      </w:r>
      <w:r w:rsidRPr="009E254A">
        <w:rPr>
          <w:iCs/>
          <w:color w:val="000000" w:themeColor="text1"/>
        </w:rPr>
        <w:fldChar w:fldCharType="end"/>
      </w:r>
      <w:r w:rsidRPr="009E254A">
        <w:rPr>
          <w:iCs/>
          <w:color w:val="000000" w:themeColor="text1"/>
        </w:rPr>
        <w:t xml:space="preserve">. </w:t>
      </w:r>
      <w:r w:rsidRPr="009E254A">
        <w:rPr>
          <w:color w:val="000000" w:themeColor="text1"/>
          <w:lang w:val="en-US"/>
        </w:rPr>
        <w:t xml:space="preserve">In the first </w:t>
      </w:r>
      <w:r w:rsidRPr="009E254A">
        <w:rPr>
          <w:color w:val="000000" w:themeColor="text1"/>
        </w:rPr>
        <w:t xml:space="preserve">sensitivity analysis, we coded missing data as 1 instead of 0. This resulted in an additional 524 participants with adversity exposures, and an ELA group representing 27% of the total sample. This was much higher than population prevalence estimates would suggest, meaning this approach was </w:t>
      </w:r>
      <w:r w:rsidRPr="009E254A">
        <w:rPr>
          <w:color w:val="000000" w:themeColor="text1"/>
          <w:lang w:val="en-US"/>
        </w:rPr>
        <w:t xml:space="preserve">heavily biased unlikely representative of real-world data. </w:t>
      </w:r>
    </w:p>
    <w:p w14:paraId="64CC09DE" w14:textId="0929A133" w:rsidR="00EB517E" w:rsidRPr="00EB517E" w:rsidRDefault="00EB517E" w:rsidP="00EB517E">
      <w:pPr>
        <w:spacing w:line="360" w:lineRule="auto"/>
        <w:ind w:firstLine="720"/>
        <w:rPr>
          <w:color w:val="000000" w:themeColor="text1"/>
          <w:lang w:val="en-US"/>
        </w:rPr>
      </w:pPr>
      <w:r w:rsidRPr="009E254A">
        <w:rPr>
          <w:iCs/>
          <w:color w:val="000000" w:themeColor="text1"/>
        </w:rPr>
        <w:t xml:space="preserve">Next, we used a multiple imputation package for mixed-type data, </w:t>
      </w:r>
      <w:proofErr w:type="spellStart"/>
      <w:r w:rsidRPr="009E254A">
        <w:rPr>
          <w:iCs/>
          <w:color w:val="000000" w:themeColor="text1"/>
        </w:rPr>
        <w:t>missForest</w:t>
      </w:r>
      <w:proofErr w:type="spellEnd"/>
      <w:r w:rsidRPr="009E254A">
        <w:rPr>
          <w:iCs/>
          <w:color w:val="000000" w:themeColor="text1"/>
        </w:rPr>
        <w:t xml:space="preserve"> in R (</w:t>
      </w:r>
      <w:proofErr w:type="spellStart"/>
      <w:r w:rsidRPr="009E254A">
        <w:rPr>
          <w:iCs/>
          <w:color w:val="000000" w:themeColor="text1"/>
        </w:rPr>
        <w:t>Stekhoven</w:t>
      </w:r>
      <w:proofErr w:type="spellEnd"/>
      <w:r w:rsidRPr="009E254A">
        <w:rPr>
          <w:iCs/>
          <w:color w:val="000000" w:themeColor="text1"/>
        </w:rPr>
        <w:t xml:space="preserve"> et al., 2012) to impute the missing values. </w:t>
      </w:r>
      <w:r w:rsidRPr="009E254A">
        <w:rPr>
          <w:color w:val="000000" w:themeColor="text1"/>
          <w:lang w:val="en-US"/>
        </w:rPr>
        <w:t>Imputing missing values resulted in an additional 512 participants with adversity exposures (1251 in; 26.5% of the total sample), again much higher than population prevalence estimates (</w:t>
      </w:r>
      <w:r w:rsidRPr="009E254A">
        <w:rPr>
          <w:iCs/>
          <w:noProof/>
          <w:color w:val="000000" w:themeColor="text1"/>
        </w:rPr>
        <w:t>Finkelhor et al., 2005; McLaughlin et al., 2012; Struck et al., 2020)</w:t>
      </w:r>
      <w:r w:rsidRPr="009E254A">
        <w:rPr>
          <w:color w:val="000000" w:themeColor="text1"/>
          <w:lang w:val="en-US"/>
        </w:rPr>
        <w:t>. Imputation algorithms are heavily biased towards rare cases with binary data (e.g., exposures to ELA). This means adversity is likely over-estimated, explaining why using this method resulted in an unusually high number of children classified as having adversity relative to population prevalence estimates (</w:t>
      </w:r>
      <w:r w:rsidRPr="009E254A">
        <w:rPr>
          <w:iCs/>
          <w:noProof/>
          <w:color w:val="000000" w:themeColor="text1"/>
        </w:rPr>
        <w:t>Finkelhor et al., 2005; McLaughlin et al., 2012; Struck et al., 2020)</w:t>
      </w:r>
      <w:r w:rsidRPr="009E254A">
        <w:rPr>
          <w:color w:val="000000" w:themeColor="text1"/>
          <w:lang w:val="en-US"/>
        </w:rPr>
        <w:t xml:space="preserve">. There were other reasons for not using imputation. First, it </w:t>
      </w:r>
      <w:r w:rsidRPr="009E254A">
        <w:rPr>
          <w:color w:val="000000" w:themeColor="text1"/>
        </w:rPr>
        <w:t>would have increased the standard error, which would have been particularly problematic in the case of RF analyses as it can lead to model overfitting (a common problem with machine-learning methods). Second, the data were not missing at random. We tested for associations between missingness and several key cognitive and demographic variables. Missingness was associated interview ethnicity (</w:t>
      </w:r>
      <w:r w:rsidRPr="009E254A">
        <w:rPr>
          <w:i/>
          <w:iCs/>
          <w:color w:val="000000" w:themeColor="text1"/>
        </w:rPr>
        <w:t>p</w:t>
      </w:r>
      <w:r w:rsidRPr="009E254A">
        <w:rPr>
          <w:color w:val="000000" w:themeColor="text1"/>
        </w:rPr>
        <w:t>&lt;.001); parental education (</w:t>
      </w:r>
      <w:r w:rsidRPr="009E254A">
        <w:rPr>
          <w:i/>
          <w:iCs/>
          <w:color w:val="000000" w:themeColor="text1"/>
        </w:rPr>
        <w:t>p</w:t>
      </w:r>
      <w:r w:rsidRPr="009E254A">
        <w:rPr>
          <w:color w:val="000000" w:themeColor="text1"/>
        </w:rPr>
        <w:t>&lt;.001); parental income (</w:t>
      </w:r>
      <w:r w:rsidRPr="009E254A">
        <w:rPr>
          <w:i/>
          <w:iCs/>
          <w:color w:val="000000" w:themeColor="text1"/>
        </w:rPr>
        <w:t>p</w:t>
      </w:r>
      <w:r w:rsidRPr="009E254A">
        <w:rPr>
          <w:color w:val="000000" w:themeColor="text1"/>
        </w:rPr>
        <w:t>&lt;.001) and 3 out of 5 measures of cognition that were tested (</w:t>
      </w:r>
      <w:proofErr w:type="spellStart"/>
      <w:r w:rsidRPr="009E254A">
        <w:rPr>
          <w:i/>
          <w:iCs/>
          <w:color w:val="000000" w:themeColor="text1"/>
        </w:rPr>
        <w:t>p</w:t>
      </w:r>
      <w:r w:rsidRPr="009E254A">
        <w:rPr>
          <w:color w:val="000000" w:themeColor="text1"/>
        </w:rPr>
        <w:t>s</w:t>
      </w:r>
      <w:proofErr w:type="spellEnd"/>
      <w:r w:rsidRPr="009E254A">
        <w:rPr>
          <w:color w:val="000000" w:themeColor="text1"/>
        </w:rPr>
        <w:t xml:space="preserve">= .001-.05). The missing at random assumption was therefore not </w:t>
      </w:r>
      <w:r w:rsidRPr="009E254A">
        <w:rPr>
          <w:color w:val="000000" w:themeColor="text1"/>
        </w:rPr>
        <w:lastRenderedPageBreak/>
        <w:t xml:space="preserve">plausible, meaning that imputation would be heavily biased. Although imputation is beneficial in some cases, it must be balanced against the possible risks of inducing bias and overfitting, particularly in the case of non-normally distributed binary data (Sterne et al., 2009). </w:t>
      </w:r>
      <w:r w:rsidRPr="009E254A">
        <w:rPr>
          <w:color w:val="000000" w:themeColor="text1"/>
          <w:lang w:val="en-US"/>
        </w:rPr>
        <w:t xml:space="preserve">While some procedures can handle non-normally distributed data better than others (Van </w:t>
      </w:r>
      <w:proofErr w:type="spellStart"/>
      <w:r w:rsidRPr="009E254A">
        <w:rPr>
          <w:color w:val="000000" w:themeColor="text1"/>
          <w:lang w:val="en-US"/>
        </w:rPr>
        <w:t>Buuren</w:t>
      </w:r>
      <w:proofErr w:type="spellEnd"/>
      <w:r w:rsidRPr="009E254A">
        <w:rPr>
          <w:color w:val="000000" w:themeColor="text1"/>
          <w:lang w:val="en-US"/>
        </w:rPr>
        <w:t xml:space="preserve"> et al., 1999), it is an ongoing area of development (Horton et al., 2007; </w:t>
      </w:r>
      <w:proofErr w:type="spellStart"/>
      <w:r w:rsidRPr="009E254A">
        <w:rPr>
          <w:color w:val="000000" w:themeColor="text1"/>
          <w:lang w:val="en-US"/>
        </w:rPr>
        <w:t>Bernaards</w:t>
      </w:r>
      <w:proofErr w:type="spellEnd"/>
      <w:r w:rsidRPr="009E254A">
        <w:rPr>
          <w:color w:val="000000" w:themeColor="text1"/>
          <w:lang w:val="en-US"/>
        </w:rPr>
        <w:t xml:space="preserve"> et al, 2007) that currently has no well-defined solution (Lee &amp; Carlin, 2016; Sullivan et al., 2017). For these reasons, we decided imputation was not appropriate for our data.</w:t>
      </w:r>
      <w:r w:rsidRPr="00EB517E">
        <w:rPr>
          <w:color w:val="000000" w:themeColor="text1"/>
          <w:lang w:val="en-US"/>
        </w:rPr>
        <w:t xml:space="preserve"> </w:t>
      </w:r>
    </w:p>
    <w:p w14:paraId="473CB6D8" w14:textId="77777777" w:rsidR="00EB517E" w:rsidRDefault="00EB517E" w:rsidP="00F3681D">
      <w:pPr>
        <w:spacing w:line="360" w:lineRule="auto"/>
        <w:rPr>
          <w:rFonts w:ascii="Times" w:hAnsi="Times"/>
          <w:color w:val="000000" w:themeColor="text1"/>
          <w:shd w:val="clear" w:color="auto" w:fill="FFFFFF"/>
        </w:rPr>
      </w:pPr>
    </w:p>
    <w:p w14:paraId="34F16152" w14:textId="75F53F09" w:rsidR="009A1E28" w:rsidRPr="00DF30FD" w:rsidRDefault="00DF30FD" w:rsidP="00DF30FD">
      <w:pPr>
        <w:pStyle w:val="ListParagraph"/>
        <w:numPr>
          <w:ilvl w:val="1"/>
          <w:numId w:val="4"/>
        </w:numPr>
        <w:spacing w:after="240" w:line="360" w:lineRule="auto"/>
        <w:rPr>
          <w:rFonts w:ascii="Times" w:hAnsi="Times" w:cstheme="minorHAnsi"/>
          <w:b/>
          <w:bCs/>
          <w:noProof/>
        </w:rPr>
      </w:pPr>
      <w:r w:rsidRPr="00DF30FD">
        <w:rPr>
          <w:rFonts w:ascii="Times" w:hAnsi="Times" w:cstheme="minorHAnsi"/>
          <w:b/>
          <w:bCs/>
          <w:noProof/>
        </w:rPr>
        <w:t xml:space="preserve"> </w:t>
      </w:r>
      <w:r w:rsidR="009A1E28" w:rsidRPr="00DF30FD">
        <w:rPr>
          <w:rFonts w:ascii="Times" w:hAnsi="Times" w:cstheme="minorHAnsi"/>
          <w:b/>
          <w:bCs/>
          <w:noProof/>
        </w:rPr>
        <w:t>Analysis</w:t>
      </w:r>
    </w:p>
    <w:p w14:paraId="28114ADC" w14:textId="458EE265" w:rsidR="00F3681D" w:rsidRPr="00F3681D" w:rsidRDefault="00F3681D" w:rsidP="00F3681D">
      <w:pPr>
        <w:spacing w:after="240" w:line="360" w:lineRule="auto"/>
        <w:rPr>
          <w:rFonts w:ascii="Times" w:hAnsi="Times"/>
          <w:b/>
          <w:bCs/>
          <w:i/>
          <w:iCs/>
          <w:color w:val="000000" w:themeColor="text1"/>
          <w:shd w:val="clear" w:color="auto" w:fill="FFFFFF"/>
        </w:rPr>
      </w:pPr>
      <w:r w:rsidRPr="00F3681D">
        <w:rPr>
          <w:rFonts w:ascii="Times" w:hAnsi="Times"/>
          <w:b/>
          <w:bCs/>
          <w:i/>
          <w:iCs/>
          <w:color w:val="000000" w:themeColor="text1"/>
          <w:shd w:val="clear" w:color="auto" w:fill="FFFFFF"/>
        </w:rPr>
        <w:t>Random Forest Classification</w:t>
      </w:r>
    </w:p>
    <w:p w14:paraId="765FBCD0" w14:textId="0ABBCD93" w:rsidR="00B67453" w:rsidRPr="00F3681D" w:rsidRDefault="00B53B44" w:rsidP="00F3681D">
      <w:pPr>
        <w:shd w:val="clear" w:color="auto" w:fill="FFFFFF"/>
        <w:spacing w:after="120" w:line="360" w:lineRule="auto"/>
        <w:ind w:right="6" w:firstLine="720"/>
        <w:jc w:val="both"/>
        <w:rPr>
          <w:rFonts w:ascii="Times" w:hAnsi="Times" w:cstheme="minorHAnsi"/>
          <w:b/>
          <w:bCs/>
          <w:i/>
          <w:color w:val="000000" w:themeColor="text1"/>
        </w:rPr>
      </w:pPr>
      <w:r>
        <w:rPr>
          <w:rFonts w:ascii="Times" w:hAnsi="Times" w:cstheme="minorHAnsi"/>
          <w:b/>
          <w:bCs/>
          <w:i/>
          <w:color w:val="000000" w:themeColor="text1"/>
        </w:rPr>
        <w:t xml:space="preserve">Comparing Different </w:t>
      </w:r>
      <w:r w:rsidR="00B67453" w:rsidRPr="00B53B44">
        <w:rPr>
          <w:rFonts w:ascii="Times" w:hAnsi="Times" w:cstheme="minorHAnsi"/>
          <w:b/>
          <w:bCs/>
          <w:i/>
          <w:color w:val="000000" w:themeColor="text1"/>
        </w:rPr>
        <w:t>Feature Selection Methods</w:t>
      </w:r>
      <w:r w:rsidR="00F3681D">
        <w:rPr>
          <w:rFonts w:ascii="Times" w:hAnsi="Times" w:cstheme="minorHAnsi"/>
          <w:b/>
          <w:bCs/>
          <w:i/>
          <w:color w:val="000000" w:themeColor="text1"/>
        </w:rPr>
        <w:t xml:space="preserve"> </w:t>
      </w:r>
      <w:r w:rsidR="009A1E28">
        <w:rPr>
          <w:rFonts w:ascii="Times" w:hAnsi="Times" w:cstheme="minorHAnsi"/>
          <w:b/>
          <w:bCs/>
          <w:i/>
          <w:color w:val="000000" w:themeColor="text1"/>
        </w:rPr>
        <w:t>–</w:t>
      </w:r>
      <w:r w:rsidR="00F3681D">
        <w:rPr>
          <w:rFonts w:ascii="Times" w:hAnsi="Times" w:cstheme="minorHAnsi"/>
          <w:b/>
          <w:bCs/>
          <w:i/>
          <w:color w:val="000000" w:themeColor="text1"/>
        </w:rPr>
        <w:t xml:space="preserve"> </w:t>
      </w:r>
      <w:r w:rsidR="00B67453">
        <w:rPr>
          <w:rFonts w:ascii="Times" w:hAnsi="Times" w:cstheme="minorHAnsi"/>
          <w:color w:val="000000" w:themeColor="text1"/>
        </w:rPr>
        <w:t>Multivariate pattern analysis techniques were used to identify the most salient cognitive differences between the ELA and NOA groups. RF provides m</w:t>
      </w:r>
      <w:r w:rsidR="00B67453" w:rsidRPr="00E3027A">
        <w:rPr>
          <w:rFonts w:ascii="Times" w:hAnsi="Times" w:cstheme="minorHAnsi"/>
          <w:color w:val="000000" w:themeColor="text1"/>
        </w:rPr>
        <w:t xml:space="preserve">ean decrease accuracy (MDA) scores </w:t>
      </w:r>
      <w:r w:rsidR="00B67453">
        <w:rPr>
          <w:rFonts w:ascii="Times" w:hAnsi="Times" w:cstheme="minorHAnsi"/>
          <w:color w:val="000000" w:themeColor="text1"/>
        </w:rPr>
        <w:t>to</w:t>
      </w:r>
      <w:r w:rsidR="00B67453" w:rsidRPr="00E3027A">
        <w:rPr>
          <w:rFonts w:ascii="Times" w:hAnsi="Times" w:cstheme="minorHAnsi"/>
          <w:color w:val="000000" w:themeColor="text1"/>
        </w:rPr>
        <w:t xml:space="preserve"> estimate the relative importance and predictive power of each cognitive variable in the model. This is calculated as the loss in prediction accuracy when a given feature is removed from the RF model using the ‘importance’ function in the ‘</w:t>
      </w:r>
      <w:proofErr w:type="spellStart"/>
      <w:r w:rsidR="00B67453" w:rsidRPr="00E3027A">
        <w:rPr>
          <w:rFonts w:ascii="Times" w:hAnsi="Times" w:cstheme="minorHAnsi"/>
          <w:color w:val="000000" w:themeColor="text1"/>
        </w:rPr>
        <w:t>randomForest</w:t>
      </w:r>
      <w:proofErr w:type="spellEnd"/>
      <w:r w:rsidR="00B67453" w:rsidRPr="00E3027A">
        <w:rPr>
          <w:rFonts w:ascii="Times" w:hAnsi="Times" w:cstheme="minorHAnsi"/>
          <w:color w:val="000000" w:themeColor="text1"/>
        </w:rPr>
        <w:t xml:space="preserve">’ package in R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{"citationItems":[{"id":"ITEM-1","itemData":{"DOI":"10.1023/A:1010933404324","ISSN":"08856125","abstract":"Random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regression.","author":[{"dropping-particle":"","family":"Liaw","given":"A","non-dropping-particle":"","parse-names":false,"suffix":""},{"dropping-particle":"","family":"Wiener","given":"M","non-dropping-particle":"","parse-names":false,"suffix":""}],"container-title":"R News","id":"ITEM-1","issue":"3","issued":{"date-parts":[["2022"]]},"page":"18-22","title":"Classification and Regression by randomForest","type":"article-journal","volume":"2"},"uris":["http://www.mendeley.com/documents/?uuid=bdabb154-4ddc-3b38-9aa9-945da5dfb4f5"]}],"mendeley":{"formattedCitation":"(Liaw &amp; Wiener, 2022)","plainTextFormattedCitation":"(Liaw &amp; Wiener, 2022)","previouslyFormattedCitation":"(Liaw &amp; Wiener, 2022)"},"properties":{"noteIndex":0},"schema":"https://github.com/citation-style-language/schema/raw/master/csl-citation.json"}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(Liaw &amp; Wiener, 2022)</w:t>
      </w:r>
      <w:r w:rsidR="00B67453">
        <w:rPr>
          <w:rFonts w:ascii="Times" w:hAnsi="Times" w:cstheme="minorHAnsi"/>
          <w:color w:val="000000" w:themeColor="text1"/>
        </w:rPr>
        <w:fldChar w:fldCharType="end"/>
      </w:r>
      <w:r w:rsidR="00B67453" w:rsidRPr="00E3027A">
        <w:rPr>
          <w:rFonts w:ascii="Times" w:hAnsi="Times" w:cstheme="minorHAnsi"/>
          <w:color w:val="000000" w:themeColor="text1"/>
        </w:rPr>
        <w:t xml:space="preserve">. It should be noted that while RF can capture complex non-linear interactions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{"citationItems":[{"id":"ITEM-1","itemData":{"DOI":"10.1186/1471-2105-14-125/FIGURES/2","ISSN":"14712105","PMID":"23577585","abstract":"Background: Recursive partitioning is a non-parametric modeling technique, widely used in regression and classification problems. Model-based recursive partitioning is used to identify groups of observations with similar values of parameters of the model of interest. The mob() function in the party package in R implements model-based recursive partitioning method. This method produces predictions based on single tree models. Predictions obtained through single tree models are very sensitive to small changes to the learning sample. We extend the model-based recursive partition method to produce predictions based on multiple tree models constructed on random samples achieved either through bootstrapping (random sampling with replacement) or subsampling (random sampling without replacement) on learning data.Results: Here we present an R package called \" mobForest\" that implements bagging and random forests methodology for model-based recursive partitioning. The mobForest package constructs large number of model-based trees and the predictions are aggregated across these trees resulting in more stable predictions. The package also includes functions for computing predictive accuracy estimates and plots, residuals plot, and variable importance plot.Conclusion: The mobForest package implements a random forest type approach for model-based recursive partitioning. The R package along with it source code is available at http://CRAN.R-project.org/package=mobForest. © 2013 Garge et al.; licensee BioMed Central Ltd.","author":[{"dropping-particle":"","family":"Garge","given":"Nikhil R.","non-dropping-particle":"","parse-names":false,"suffix":""},{"dropping-particle":"","family":"Bobashev","given":"Georgiy","non-dropping-particle":"","parse-names":false,"suffix":""},{"dropping-particle":"","family":"Eggleston","given":"Barry","non-dropping-particle":"","parse-names":false,"suffix":""}],"container-title":"BMC Bioinformatics","id":"ITEM-1","issue":"1","issued":{"date-parts":[["2013","4","11"]]},"page":"1-8","publisher":"BioMed Central","title":"Random forest methodology for model-based recursive partitioning: The mobForest package for R","type":"article-journal","volume":"14"},"uris":["http://www.mendeley.com/documents/?uuid=98c8b65a-1dae-3a50-a51d-d97bf6748b71"]}],"mendeley":{"formattedCitation":"(Garge et al., 2013)","plainTextFormattedCitation":"(Garge et al., 2013)","previouslyFormattedCitation":"(Garge et al., 2013)"},"properties":{"noteIndex":0},"schema":"https://github.com/citation-style-language/schema/raw/master/csl-citation.json"}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(Garge et al., 2013)</w:t>
      </w:r>
      <w:r w:rsidR="00B67453">
        <w:rPr>
          <w:rFonts w:ascii="Times" w:hAnsi="Times" w:cstheme="minorHAnsi"/>
          <w:color w:val="000000" w:themeColor="text1"/>
        </w:rPr>
        <w:fldChar w:fldCharType="end"/>
      </w:r>
      <w:r w:rsidR="00B67453">
        <w:rPr>
          <w:rFonts w:ascii="Times" w:hAnsi="Times" w:cstheme="minorHAnsi"/>
          <w:color w:val="000000" w:themeColor="text1"/>
        </w:rPr>
        <w:t>,</w:t>
      </w:r>
      <w:r w:rsidR="00B67453" w:rsidRPr="00E3027A">
        <w:rPr>
          <w:rFonts w:ascii="Times" w:hAnsi="Times" w:cstheme="minorHAnsi"/>
          <w:color w:val="000000" w:themeColor="text1"/>
        </w:rPr>
        <w:t xml:space="preserve"> its “black box” and randomised nature means that features that have high predictive power in the context of a model may hold little explanatory value in statistical terms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{"citationItems":[{"id":"ITEM-1","itemData":{"DOI":"10.1198/TAST.2009.08199","ISSN":"00031305","abstract":"Relative importance of regressor variables is an old topic that still awaits a satisfactory solution. When interest is in attributing importance in linear regression, averaging over orderings methods for decomposing R 2 are among the state-of-theart methods, although the mechanism behind their behavior is not (yet) completely understood. Random forests-a machinelearning tool for classification and regression proposed a few years ago-have an inherent procedure of producing variable importances. This article compares the two approaches (linear model on the one hand and two versions of random forests on the other hand) and finds both striking similarities and differences, some of which can be explained whereas others remain a challenge. The investigation improves understanding of the nature of variable importance in random forests. This article has supplementary material online. © 2009 American Statistical Association.","author":[{"dropping-particle":"","family":"Grömping","given":"Ulrike","non-dropping-particle":"","parse-names":false,"suffix":""}],"container-title":"American Statistician","id":"ITEM-1","issue":"4","issued":{"date-parts":[["2009","11"]]},"page":"308-319","title":"Variable importance assessment in regression: Linear regression versus random forest","type":"article-journal","volume":"63"},"uris":["http://www.mendeley.com/documents/?uuid=44305215-6628-37b2-96a6-1b10ea74b6f1"]}],"mendeley":{"formattedCitation":"(Grömping, 2009)","manualFormatting":"(for a review see Grömping, 2009)","plainTextFormattedCitation":"(Grömping, 2009)","previouslyFormattedCitation":"(Grömping, 2009)"},"properties":{"noteIndex":0},"schema":"https://github.com/citation-style-language/schema/raw/master/csl-citation.json"}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w:t>
      </w:r>
      <w:r w:rsidR="00B67453">
        <w:rPr>
          <w:rFonts w:ascii="Times" w:hAnsi="Times" w:cstheme="minorHAnsi"/>
          <w:noProof/>
          <w:color w:val="000000" w:themeColor="text1"/>
        </w:rPr>
        <w:t xml:space="preserve">for a review see </w:t>
      </w:r>
      <w:r w:rsidR="00B67453" w:rsidRPr="0087067A">
        <w:rPr>
          <w:rFonts w:ascii="Times" w:hAnsi="Times" w:cstheme="minorHAnsi"/>
          <w:noProof/>
          <w:color w:val="000000" w:themeColor="text1"/>
        </w:rPr>
        <w:t>Grömping, 2009)</w:t>
      </w:r>
      <w:r w:rsidR="00B67453">
        <w:rPr>
          <w:rFonts w:ascii="Times" w:hAnsi="Times" w:cstheme="minorHAnsi"/>
          <w:color w:val="000000" w:themeColor="text1"/>
        </w:rPr>
        <w:fldChar w:fldCharType="end"/>
      </w:r>
      <w:r w:rsidR="00B67453">
        <w:rPr>
          <w:rFonts w:ascii="Times" w:hAnsi="Times" w:cstheme="minorHAnsi"/>
          <w:color w:val="000000" w:themeColor="text1"/>
        </w:rPr>
        <w:t xml:space="preserve">. </w:t>
      </w:r>
      <w:r w:rsidR="00B67453" w:rsidRPr="00E3027A">
        <w:rPr>
          <w:rFonts w:ascii="Times" w:hAnsi="Times" w:cstheme="minorHAnsi"/>
          <w:color w:val="000000" w:themeColor="text1"/>
        </w:rPr>
        <w:t xml:space="preserve">Further, because MDA scores are relative to the rest of the features in the model and can be biased in the presence of multicollinearity, they do not provide insight into the nature or strength of the relationship between a given input feature and the output the model is trying to predict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{"citationItems":[{"id":"ITEM-1","itemData":{"DOI":"10.1186/1471-2105-9-307/FIGURES/4","ISSN":"14712105","PMID":"18620558","abstract":"Background: Random forests are becoming increasingly popular in many scientific fields because they can cope with \"small n large p\" problems, complex interactions and even highly correlated predictor variables. Their variable importance measures have recently been suggested as screening tools for, e.g., gene expression studies. However, these variable importance measures show a bias towards correlated predictor variables. Results: We identify two mechanisms responsible for this finding: (i) A preference for the selection of correlated predictors in the tree building process and (ii) an additional advantage for correlated predictor variables induced by the unconditional permutation scheme that is employed in the computation of the variable importance measure. Based on these considerations we develop a new, conditional permutation scheme for the computation of the variable importance measure. Conclusion: The resulting conditional variable importance reflects the true impact of each predictor variable more reliably than the original marginal approach. © 2008 Strobl et al; licensee BioMed Central Ltd.","author":[{"dropping-particle":"","family":"Strobl","given":"Carolin","non-dropping-particle":"","parse-names":false,"suffix":""},{"dropping-particle":"","family":"Boulesteix","given":"Anne Laure","non-dropping-particle":"","parse-names":false,"suffix":""},{"dropping-particle":"","family":"Kneib","given":"Thomas","non-dropping-particle":"","parse-names":false,"suffix":""},{"dropping-particle":"","family":"Augustin","given":"Thomas","non-dropping-particle":"","parse-names":false,"suffix":""},{"dropping-particle":"","family":"Zeileis","given":"Achim","non-dropping-particle":"","parse-names":false,"suffix":""}],"container-title":"BMC Bioinformatics","id":"ITEM-1","issue":"1","issued":{"date-parts":[["2008","7","11"]]},"page":"1-11","publisher":"BioMed Central","title":"Conditional variable importance for random forests","type":"article-journal","volume":"9"},"uris":["http://www.mendeley.com/documents/?uuid=3fbc74a9-4711-3133-bf12-7c38e595264d"]},{"id":"ITEM-2","itemData":{"DOI":"10.1186/1471-2105-8-25/FIGURES/11","ISSN":"14712105","PMID":"17254353","abstract":"Background: Variable importance measures for random forests have been receiving increased attention as a means of variable selection in many classification tasks in bioinformatics and related scientific fields, for instance to select a subset of genetic markers relevant for the prediction of a certain disease. We show that random forest variable importance measures are a sensible means for variable selection in many applications, but are not reliable in situations where potential predictor variables vary in their scale of measurement or their number of categories. This is particularly important in genomics and computational biology, where predictors often include variables of different types, for example when predictors include both sequence data and continuous variables such as folding energy, or when amino acid sequence data show different numbers of categories. Results: Simulation studies are presented illustrating that, when random forest variable importance measures are used with data of varying types, the results are misleading because suboptimal predictor variables may be artificially preferred in variable selection. The two mechanisms underlying this deficiency are biased variable selection in the individual classification trees used to build the random forest on one hand, and effects induced by bootstrap sampling with replacement on the other hand. Conclusion: We propose to employ an alternative implementation of random forests, that provides unbiased variable selection in the individual classification trees. When this method is applied using subsampling without replacement, the resulting variable importance measures can be used reliably for variable selection even in situations where the potential predictor variables vary in their scale of measurement or their number of categories. The usage of both random forest algorithms and their variable importance measures in the R system for statistical computing is illustrated and documented thoroughly in an application re-analyzing data from a study on RNA editing. Therefore the suggested method can be applied straightforwardly by scientists in bioinformatics research. © 2007 Strobl et al; licensee BioMed Central Ltd.","author":[{"dropping-particle":"","family":"Strobl","given":"Carolin","non-dropping-particle":"","parse-names":false,"suffix":""},{"dropping-particle":"","family":"Boulesteix","given":"Anne Laure","non-dropping-particle":"","parse-names":false,"suffix":""},{"dropping-particle":"","family":"Zeileis","given":"Achim","non-dropping-particle":"","parse-names":false,"suffix":""},{"dropping-particle":"","family":"Hothorn","given":"Torsten","non-dropping-particle":"","parse-names":false,"suffix":""}],"container-title":"BMC Bioinformatics","id":"ITEM-2","issue":"1","issued":{"date-parts":[["2007","1","25"]]},"page":"1-21","publisher":"BioMed Central","title":"Bias in random forest variable importance measures: Illustrations, sources and a solution","type":"article-journal","volume":"8"},"uris":["http://www.mendeley.com/documents/?uuid=5fd019a6-26bf-3031-bb70-3a9fc6336757"]}],"mendeley":{"formattedCitation":"(Strobl et al., 2007, 2008)","plainTextFormattedCitation":"(Strobl et al., 2007, 2008)","previouslyFormattedCitation":"(Strobl et al., 2007, 2008)"},"properties":{"noteIndex":0},"schema":"https://github.com/citation-style-language/schema/raw/master/csl-citation.json"}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(Strobl et al., 2007, 2008)</w:t>
      </w:r>
      <w:r w:rsidR="00B67453">
        <w:rPr>
          <w:rFonts w:ascii="Times" w:hAnsi="Times" w:cstheme="minorHAnsi"/>
          <w:color w:val="000000" w:themeColor="text1"/>
        </w:rPr>
        <w:fldChar w:fldCharType="end"/>
      </w:r>
      <w:r w:rsidR="00B67453">
        <w:rPr>
          <w:rFonts w:ascii="Times" w:hAnsi="Times" w:cstheme="minorHAnsi"/>
          <w:color w:val="000000" w:themeColor="text1"/>
        </w:rPr>
        <w:t>.</w:t>
      </w:r>
      <w:r w:rsidR="00B67453" w:rsidRPr="00E3027A">
        <w:rPr>
          <w:rFonts w:ascii="Times" w:hAnsi="Times" w:cstheme="minorHAnsi"/>
          <w:color w:val="000000" w:themeColor="text1"/>
        </w:rPr>
        <w:t xml:space="preserve"> Finally, RF can be biased in calculating variable importance when features vary in the scale of measurement and number of categories, resulting in a high selection of noise variables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{"citationItems":[{"id":"ITEM-1","itemData":{"DOI":"10.1002/SIM.5937","ISSN":"02776715","PMID":"23934941","abstract":"The development of screening instruments for psychiatric disorders involves item selection from a pool of items in existing questionnaires assessing clinical and behavioral phenotypes. A screening instrument should consist of only a few items and have good accuracy in classifying cases and non-cases. Variable/item selection methods such as Least Absolute Shrinkage and Selection Operator (LASSO), Elastic Net, Classification and Regression Tree, Random Forest, and the two-sample t-test can be used in such context. Unlike situations where variable selection methods are most commonly applied (e.g., ultra high-dimensional genetic or imaging data), psychiatric data usually have lower dimensions and are characterized by the following factors: correlations and possible interactions among predictors, unobservability of important variables (i.e., true variables not measured by available questionnaires), amount and pattern of missing values in the predictors, and prevalence of cases in the training data. We investigate how these factors affect the performance of several variable selection methods and compare them with respect to selection performance and prediction error rate via simulations. Our results demonstrated that: (1) for complete data, LASSO and Elastic Net outperformed other methods with respect to variable selection and future data prediction, and (2) for certain types of incomplete data, Random Forest induced bias in imputation, leading to incorrect ranking of variable importance. We propose the Imputed-LASSO combining Random Forest imputation and LASSO; this approach offsets the bias in Random Forest and offers a simple yet efficient item selection approach for missing data. As an illustration, we apply the methods to items from the standard Autism Diagnostic Interview-Revised version. © 2013 John Wiley &amp; Sons, Ltd.","author":[{"dropping-particle":"","family":"Lu","given":"Feihan","non-dropping-particle":"","parse-names":false,"suffix":""},{"dropping-particle":"","family":"Petkova","given":"Eva","non-dropping-particle":"","parse-names":false,"suffix":""}],"container-title":"Statistics in medicine","id":"ITEM-1","issue":"3","issued":{"date-parts":[["2014","2","10"]]},"page":"401","publisher":"NIH Public Access","title":"A comparative study of variable selection methods in the context of developing psychiatric screening instruments","type":"article-journal","volume":"33"},"uris":["http://www.mendeley.com/documents/?uuid=99c9850b-ddf6-39cf-9d8e-cb6d27a837e2"]},{"id":"ITEM-2","itemData":{"DOI":"10.1198/106186006X133933","ISSN":"10618600","abstract":"Recursive binary partitioning is a popular tool for regression analysis. Two fundamental problems of exhaustive search procedures usually applied to fit such models have been known for a long time:...","author":[{"dropping-particle":"","family":"Hothorn","given":"Torsten","non-dropping-particle":"","parse-names":false,"suffix":""},{"dropping-particle":"","family":"Hornik","given":"Kurt","non-dropping-particle":"","parse-names":false,"suffix":""},{"dropping-particle":"","family":"Zeileis","given":"Achim","non-dropping-particle":"","parse-names":false,"suffix":""}],"container-title":"http://dx.doi.org/10.1198/106186006X133933","id":"ITEM-2","issue":"3","issued":{"date-parts":[["2012"]]},"page":"651-674","publisher":"Taylor &amp; Francis","title":"Unbiased Recursive Partitioning: A Conditional Inference Framework","type":"article-journal","volume":"15"},"uris":["http://www.mendeley.com/documents/?uuid=5d716b4f-6109-3b5e-a24a-0c6411b2b76e"]}],"mendeley":{"formattedCitation":"(Hothorn et al., 2012; Lu &amp; Petkova, 2014)","plainTextFormattedCitation":"(Hothorn et al., 2012; Lu &amp; Petkova, 2014)","previouslyFormattedCitation":"(Hothorn et al., 2012; Lu &amp; Petkova, 2014)"},"properties":{"noteIndex":0},"schema":"https://github.com/citation-style-language/schema/raw/master/csl-citation.json"}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(Hothorn et al., 2012; Lu &amp; Petkova, 2014)</w:t>
      </w:r>
      <w:r w:rsidR="00B67453">
        <w:rPr>
          <w:rFonts w:ascii="Times" w:hAnsi="Times" w:cstheme="minorHAnsi"/>
          <w:color w:val="000000" w:themeColor="text1"/>
        </w:rPr>
        <w:fldChar w:fldCharType="end"/>
      </w:r>
      <w:r w:rsidR="00B67453">
        <w:rPr>
          <w:rFonts w:ascii="Times" w:hAnsi="Times" w:cstheme="minorHAnsi"/>
          <w:color w:val="000000" w:themeColor="text1"/>
        </w:rPr>
        <w:t>.</w:t>
      </w:r>
      <w:r w:rsidR="00B67453" w:rsidRPr="00E3027A">
        <w:rPr>
          <w:rFonts w:ascii="Times" w:hAnsi="Times" w:cstheme="minorHAnsi"/>
          <w:color w:val="000000" w:themeColor="text1"/>
        </w:rPr>
        <w:t xml:space="preserve"> Thus, RF feature importance metrics ought not to be used for statistical inference, but rather can help with model interpretability and to identify which features are powering predictions </w:t>
      </w:r>
      <w:proofErr w:type="gramStart"/>
      <w:r w:rsidR="00B67453" w:rsidRPr="00E3027A">
        <w:rPr>
          <w:rFonts w:ascii="Times" w:hAnsi="Times" w:cstheme="minorHAnsi"/>
          <w:color w:val="000000" w:themeColor="text1"/>
        </w:rPr>
        <w:t>in a given</w:t>
      </w:r>
      <w:proofErr w:type="gramEnd"/>
      <w:r w:rsidR="00B67453" w:rsidRPr="00E3027A">
        <w:rPr>
          <w:rFonts w:ascii="Times" w:hAnsi="Times" w:cstheme="minorHAnsi"/>
          <w:color w:val="000000" w:themeColor="text1"/>
        </w:rPr>
        <w:t xml:space="preserve"> model. </w:t>
      </w:r>
    </w:p>
    <w:p w14:paraId="6A0D3D47" w14:textId="713F5459" w:rsidR="00B67453" w:rsidRPr="00E3027A" w:rsidRDefault="00A02800" w:rsidP="00B67453">
      <w:pPr>
        <w:shd w:val="clear" w:color="auto" w:fill="FFFFFF"/>
        <w:spacing w:line="360" w:lineRule="auto"/>
        <w:ind w:right="6" w:firstLine="720"/>
        <w:jc w:val="both"/>
        <w:rPr>
          <w:rFonts w:ascii="Times" w:hAnsi="Times" w:cstheme="minorHAnsi"/>
          <w:color w:val="000000" w:themeColor="text1"/>
        </w:rPr>
      </w:pPr>
      <w:r>
        <w:rPr>
          <w:rFonts w:ascii="Times" w:hAnsi="Times" w:cstheme="minorHAnsi"/>
          <w:color w:val="000000" w:themeColor="text1"/>
        </w:rPr>
        <w:lastRenderedPageBreak/>
        <w:t>In</w:t>
      </w:r>
      <w:r w:rsidR="00B67453" w:rsidRPr="00E3027A">
        <w:rPr>
          <w:rFonts w:ascii="Times" w:hAnsi="Times" w:cstheme="minorHAnsi"/>
          <w:color w:val="000000" w:themeColor="text1"/>
        </w:rPr>
        <w:t xml:space="preserve"> contrast, elastic net regularisation (ENR), a variant of least absolute shrinkage and selection operator (Lasso), provides variable importance metrics that are more interpretable in linear and statistical terms, although they may not capture unspecified or complex interactions as in RF (Lu &amp; </w:t>
      </w:r>
      <w:proofErr w:type="spellStart"/>
      <w:r w:rsidR="00B67453" w:rsidRPr="00E3027A">
        <w:rPr>
          <w:rFonts w:ascii="Times" w:hAnsi="Times" w:cstheme="minorHAnsi"/>
          <w:color w:val="000000" w:themeColor="text1"/>
        </w:rPr>
        <w:t>Petkova</w:t>
      </w:r>
      <w:proofErr w:type="spellEnd"/>
      <w:r w:rsidR="00B67453" w:rsidRPr="00E3027A">
        <w:rPr>
          <w:rFonts w:ascii="Times" w:hAnsi="Times" w:cstheme="minorHAnsi"/>
          <w:color w:val="000000" w:themeColor="text1"/>
        </w:rPr>
        <w:t xml:space="preserve">, 2014). </w:t>
      </w:r>
      <w:r w:rsidR="00B14C8C">
        <w:rPr>
          <w:rFonts w:ascii="Times" w:hAnsi="Times" w:cstheme="minorHAnsi"/>
          <w:color w:val="000000" w:themeColor="text1"/>
        </w:rPr>
        <w:t xml:space="preserve">Further, ENR importance metrics can be biased when features are highly correlated, leading to the removal of important features even though they may be involved in the process of interest. This is because </w:t>
      </w:r>
      <w:r w:rsidR="00B67453" w:rsidRPr="00E3027A">
        <w:rPr>
          <w:rFonts w:ascii="Times" w:hAnsi="Times" w:cstheme="minorHAnsi"/>
          <w:color w:val="000000" w:themeColor="text1"/>
        </w:rPr>
        <w:t>ENR handle</w:t>
      </w:r>
      <w:r w:rsidR="00B14C8C">
        <w:rPr>
          <w:rFonts w:ascii="Times" w:hAnsi="Times" w:cstheme="minorHAnsi"/>
          <w:color w:val="000000" w:themeColor="text1"/>
        </w:rPr>
        <w:t>s</w:t>
      </w:r>
      <w:r w:rsidR="00B67453" w:rsidRPr="00E3027A">
        <w:rPr>
          <w:rFonts w:ascii="Times" w:hAnsi="Times" w:cstheme="minorHAnsi"/>
          <w:color w:val="000000" w:themeColor="text1"/>
        </w:rPr>
        <w:t xml:space="preserve"> multicollinearity by removing the influence of features that are highly correlated and that do not improve model accuracy. It does so by first shrinking unimportant coefficients to zero using Lasso regularisation. Next, it reduces the size of coefficients that are highly correlated with other predictors using Ridge regression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 xml:space="preserve">ADDIN CSL_CITATION {"citationItems":[{"id":"ITEM-1","itemData":{"DOI":"10.1007/978-0-387-84858-7","ISBN":"978-0-387-84857-0","author":[{"dropping-particle":"","family":"Hastie","given":"Trevor","non-dropping-particle":"","parse-names":false,"suffix":""},{"dropping-particle":"","family":"Tibshirani","given":"Robert","non-dropping-particle":"","parse-names":false,"suffix":""},{"dropping-particle":"","family":"Friedman","given":"Jerome","non-dropping-particle":"","parse-names":false,"suffix":""}],"collection-title":"Springer Series in Statistics","id":"ITEM-1","issued":{"date-parts":[["2009"]]},"publisher":"Springer New York","publisher-place":"New York, NY","title":"The Elements of Statistical Learning","type":"article-journal"},"uris":["http://www.mendeley.com/documents/?uuid=ae79aa74-7e56-3600-a331-f0b82892f906"]},{"id":"ITEM-2","itemData":{"DOI":"10.1111/J.1467-9868.2005.00503.X","ISSN":"1467-9868","abstract":"We propose the elastic net, a new regularization and variable selection method. Real world data and a simulation study show that the elastic net often outperforms the lasso, while enjoying a similar sparsity of representation. In addition, the elastic net encourages a grouping effect, where strongly correlated predictors tend to be in or out of the model together. The elastic net is particularly useful when the number of predictors (p) is much bigger than the number of observations (n). By contrast, the lasso is not a very satisfactory variable selection method in the p </w:instrText>
      </w:r>
      <w:r w:rsidR="00B67453">
        <w:rPr>
          <w:rFonts w:ascii="Cambria Math" w:hAnsi="Cambria Math" w:cs="Cambria Math"/>
          <w:color w:val="000000" w:themeColor="text1"/>
        </w:rPr>
        <w:instrText>≫</w:instrText>
      </w:r>
      <w:r w:rsidR="00B67453">
        <w:rPr>
          <w:rFonts w:ascii="Times" w:hAnsi="Times" w:cstheme="minorHAnsi"/>
          <w:color w:val="000000" w:themeColor="text1"/>
        </w:rPr>
        <w:instrText xml:space="preserve"> n case. An algorithm called LARS-EN is proposed for computing elastic net regularization paths efficiently, much like algorithm LARS does for the lasso. © 2005 Royal Statistical Society.","author":[{"dropping-particle":"","family":"Zou","given":"Hui","non-dropping-particle":"","parse-names":false,"suffix":""},{"dropping-particle":"","family":"Hastie","given":"Trevor","non-dropping-particle":"","parse-names":false,"suffix":""}],"container-title":"Journal of the Royal Statistical Society: Series B (Statistical Methodology)","id":"ITEM-2","issue":"2","issued":{"date-parts":[["2005","4","1"]]},"page":"301-320","title":"Regularization and variable selection via the elastic net","type":"article-journal","volume":"67"},"uris":["http://www.mendeley.com/documents/?uuid=b17f455a-6b24-3be0-bf09-fb194e55abec"]}],"mendeley":{"formattedCitation":"(Hastie et al., 2009; Zou &amp; Hastie, 2005)","plainTextFormattedCitation":"(Hastie et al., 2009; Zou &amp; Hastie, 2005)","previouslyFormattedCitation":"(Hastie et al., 2009; Zou &amp; Hastie, 2005)"},"properties":{"noteIndex":0},"schema":"https://github.com/citation-style-language/schema/raw/master/csl-citation.json"}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87067A">
        <w:rPr>
          <w:rFonts w:ascii="Times" w:hAnsi="Times" w:cstheme="minorHAnsi"/>
          <w:noProof/>
          <w:color w:val="000000" w:themeColor="text1"/>
        </w:rPr>
        <w:t>(Hastie et al., 2009; Zou &amp; Hastie, 2005)</w:t>
      </w:r>
      <w:r w:rsidR="00B67453">
        <w:rPr>
          <w:rFonts w:ascii="Times" w:hAnsi="Times" w:cstheme="minorHAnsi"/>
          <w:color w:val="000000" w:themeColor="text1"/>
        </w:rPr>
        <w:fldChar w:fldCharType="end"/>
      </w:r>
      <w:r w:rsidR="00B67453">
        <w:rPr>
          <w:rFonts w:ascii="Times" w:hAnsi="Times" w:cstheme="minorHAnsi"/>
          <w:color w:val="000000" w:themeColor="text1"/>
        </w:rPr>
        <w:t>.</w:t>
      </w:r>
      <w:r w:rsidR="00B67453" w:rsidRPr="00E3027A">
        <w:rPr>
          <w:rFonts w:ascii="Times" w:hAnsi="Times" w:cstheme="minorHAnsi"/>
          <w:color w:val="000000" w:themeColor="text1"/>
        </w:rPr>
        <w:t xml:space="preserve"> Lambda is used as a tuning parameter that determines how much to regularise, whereas alpha is a hyperparameter that determines the balance between Lasso and Ridge in the model. An alpha of 0 produces a Ridge model, whereas a value of 1 produces a Lasso model. The ENR model was implemented using the ‘</w:t>
      </w:r>
      <w:proofErr w:type="spellStart"/>
      <w:r w:rsidR="00B67453" w:rsidRPr="00E3027A">
        <w:rPr>
          <w:rFonts w:ascii="Times" w:hAnsi="Times" w:cstheme="minorHAnsi"/>
          <w:color w:val="000000" w:themeColor="text1"/>
        </w:rPr>
        <w:t>glmnet</w:t>
      </w:r>
      <w:proofErr w:type="spellEnd"/>
      <w:r w:rsidR="00B67453" w:rsidRPr="00E3027A">
        <w:rPr>
          <w:rFonts w:ascii="Times" w:hAnsi="Times" w:cstheme="minorHAnsi"/>
          <w:color w:val="000000" w:themeColor="text1"/>
        </w:rPr>
        <w:t xml:space="preserve">’ package in R </w:t>
      </w:r>
      <w:r w:rsidR="00B67453">
        <w:rPr>
          <w:rFonts w:ascii="Times" w:hAnsi="Times" w:cstheme="minorHAnsi"/>
          <w:color w:val="000000" w:themeColor="text1"/>
        </w:rPr>
        <w:fldChar w:fldCharType="begin" w:fldLock="1"/>
      </w:r>
      <w:r w:rsidR="00B67453">
        <w:rPr>
          <w:rFonts w:ascii="Times" w:hAnsi="Times" w:cstheme="minorHAnsi"/>
          <w:color w:val="000000" w:themeColor="text1"/>
        </w:rPr>
        <w:instrText>ADDIN CSL_CITATION {"citationItems":[{"id":"ITEM-1","itemData":{"DOI":"10.18637/JSS.V033.I01","ISSN":"15487660","PMID":"20808728","abstract":"We develop fast algorithms for estimation of generalized linear models with convex penalties. The models include linear regression, two-class logistic regression, and multinomial regression problems while the penalties include l1 (the lasso), l2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author":[{"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Software","id":"ITEM-1","issue":"1","issued":{"date-parts":[["2010"]]},"page":"1-22","publisher":"University of California at Los Angeles","title":"Regularization paths for generalized linear models via coordinate descent","type":"article-journal","volume":"33"},"uris":["http://www.mendeley.com/documents/?uuid=fedbf519-b1c6-3007-a58f-60e79ae375c8"]}],"mendeley":{"formattedCitation":"(Friedman et al., 2010)","plainTextFormattedCitation":"(Friedman et al., 2010)","previouslyFormattedCitation":"(Friedman et al., 2010)"},"properties":{"noteIndex":0},"schema":"https://github.com/citation-style-language/schema/raw/master/csl-citation.json"}</w:instrText>
      </w:r>
      <w:r w:rsidR="00B67453">
        <w:rPr>
          <w:rFonts w:ascii="Times" w:hAnsi="Times" w:cstheme="minorHAnsi"/>
          <w:color w:val="000000" w:themeColor="text1"/>
        </w:rPr>
        <w:fldChar w:fldCharType="separate"/>
      </w:r>
      <w:r w:rsidR="00B67453" w:rsidRPr="00330DB6">
        <w:rPr>
          <w:rFonts w:ascii="Times" w:hAnsi="Times" w:cstheme="minorHAnsi"/>
          <w:noProof/>
          <w:color w:val="000000" w:themeColor="text1"/>
        </w:rPr>
        <w:t>(Friedman et al., 2010)</w:t>
      </w:r>
      <w:r w:rsidR="00B67453">
        <w:rPr>
          <w:rFonts w:ascii="Times" w:hAnsi="Times" w:cstheme="minorHAnsi"/>
          <w:color w:val="000000" w:themeColor="text1"/>
        </w:rPr>
        <w:fldChar w:fldCharType="end"/>
      </w:r>
      <w:r w:rsidR="00B67453">
        <w:rPr>
          <w:rFonts w:ascii="Times" w:hAnsi="Times" w:cstheme="minorHAnsi"/>
          <w:color w:val="000000" w:themeColor="text1"/>
        </w:rPr>
        <w:t>,</w:t>
      </w:r>
      <w:r w:rsidR="00B67453" w:rsidRPr="00E3027A">
        <w:rPr>
          <w:rFonts w:ascii="Times" w:hAnsi="Times" w:cstheme="minorHAnsi"/>
          <w:color w:val="000000" w:themeColor="text1"/>
        </w:rPr>
        <w:t xml:space="preserve"> using 10-fold cross-validation repeated 5 times on the training set. Receiver operating characteristic curve (ROC) was used to select the optimal alpha and lambda parameters. The final values used for the model were alpha= 0.1 and lambda= 0.01369358, which produce a model closer to Ridge. </w:t>
      </w:r>
    </w:p>
    <w:p w14:paraId="5E466FFA" w14:textId="110EAD95" w:rsidR="00B67453" w:rsidRPr="00B53B44" w:rsidRDefault="00B67453" w:rsidP="00B53B44">
      <w:pPr>
        <w:shd w:val="clear" w:color="auto" w:fill="FFFFFF"/>
        <w:spacing w:line="360" w:lineRule="auto"/>
        <w:ind w:right="6" w:firstLine="720"/>
        <w:jc w:val="both"/>
        <w:rPr>
          <w:rFonts w:ascii="Times" w:hAnsi="Times" w:cstheme="minorHAnsi"/>
          <w:color w:val="000000" w:themeColor="text1"/>
        </w:rPr>
      </w:pPr>
      <w:r w:rsidRPr="00E3027A">
        <w:rPr>
          <w:rFonts w:ascii="Times" w:hAnsi="Times" w:cstheme="minorHAnsi"/>
          <w:color w:val="000000" w:themeColor="text1"/>
        </w:rPr>
        <w:t xml:space="preserve">Overall, RF and ENR feature importance metrics provide information at different levels of prediction and explanation to identify cognitive features that differ significantly between the ELA and NOA groups </w:t>
      </w:r>
      <w:r>
        <w:rPr>
          <w:rFonts w:ascii="Times" w:hAnsi="Times" w:cstheme="minorHAnsi"/>
          <w:color w:val="000000" w:themeColor="text1"/>
        </w:rPr>
        <w:fldChar w:fldCharType="begin" w:fldLock="1"/>
      </w:r>
      <w:r>
        <w:rPr>
          <w:rFonts w:ascii="Times" w:hAnsi="Times" w:cstheme="minorHAnsi"/>
          <w:color w:val="000000" w:themeColor="text1"/>
        </w:rPr>
        <w:instrText>ADDIN CSL_CITATION {"citationItems":[{"id":"ITEM-1","itemData":{"DOI":"10.1007/978-1-4614-6849-3","ISBN":"9781461468493","abstract":"Applied Predictive Modeling covers the overall predictive modeling process, beginning with the crucial steps of data preprocessing, data splitting and foundations of model tuning. The text then provides intuitive explanations of numerous common and modern regression and classification techniques, always with an emphasis on illustrating and solving real data problems. The text illustrates all parts of the modeling process through many hands-on, real-life examples, and every chapter contains extensive R code for each step of the process. This multi-purpose text can be used as an introduction to predictive models and the overall modeling process, a practitioner's reference handbook, or as a text for advanced undergraduate or graduate level predictive modeling courses. To that end, each chapter contains problem sets to help solidify the covered concepts and uses data available in the book's R package. This text is intended for a broad audience as both an introduction to predictive models as well as a guide to applying them. Non-mathematical readers will appreciate the intuitive explanations of the techniques while an emphasis on problem-solving with real data across a wide variety of applications will aid practitioners who wish to extend their expertise. Readers should have knowledge of basic statistical ideas, such as correlation and linear regression analysis. While the text is biased against complex equations, a mathematical background is needed for advanced topics.","author":[{"dropping-particle":"","family":"Kuhn","given":"Max","non-dropping-particle":"","parse-names":false,"suffix":""},{"dropping-particle":"","family":"Johnson","given":"Kjell","non-dropping-particle":"","parse-names":false,"suffix":""}],"container-title":"Applied Predictive Modeling","id":"ITEM-1","issued":{"date-parts":[["2013","1","1"]]},"page":"1-600","publisher":"Springer New York","title":"Applied predictive modeling","type":"article-journal"},"uris":["http://www.mendeley.com/documents/?uuid=690f77b0-2c72-3555-846c-f5053324ed32"]}],"mendeley":{"formattedCitation":"(Kuhn &amp; Johnson, 2013)","plainTextFormattedCitation":"(Kuhn &amp; Johnson, 2013)","previouslyFormattedCitation":"(Kuhn &amp; Johnson, 2013)"},"properties":{"noteIndex":0},"schema":"https://github.com/citation-style-language/schema/raw/master/csl-citation.json"}</w:instrText>
      </w:r>
      <w:r>
        <w:rPr>
          <w:rFonts w:ascii="Times" w:hAnsi="Times" w:cstheme="minorHAnsi"/>
          <w:color w:val="000000" w:themeColor="text1"/>
        </w:rPr>
        <w:fldChar w:fldCharType="separate"/>
      </w:r>
      <w:r w:rsidRPr="00330DB6">
        <w:rPr>
          <w:rFonts w:ascii="Times" w:hAnsi="Times" w:cstheme="minorHAnsi"/>
          <w:noProof/>
          <w:color w:val="000000" w:themeColor="text1"/>
        </w:rPr>
        <w:t>(Kuhn &amp; Johnson, 2013)</w:t>
      </w:r>
      <w:r>
        <w:rPr>
          <w:rFonts w:ascii="Times" w:hAnsi="Times" w:cstheme="minorHAnsi"/>
          <w:color w:val="000000" w:themeColor="text1"/>
        </w:rPr>
        <w:fldChar w:fldCharType="end"/>
      </w:r>
      <w:r>
        <w:rPr>
          <w:rFonts w:ascii="Times" w:hAnsi="Times" w:cstheme="minorHAnsi"/>
          <w:color w:val="000000" w:themeColor="text1"/>
        </w:rPr>
        <w:t>.</w:t>
      </w:r>
      <w:r w:rsidRPr="00E3027A">
        <w:rPr>
          <w:rFonts w:ascii="Times" w:hAnsi="Times" w:cstheme="minorHAnsi"/>
          <w:color w:val="000000" w:themeColor="text1"/>
        </w:rPr>
        <w:t xml:space="preserve"> Variables which are consistently selected across different feature selection methods may hold greater predictive power in the real world, although caution is warranted as discrepancies may also stem from fundamental differences between models as outlined above (Kuhn &amp; Johnson, 2013). We therefore </w:t>
      </w:r>
      <w:r w:rsidR="00B53B44">
        <w:rPr>
          <w:rFonts w:ascii="Times" w:hAnsi="Times" w:cstheme="minorHAnsi"/>
          <w:color w:val="000000" w:themeColor="text1"/>
        </w:rPr>
        <w:t>report</w:t>
      </w:r>
      <w:r w:rsidRPr="00E3027A">
        <w:rPr>
          <w:rFonts w:ascii="Times" w:hAnsi="Times" w:cstheme="minorHAnsi"/>
          <w:color w:val="000000" w:themeColor="text1"/>
        </w:rPr>
        <w:t xml:space="preserve"> on </w:t>
      </w:r>
      <w:r w:rsidR="00B53B44">
        <w:rPr>
          <w:rFonts w:ascii="Times" w:hAnsi="Times" w:cstheme="minorHAnsi"/>
          <w:color w:val="000000" w:themeColor="text1"/>
        </w:rPr>
        <w:t>RF</w:t>
      </w:r>
      <w:r w:rsidRPr="00E3027A">
        <w:rPr>
          <w:rFonts w:ascii="Times" w:hAnsi="Times" w:cstheme="minorHAnsi"/>
          <w:color w:val="000000" w:themeColor="text1"/>
        </w:rPr>
        <w:t xml:space="preserve"> feature </w:t>
      </w:r>
      <w:r w:rsidR="00B53B44">
        <w:rPr>
          <w:rFonts w:ascii="Times" w:hAnsi="Times" w:cstheme="minorHAnsi"/>
          <w:color w:val="000000" w:themeColor="text1"/>
        </w:rPr>
        <w:t>selection</w:t>
      </w:r>
      <w:r w:rsidRPr="00E3027A">
        <w:rPr>
          <w:rFonts w:ascii="Times" w:hAnsi="Times" w:cstheme="minorHAnsi"/>
          <w:color w:val="000000" w:themeColor="text1"/>
        </w:rPr>
        <w:t xml:space="preserve"> </w:t>
      </w:r>
      <w:r w:rsidR="00B53B44">
        <w:rPr>
          <w:rFonts w:ascii="Times" w:hAnsi="Times" w:cstheme="minorHAnsi"/>
          <w:color w:val="000000" w:themeColor="text1"/>
        </w:rPr>
        <w:t>in the main text to help with model interpretation, but also report</w:t>
      </w:r>
      <w:r w:rsidRPr="00E3027A">
        <w:rPr>
          <w:rFonts w:ascii="Times" w:hAnsi="Times" w:cstheme="minorHAnsi"/>
          <w:color w:val="000000" w:themeColor="text1"/>
        </w:rPr>
        <w:t xml:space="preserve"> </w:t>
      </w:r>
      <w:r w:rsidR="00B53B44">
        <w:rPr>
          <w:rFonts w:ascii="Times" w:hAnsi="Times" w:cstheme="minorHAnsi"/>
          <w:color w:val="000000" w:themeColor="text1"/>
        </w:rPr>
        <w:t>ENR</w:t>
      </w:r>
      <w:r w:rsidRPr="00E3027A">
        <w:rPr>
          <w:rFonts w:ascii="Times" w:hAnsi="Times" w:cstheme="minorHAnsi"/>
          <w:color w:val="000000" w:themeColor="text1"/>
        </w:rPr>
        <w:t xml:space="preserve"> importance </w:t>
      </w:r>
      <w:r w:rsidR="00B53B44">
        <w:rPr>
          <w:rFonts w:ascii="Times" w:hAnsi="Times" w:cstheme="minorHAnsi"/>
          <w:color w:val="000000" w:themeColor="text1"/>
        </w:rPr>
        <w:t>metrics</w:t>
      </w:r>
      <w:r>
        <w:rPr>
          <w:rFonts w:ascii="Times" w:hAnsi="Times" w:cstheme="minorHAnsi"/>
          <w:color w:val="000000" w:themeColor="text1"/>
        </w:rPr>
        <w:t xml:space="preserve"> in the Supplement</w:t>
      </w:r>
      <w:r w:rsidRPr="00E3027A">
        <w:rPr>
          <w:rFonts w:ascii="Times" w:hAnsi="Times" w:cstheme="minorHAnsi"/>
          <w:color w:val="000000" w:themeColor="text1"/>
        </w:rPr>
        <w:t xml:space="preserve"> for </w:t>
      </w:r>
      <w:r w:rsidR="00B53B44">
        <w:rPr>
          <w:rFonts w:ascii="Times" w:hAnsi="Times" w:cstheme="minorHAnsi"/>
          <w:color w:val="000000" w:themeColor="text1"/>
        </w:rPr>
        <w:t>completeness</w:t>
      </w:r>
      <w:r w:rsidRPr="00E3027A">
        <w:rPr>
          <w:rFonts w:ascii="Times" w:hAnsi="Times" w:cstheme="minorHAnsi"/>
          <w:color w:val="000000" w:themeColor="text1"/>
        </w:rPr>
        <w:t>.</w:t>
      </w:r>
    </w:p>
    <w:p w14:paraId="4FA0A19C" w14:textId="06E11EB1" w:rsidR="00B67453" w:rsidRDefault="00B67453" w:rsidP="00C713A6">
      <w:pPr>
        <w:spacing w:line="360" w:lineRule="auto"/>
        <w:rPr>
          <w:rFonts w:ascii="Times" w:eastAsiaTheme="minorHAnsi" w:hAnsi="Times"/>
          <w:color w:val="000000" w:themeColor="text1"/>
          <w:lang w:val="en-US"/>
        </w:rPr>
      </w:pPr>
    </w:p>
    <w:p w14:paraId="2B522D93" w14:textId="77777777" w:rsidR="00E91C20" w:rsidRPr="00C713A6" w:rsidRDefault="00E91C20" w:rsidP="00C713A6">
      <w:pPr>
        <w:spacing w:line="360" w:lineRule="auto"/>
        <w:rPr>
          <w:rFonts w:ascii="Times" w:eastAsiaTheme="minorHAnsi" w:hAnsi="Times"/>
          <w:color w:val="000000" w:themeColor="text1"/>
          <w:lang w:val="en-US"/>
        </w:rPr>
      </w:pPr>
    </w:p>
    <w:p w14:paraId="0BD751EC" w14:textId="5E6E7F2F" w:rsidR="007500B5" w:rsidRDefault="007500B5" w:rsidP="00EB517E">
      <w:pPr>
        <w:spacing w:after="240"/>
        <w:rPr>
          <w:rFonts w:ascii="Times Roman" w:hAnsi="Times Roman" w:cs="Calibri"/>
          <w:b/>
          <w:bCs/>
          <w:color w:val="000000"/>
        </w:rPr>
      </w:pPr>
    </w:p>
    <w:p w14:paraId="5012249A" w14:textId="77777777" w:rsidR="007500B5" w:rsidRDefault="007500B5" w:rsidP="009A1E28">
      <w:pPr>
        <w:spacing w:after="240"/>
        <w:jc w:val="center"/>
        <w:rPr>
          <w:rFonts w:ascii="Times Roman" w:hAnsi="Times Roman" w:cs="Calibri"/>
          <w:b/>
          <w:bCs/>
          <w:color w:val="000000"/>
        </w:rPr>
      </w:pPr>
    </w:p>
    <w:p w14:paraId="79291760" w14:textId="315FEA28" w:rsidR="002F15AF" w:rsidRPr="00DF30FD" w:rsidRDefault="009A1E28" w:rsidP="00DF30FD">
      <w:pPr>
        <w:pStyle w:val="ListParagraph"/>
        <w:numPr>
          <w:ilvl w:val="0"/>
          <w:numId w:val="4"/>
        </w:numPr>
        <w:spacing w:after="240"/>
        <w:jc w:val="center"/>
        <w:rPr>
          <w:rFonts w:ascii="Times Roman" w:hAnsi="Times Roman" w:cs="Calibri"/>
          <w:b/>
          <w:bCs/>
          <w:color w:val="000000"/>
        </w:rPr>
      </w:pPr>
      <w:r w:rsidRPr="00DF30FD">
        <w:rPr>
          <w:rFonts w:ascii="Times Roman" w:hAnsi="Times Roman" w:cs="Calibri"/>
          <w:b/>
          <w:bCs/>
          <w:color w:val="000000"/>
        </w:rPr>
        <w:lastRenderedPageBreak/>
        <w:t>RESULTS SUPPLEMENT</w:t>
      </w:r>
      <w:r w:rsidR="002F15AF" w:rsidRPr="00DF30FD">
        <w:rPr>
          <w:rFonts w:ascii="Times Roman" w:hAnsi="Times Roman" w:cs="Calibri"/>
          <w:b/>
          <w:bCs/>
          <w:color w:val="000000"/>
        </w:rPr>
        <w:t xml:space="preserve"> </w:t>
      </w:r>
    </w:p>
    <w:p w14:paraId="1DC80C90" w14:textId="77777777" w:rsidR="00DF30FD" w:rsidRDefault="00DF30FD" w:rsidP="00DF30FD">
      <w:pPr>
        <w:rPr>
          <w:rFonts w:ascii="Times Roman" w:hAnsi="Times Roman" w:cs="Calibri"/>
          <w:b/>
          <w:bCs/>
          <w:color w:val="000000"/>
        </w:rPr>
      </w:pPr>
    </w:p>
    <w:p w14:paraId="7A68014B" w14:textId="12D979BC" w:rsidR="002F15AF" w:rsidRPr="00DF30FD" w:rsidRDefault="00DF30FD" w:rsidP="00DF30FD">
      <w:pPr>
        <w:pStyle w:val="ListParagraph"/>
        <w:numPr>
          <w:ilvl w:val="1"/>
          <w:numId w:val="4"/>
        </w:numPr>
        <w:rPr>
          <w:rFonts w:ascii="Times Roman" w:hAnsi="Times Roman" w:cs="Calibri"/>
          <w:b/>
          <w:bCs/>
          <w:color w:val="000000"/>
        </w:rPr>
      </w:pPr>
      <w:r>
        <w:rPr>
          <w:rFonts w:ascii="Times Roman" w:hAnsi="Times Roman" w:cs="Calibri"/>
          <w:b/>
          <w:bCs/>
          <w:color w:val="000000"/>
        </w:rPr>
        <w:t xml:space="preserve"> </w:t>
      </w:r>
      <w:r w:rsidR="002F15AF" w:rsidRPr="00DF30FD">
        <w:rPr>
          <w:rFonts w:ascii="Times Roman" w:hAnsi="Times Roman" w:cs="Calibri"/>
          <w:b/>
          <w:bCs/>
          <w:color w:val="000000"/>
        </w:rPr>
        <w:t>Identifying subgroups</w:t>
      </w:r>
    </w:p>
    <w:p w14:paraId="3E4CFF65" w14:textId="77777777" w:rsidR="002F15AF" w:rsidRDefault="002F15AF" w:rsidP="009B4B12">
      <w:pPr>
        <w:rPr>
          <w:rFonts w:ascii="Times Roman" w:hAnsi="Times Roman" w:cs="Calibri"/>
          <w:b/>
          <w:bCs/>
          <w:color w:val="000000"/>
        </w:rPr>
      </w:pPr>
    </w:p>
    <w:p w14:paraId="22DCE0BA" w14:textId="768E23CF" w:rsidR="002F15AF" w:rsidRPr="002F15AF" w:rsidRDefault="002F15AF" w:rsidP="002F15AF">
      <w:pPr>
        <w:shd w:val="clear" w:color="auto" w:fill="FFFFFF"/>
        <w:spacing w:after="120" w:line="360" w:lineRule="auto"/>
        <w:ind w:right="6" w:firstLine="720"/>
        <w:jc w:val="both"/>
        <w:rPr>
          <w:rFonts w:ascii="Times" w:hAnsi="Times" w:cstheme="minorHAnsi"/>
          <w:b/>
          <w:bCs/>
          <w:i/>
          <w:iCs/>
          <w:color w:val="000000" w:themeColor="text1"/>
        </w:rPr>
      </w:pPr>
      <w:r w:rsidRPr="00E3027A">
        <w:rPr>
          <w:rFonts w:ascii="Times" w:hAnsi="Times" w:cstheme="minorHAnsi"/>
          <w:b/>
          <w:bCs/>
          <w:i/>
          <w:iCs/>
          <w:color w:val="000000" w:themeColor="text1"/>
        </w:rPr>
        <w:t>Subgroup</w:t>
      </w:r>
      <w:r>
        <w:rPr>
          <w:rFonts w:ascii="Times" w:hAnsi="Times" w:cstheme="minorHAnsi"/>
          <w:b/>
          <w:bCs/>
          <w:i/>
          <w:iCs/>
          <w:color w:val="000000" w:themeColor="text1"/>
        </w:rPr>
        <w:t xml:space="preserve">s </w:t>
      </w:r>
      <w:r w:rsidRPr="00E3027A">
        <w:rPr>
          <w:rFonts w:ascii="Times" w:hAnsi="Times" w:cstheme="minorHAnsi"/>
          <w:b/>
          <w:bCs/>
          <w:i/>
          <w:iCs/>
          <w:color w:val="000000" w:themeColor="text1"/>
        </w:rPr>
        <w:t>were not driven by demographic factors</w:t>
      </w:r>
      <w:r>
        <w:rPr>
          <w:rFonts w:ascii="Times" w:hAnsi="Times" w:cstheme="minorHAnsi"/>
          <w:b/>
          <w:bCs/>
          <w:i/>
          <w:iCs/>
          <w:color w:val="000000" w:themeColor="text1"/>
        </w:rPr>
        <w:t xml:space="preserve"> - </w:t>
      </w:r>
      <w:r w:rsidRPr="00E3027A">
        <w:rPr>
          <w:rFonts w:ascii="Times" w:hAnsi="Times" w:cstheme="minorHAnsi"/>
          <w:color w:val="000000" w:themeColor="text1"/>
        </w:rPr>
        <w:t xml:space="preserve">There were no significant differences in the number of boys or girls in the two NOA subgroups, </w:t>
      </w:r>
      <w:r w:rsidRPr="00E3027A">
        <w:rPr>
          <w:rFonts w:ascii="Times" w:hAnsi="Times" w:cstheme="minorHAnsi"/>
          <w:i/>
          <w:iCs/>
          <w:color w:val="000000" w:themeColor="text1"/>
        </w:rPr>
        <w:t>Χ</w:t>
      </w:r>
      <w:proofErr w:type="gramStart"/>
      <w:r w:rsidRPr="00E3027A">
        <w:rPr>
          <w:rFonts w:ascii="Times" w:hAnsi="Times" w:cstheme="minorHAnsi"/>
          <w:i/>
          <w:iCs/>
          <w:color w:val="000000" w:themeColor="text1"/>
        </w:rPr>
        <w:t>²</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1)= 0.05, </w:t>
      </w:r>
      <w:r w:rsidRPr="00E3027A">
        <w:rPr>
          <w:rFonts w:ascii="Times" w:hAnsi="Times" w:cstheme="minorHAnsi"/>
          <w:i/>
          <w:iCs/>
          <w:color w:val="000000" w:themeColor="text1"/>
        </w:rPr>
        <w:t>p</w:t>
      </w:r>
      <w:r w:rsidRPr="00E3027A">
        <w:rPr>
          <w:rFonts w:ascii="Times" w:hAnsi="Times" w:cstheme="minorHAnsi"/>
          <w:color w:val="000000" w:themeColor="text1"/>
        </w:rPr>
        <w:t>= .82. NOA-1 (</w:t>
      </w:r>
      <w:r w:rsidRPr="00E3027A">
        <w:rPr>
          <w:rFonts w:ascii="Times" w:hAnsi="Times" w:cstheme="minorHAnsi"/>
          <w:i/>
          <w:iCs/>
          <w:color w:val="000000" w:themeColor="text1"/>
        </w:rPr>
        <w:t>M</w:t>
      </w:r>
      <w:r w:rsidRPr="00E3027A">
        <w:rPr>
          <w:rFonts w:ascii="Times" w:hAnsi="Times" w:cstheme="minorHAnsi"/>
          <w:color w:val="000000" w:themeColor="text1"/>
        </w:rPr>
        <w:t xml:space="preserve">= 11.92, </w:t>
      </w:r>
      <w:r w:rsidRPr="00E3027A">
        <w:rPr>
          <w:rFonts w:ascii="Times" w:hAnsi="Times" w:cstheme="minorHAnsi"/>
          <w:i/>
          <w:iCs/>
          <w:color w:val="000000" w:themeColor="text1"/>
        </w:rPr>
        <w:t>SD</w:t>
      </w:r>
      <w:r w:rsidRPr="00E3027A">
        <w:rPr>
          <w:rFonts w:ascii="Times" w:hAnsi="Times" w:cstheme="minorHAnsi"/>
          <w:color w:val="000000" w:themeColor="text1"/>
        </w:rPr>
        <w:t>= 0.65). NOA-low was significantly younger than NOA-high (</w:t>
      </w:r>
      <w:r w:rsidRPr="00E3027A">
        <w:rPr>
          <w:rFonts w:ascii="Times" w:hAnsi="Times" w:cstheme="minorHAnsi"/>
          <w:i/>
          <w:iCs/>
          <w:color w:val="000000" w:themeColor="text1"/>
        </w:rPr>
        <w:t>M</w:t>
      </w:r>
      <w:r w:rsidRPr="00E3027A">
        <w:rPr>
          <w:rFonts w:ascii="Times" w:hAnsi="Times" w:cstheme="minorHAnsi"/>
          <w:color w:val="000000" w:themeColor="text1"/>
        </w:rPr>
        <w:t xml:space="preserve">= 12.05, </w:t>
      </w:r>
      <w:r w:rsidRPr="00E3027A">
        <w:rPr>
          <w:rFonts w:ascii="Times" w:hAnsi="Times" w:cstheme="minorHAnsi"/>
          <w:i/>
          <w:iCs/>
          <w:color w:val="000000" w:themeColor="text1"/>
        </w:rPr>
        <w:t>SD</w:t>
      </w:r>
      <w:r w:rsidRPr="00E3027A">
        <w:rPr>
          <w:rFonts w:ascii="Times" w:hAnsi="Times" w:cstheme="minorHAnsi"/>
          <w:color w:val="000000" w:themeColor="text1"/>
        </w:rPr>
        <w:t xml:space="preserve">= 0.64), </w:t>
      </w:r>
      <w:proofErr w:type="gramStart"/>
      <w:r w:rsidRPr="00E3027A">
        <w:rPr>
          <w:rFonts w:ascii="Times" w:hAnsi="Times" w:cstheme="minorHAnsi"/>
          <w:i/>
          <w:iCs/>
          <w:color w:val="000000" w:themeColor="text1"/>
        </w:rPr>
        <w:t>t</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5214)= -6.741, </w:t>
      </w:r>
      <w:r w:rsidRPr="00E3027A">
        <w:rPr>
          <w:rFonts w:ascii="Times" w:hAnsi="Times" w:cstheme="minorHAnsi"/>
          <w:i/>
          <w:iCs/>
          <w:color w:val="000000" w:themeColor="text1"/>
        </w:rPr>
        <w:t>p</w:t>
      </w:r>
      <w:r w:rsidRPr="00E3027A">
        <w:rPr>
          <w:rFonts w:ascii="Times" w:hAnsi="Times" w:cstheme="minorHAnsi"/>
          <w:color w:val="000000" w:themeColor="text1"/>
        </w:rPr>
        <w:t xml:space="preserve"> &lt; .001, </w:t>
      </w:r>
      <w:r w:rsidRPr="00E3027A">
        <w:rPr>
          <w:rFonts w:ascii="Times" w:hAnsi="Times" w:cstheme="minorHAnsi"/>
          <w:i/>
          <w:iCs/>
          <w:color w:val="000000" w:themeColor="text1"/>
        </w:rPr>
        <w:t>d</w:t>
      </w:r>
      <w:r w:rsidRPr="00E3027A">
        <w:rPr>
          <w:rFonts w:ascii="Times" w:hAnsi="Times" w:cstheme="minorHAnsi"/>
          <w:color w:val="000000" w:themeColor="text1"/>
        </w:rPr>
        <w:t>= -0.21. Despite being younger, boys in NOA-low (</w:t>
      </w:r>
      <w:r w:rsidRPr="00E3027A">
        <w:rPr>
          <w:rFonts w:ascii="Times" w:hAnsi="Times" w:cstheme="minorHAnsi"/>
          <w:i/>
          <w:iCs/>
          <w:color w:val="000000" w:themeColor="text1"/>
        </w:rPr>
        <w:t>M</w:t>
      </w:r>
      <w:r w:rsidRPr="00E3027A">
        <w:rPr>
          <w:rFonts w:ascii="Times" w:hAnsi="Times" w:cstheme="minorHAnsi"/>
          <w:color w:val="000000" w:themeColor="text1"/>
        </w:rPr>
        <w:t xml:space="preserve">= 1.917, </w:t>
      </w:r>
      <w:r w:rsidRPr="00E3027A">
        <w:rPr>
          <w:rFonts w:ascii="Times" w:hAnsi="Times" w:cstheme="minorHAnsi"/>
          <w:i/>
          <w:iCs/>
          <w:color w:val="000000" w:themeColor="text1"/>
        </w:rPr>
        <w:t>SD</w:t>
      </w:r>
      <w:r w:rsidRPr="00E3027A">
        <w:rPr>
          <w:rFonts w:ascii="Times" w:hAnsi="Times" w:cstheme="minorHAnsi"/>
          <w:color w:val="000000" w:themeColor="text1"/>
        </w:rPr>
        <w:t>= 0.871), had faster pubertal development than boys in NOA-high (</w:t>
      </w:r>
      <w:r w:rsidRPr="00E3027A">
        <w:rPr>
          <w:rFonts w:ascii="Times" w:hAnsi="Times" w:cstheme="minorHAnsi"/>
          <w:i/>
          <w:iCs/>
          <w:color w:val="000000" w:themeColor="text1"/>
        </w:rPr>
        <w:t>M</w:t>
      </w:r>
      <w:r w:rsidRPr="00E3027A">
        <w:rPr>
          <w:rFonts w:ascii="Times" w:hAnsi="Times" w:cstheme="minorHAnsi"/>
          <w:color w:val="000000" w:themeColor="text1"/>
        </w:rPr>
        <w:t xml:space="preserve">= 1.827, </w:t>
      </w:r>
      <w:r w:rsidRPr="00E3027A">
        <w:rPr>
          <w:rFonts w:ascii="Times" w:hAnsi="Times" w:cstheme="minorHAnsi"/>
          <w:i/>
          <w:iCs/>
          <w:color w:val="000000" w:themeColor="text1"/>
        </w:rPr>
        <w:t>SD</w:t>
      </w:r>
      <w:r w:rsidRPr="00E3027A">
        <w:rPr>
          <w:rFonts w:ascii="Times" w:hAnsi="Times" w:cstheme="minorHAnsi"/>
          <w:color w:val="000000" w:themeColor="text1"/>
        </w:rPr>
        <w:t xml:space="preserve">= 0.854), </w:t>
      </w:r>
      <w:proofErr w:type="gramStart"/>
      <w:r w:rsidRPr="00E3027A">
        <w:rPr>
          <w:rFonts w:ascii="Times" w:hAnsi="Times" w:cstheme="minorHAnsi"/>
          <w:i/>
          <w:iCs/>
          <w:color w:val="000000" w:themeColor="text1"/>
        </w:rPr>
        <w:t>t</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2671)= 2.443, </w:t>
      </w:r>
      <w:r w:rsidRPr="00E3027A">
        <w:rPr>
          <w:rFonts w:ascii="Times" w:hAnsi="Times" w:cstheme="minorHAnsi"/>
          <w:i/>
          <w:iCs/>
          <w:color w:val="000000" w:themeColor="text1"/>
        </w:rPr>
        <w:t>p</w:t>
      </w:r>
      <w:r w:rsidRPr="00E3027A">
        <w:rPr>
          <w:rFonts w:ascii="Times" w:hAnsi="Times" w:cstheme="minorHAnsi"/>
          <w:color w:val="000000" w:themeColor="text1"/>
        </w:rPr>
        <w:t xml:space="preserve">= .015, </w:t>
      </w:r>
      <w:r w:rsidRPr="00E3027A">
        <w:rPr>
          <w:rFonts w:ascii="Times" w:hAnsi="Times" w:cstheme="minorHAnsi"/>
          <w:i/>
          <w:iCs/>
          <w:color w:val="000000" w:themeColor="text1"/>
        </w:rPr>
        <w:t>d</w:t>
      </w:r>
      <w:r w:rsidRPr="00E3027A">
        <w:rPr>
          <w:rFonts w:ascii="Times" w:hAnsi="Times" w:cstheme="minorHAnsi"/>
          <w:color w:val="000000" w:themeColor="text1"/>
        </w:rPr>
        <w:t xml:space="preserve">= 0.104 (Bonferroni adjusted alpha level of 0.025 per test (0.05/2)). There were no significant subgroup differences in pubertal development in girls, </w:t>
      </w:r>
      <w:proofErr w:type="gramStart"/>
      <w:r w:rsidRPr="00E3027A">
        <w:rPr>
          <w:rFonts w:ascii="Times" w:hAnsi="Times" w:cstheme="minorHAnsi"/>
          <w:i/>
          <w:iCs/>
          <w:color w:val="000000" w:themeColor="text1"/>
        </w:rPr>
        <w:t>t</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2299)= 0.65, </w:t>
      </w:r>
      <w:r w:rsidRPr="00E3027A">
        <w:rPr>
          <w:rFonts w:ascii="Times" w:hAnsi="Times" w:cstheme="minorHAnsi"/>
          <w:i/>
          <w:iCs/>
          <w:color w:val="000000" w:themeColor="text1"/>
        </w:rPr>
        <w:t>p</w:t>
      </w:r>
      <w:r w:rsidRPr="00E3027A">
        <w:rPr>
          <w:rFonts w:ascii="Times" w:hAnsi="Times" w:cstheme="minorHAnsi"/>
          <w:color w:val="000000" w:themeColor="text1"/>
        </w:rPr>
        <w:t>= .52</w:t>
      </w:r>
      <w:r>
        <w:rPr>
          <w:rFonts w:ascii="Times" w:hAnsi="Times" w:cstheme="minorHAnsi"/>
          <w:color w:val="000000" w:themeColor="text1"/>
        </w:rPr>
        <w:t xml:space="preserve"> in the two NOA subgroups.</w:t>
      </w:r>
    </w:p>
    <w:p w14:paraId="0EA5F66C" w14:textId="77777777" w:rsidR="002F15AF" w:rsidRPr="00E3027A" w:rsidRDefault="002F15AF" w:rsidP="002F15AF">
      <w:pPr>
        <w:shd w:val="clear" w:color="auto" w:fill="FFFFFF"/>
        <w:spacing w:line="360" w:lineRule="auto"/>
        <w:ind w:right="6" w:firstLine="720"/>
        <w:jc w:val="both"/>
        <w:rPr>
          <w:rFonts w:ascii="Times" w:hAnsi="Times" w:cstheme="minorHAnsi"/>
          <w:color w:val="000000" w:themeColor="text1"/>
        </w:rPr>
      </w:pPr>
      <w:r w:rsidRPr="00E3027A">
        <w:rPr>
          <w:rFonts w:ascii="Times" w:hAnsi="Times" w:cstheme="minorHAnsi"/>
          <w:color w:val="000000" w:themeColor="text1"/>
        </w:rPr>
        <w:t xml:space="preserve">There were no significant differences in the number of boys or girls in the two ELA subgroups, </w:t>
      </w:r>
      <w:r w:rsidRPr="00E3027A">
        <w:rPr>
          <w:rFonts w:ascii="Times" w:hAnsi="Times" w:cstheme="minorHAnsi"/>
          <w:i/>
          <w:iCs/>
          <w:color w:val="000000" w:themeColor="text1"/>
        </w:rPr>
        <w:t>Χ</w:t>
      </w:r>
      <w:proofErr w:type="gramStart"/>
      <w:r w:rsidRPr="00E3027A">
        <w:rPr>
          <w:rFonts w:ascii="Times" w:hAnsi="Times" w:cstheme="minorHAnsi"/>
          <w:i/>
          <w:iCs/>
          <w:color w:val="000000" w:themeColor="text1"/>
        </w:rPr>
        <w:t>²</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1)= 0.61, </w:t>
      </w:r>
      <w:r w:rsidRPr="00E3027A">
        <w:rPr>
          <w:rFonts w:ascii="Times" w:hAnsi="Times" w:cstheme="minorHAnsi"/>
          <w:i/>
          <w:iCs/>
          <w:color w:val="000000" w:themeColor="text1"/>
        </w:rPr>
        <w:t>p</w:t>
      </w:r>
      <w:r w:rsidRPr="00E3027A">
        <w:rPr>
          <w:rFonts w:ascii="Times" w:hAnsi="Times" w:cstheme="minorHAnsi"/>
          <w:color w:val="000000" w:themeColor="text1"/>
        </w:rPr>
        <w:t xml:space="preserve">= .44. There were </w:t>
      </w:r>
      <w:r>
        <w:rPr>
          <w:rFonts w:ascii="Times" w:hAnsi="Times" w:cstheme="minorHAnsi"/>
          <w:color w:val="000000" w:themeColor="text1"/>
        </w:rPr>
        <w:t xml:space="preserve">also </w:t>
      </w:r>
      <w:r w:rsidRPr="00E3027A">
        <w:rPr>
          <w:rFonts w:ascii="Times" w:hAnsi="Times" w:cstheme="minorHAnsi"/>
          <w:color w:val="000000" w:themeColor="text1"/>
        </w:rPr>
        <w:t>no significant age differences between ELA-high (</w:t>
      </w:r>
      <w:r w:rsidRPr="00E3027A">
        <w:rPr>
          <w:rFonts w:ascii="Times" w:hAnsi="Times" w:cstheme="minorHAnsi"/>
          <w:i/>
          <w:iCs/>
          <w:color w:val="000000" w:themeColor="text1"/>
        </w:rPr>
        <w:t>M</w:t>
      </w:r>
      <w:r w:rsidRPr="00E3027A">
        <w:rPr>
          <w:rFonts w:ascii="Times" w:hAnsi="Times" w:cstheme="minorHAnsi"/>
          <w:color w:val="000000" w:themeColor="text1"/>
        </w:rPr>
        <w:t xml:space="preserve">= 11.98, </w:t>
      </w:r>
      <w:r w:rsidRPr="00E3027A">
        <w:rPr>
          <w:rFonts w:ascii="Times" w:hAnsi="Times" w:cstheme="minorHAnsi"/>
          <w:i/>
          <w:iCs/>
          <w:color w:val="000000" w:themeColor="text1"/>
        </w:rPr>
        <w:t>SD</w:t>
      </w:r>
      <w:r w:rsidRPr="00E3027A">
        <w:rPr>
          <w:rFonts w:ascii="Times" w:hAnsi="Times" w:cstheme="minorHAnsi"/>
          <w:color w:val="000000" w:themeColor="text1"/>
        </w:rPr>
        <w:t>= 0.64) and ELA-low (</w:t>
      </w:r>
      <w:r w:rsidRPr="00E3027A">
        <w:rPr>
          <w:rFonts w:ascii="Times" w:hAnsi="Times" w:cstheme="minorHAnsi"/>
          <w:i/>
          <w:iCs/>
          <w:color w:val="000000" w:themeColor="text1"/>
        </w:rPr>
        <w:t>M</w:t>
      </w:r>
      <w:r w:rsidRPr="00E3027A">
        <w:rPr>
          <w:rFonts w:ascii="Times" w:hAnsi="Times" w:cstheme="minorHAnsi"/>
          <w:color w:val="000000" w:themeColor="text1"/>
        </w:rPr>
        <w:t xml:space="preserve">= 11.88, </w:t>
      </w:r>
      <w:r w:rsidRPr="00E3027A">
        <w:rPr>
          <w:rFonts w:ascii="Times" w:hAnsi="Times" w:cstheme="minorHAnsi"/>
          <w:i/>
          <w:iCs/>
          <w:color w:val="000000" w:themeColor="text1"/>
        </w:rPr>
        <w:t>SD</w:t>
      </w:r>
      <w:r w:rsidRPr="00E3027A">
        <w:rPr>
          <w:rFonts w:ascii="Times" w:hAnsi="Times" w:cstheme="minorHAnsi"/>
          <w:color w:val="000000" w:themeColor="text1"/>
        </w:rPr>
        <w:t xml:space="preserve">= 0.65), </w:t>
      </w:r>
      <w:proofErr w:type="gramStart"/>
      <w:r w:rsidRPr="00E3027A">
        <w:rPr>
          <w:rFonts w:ascii="Times" w:hAnsi="Times" w:cstheme="minorHAnsi"/>
          <w:i/>
          <w:iCs/>
          <w:color w:val="000000" w:themeColor="text1"/>
        </w:rPr>
        <w:t>t</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314)= 1.806, </w:t>
      </w:r>
      <w:r w:rsidRPr="00E3027A">
        <w:rPr>
          <w:rFonts w:ascii="Times" w:hAnsi="Times" w:cstheme="minorHAnsi"/>
          <w:i/>
          <w:iCs/>
          <w:color w:val="000000" w:themeColor="text1"/>
        </w:rPr>
        <w:t>p</w:t>
      </w:r>
      <w:r w:rsidRPr="00E3027A">
        <w:rPr>
          <w:rFonts w:ascii="Times" w:hAnsi="Times" w:cstheme="minorHAnsi"/>
          <w:color w:val="000000" w:themeColor="text1"/>
        </w:rPr>
        <w:t xml:space="preserve">= .07). Using a Bonferroni adjusted alpha level of 0.025 per test (0.05/2), there were no significant subgroup differences in pubertal development in girls, </w:t>
      </w:r>
      <w:proofErr w:type="gramStart"/>
      <w:r w:rsidRPr="00E3027A">
        <w:rPr>
          <w:rFonts w:ascii="Times" w:hAnsi="Times" w:cstheme="minorHAnsi"/>
          <w:i/>
          <w:iCs/>
          <w:color w:val="000000" w:themeColor="text1"/>
        </w:rPr>
        <w:t>t</w:t>
      </w:r>
      <w:r w:rsidRPr="00E3027A">
        <w:rPr>
          <w:rFonts w:ascii="Times" w:hAnsi="Times" w:cstheme="minorHAnsi"/>
          <w:color w:val="000000" w:themeColor="text1"/>
        </w:rPr>
        <w:t>(</w:t>
      </w:r>
      <w:proofErr w:type="gramEnd"/>
      <w:r w:rsidRPr="00E3027A">
        <w:rPr>
          <w:rFonts w:ascii="Times" w:hAnsi="Times" w:cstheme="minorHAnsi"/>
          <w:color w:val="000000" w:themeColor="text1"/>
        </w:rPr>
        <w:t xml:space="preserve">314)= 0.488, </w:t>
      </w:r>
      <w:r w:rsidRPr="00E3027A">
        <w:rPr>
          <w:rFonts w:ascii="Times" w:hAnsi="Times" w:cstheme="minorHAnsi"/>
          <w:i/>
          <w:iCs/>
          <w:color w:val="000000" w:themeColor="text1"/>
        </w:rPr>
        <w:t>p</w:t>
      </w:r>
      <w:r w:rsidRPr="00E3027A">
        <w:rPr>
          <w:rFonts w:ascii="Times" w:hAnsi="Times" w:cstheme="minorHAnsi"/>
          <w:color w:val="000000" w:themeColor="text1"/>
        </w:rPr>
        <w:t xml:space="preserve">= .63, nor in boys, </w:t>
      </w:r>
      <w:r w:rsidRPr="00E3027A">
        <w:rPr>
          <w:rFonts w:ascii="Times" w:hAnsi="Times" w:cstheme="minorHAnsi"/>
          <w:i/>
          <w:iCs/>
          <w:color w:val="000000" w:themeColor="text1"/>
        </w:rPr>
        <w:t>t</w:t>
      </w:r>
      <w:r w:rsidRPr="00E3027A">
        <w:rPr>
          <w:rFonts w:ascii="Times" w:hAnsi="Times" w:cstheme="minorHAnsi"/>
          <w:color w:val="000000" w:themeColor="text1"/>
        </w:rPr>
        <w:t xml:space="preserve">(360)= -0.927, </w:t>
      </w:r>
      <w:r w:rsidRPr="00E3027A">
        <w:rPr>
          <w:rFonts w:ascii="Times" w:hAnsi="Times" w:cstheme="minorHAnsi"/>
          <w:i/>
          <w:iCs/>
          <w:color w:val="000000" w:themeColor="text1"/>
        </w:rPr>
        <w:t>p</w:t>
      </w:r>
      <w:r w:rsidRPr="00E3027A">
        <w:rPr>
          <w:rFonts w:ascii="Times" w:hAnsi="Times" w:cstheme="minorHAnsi"/>
          <w:color w:val="000000" w:themeColor="text1"/>
        </w:rPr>
        <w:t xml:space="preserve">= .36. </w:t>
      </w:r>
    </w:p>
    <w:p w14:paraId="69DE569E" w14:textId="77777777" w:rsidR="002F15AF" w:rsidRDefault="002F15AF" w:rsidP="009B4B12">
      <w:pPr>
        <w:rPr>
          <w:rFonts w:ascii="Times Roman" w:hAnsi="Times Roman" w:cs="Calibri"/>
          <w:b/>
          <w:bCs/>
          <w:color w:val="000000"/>
        </w:rPr>
      </w:pPr>
    </w:p>
    <w:p w14:paraId="1450289C" w14:textId="77777777" w:rsidR="002F15AF" w:rsidRDefault="002F15AF" w:rsidP="009B4B12">
      <w:pPr>
        <w:rPr>
          <w:rFonts w:ascii="Times Roman" w:hAnsi="Times Roman" w:cs="Calibri"/>
          <w:b/>
          <w:bCs/>
          <w:color w:val="000000"/>
        </w:rPr>
      </w:pPr>
    </w:p>
    <w:p w14:paraId="4921C08C" w14:textId="77777777" w:rsidR="002F15AF" w:rsidRDefault="002F15AF" w:rsidP="009B4B12">
      <w:pPr>
        <w:rPr>
          <w:rFonts w:ascii="Times Roman" w:hAnsi="Times Roman" w:cs="Calibri"/>
          <w:b/>
          <w:bCs/>
          <w:color w:val="000000"/>
        </w:rPr>
      </w:pPr>
    </w:p>
    <w:p w14:paraId="13209D95" w14:textId="77777777" w:rsidR="002F15AF" w:rsidRDefault="002F15AF" w:rsidP="009B4B12">
      <w:pPr>
        <w:rPr>
          <w:rFonts w:ascii="Times Roman" w:hAnsi="Times Roman" w:cs="Calibri"/>
          <w:b/>
          <w:bCs/>
          <w:color w:val="000000"/>
        </w:rPr>
      </w:pPr>
    </w:p>
    <w:p w14:paraId="63FBEC88" w14:textId="77777777" w:rsidR="002F15AF" w:rsidRDefault="002F15AF" w:rsidP="009B4B12">
      <w:pPr>
        <w:rPr>
          <w:rFonts w:ascii="Times Roman" w:hAnsi="Times Roman" w:cs="Calibri"/>
          <w:b/>
          <w:bCs/>
          <w:color w:val="000000"/>
        </w:rPr>
      </w:pPr>
    </w:p>
    <w:p w14:paraId="7B318CAC" w14:textId="77777777" w:rsidR="002F15AF" w:rsidRDefault="002F15AF" w:rsidP="009B4B12">
      <w:pPr>
        <w:rPr>
          <w:rFonts w:ascii="Times Roman" w:hAnsi="Times Roman" w:cs="Calibri"/>
          <w:b/>
          <w:bCs/>
          <w:color w:val="000000"/>
        </w:rPr>
      </w:pPr>
    </w:p>
    <w:p w14:paraId="7857B48C" w14:textId="77777777" w:rsidR="002F15AF" w:rsidRDefault="002F15AF" w:rsidP="009B4B12">
      <w:pPr>
        <w:rPr>
          <w:rFonts w:ascii="Times Roman" w:hAnsi="Times Roman" w:cs="Calibri"/>
          <w:b/>
          <w:bCs/>
          <w:color w:val="000000"/>
        </w:rPr>
      </w:pPr>
    </w:p>
    <w:p w14:paraId="0B135302" w14:textId="77777777" w:rsidR="002F15AF" w:rsidRDefault="002F15AF" w:rsidP="009B4B12">
      <w:pPr>
        <w:rPr>
          <w:rFonts w:ascii="Times Roman" w:hAnsi="Times Roman" w:cs="Calibri"/>
          <w:b/>
          <w:bCs/>
          <w:color w:val="000000"/>
        </w:rPr>
      </w:pPr>
    </w:p>
    <w:p w14:paraId="4054E6A8" w14:textId="77777777" w:rsidR="002F15AF" w:rsidRDefault="002F15AF" w:rsidP="009B4B12">
      <w:pPr>
        <w:rPr>
          <w:rFonts w:ascii="Times Roman" w:hAnsi="Times Roman" w:cs="Calibri"/>
          <w:b/>
          <w:bCs/>
          <w:color w:val="000000"/>
        </w:rPr>
      </w:pPr>
    </w:p>
    <w:p w14:paraId="68B7B0E7" w14:textId="77777777" w:rsidR="002F15AF" w:rsidRDefault="002F15AF" w:rsidP="009B4B12">
      <w:pPr>
        <w:rPr>
          <w:rFonts w:ascii="Times Roman" w:hAnsi="Times Roman" w:cs="Calibri"/>
          <w:b/>
          <w:bCs/>
          <w:color w:val="000000"/>
        </w:rPr>
      </w:pPr>
    </w:p>
    <w:p w14:paraId="314E94B2" w14:textId="77777777" w:rsidR="002F15AF" w:rsidRDefault="002F15AF" w:rsidP="009B4B12">
      <w:pPr>
        <w:rPr>
          <w:rFonts w:ascii="Times Roman" w:hAnsi="Times Roman" w:cs="Calibri"/>
          <w:b/>
          <w:bCs/>
          <w:color w:val="000000"/>
        </w:rPr>
      </w:pPr>
    </w:p>
    <w:p w14:paraId="79146E09" w14:textId="7BC8A131" w:rsidR="002F15AF" w:rsidRDefault="002F15AF" w:rsidP="009B4B12">
      <w:pPr>
        <w:rPr>
          <w:rFonts w:ascii="Times Roman" w:hAnsi="Times Roman" w:cs="Calibri"/>
          <w:b/>
          <w:bCs/>
          <w:color w:val="000000"/>
        </w:rPr>
      </w:pPr>
    </w:p>
    <w:p w14:paraId="499A9D64" w14:textId="77777777" w:rsidR="002F15AF" w:rsidRDefault="002F15AF" w:rsidP="009B4B12">
      <w:pPr>
        <w:rPr>
          <w:rFonts w:ascii="Times Roman" w:hAnsi="Times Roman" w:cs="Calibri"/>
          <w:b/>
          <w:bCs/>
          <w:color w:val="000000"/>
        </w:rPr>
      </w:pPr>
    </w:p>
    <w:p w14:paraId="25CCC738" w14:textId="1DAAA4FE" w:rsidR="002F15AF" w:rsidRPr="00DF30FD" w:rsidRDefault="009A1E28" w:rsidP="00DF30FD">
      <w:pPr>
        <w:pStyle w:val="ListParagraph"/>
        <w:numPr>
          <w:ilvl w:val="0"/>
          <w:numId w:val="4"/>
        </w:numPr>
        <w:spacing w:after="240"/>
        <w:jc w:val="center"/>
        <w:rPr>
          <w:rFonts w:ascii="Times Roman" w:hAnsi="Times Roman" w:cs="Calibri"/>
          <w:b/>
          <w:bCs/>
          <w:color w:val="000000"/>
        </w:rPr>
      </w:pPr>
      <w:r w:rsidRPr="00DF30FD">
        <w:rPr>
          <w:rFonts w:ascii="Times Roman" w:hAnsi="Times Roman" w:cs="Calibri"/>
          <w:b/>
          <w:bCs/>
          <w:color w:val="000000"/>
        </w:rPr>
        <w:lastRenderedPageBreak/>
        <w:t>TABLES SUPPLEMENT</w:t>
      </w:r>
    </w:p>
    <w:p w14:paraId="2BC34974" w14:textId="77777777" w:rsidR="002F15AF" w:rsidRDefault="002F15AF" w:rsidP="009B4B12">
      <w:pPr>
        <w:rPr>
          <w:rFonts w:ascii="Times Roman" w:hAnsi="Times Roman" w:cs="Calibri"/>
          <w:b/>
          <w:bCs/>
          <w:color w:val="000000"/>
        </w:rPr>
      </w:pPr>
    </w:p>
    <w:p w14:paraId="3F6BD7FC" w14:textId="4B94EFE0" w:rsidR="009B4B12" w:rsidRDefault="009B4B12" w:rsidP="009B4B12">
      <w:pPr>
        <w:rPr>
          <w:rFonts w:ascii="Times Roman" w:hAnsi="Times Roman" w:cs="Calibri"/>
          <w:color w:val="000000"/>
        </w:rPr>
      </w:pPr>
      <w:r w:rsidRPr="003A6098">
        <w:rPr>
          <w:rFonts w:ascii="Times Roman" w:hAnsi="Times Roman" w:cs="Calibri"/>
          <w:b/>
          <w:bCs/>
          <w:color w:val="000000"/>
        </w:rPr>
        <w:t xml:space="preserve">Table </w:t>
      </w:r>
      <w:r>
        <w:rPr>
          <w:rFonts w:ascii="Times Roman" w:hAnsi="Times Roman" w:cs="Calibri"/>
          <w:b/>
          <w:bCs/>
          <w:color w:val="000000"/>
        </w:rPr>
        <w:t>S1</w:t>
      </w:r>
      <w:r w:rsidRPr="003A6098">
        <w:rPr>
          <w:rFonts w:ascii="Times Roman" w:hAnsi="Times Roman" w:cs="Calibri"/>
          <w:b/>
          <w:bCs/>
          <w:color w:val="000000"/>
        </w:rPr>
        <w:t>.</w:t>
      </w:r>
      <w:r>
        <w:rPr>
          <w:rFonts w:ascii="Times Roman" w:hAnsi="Times Roman" w:cs="Calibri"/>
          <w:i/>
          <w:iCs/>
          <w:color w:val="000000"/>
        </w:rPr>
        <w:t xml:space="preserve"> </w:t>
      </w:r>
      <w:r w:rsidRPr="003A6098">
        <w:rPr>
          <w:rFonts w:ascii="Times Roman" w:hAnsi="Times Roman" w:cs="Calibri"/>
          <w:color w:val="000000"/>
        </w:rPr>
        <w:t xml:space="preserve">Demographics for the </w:t>
      </w:r>
      <w:r>
        <w:rPr>
          <w:rFonts w:ascii="Times Roman" w:hAnsi="Times Roman" w:cs="Calibri"/>
          <w:color w:val="000000"/>
        </w:rPr>
        <w:t>ABCD cohort</w:t>
      </w:r>
      <w:r w:rsidRPr="003A6098">
        <w:rPr>
          <w:rFonts w:ascii="Times Roman" w:hAnsi="Times Roman" w:cs="Calibri"/>
          <w:color w:val="000000"/>
        </w:rPr>
        <w:t xml:space="preserve"> </w:t>
      </w:r>
    </w:p>
    <w:p w14:paraId="2749BAA3" w14:textId="77777777" w:rsidR="009B4B12" w:rsidRDefault="009B4B12" w:rsidP="009B4B12">
      <w:pPr>
        <w:rPr>
          <w:rFonts w:ascii="Times Roman" w:hAnsi="Times Roman" w:cs="Calibri"/>
          <w:color w:val="000000"/>
        </w:rPr>
      </w:pPr>
    </w:p>
    <w:tbl>
      <w:tblPr>
        <w:tblW w:w="4083" w:type="dxa"/>
        <w:tblLook w:val="04A0" w:firstRow="1" w:lastRow="0" w:firstColumn="1" w:lastColumn="0" w:noHBand="0" w:noVBand="1"/>
      </w:tblPr>
      <w:tblGrid>
        <w:gridCol w:w="2936"/>
        <w:gridCol w:w="1147"/>
      </w:tblGrid>
      <w:tr w:rsidR="009B4B12" w:rsidRPr="00AB54FB" w14:paraId="3335939E" w14:textId="77777777" w:rsidTr="00C80E2F">
        <w:trPr>
          <w:trHeight w:val="467"/>
        </w:trPr>
        <w:tc>
          <w:tcPr>
            <w:tcW w:w="2936" w:type="dxa"/>
            <w:tcBorders>
              <w:top w:val="single" w:sz="4" w:space="0" w:color="auto"/>
              <w:left w:val="nil"/>
              <w:bottom w:val="nil"/>
              <w:right w:val="nil"/>
            </w:tcBorders>
            <w:shd w:val="clear" w:color="auto" w:fill="auto"/>
            <w:noWrap/>
            <w:vAlign w:val="bottom"/>
            <w:hideMark/>
          </w:tcPr>
          <w:p w14:paraId="5289BBC2" w14:textId="77777777" w:rsidR="009B4B12" w:rsidRPr="00AB54FB" w:rsidRDefault="009B4B12" w:rsidP="00C80E2F">
            <w:pPr>
              <w:rPr>
                <w:rFonts w:ascii="Times Roman" w:hAnsi="Times Roman" w:cs="Calibri"/>
                <w:i/>
                <w:iCs/>
                <w:color w:val="000000"/>
                <w:sz w:val="22"/>
                <w:szCs w:val="22"/>
              </w:rPr>
            </w:pPr>
            <w:r w:rsidRPr="00AB54FB">
              <w:rPr>
                <w:rFonts w:ascii="Times Roman" w:hAnsi="Times Roman" w:cs="Calibri"/>
                <w:i/>
                <w:iCs/>
                <w:color w:val="000000"/>
                <w:sz w:val="22"/>
                <w:szCs w:val="22"/>
              </w:rPr>
              <w:t>N</w:t>
            </w:r>
          </w:p>
        </w:tc>
        <w:tc>
          <w:tcPr>
            <w:tcW w:w="1147" w:type="dxa"/>
            <w:tcBorders>
              <w:top w:val="single" w:sz="4" w:space="0" w:color="auto"/>
              <w:left w:val="nil"/>
              <w:bottom w:val="nil"/>
              <w:right w:val="nil"/>
            </w:tcBorders>
            <w:shd w:val="clear" w:color="auto" w:fill="auto"/>
            <w:noWrap/>
            <w:vAlign w:val="bottom"/>
            <w:hideMark/>
          </w:tcPr>
          <w:p w14:paraId="08F4D254"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11,876</w:t>
            </w:r>
          </w:p>
        </w:tc>
      </w:tr>
      <w:tr w:rsidR="009B4B12" w:rsidRPr="00AB54FB" w14:paraId="03B3FE8D" w14:textId="77777777" w:rsidTr="00C80E2F">
        <w:trPr>
          <w:trHeight w:val="299"/>
        </w:trPr>
        <w:tc>
          <w:tcPr>
            <w:tcW w:w="2936" w:type="dxa"/>
            <w:tcBorders>
              <w:top w:val="nil"/>
              <w:left w:val="nil"/>
              <w:bottom w:val="nil"/>
              <w:right w:val="nil"/>
            </w:tcBorders>
            <w:shd w:val="clear" w:color="auto" w:fill="auto"/>
            <w:noWrap/>
            <w:vAlign w:val="center"/>
            <w:hideMark/>
          </w:tcPr>
          <w:p w14:paraId="296CE998"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Age </w:t>
            </w:r>
            <w:proofErr w:type="gramStart"/>
            <w:r w:rsidRPr="00AB54FB">
              <w:rPr>
                <w:rFonts w:ascii="Times Roman" w:hAnsi="Times Roman" w:cs="Calibri"/>
                <w:color w:val="000000"/>
                <w:sz w:val="22"/>
                <w:szCs w:val="22"/>
              </w:rPr>
              <w:t>mean</w:t>
            </w:r>
            <w:proofErr w:type="gramEnd"/>
            <w:r w:rsidRPr="00AB54FB">
              <w:rPr>
                <w:rFonts w:ascii="Times Roman" w:hAnsi="Times Roman" w:cs="Calibri"/>
                <w:i/>
                <w:iCs/>
                <w:color w:val="000000"/>
                <w:sz w:val="22"/>
                <w:szCs w:val="22"/>
              </w:rPr>
              <w:t xml:space="preserve"> (SD)</w:t>
            </w:r>
          </w:p>
        </w:tc>
        <w:tc>
          <w:tcPr>
            <w:tcW w:w="1147" w:type="dxa"/>
            <w:tcBorders>
              <w:top w:val="nil"/>
              <w:left w:val="nil"/>
              <w:bottom w:val="nil"/>
              <w:right w:val="nil"/>
            </w:tcBorders>
            <w:shd w:val="clear" w:color="auto" w:fill="auto"/>
            <w:noWrap/>
            <w:vAlign w:val="bottom"/>
            <w:hideMark/>
          </w:tcPr>
          <w:p w14:paraId="524A33D9"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9.9</w:t>
            </w:r>
            <w:r w:rsidRPr="00AB54FB">
              <w:rPr>
                <w:rFonts w:ascii="Times Roman" w:hAnsi="Times Roman" w:cs="Calibri"/>
                <w:i/>
                <w:iCs/>
                <w:color w:val="000000"/>
                <w:sz w:val="22"/>
                <w:szCs w:val="22"/>
              </w:rPr>
              <w:t xml:space="preserve"> (0.6)</w:t>
            </w:r>
          </w:p>
        </w:tc>
      </w:tr>
      <w:tr w:rsidR="009B4B12" w:rsidRPr="00AB54FB" w14:paraId="17DB1B48" w14:textId="77777777" w:rsidTr="00C80E2F">
        <w:trPr>
          <w:trHeight w:val="299"/>
        </w:trPr>
        <w:tc>
          <w:tcPr>
            <w:tcW w:w="2936" w:type="dxa"/>
            <w:tcBorders>
              <w:top w:val="nil"/>
              <w:left w:val="nil"/>
              <w:bottom w:val="nil"/>
              <w:right w:val="nil"/>
            </w:tcBorders>
            <w:shd w:val="clear" w:color="auto" w:fill="auto"/>
            <w:noWrap/>
            <w:vAlign w:val="center"/>
            <w:hideMark/>
          </w:tcPr>
          <w:p w14:paraId="2B391E39"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Female </w:t>
            </w:r>
          </w:p>
        </w:tc>
        <w:tc>
          <w:tcPr>
            <w:tcW w:w="1147" w:type="dxa"/>
            <w:tcBorders>
              <w:top w:val="nil"/>
              <w:left w:val="nil"/>
              <w:bottom w:val="nil"/>
              <w:right w:val="nil"/>
            </w:tcBorders>
            <w:shd w:val="clear" w:color="auto" w:fill="auto"/>
            <w:noWrap/>
            <w:vAlign w:val="bottom"/>
            <w:hideMark/>
          </w:tcPr>
          <w:p w14:paraId="4949309F"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47.8%</w:t>
            </w:r>
          </w:p>
        </w:tc>
      </w:tr>
      <w:tr w:rsidR="009B4B12" w:rsidRPr="00AB54FB" w14:paraId="34456953" w14:textId="77777777" w:rsidTr="00C80E2F">
        <w:trPr>
          <w:trHeight w:val="299"/>
        </w:trPr>
        <w:tc>
          <w:tcPr>
            <w:tcW w:w="2936" w:type="dxa"/>
            <w:tcBorders>
              <w:top w:val="nil"/>
              <w:left w:val="nil"/>
              <w:bottom w:val="nil"/>
              <w:right w:val="nil"/>
            </w:tcBorders>
            <w:shd w:val="clear" w:color="auto" w:fill="auto"/>
            <w:noWrap/>
            <w:vAlign w:val="bottom"/>
            <w:hideMark/>
          </w:tcPr>
          <w:p w14:paraId="4BB252A0" w14:textId="77777777" w:rsidR="009B4B12" w:rsidRPr="00AB54FB" w:rsidRDefault="009B4B12" w:rsidP="00C80E2F">
            <w:pPr>
              <w:jc w:val="right"/>
              <w:rPr>
                <w:rFonts w:ascii="Times Roman" w:hAnsi="Times Roman" w:cs="Calibri"/>
                <w:color w:val="000000"/>
                <w:sz w:val="22"/>
                <w:szCs w:val="22"/>
              </w:rPr>
            </w:pPr>
          </w:p>
        </w:tc>
        <w:tc>
          <w:tcPr>
            <w:tcW w:w="1147" w:type="dxa"/>
            <w:tcBorders>
              <w:top w:val="nil"/>
              <w:left w:val="nil"/>
              <w:bottom w:val="nil"/>
              <w:right w:val="nil"/>
            </w:tcBorders>
            <w:shd w:val="clear" w:color="auto" w:fill="auto"/>
            <w:noWrap/>
            <w:vAlign w:val="bottom"/>
            <w:hideMark/>
          </w:tcPr>
          <w:p w14:paraId="1318AA2E" w14:textId="77777777" w:rsidR="009B4B12" w:rsidRPr="00AB54FB" w:rsidRDefault="009B4B12" w:rsidP="00C80E2F">
            <w:pPr>
              <w:rPr>
                <w:sz w:val="22"/>
                <w:szCs w:val="22"/>
              </w:rPr>
            </w:pPr>
          </w:p>
        </w:tc>
      </w:tr>
      <w:tr w:rsidR="009B4B12" w:rsidRPr="00AB54FB" w14:paraId="39C4C77F" w14:textId="77777777" w:rsidTr="00C80E2F">
        <w:trPr>
          <w:trHeight w:val="299"/>
        </w:trPr>
        <w:tc>
          <w:tcPr>
            <w:tcW w:w="2936" w:type="dxa"/>
            <w:tcBorders>
              <w:top w:val="nil"/>
              <w:left w:val="nil"/>
              <w:bottom w:val="nil"/>
              <w:right w:val="nil"/>
            </w:tcBorders>
            <w:shd w:val="clear" w:color="auto" w:fill="auto"/>
            <w:noWrap/>
            <w:vAlign w:val="center"/>
            <w:hideMark/>
          </w:tcPr>
          <w:p w14:paraId="65E65AFC" w14:textId="77777777" w:rsidR="009B4B12" w:rsidRPr="00AB54FB" w:rsidRDefault="009B4B12" w:rsidP="00C80E2F">
            <w:pPr>
              <w:rPr>
                <w:rFonts w:ascii="Times Roman" w:hAnsi="Times Roman" w:cs="Calibri"/>
                <w:i/>
                <w:iCs/>
                <w:color w:val="000000"/>
                <w:sz w:val="22"/>
                <w:szCs w:val="22"/>
              </w:rPr>
            </w:pPr>
            <w:r w:rsidRPr="00AB54FB">
              <w:rPr>
                <w:rFonts w:ascii="Times Roman" w:hAnsi="Times Roman" w:cs="Calibri"/>
                <w:i/>
                <w:iCs/>
                <w:color w:val="000000"/>
                <w:sz w:val="22"/>
                <w:szCs w:val="22"/>
              </w:rPr>
              <w:t>Race/Ethnicity</w:t>
            </w:r>
          </w:p>
        </w:tc>
        <w:tc>
          <w:tcPr>
            <w:tcW w:w="1147" w:type="dxa"/>
            <w:tcBorders>
              <w:top w:val="nil"/>
              <w:left w:val="nil"/>
              <w:bottom w:val="nil"/>
              <w:right w:val="nil"/>
            </w:tcBorders>
            <w:shd w:val="clear" w:color="auto" w:fill="auto"/>
            <w:noWrap/>
            <w:vAlign w:val="bottom"/>
            <w:hideMark/>
          </w:tcPr>
          <w:p w14:paraId="513D5A79" w14:textId="77777777" w:rsidR="009B4B12" w:rsidRPr="00AB54FB" w:rsidRDefault="009B4B12" w:rsidP="00C80E2F">
            <w:pPr>
              <w:rPr>
                <w:rFonts w:ascii="Times Roman" w:hAnsi="Times Roman" w:cs="Calibri"/>
                <w:i/>
                <w:iCs/>
                <w:color w:val="000000"/>
                <w:sz w:val="22"/>
                <w:szCs w:val="22"/>
              </w:rPr>
            </w:pPr>
          </w:p>
        </w:tc>
      </w:tr>
      <w:tr w:rsidR="009B4B12" w:rsidRPr="00AB54FB" w14:paraId="592F7622" w14:textId="77777777" w:rsidTr="00C80E2F">
        <w:trPr>
          <w:trHeight w:val="299"/>
        </w:trPr>
        <w:tc>
          <w:tcPr>
            <w:tcW w:w="2936" w:type="dxa"/>
            <w:tcBorders>
              <w:top w:val="nil"/>
              <w:left w:val="nil"/>
              <w:bottom w:val="nil"/>
              <w:right w:val="nil"/>
            </w:tcBorders>
            <w:shd w:val="clear" w:color="auto" w:fill="auto"/>
            <w:noWrap/>
            <w:vAlign w:val="center"/>
            <w:hideMark/>
          </w:tcPr>
          <w:p w14:paraId="4D26306C"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White</w:t>
            </w:r>
          </w:p>
        </w:tc>
        <w:tc>
          <w:tcPr>
            <w:tcW w:w="1147" w:type="dxa"/>
            <w:tcBorders>
              <w:top w:val="nil"/>
              <w:left w:val="nil"/>
              <w:bottom w:val="nil"/>
              <w:right w:val="nil"/>
            </w:tcBorders>
            <w:shd w:val="clear" w:color="auto" w:fill="auto"/>
            <w:noWrap/>
            <w:vAlign w:val="bottom"/>
            <w:hideMark/>
          </w:tcPr>
          <w:p w14:paraId="4D1C7E8B"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52.2%</w:t>
            </w:r>
          </w:p>
        </w:tc>
      </w:tr>
      <w:tr w:rsidR="009B4B12" w:rsidRPr="00AB54FB" w14:paraId="61073625" w14:textId="77777777" w:rsidTr="00C80E2F">
        <w:trPr>
          <w:trHeight w:val="299"/>
        </w:trPr>
        <w:tc>
          <w:tcPr>
            <w:tcW w:w="2936" w:type="dxa"/>
            <w:tcBorders>
              <w:top w:val="nil"/>
              <w:left w:val="nil"/>
              <w:bottom w:val="nil"/>
              <w:right w:val="nil"/>
            </w:tcBorders>
            <w:shd w:val="clear" w:color="auto" w:fill="auto"/>
            <w:noWrap/>
            <w:vAlign w:val="center"/>
            <w:hideMark/>
          </w:tcPr>
          <w:p w14:paraId="0CD3D5D0"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African American</w:t>
            </w:r>
          </w:p>
        </w:tc>
        <w:tc>
          <w:tcPr>
            <w:tcW w:w="1147" w:type="dxa"/>
            <w:tcBorders>
              <w:top w:val="nil"/>
              <w:left w:val="nil"/>
              <w:bottom w:val="nil"/>
              <w:right w:val="nil"/>
            </w:tcBorders>
            <w:shd w:val="clear" w:color="auto" w:fill="auto"/>
            <w:noWrap/>
            <w:vAlign w:val="bottom"/>
            <w:hideMark/>
          </w:tcPr>
          <w:p w14:paraId="35BE4FC6"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15.1%</w:t>
            </w:r>
          </w:p>
        </w:tc>
      </w:tr>
      <w:tr w:rsidR="009B4B12" w:rsidRPr="00AB54FB" w14:paraId="729B4880" w14:textId="77777777" w:rsidTr="00C80E2F">
        <w:trPr>
          <w:trHeight w:val="299"/>
        </w:trPr>
        <w:tc>
          <w:tcPr>
            <w:tcW w:w="2936" w:type="dxa"/>
            <w:tcBorders>
              <w:top w:val="nil"/>
              <w:left w:val="nil"/>
              <w:bottom w:val="nil"/>
              <w:right w:val="nil"/>
            </w:tcBorders>
            <w:shd w:val="clear" w:color="auto" w:fill="auto"/>
            <w:noWrap/>
            <w:vAlign w:val="center"/>
            <w:hideMark/>
          </w:tcPr>
          <w:p w14:paraId="6CB513C3"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Hispanic</w:t>
            </w:r>
          </w:p>
        </w:tc>
        <w:tc>
          <w:tcPr>
            <w:tcW w:w="1147" w:type="dxa"/>
            <w:tcBorders>
              <w:top w:val="nil"/>
              <w:left w:val="nil"/>
              <w:bottom w:val="nil"/>
              <w:right w:val="nil"/>
            </w:tcBorders>
            <w:shd w:val="clear" w:color="auto" w:fill="auto"/>
            <w:noWrap/>
            <w:vAlign w:val="bottom"/>
            <w:hideMark/>
          </w:tcPr>
          <w:p w14:paraId="79C41660"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3.9%</w:t>
            </w:r>
          </w:p>
        </w:tc>
      </w:tr>
      <w:tr w:rsidR="009B4B12" w:rsidRPr="00AB54FB" w14:paraId="1F0C483F" w14:textId="77777777" w:rsidTr="00C80E2F">
        <w:trPr>
          <w:trHeight w:val="299"/>
        </w:trPr>
        <w:tc>
          <w:tcPr>
            <w:tcW w:w="2936" w:type="dxa"/>
            <w:tcBorders>
              <w:top w:val="nil"/>
              <w:left w:val="nil"/>
              <w:bottom w:val="nil"/>
              <w:right w:val="nil"/>
            </w:tcBorders>
            <w:shd w:val="clear" w:color="auto" w:fill="auto"/>
            <w:noWrap/>
            <w:vAlign w:val="center"/>
            <w:hideMark/>
          </w:tcPr>
          <w:p w14:paraId="4A39386E"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Asian</w:t>
            </w:r>
          </w:p>
        </w:tc>
        <w:tc>
          <w:tcPr>
            <w:tcW w:w="1147" w:type="dxa"/>
            <w:tcBorders>
              <w:top w:val="nil"/>
              <w:left w:val="nil"/>
              <w:bottom w:val="nil"/>
              <w:right w:val="nil"/>
            </w:tcBorders>
            <w:shd w:val="clear" w:color="auto" w:fill="auto"/>
            <w:noWrap/>
            <w:vAlign w:val="bottom"/>
            <w:hideMark/>
          </w:tcPr>
          <w:p w14:paraId="1036BD63"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2.2%</w:t>
            </w:r>
          </w:p>
        </w:tc>
      </w:tr>
      <w:tr w:rsidR="009B4B12" w:rsidRPr="00AB54FB" w14:paraId="17B4AAD1" w14:textId="77777777" w:rsidTr="00C80E2F">
        <w:trPr>
          <w:trHeight w:val="299"/>
        </w:trPr>
        <w:tc>
          <w:tcPr>
            <w:tcW w:w="2936" w:type="dxa"/>
            <w:tcBorders>
              <w:top w:val="nil"/>
              <w:left w:val="nil"/>
              <w:bottom w:val="nil"/>
              <w:right w:val="nil"/>
            </w:tcBorders>
            <w:shd w:val="clear" w:color="auto" w:fill="auto"/>
            <w:noWrap/>
            <w:vAlign w:val="center"/>
            <w:hideMark/>
          </w:tcPr>
          <w:p w14:paraId="353C6517"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Other/Multi-racial</w:t>
            </w:r>
          </w:p>
        </w:tc>
        <w:tc>
          <w:tcPr>
            <w:tcW w:w="1147" w:type="dxa"/>
            <w:tcBorders>
              <w:top w:val="nil"/>
              <w:left w:val="nil"/>
              <w:bottom w:val="nil"/>
              <w:right w:val="nil"/>
            </w:tcBorders>
            <w:shd w:val="clear" w:color="auto" w:fill="auto"/>
            <w:noWrap/>
            <w:vAlign w:val="bottom"/>
            <w:hideMark/>
          </w:tcPr>
          <w:p w14:paraId="68FEF2C7"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25.9%</w:t>
            </w:r>
          </w:p>
        </w:tc>
      </w:tr>
      <w:tr w:rsidR="009B4B12" w:rsidRPr="00AB54FB" w14:paraId="464B323A" w14:textId="77777777" w:rsidTr="00C80E2F">
        <w:trPr>
          <w:trHeight w:val="299"/>
        </w:trPr>
        <w:tc>
          <w:tcPr>
            <w:tcW w:w="2936" w:type="dxa"/>
            <w:tcBorders>
              <w:top w:val="nil"/>
              <w:left w:val="nil"/>
              <w:bottom w:val="nil"/>
              <w:right w:val="nil"/>
            </w:tcBorders>
            <w:shd w:val="clear" w:color="auto" w:fill="auto"/>
            <w:noWrap/>
            <w:vAlign w:val="bottom"/>
            <w:hideMark/>
          </w:tcPr>
          <w:p w14:paraId="0909C455" w14:textId="77777777" w:rsidR="009B4B12" w:rsidRPr="00AB54FB" w:rsidRDefault="009B4B12" w:rsidP="00C80E2F">
            <w:pPr>
              <w:jc w:val="right"/>
              <w:rPr>
                <w:rFonts w:ascii="Times Roman" w:hAnsi="Times Roman" w:cs="Calibri"/>
                <w:color w:val="000000"/>
                <w:sz w:val="22"/>
                <w:szCs w:val="22"/>
              </w:rPr>
            </w:pPr>
          </w:p>
        </w:tc>
        <w:tc>
          <w:tcPr>
            <w:tcW w:w="1147" w:type="dxa"/>
            <w:tcBorders>
              <w:top w:val="nil"/>
              <w:left w:val="nil"/>
              <w:bottom w:val="nil"/>
              <w:right w:val="nil"/>
            </w:tcBorders>
            <w:shd w:val="clear" w:color="auto" w:fill="auto"/>
            <w:noWrap/>
            <w:vAlign w:val="bottom"/>
            <w:hideMark/>
          </w:tcPr>
          <w:p w14:paraId="56BDB164" w14:textId="77777777" w:rsidR="009B4B12" w:rsidRPr="00AB54FB" w:rsidRDefault="009B4B12" w:rsidP="00C80E2F">
            <w:pPr>
              <w:rPr>
                <w:sz w:val="22"/>
                <w:szCs w:val="22"/>
              </w:rPr>
            </w:pPr>
          </w:p>
        </w:tc>
      </w:tr>
      <w:tr w:rsidR="009B4B12" w:rsidRPr="00AB54FB" w14:paraId="007A7C33" w14:textId="77777777" w:rsidTr="00C80E2F">
        <w:trPr>
          <w:trHeight w:val="299"/>
        </w:trPr>
        <w:tc>
          <w:tcPr>
            <w:tcW w:w="2936" w:type="dxa"/>
            <w:tcBorders>
              <w:top w:val="nil"/>
              <w:left w:val="nil"/>
              <w:bottom w:val="nil"/>
              <w:right w:val="nil"/>
            </w:tcBorders>
            <w:shd w:val="clear" w:color="auto" w:fill="auto"/>
            <w:noWrap/>
            <w:vAlign w:val="center"/>
            <w:hideMark/>
          </w:tcPr>
          <w:p w14:paraId="4DD2C04C" w14:textId="77777777" w:rsidR="009B4B12" w:rsidRPr="00AB54FB" w:rsidRDefault="009B4B12" w:rsidP="00C80E2F">
            <w:pPr>
              <w:rPr>
                <w:rFonts w:ascii="Times Roman" w:hAnsi="Times Roman" w:cs="Calibri"/>
                <w:i/>
                <w:iCs/>
                <w:color w:val="000000"/>
                <w:sz w:val="22"/>
                <w:szCs w:val="22"/>
              </w:rPr>
            </w:pPr>
            <w:r w:rsidRPr="00AB54FB">
              <w:rPr>
                <w:rFonts w:ascii="Times Roman" w:hAnsi="Times Roman" w:cs="Calibri"/>
                <w:i/>
                <w:iCs/>
                <w:color w:val="000000"/>
                <w:sz w:val="22"/>
                <w:szCs w:val="22"/>
              </w:rPr>
              <w:t>Household characteristics</w:t>
            </w:r>
          </w:p>
        </w:tc>
        <w:tc>
          <w:tcPr>
            <w:tcW w:w="1147" w:type="dxa"/>
            <w:tcBorders>
              <w:top w:val="nil"/>
              <w:left w:val="nil"/>
              <w:bottom w:val="nil"/>
              <w:right w:val="nil"/>
            </w:tcBorders>
            <w:shd w:val="clear" w:color="auto" w:fill="auto"/>
            <w:noWrap/>
            <w:vAlign w:val="bottom"/>
            <w:hideMark/>
          </w:tcPr>
          <w:p w14:paraId="29280CA9" w14:textId="77777777" w:rsidR="009B4B12" w:rsidRPr="00AB54FB" w:rsidRDefault="009B4B12" w:rsidP="00C80E2F">
            <w:pPr>
              <w:rPr>
                <w:rFonts w:ascii="Times Roman" w:hAnsi="Times Roman" w:cs="Calibri"/>
                <w:i/>
                <w:iCs/>
                <w:color w:val="000000"/>
                <w:sz w:val="22"/>
                <w:szCs w:val="22"/>
              </w:rPr>
            </w:pPr>
          </w:p>
        </w:tc>
      </w:tr>
      <w:tr w:rsidR="009B4B12" w:rsidRPr="00AB54FB" w14:paraId="425E521B" w14:textId="77777777" w:rsidTr="00C80E2F">
        <w:trPr>
          <w:trHeight w:val="299"/>
        </w:trPr>
        <w:tc>
          <w:tcPr>
            <w:tcW w:w="2936" w:type="dxa"/>
            <w:tcBorders>
              <w:top w:val="nil"/>
              <w:left w:val="nil"/>
              <w:bottom w:val="nil"/>
              <w:right w:val="nil"/>
            </w:tcBorders>
            <w:shd w:val="clear" w:color="auto" w:fill="auto"/>
            <w:noWrap/>
            <w:vAlign w:val="center"/>
            <w:hideMark/>
          </w:tcPr>
          <w:p w14:paraId="75FB6AF8"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Married caregivers</w:t>
            </w:r>
          </w:p>
        </w:tc>
        <w:tc>
          <w:tcPr>
            <w:tcW w:w="1147" w:type="dxa"/>
            <w:tcBorders>
              <w:top w:val="nil"/>
              <w:left w:val="nil"/>
              <w:bottom w:val="nil"/>
              <w:right w:val="nil"/>
            </w:tcBorders>
            <w:shd w:val="clear" w:color="auto" w:fill="auto"/>
            <w:noWrap/>
            <w:vAlign w:val="bottom"/>
            <w:hideMark/>
          </w:tcPr>
          <w:p w14:paraId="4943A002"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65.5%</w:t>
            </w:r>
          </w:p>
        </w:tc>
      </w:tr>
      <w:tr w:rsidR="009B4B12" w:rsidRPr="00AB54FB" w14:paraId="3A9123A9" w14:textId="77777777" w:rsidTr="00C80E2F">
        <w:trPr>
          <w:trHeight w:val="299"/>
        </w:trPr>
        <w:tc>
          <w:tcPr>
            <w:tcW w:w="2936" w:type="dxa"/>
            <w:tcBorders>
              <w:top w:val="nil"/>
              <w:left w:val="nil"/>
              <w:bottom w:val="nil"/>
              <w:right w:val="nil"/>
            </w:tcBorders>
            <w:shd w:val="clear" w:color="auto" w:fill="auto"/>
            <w:noWrap/>
            <w:vAlign w:val="center"/>
            <w:hideMark/>
          </w:tcPr>
          <w:p w14:paraId="3780A66F"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 College-level education </w:t>
            </w:r>
          </w:p>
        </w:tc>
        <w:tc>
          <w:tcPr>
            <w:tcW w:w="1147" w:type="dxa"/>
            <w:tcBorders>
              <w:top w:val="nil"/>
              <w:left w:val="nil"/>
              <w:bottom w:val="nil"/>
              <w:right w:val="nil"/>
            </w:tcBorders>
            <w:shd w:val="clear" w:color="auto" w:fill="auto"/>
            <w:noWrap/>
            <w:vAlign w:val="bottom"/>
            <w:hideMark/>
          </w:tcPr>
          <w:p w14:paraId="5D7DB4E2"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59.4%</w:t>
            </w:r>
          </w:p>
        </w:tc>
      </w:tr>
      <w:tr w:rsidR="009B4B12" w:rsidRPr="00AB54FB" w14:paraId="002E5432" w14:textId="77777777" w:rsidTr="00C80E2F">
        <w:trPr>
          <w:trHeight w:val="299"/>
        </w:trPr>
        <w:tc>
          <w:tcPr>
            <w:tcW w:w="2936" w:type="dxa"/>
            <w:tcBorders>
              <w:top w:val="nil"/>
              <w:left w:val="nil"/>
              <w:bottom w:val="nil"/>
              <w:right w:val="nil"/>
            </w:tcBorders>
            <w:shd w:val="clear" w:color="auto" w:fill="auto"/>
            <w:noWrap/>
            <w:vAlign w:val="center"/>
            <w:hideMark/>
          </w:tcPr>
          <w:p w14:paraId="6D11D0E6" w14:textId="77777777" w:rsidR="009B4B12" w:rsidRPr="00AB54FB" w:rsidRDefault="009B4B12" w:rsidP="00C80E2F">
            <w:pPr>
              <w:jc w:val="right"/>
              <w:rPr>
                <w:rFonts w:ascii="Times Roman" w:hAnsi="Times Roman" w:cs="Calibri"/>
                <w:color w:val="000000"/>
                <w:sz w:val="22"/>
                <w:szCs w:val="22"/>
              </w:rPr>
            </w:pPr>
          </w:p>
        </w:tc>
        <w:tc>
          <w:tcPr>
            <w:tcW w:w="1147" w:type="dxa"/>
            <w:tcBorders>
              <w:top w:val="nil"/>
              <w:left w:val="nil"/>
              <w:bottom w:val="nil"/>
              <w:right w:val="nil"/>
            </w:tcBorders>
            <w:shd w:val="clear" w:color="auto" w:fill="auto"/>
            <w:noWrap/>
            <w:vAlign w:val="bottom"/>
            <w:hideMark/>
          </w:tcPr>
          <w:p w14:paraId="5F8804D5" w14:textId="77777777" w:rsidR="009B4B12" w:rsidRPr="00AB54FB" w:rsidRDefault="009B4B12" w:rsidP="00C80E2F">
            <w:pPr>
              <w:rPr>
                <w:sz w:val="22"/>
                <w:szCs w:val="22"/>
              </w:rPr>
            </w:pPr>
          </w:p>
        </w:tc>
      </w:tr>
      <w:tr w:rsidR="009B4B12" w:rsidRPr="00AB54FB" w14:paraId="6040F111" w14:textId="77777777" w:rsidTr="00C80E2F">
        <w:trPr>
          <w:trHeight w:val="299"/>
        </w:trPr>
        <w:tc>
          <w:tcPr>
            <w:tcW w:w="2936" w:type="dxa"/>
            <w:tcBorders>
              <w:top w:val="nil"/>
              <w:left w:val="nil"/>
              <w:bottom w:val="nil"/>
              <w:right w:val="nil"/>
            </w:tcBorders>
            <w:shd w:val="clear" w:color="auto" w:fill="auto"/>
            <w:noWrap/>
            <w:vAlign w:val="center"/>
            <w:hideMark/>
          </w:tcPr>
          <w:p w14:paraId="0C60BC76" w14:textId="77777777" w:rsidR="009B4B12" w:rsidRPr="00AB54FB" w:rsidRDefault="009B4B12" w:rsidP="00C80E2F">
            <w:pPr>
              <w:rPr>
                <w:rFonts w:ascii="Times Roman" w:hAnsi="Times Roman" w:cs="Calibri"/>
                <w:i/>
                <w:iCs/>
                <w:color w:val="000000"/>
                <w:sz w:val="22"/>
                <w:szCs w:val="22"/>
              </w:rPr>
            </w:pPr>
            <w:r w:rsidRPr="00AB54FB">
              <w:rPr>
                <w:rFonts w:ascii="Times Roman" w:hAnsi="Times Roman" w:cs="Calibri"/>
                <w:i/>
                <w:iCs/>
                <w:color w:val="000000"/>
                <w:sz w:val="22"/>
                <w:szCs w:val="22"/>
              </w:rPr>
              <w:t>Household income</w:t>
            </w:r>
          </w:p>
        </w:tc>
        <w:tc>
          <w:tcPr>
            <w:tcW w:w="1147" w:type="dxa"/>
            <w:tcBorders>
              <w:top w:val="nil"/>
              <w:left w:val="nil"/>
              <w:bottom w:val="nil"/>
              <w:right w:val="nil"/>
            </w:tcBorders>
            <w:shd w:val="clear" w:color="auto" w:fill="auto"/>
            <w:noWrap/>
            <w:vAlign w:val="bottom"/>
            <w:hideMark/>
          </w:tcPr>
          <w:p w14:paraId="762ABA7B" w14:textId="77777777" w:rsidR="009B4B12" w:rsidRPr="00AB54FB" w:rsidRDefault="009B4B12" w:rsidP="00C80E2F">
            <w:pPr>
              <w:rPr>
                <w:rFonts w:ascii="Times Roman" w:hAnsi="Times Roman" w:cs="Calibri"/>
                <w:i/>
                <w:iCs/>
                <w:color w:val="000000"/>
                <w:sz w:val="22"/>
                <w:szCs w:val="22"/>
              </w:rPr>
            </w:pPr>
          </w:p>
        </w:tc>
      </w:tr>
      <w:tr w:rsidR="009B4B12" w:rsidRPr="00AB54FB" w14:paraId="0A1F5F4D" w14:textId="77777777" w:rsidTr="00C80E2F">
        <w:trPr>
          <w:trHeight w:val="299"/>
        </w:trPr>
        <w:tc>
          <w:tcPr>
            <w:tcW w:w="2936" w:type="dxa"/>
            <w:tcBorders>
              <w:top w:val="nil"/>
              <w:left w:val="nil"/>
              <w:bottom w:val="nil"/>
              <w:right w:val="nil"/>
            </w:tcBorders>
            <w:shd w:val="clear" w:color="auto" w:fill="auto"/>
            <w:noWrap/>
            <w:vAlign w:val="center"/>
            <w:hideMark/>
          </w:tcPr>
          <w:p w14:paraId="366CF590"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&lt; $25k</w:t>
            </w:r>
          </w:p>
        </w:tc>
        <w:tc>
          <w:tcPr>
            <w:tcW w:w="1147" w:type="dxa"/>
            <w:tcBorders>
              <w:top w:val="nil"/>
              <w:left w:val="nil"/>
              <w:bottom w:val="nil"/>
              <w:right w:val="nil"/>
            </w:tcBorders>
            <w:shd w:val="clear" w:color="auto" w:fill="auto"/>
            <w:noWrap/>
            <w:vAlign w:val="bottom"/>
            <w:hideMark/>
          </w:tcPr>
          <w:p w14:paraId="0D156DBB"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17.2%</w:t>
            </w:r>
          </w:p>
        </w:tc>
      </w:tr>
      <w:tr w:rsidR="009B4B12" w:rsidRPr="00AB54FB" w14:paraId="10FCC29B" w14:textId="77777777" w:rsidTr="00C80E2F">
        <w:trPr>
          <w:trHeight w:val="299"/>
        </w:trPr>
        <w:tc>
          <w:tcPr>
            <w:tcW w:w="2936" w:type="dxa"/>
            <w:tcBorders>
              <w:top w:val="nil"/>
              <w:left w:val="nil"/>
              <w:bottom w:val="nil"/>
              <w:right w:val="nil"/>
            </w:tcBorders>
            <w:shd w:val="clear" w:color="auto" w:fill="auto"/>
            <w:noWrap/>
            <w:vAlign w:val="center"/>
            <w:hideMark/>
          </w:tcPr>
          <w:p w14:paraId="7097C192"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$25k - $49.99k</w:t>
            </w:r>
          </w:p>
        </w:tc>
        <w:tc>
          <w:tcPr>
            <w:tcW w:w="1147" w:type="dxa"/>
            <w:tcBorders>
              <w:top w:val="nil"/>
              <w:left w:val="nil"/>
              <w:bottom w:val="nil"/>
              <w:right w:val="nil"/>
            </w:tcBorders>
            <w:shd w:val="clear" w:color="auto" w:fill="auto"/>
            <w:noWrap/>
            <w:vAlign w:val="bottom"/>
            <w:hideMark/>
          </w:tcPr>
          <w:p w14:paraId="08E9EB83"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22.4%</w:t>
            </w:r>
          </w:p>
        </w:tc>
      </w:tr>
      <w:tr w:rsidR="009B4B12" w:rsidRPr="00AB54FB" w14:paraId="4DA1CF45" w14:textId="77777777" w:rsidTr="00C80E2F">
        <w:trPr>
          <w:trHeight w:val="299"/>
        </w:trPr>
        <w:tc>
          <w:tcPr>
            <w:tcW w:w="2936" w:type="dxa"/>
            <w:tcBorders>
              <w:top w:val="nil"/>
              <w:left w:val="nil"/>
              <w:bottom w:val="nil"/>
              <w:right w:val="nil"/>
            </w:tcBorders>
            <w:shd w:val="clear" w:color="auto" w:fill="auto"/>
            <w:noWrap/>
            <w:vAlign w:val="center"/>
            <w:hideMark/>
          </w:tcPr>
          <w:p w14:paraId="4BC268C2"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$50k -$74.99k</w:t>
            </w:r>
          </w:p>
        </w:tc>
        <w:tc>
          <w:tcPr>
            <w:tcW w:w="1147" w:type="dxa"/>
            <w:tcBorders>
              <w:top w:val="nil"/>
              <w:left w:val="nil"/>
              <w:bottom w:val="nil"/>
              <w:right w:val="nil"/>
            </w:tcBorders>
            <w:shd w:val="clear" w:color="auto" w:fill="auto"/>
            <w:noWrap/>
            <w:vAlign w:val="bottom"/>
            <w:hideMark/>
          </w:tcPr>
          <w:p w14:paraId="7C39BA02"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14.5%</w:t>
            </w:r>
          </w:p>
        </w:tc>
      </w:tr>
      <w:tr w:rsidR="009B4B12" w:rsidRPr="00AB54FB" w14:paraId="61E9DFA6" w14:textId="77777777" w:rsidTr="00C80E2F">
        <w:trPr>
          <w:trHeight w:val="299"/>
        </w:trPr>
        <w:tc>
          <w:tcPr>
            <w:tcW w:w="2936" w:type="dxa"/>
            <w:tcBorders>
              <w:top w:val="nil"/>
              <w:left w:val="nil"/>
              <w:bottom w:val="nil"/>
              <w:right w:val="nil"/>
            </w:tcBorders>
            <w:shd w:val="clear" w:color="auto" w:fill="auto"/>
            <w:noWrap/>
            <w:vAlign w:val="center"/>
            <w:hideMark/>
          </w:tcPr>
          <w:p w14:paraId="53995D50"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$75k -$99.99k</w:t>
            </w:r>
          </w:p>
        </w:tc>
        <w:tc>
          <w:tcPr>
            <w:tcW w:w="1147" w:type="dxa"/>
            <w:tcBorders>
              <w:top w:val="nil"/>
              <w:left w:val="nil"/>
              <w:bottom w:val="nil"/>
              <w:right w:val="nil"/>
            </w:tcBorders>
            <w:shd w:val="clear" w:color="auto" w:fill="auto"/>
            <w:noWrap/>
            <w:vAlign w:val="bottom"/>
            <w:hideMark/>
          </w:tcPr>
          <w:p w14:paraId="3D9D9856"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30.5%</w:t>
            </w:r>
          </w:p>
        </w:tc>
      </w:tr>
      <w:tr w:rsidR="009B4B12" w:rsidRPr="00AB54FB" w14:paraId="5444D305" w14:textId="77777777" w:rsidTr="00C80E2F">
        <w:trPr>
          <w:trHeight w:val="299"/>
        </w:trPr>
        <w:tc>
          <w:tcPr>
            <w:tcW w:w="2936" w:type="dxa"/>
            <w:tcBorders>
              <w:top w:val="nil"/>
              <w:left w:val="nil"/>
              <w:bottom w:val="single" w:sz="4" w:space="0" w:color="auto"/>
              <w:right w:val="nil"/>
            </w:tcBorders>
            <w:shd w:val="clear" w:color="auto" w:fill="auto"/>
            <w:noWrap/>
            <w:vAlign w:val="center"/>
            <w:hideMark/>
          </w:tcPr>
          <w:p w14:paraId="6435DD49" w14:textId="77777777" w:rsidR="009B4B12" w:rsidRPr="00AB54FB" w:rsidRDefault="009B4B12" w:rsidP="00C80E2F">
            <w:pPr>
              <w:rPr>
                <w:rFonts w:ascii="Times Roman" w:hAnsi="Times Roman" w:cs="Calibri"/>
                <w:color w:val="000000"/>
                <w:sz w:val="22"/>
                <w:szCs w:val="22"/>
              </w:rPr>
            </w:pPr>
            <w:r w:rsidRPr="00AB54FB">
              <w:rPr>
                <w:rFonts w:ascii="Times Roman" w:hAnsi="Times Roman" w:cs="Calibri"/>
                <w:color w:val="000000"/>
                <w:sz w:val="22"/>
                <w:szCs w:val="22"/>
              </w:rPr>
              <w:t xml:space="preserve">    $100k +</w:t>
            </w:r>
          </w:p>
        </w:tc>
        <w:tc>
          <w:tcPr>
            <w:tcW w:w="1147" w:type="dxa"/>
            <w:tcBorders>
              <w:top w:val="nil"/>
              <w:left w:val="nil"/>
              <w:bottom w:val="single" w:sz="4" w:space="0" w:color="auto"/>
              <w:right w:val="nil"/>
            </w:tcBorders>
            <w:shd w:val="clear" w:color="auto" w:fill="auto"/>
            <w:noWrap/>
            <w:vAlign w:val="bottom"/>
            <w:hideMark/>
          </w:tcPr>
          <w:p w14:paraId="01772EA3" w14:textId="77777777" w:rsidR="009B4B12" w:rsidRPr="00AB54FB" w:rsidRDefault="009B4B12" w:rsidP="00C80E2F">
            <w:pPr>
              <w:jc w:val="right"/>
              <w:rPr>
                <w:rFonts w:ascii="Times Roman" w:hAnsi="Times Roman" w:cs="Calibri"/>
                <w:color w:val="000000"/>
                <w:sz w:val="22"/>
                <w:szCs w:val="22"/>
              </w:rPr>
            </w:pPr>
            <w:r w:rsidRPr="00AB54FB">
              <w:rPr>
                <w:rFonts w:ascii="Times Roman" w:hAnsi="Times Roman" w:cs="Calibri"/>
                <w:color w:val="000000"/>
                <w:sz w:val="22"/>
                <w:szCs w:val="22"/>
              </w:rPr>
              <w:t>15.4%</w:t>
            </w:r>
          </w:p>
        </w:tc>
      </w:tr>
    </w:tbl>
    <w:p w14:paraId="6F603C4F" w14:textId="16EC1A49" w:rsidR="009B4B12" w:rsidRDefault="009B4B12" w:rsidP="009B4B12">
      <w:pPr>
        <w:spacing w:before="120" w:after="120"/>
        <w:rPr>
          <w:rFonts w:ascii="Times" w:hAnsi="Times"/>
        </w:rPr>
      </w:pPr>
      <w:r w:rsidRPr="003A6098">
        <w:rPr>
          <w:rFonts w:ascii="Times" w:hAnsi="Times"/>
          <w:i/>
          <w:iCs/>
        </w:rPr>
        <w:t>Notes</w:t>
      </w:r>
      <w:r>
        <w:rPr>
          <w:rFonts w:ascii="Times" w:hAnsi="Times"/>
        </w:rPr>
        <w:t xml:space="preserve">. Demographics reported at </w:t>
      </w:r>
      <w:r w:rsidR="006878EF">
        <w:rPr>
          <w:rFonts w:ascii="Times" w:hAnsi="Times"/>
        </w:rPr>
        <w:t>b</w:t>
      </w:r>
      <w:r>
        <w:rPr>
          <w:rFonts w:ascii="Times" w:hAnsi="Times"/>
        </w:rPr>
        <w:t>aseline (T1). Age reported in years</w:t>
      </w:r>
      <w:r w:rsidR="00AF5977">
        <w:rPr>
          <w:rFonts w:ascii="Times" w:hAnsi="Times"/>
        </w:rPr>
        <w:t>.</w:t>
      </w:r>
    </w:p>
    <w:p w14:paraId="59F691AB" w14:textId="38A9460A" w:rsidR="009B4B12" w:rsidRDefault="009B4B12" w:rsidP="009B4B12">
      <w:pPr>
        <w:spacing w:before="120" w:after="120"/>
        <w:rPr>
          <w:rFonts w:ascii="Times" w:hAnsi="Times"/>
        </w:rPr>
      </w:pPr>
    </w:p>
    <w:p w14:paraId="4599FC2B" w14:textId="18FCB70B" w:rsidR="009B4B12" w:rsidRDefault="009B4B12">
      <w:pPr>
        <w:rPr>
          <w:rFonts w:ascii="Times" w:hAnsi="Times"/>
        </w:rPr>
      </w:pPr>
    </w:p>
    <w:p w14:paraId="3206DD51" w14:textId="77777777" w:rsidR="002F15AF" w:rsidRDefault="002F15AF">
      <w:pPr>
        <w:rPr>
          <w:rFonts w:ascii="Times" w:hAnsi="Times"/>
          <w:b/>
          <w:bCs/>
        </w:rPr>
      </w:pPr>
    </w:p>
    <w:p w14:paraId="3A417B8A" w14:textId="66FDFB94" w:rsidR="003A6098" w:rsidRDefault="003A6098">
      <w:pPr>
        <w:rPr>
          <w:rFonts w:ascii="Times" w:hAnsi="Times"/>
        </w:rPr>
      </w:pPr>
      <w:r w:rsidRPr="003A6098">
        <w:rPr>
          <w:rFonts w:ascii="Times" w:hAnsi="Times"/>
          <w:b/>
          <w:bCs/>
        </w:rPr>
        <w:lastRenderedPageBreak/>
        <w:t xml:space="preserve">Table </w:t>
      </w:r>
      <w:r w:rsidR="00B050B1">
        <w:rPr>
          <w:rFonts w:ascii="Times" w:hAnsi="Times"/>
          <w:b/>
          <w:bCs/>
        </w:rPr>
        <w:t>S</w:t>
      </w:r>
      <w:r w:rsidR="009B4B12">
        <w:rPr>
          <w:rFonts w:ascii="Times" w:hAnsi="Times"/>
          <w:b/>
          <w:bCs/>
        </w:rPr>
        <w:t>2</w:t>
      </w:r>
      <w:r w:rsidRPr="003A6098">
        <w:rPr>
          <w:rFonts w:ascii="Times" w:hAnsi="Times"/>
        </w:rPr>
        <w:t xml:space="preserve">. </w:t>
      </w:r>
      <w:r>
        <w:rPr>
          <w:rFonts w:ascii="Times" w:hAnsi="Times"/>
        </w:rPr>
        <w:t xml:space="preserve">Measures of adversity </w:t>
      </w:r>
    </w:p>
    <w:p w14:paraId="47E3FC1D" w14:textId="77777777" w:rsidR="003A6098" w:rsidRPr="003A6098" w:rsidRDefault="003A6098">
      <w:pPr>
        <w:rPr>
          <w:rFonts w:ascii="Times" w:hAnsi="Times"/>
        </w:rPr>
      </w:pPr>
    </w:p>
    <w:tbl>
      <w:tblPr>
        <w:tblStyle w:val="TableGridLight"/>
        <w:tblW w:w="12751" w:type="dxa"/>
        <w:tblLook w:val="04A0" w:firstRow="1" w:lastRow="0" w:firstColumn="1" w:lastColumn="0" w:noHBand="0" w:noVBand="1"/>
      </w:tblPr>
      <w:tblGrid>
        <w:gridCol w:w="6059"/>
        <w:gridCol w:w="2378"/>
        <w:gridCol w:w="1992"/>
        <w:gridCol w:w="2322"/>
      </w:tblGrid>
      <w:tr w:rsidR="00311F60" w:rsidRPr="003A6098" w14:paraId="3B53AA11" w14:textId="77777777" w:rsidTr="00311F60">
        <w:trPr>
          <w:trHeight w:val="539"/>
        </w:trPr>
        <w:tc>
          <w:tcPr>
            <w:tcW w:w="6059" w:type="dxa"/>
            <w:vAlign w:val="center"/>
            <w:hideMark/>
          </w:tcPr>
          <w:p w14:paraId="5BE0310A" w14:textId="6E12C045" w:rsidR="00900A73" w:rsidRPr="003A6098"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Question</w:t>
            </w:r>
          </w:p>
        </w:tc>
        <w:tc>
          <w:tcPr>
            <w:tcW w:w="2378" w:type="dxa"/>
            <w:noWrap/>
            <w:vAlign w:val="center"/>
            <w:hideMark/>
          </w:tcPr>
          <w:p w14:paraId="42C62EA4" w14:textId="6F59F34E" w:rsidR="00900A73" w:rsidRPr="003A6098"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Category</w:t>
            </w:r>
          </w:p>
        </w:tc>
        <w:tc>
          <w:tcPr>
            <w:tcW w:w="1992" w:type="dxa"/>
            <w:noWrap/>
            <w:vAlign w:val="center"/>
            <w:hideMark/>
          </w:tcPr>
          <w:p w14:paraId="47F81388" w14:textId="3DAB18A0" w:rsidR="00900A73" w:rsidRPr="003A6098"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Dimension</w:t>
            </w:r>
          </w:p>
        </w:tc>
        <w:tc>
          <w:tcPr>
            <w:tcW w:w="2322" w:type="dxa"/>
            <w:noWrap/>
            <w:vAlign w:val="center"/>
            <w:hideMark/>
          </w:tcPr>
          <w:p w14:paraId="13122CF7" w14:textId="123D3C8E" w:rsidR="00900A73" w:rsidRPr="003A6098"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Timescale</w:t>
            </w:r>
          </w:p>
        </w:tc>
      </w:tr>
      <w:tr w:rsidR="003A6098" w:rsidRPr="003A6098" w14:paraId="03BDE67E" w14:textId="77777777" w:rsidTr="00311F60">
        <w:trPr>
          <w:trHeight w:val="294"/>
        </w:trPr>
        <w:tc>
          <w:tcPr>
            <w:tcW w:w="6059" w:type="dxa"/>
            <w:hideMark/>
          </w:tcPr>
          <w:p w14:paraId="13B019B5" w14:textId="3DEBEB44" w:rsidR="003A6098" w:rsidRPr="003A6098" w:rsidRDefault="003A6098" w:rsidP="003A6098">
            <w:pPr>
              <w:rPr>
                <w:rFonts w:ascii="Times" w:hAnsi="Times" w:cs="Calibri"/>
                <w:color w:val="000000"/>
                <w:sz w:val="22"/>
                <w:szCs w:val="22"/>
              </w:rPr>
            </w:pPr>
            <w:r>
              <w:rPr>
                <w:rFonts w:ascii="Times" w:hAnsi="Times" w:cs="Calibri"/>
                <w:color w:val="000000"/>
                <w:sz w:val="22"/>
                <w:szCs w:val="22"/>
              </w:rPr>
              <w:t>Child</w:t>
            </w:r>
            <w:r w:rsidRPr="003A6098">
              <w:rPr>
                <w:rFonts w:ascii="Times" w:hAnsi="Times" w:cs="Calibri"/>
                <w:color w:val="000000"/>
                <w:sz w:val="22"/>
                <w:szCs w:val="22"/>
              </w:rPr>
              <w:t xml:space="preserve"> was shot, stabbed, or beaten brutally by a grown up in the home</w:t>
            </w:r>
          </w:p>
        </w:tc>
        <w:tc>
          <w:tcPr>
            <w:tcW w:w="2378" w:type="dxa"/>
            <w:noWrap/>
            <w:hideMark/>
          </w:tcPr>
          <w:p w14:paraId="65D6EBD3"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Physical Abuse</w:t>
            </w:r>
          </w:p>
        </w:tc>
        <w:tc>
          <w:tcPr>
            <w:tcW w:w="1992" w:type="dxa"/>
            <w:noWrap/>
            <w:hideMark/>
          </w:tcPr>
          <w:p w14:paraId="0121EAE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0D3D4CF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3A8542E7" w14:textId="77777777" w:rsidTr="00311F60">
        <w:trPr>
          <w:trHeight w:val="294"/>
        </w:trPr>
        <w:tc>
          <w:tcPr>
            <w:tcW w:w="6059" w:type="dxa"/>
            <w:hideMark/>
          </w:tcPr>
          <w:p w14:paraId="27401115"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Child was beaten to the point of having bruises by a grown up in the home</w:t>
            </w:r>
          </w:p>
        </w:tc>
        <w:tc>
          <w:tcPr>
            <w:tcW w:w="2378" w:type="dxa"/>
            <w:noWrap/>
            <w:hideMark/>
          </w:tcPr>
          <w:p w14:paraId="5FDC0F48"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Physical Abuse</w:t>
            </w:r>
          </w:p>
        </w:tc>
        <w:tc>
          <w:tcPr>
            <w:tcW w:w="1992" w:type="dxa"/>
            <w:noWrap/>
            <w:hideMark/>
          </w:tcPr>
          <w:p w14:paraId="18432BA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63EDF2B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26F2B9B8" w14:textId="77777777" w:rsidTr="00311F60">
        <w:trPr>
          <w:trHeight w:val="294"/>
        </w:trPr>
        <w:tc>
          <w:tcPr>
            <w:tcW w:w="6059" w:type="dxa"/>
            <w:hideMark/>
          </w:tcPr>
          <w:p w14:paraId="25646B64"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A family member threatened to kill your child</w:t>
            </w:r>
          </w:p>
        </w:tc>
        <w:tc>
          <w:tcPr>
            <w:tcW w:w="2378" w:type="dxa"/>
            <w:noWrap/>
            <w:hideMark/>
          </w:tcPr>
          <w:p w14:paraId="18789C25"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Physical Abuse</w:t>
            </w:r>
          </w:p>
        </w:tc>
        <w:tc>
          <w:tcPr>
            <w:tcW w:w="1992" w:type="dxa"/>
            <w:noWrap/>
            <w:hideMark/>
          </w:tcPr>
          <w:p w14:paraId="660AEF7C"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4C92632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2902C25" w14:textId="77777777" w:rsidTr="00311F60">
        <w:trPr>
          <w:trHeight w:val="294"/>
        </w:trPr>
        <w:tc>
          <w:tcPr>
            <w:tcW w:w="6059" w:type="dxa"/>
            <w:hideMark/>
          </w:tcPr>
          <w:p w14:paraId="48CB868F"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Child was shot, stabbed, or beaten brutally by a non-family member</w:t>
            </w:r>
          </w:p>
        </w:tc>
        <w:tc>
          <w:tcPr>
            <w:tcW w:w="2378" w:type="dxa"/>
            <w:noWrap/>
            <w:hideMark/>
          </w:tcPr>
          <w:p w14:paraId="42F5F71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Physical Abuse</w:t>
            </w:r>
          </w:p>
        </w:tc>
        <w:tc>
          <w:tcPr>
            <w:tcW w:w="1992" w:type="dxa"/>
            <w:noWrap/>
            <w:hideMark/>
          </w:tcPr>
          <w:p w14:paraId="7113F5D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25CBB29E"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2A4E9F3A" w14:textId="77777777" w:rsidTr="00311F60">
        <w:trPr>
          <w:trHeight w:val="294"/>
        </w:trPr>
        <w:tc>
          <w:tcPr>
            <w:tcW w:w="6059" w:type="dxa"/>
            <w:hideMark/>
          </w:tcPr>
          <w:p w14:paraId="3FFA4BA0"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A non-family member threatened to kill your child</w:t>
            </w:r>
          </w:p>
        </w:tc>
        <w:tc>
          <w:tcPr>
            <w:tcW w:w="2378" w:type="dxa"/>
            <w:noWrap/>
            <w:hideMark/>
          </w:tcPr>
          <w:p w14:paraId="00341E35"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Physical Abuse</w:t>
            </w:r>
          </w:p>
        </w:tc>
        <w:tc>
          <w:tcPr>
            <w:tcW w:w="1992" w:type="dxa"/>
            <w:noWrap/>
            <w:hideMark/>
          </w:tcPr>
          <w:p w14:paraId="6A778C0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0742D76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2CAED7A" w14:textId="77777777" w:rsidTr="00311F60">
        <w:trPr>
          <w:trHeight w:val="591"/>
        </w:trPr>
        <w:tc>
          <w:tcPr>
            <w:tcW w:w="6059" w:type="dxa"/>
            <w:hideMark/>
          </w:tcPr>
          <w:p w14:paraId="253F43DF"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A grown up in the home touched your child in his or her privates, had your child touch their privates, or did other sexual things to your child</w:t>
            </w:r>
          </w:p>
        </w:tc>
        <w:tc>
          <w:tcPr>
            <w:tcW w:w="2378" w:type="dxa"/>
            <w:noWrap/>
            <w:hideMark/>
          </w:tcPr>
          <w:p w14:paraId="071B86A6"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Sexual Abuse</w:t>
            </w:r>
          </w:p>
        </w:tc>
        <w:tc>
          <w:tcPr>
            <w:tcW w:w="1992" w:type="dxa"/>
            <w:noWrap/>
            <w:hideMark/>
          </w:tcPr>
          <w:p w14:paraId="4609507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6E60CDF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5EA366FA" w14:textId="77777777" w:rsidTr="00311F60">
        <w:trPr>
          <w:trHeight w:val="591"/>
        </w:trPr>
        <w:tc>
          <w:tcPr>
            <w:tcW w:w="6059" w:type="dxa"/>
            <w:hideMark/>
          </w:tcPr>
          <w:p w14:paraId="0E052C54"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An adult outside your family touched your child in his or her privates, had your child touch their privates or did other sexual things to your child</w:t>
            </w:r>
          </w:p>
        </w:tc>
        <w:tc>
          <w:tcPr>
            <w:tcW w:w="2378" w:type="dxa"/>
            <w:noWrap/>
            <w:hideMark/>
          </w:tcPr>
          <w:p w14:paraId="77823F2B"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Sexual Abuse</w:t>
            </w:r>
          </w:p>
        </w:tc>
        <w:tc>
          <w:tcPr>
            <w:tcW w:w="1992" w:type="dxa"/>
            <w:noWrap/>
            <w:hideMark/>
          </w:tcPr>
          <w:p w14:paraId="5ABE5EB6"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5444635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6B6429B7" w14:textId="77777777" w:rsidTr="00311F60">
        <w:trPr>
          <w:trHeight w:val="294"/>
        </w:trPr>
        <w:tc>
          <w:tcPr>
            <w:tcW w:w="6059" w:type="dxa"/>
            <w:hideMark/>
          </w:tcPr>
          <w:p w14:paraId="3DB28061"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A peer forced your child to do something sexually</w:t>
            </w:r>
          </w:p>
        </w:tc>
        <w:tc>
          <w:tcPr>
            <w:tcW w:w="2378" w:type="dxa"/>
            <w:noWrap/>
            <w:hideMark/>
          </w:tcPr>
          <w:p w14:paraId="03F3D0E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Sexual Abuse</w:t>
            </w:r>
          </w:p>
        </w:tc>
        <w:tc>
          <w:tcPr>
            <w:tcW w:w="1992" w:type="dxa"/>
            <w:noWrap/>
            <w:hideMark/>
          </w:tcPr>
          <w:p w14:paraId="3BA0C75D"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220D1826"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5E11BD05" w14:textId="77777777" w:rsidTr="00311F60">
        <w:trPr>
          <w:trHeight w:val="294"/>
        </w:trPr>
        <w:tc>
          <w:tcPr>
            <w:tcW w:w="6059" w:type="dxa"/>
            <w:hideMark/>
          </w:tcPr>
          <w:p w14:paraId="7CA14F5B"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Child witnessed the grownups in the home push, shove or hit one another</w:t>
            </w:r>
          </w:p>
        </w:tc>
        <w:tc>
          <w:tcPr>
            <w:tcW w:w="2378" w:type="dxa"/>
            <w:noWrap/>
            <w:hideMark/>
          </w:tcPr>
          <w:p w14:paraId="536E5C4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Domestic Violence</w:t>
            </w:r>
          </w:p>
        </w:tc>
        <w:tc>
          <w:tcPr>
            <w:tcW w:w="1992" w:type="dxa"/>
            <w:noWrap/>
            <w:hideMark/>
          </w:tcPr>
          <w:p w14:paraId="4BD60FBD"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6E26B59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083DC08E" w14:textId="77777777" w:rsidTr="00311F60">
        <w:trPr>
          <w:trHeight w:val="294"/>
        </w:trPr>
        <w:tc>
          <w:tcPr>
            <w:tcW w:w="6059" w:type="dxa"/>
            <w:hideMark/>
          </w:tcPr>
          <w:p w14:paraId="698D4E31"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Child witnessed death or mass destruction in a war zone</w:t>
            </w:r>
          </w:p>
        </w:tc>
        <w:tc>
          <w:tcPr>
            <w:tcW w:w="2378" w:type="dxa"/>
            <w:noWrap/>
            <w:hideMark/>
          </w:tcPr>
          <w:p w14:paraId="6CFDA4C9"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Community Violence</w:t>
            </w:r>
          </w:p>
        </w:tc>
        <w:tc>
          <w:tcPr>
            <w:tcW w:w="1992" w:type="dxa"/>
            <w:noWrap/>
            <w:hideMark/>
          </w:tcPr>
          <w:p w14:paraId="59A79DF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0E63083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68316213" w14:textId="77777777" w:rsidTr="00311F60">
        <w:trPr>
          <w:trHeight w:val="294"/>
        </w:trPr>
        <w:tc>
          <w:tcPr>
            <w:tcW w:w="6059" w:type="dxa"/>
            <w:hideMark/>
          </w:tcPr>
          <w:p w14:paraId="4410B405"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Child witnessed someone shot or stabbed in the community</w:t>
            </w:r>
          </w:p>
        </w:tc>
        <w:tc>
          <w:tcPr>
            <w:tcW w:w="2378" w:type="dxa"/>
            <w:noWrap/>
            <w:hideMark/>
          </w:tcPr>
          <w:p w14:paraId="4FD6F2A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Community Violence</w:t>
            </w:r>
          </w:p>
        </w:tc>
        <w:tc>
          <w:tcPr>
            <w:tcW w:w="1992" w:type="dxa"/>
            <w:noWrap/>
            <w:hideMark/>
          </w:tcPr>
          <w:p w14:paraId="04275AB8"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74CFEFD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AF6EE2C" w14:textId="77777777" w:rsidTr="00311F60">
        <w:trPr>
          <w:trHeight w:val="277"/>
        </w:trPr>
        <w:tc>
          <w:tcPr>
            <w:tcW w:w="6059" w:type="dxa"/>
            <w:noWrap/>
            <w:hideMark/>
          </w:tcPr>
          <w:p w14:paraId="498C51B0"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Neighborhood violence is a problem</w:t>
            </w:r>
          </w:p>
        </w:tc>
        <w:tc>
          <w:tcPr>
            <w:tcW w:w="2378" w:type="dxa"/>
            <w:noWrap/>
            <w:hideMark/>
          </w:tcPr>
          <w:p w14:paraId="27269E29"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Community Violence</w:t>
            </w:r>
          </w:p>
        </w:tc>
        <w:tc>
          <w:tcPr>
            <w:tcW w:w="1992" w:type="dxa"/>
            <w:noWrap/>
            <w:hideMark/>
          </w:tcPr>
          <w:p w14:paraId="0F8E60D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Threat</w:t>
            </w:r>
          </w:p>
        </w:tc>
        <w:tc>
          <w:tcPr>
            <w:tcW w:w="2322" w:type="dxa"/>
            <w:noWrap/>
            <w:hideMark/>
          </w:tcPr>
          <w:p w14:paraId="6425D8B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4C8554D3" w14:textId="77777777" w:rsidTr="00311F60">
        <w:trPr>
          <w:trHeight w:val="294"/>
        </w:trPr>
        <w:tc>
          <w:tcPr>
            <w:tcW w:w="6059" w:type="dxa"/>
            <w:hideMark/>
          </w:tcPr>
          <w:p w14:paraId="0E1BC8BB"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Family needed food but couldn't afford to buy it or couldn't afford to go out to get it</w:t>
            </w:r>
          </w:p>
        </w:tc>
        <w:tc>
          <w:tcPr>
            <w:tcW w:w="2378" w:type="dxa"/>
            <w:noWrap/>
            <w:hideMark/>
          </w:tcPr>
          <w:p w14:paraId="5AF070FE"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Material Deprivation</w:t>
            </w:r>
          </w:p>
        </w:tc>
        <w:tc>
          <w:tcPr>
            <w:tcW w:w="1992" w:type="dxa"/>
            <w:noWrap/>
            <w:hideMark/>
          </w:tcPr>
          <w:p w14:paraId="552BAFEA"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0808969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 xml:space="preserve">Past 12 months </w:t>
            </w:r>
          </w:p>
        </w:tc>
      </w:tr>
      <w:tr w:rsidR="003A6098" w:rsidRPr="003A6098" w14:paraId="51645568" w14:textId="77777777" w:rsidTr="00311F60">
        <w:trPr>
          <w:trHeight w:val="294"/>
        </w:trPr>
        <w:tc>
          <w:tcPr>
            <w:tcW w:w="6059" w:type="dxa"/>
            <w:hideMark/>
          </w:tcPr>
          <w:p w14:paraId="3214112C"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Family was evicted from home for not paying the rent or mortgage</w:t>
            </w:r>
          </w:p>
        </w:tc>
        <w:tc>
          <w:tcPr>
            <w:tcW w:w="2378" w:type="dxa"/>
            <w:noWrap/>
            <w:hideMark/>
          </w:tcPr>
          <w:p w14:paraId="46E39BC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Material Deprivation</w:t>
            </w:r>
          </w:p>
        </w:tc>
        <w:tc>
          <w:tcPr>
            <w:tcW w:w="1992" w:type="dxa"/>
            <w:noWrap/>
            <w:hideMark/>
          </w:tcPr>
          <w:p w14:paraId="24DAFBA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7FF41205"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 xml:space="preserve">Past 12 months </w:t>
            </w:r>
          </w:p>
        </w:tc>
      </w:tr>
      <w:tr w:rsidR="003A6098" w:rsidRPr="003A6098" w14:paraId="754EB8C7" w14:textId="77777777" w:rsidTr="00311F60">
        <w:trPr>
          <w:trHeight w:val="591"/>
        </w:trPr>
        <w:tc>
          <w:tcPr>
            <w:tcW w:w="6059" w:type="dxa"/>
            <w:hideMark/>
          </w:tcPr>
          <w:p w14:paraId="112D5FE9"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Family had services turned off by the gas or electric company, or the oil company wouldn't deliver oil because payments were not made?</w:t>
            </w:r>
          </w:p>
        </w:tc>
        <w:tc>
          <w:tcPr>
            <w:tcW w:w="2378" w:type="dxa"/>
            <w:noWrap/>
            <w:hideMark/>
          </w:tcPr>
          <w:p w14:paraId="14C51B0E"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Material Deprivation</w:t>
            </w:r>
          </w:p>
        </w:tc>
        <w:tc>
          <w:tcPr>
            <w:tcW w:w="1992" w:type="dxa"/>
            <w:noWrap/>
            <w:hideMark/>
          </w:tcPr>
          <w:p w14:paraId="68AB9E68"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1AE8F013"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 xml:space="preserve">Past 12 months </w:t>
            </w:r>
          </w:p>
        </w:tc>
      </w:tr>
      <w:tr w:rsidR="003A6098" w:rsidRPr="003A6098" w14:paraId="67F1ABB3" w14:textId="77777777" w:rsidTr="00311F60">
        <w:trPr>
          <w:trHeight w:val="294"/>
        </w:trPr>
        <w:tc>
          <w:tcPr>
            <w:tcW w:w="6059" w:type="dxa"/>
            <w:hideMark/>
          </w:tcPr>
          <w:p w14:paraId="6813AD1E"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Someone in family needed to see a doctor or go to the hospital but didn't go because could not afford it</w:t>
            </w:r>
          </w:p>
        </w:tc>
        <w:tc>
          <w:tcPr>
            <w:tcW w:w="2378" w:type="dxa"/>
            <w:noWrap/>
            <w:hideMark/>
          </w:tcPr>
          <w:p w14:paraId="55E5376E"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Material Deprivation</w:t>
            </w:r>
          </w:p>
        </w:tc>
        <w:tc>
          <w:tcPr>
            <w:tcW w:w="1992" w:type="dxa"/>
            <w:noWrap/>
            <w:hideMark/>
          </w:tcPr>
          <w:p w14:paraId="558C678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066B92F6"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 xml:space="preserve">Past 12 months </w:t>
            </w:r>
          </w:p>
        </w:tc>
      </w:tr>
      <w:tr w:rsidR="003A6098" w:rsidRPr="003A6098" w14:paraId="3E729CCB" w14:textId="77777777" w:rsidTr="00311F60">
        <w:trPr>
          <w:trHeight w:val="294"/>
        </w:trPr>
        <w:tc>
          <w:tcPr>
            <w:tcW w:w="6059" w:type="dxa"/>
            <w:hideMark/>
          </w:tcPr>
          <w:p w14:paraId="3D54E50B"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lastRenderedPageBreak/>
              <w:t>Someone in family needed a dentist but couldn't go because could not afford it</w:t>
            </w:r>
          </w:p>
        </w:tc>
        <w:tc>
          <w:tcPr>
            <w:tcW w:w="2378" w:type="dxa"/>
            <w:noWrap/>
            <w:hideMark/>
          </w:tcPr>
          <w:p w14:paraId="7CE3A9DD"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Material Deprivation</w:t>
            </w:r>
          </w:p>
        </w:tc>
        <w:tc>
          <w:tcPr>
            <w:tcW w:w="1992" w:type="dxa"/>
            <w:noWrap/>
            <w:hideMark/>
          </w:tcPr>
          <w:p w14:paraId="44F87F71"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0C3DEB25"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 xml:space="preserve">Past 12 months </w:t>
            </w:r>
          </w:p>
        </w:tc>
      </w:tr>
      <w:tr w:rsidR="003A6098" w:rsidRPr="003A6098" w14:paraId="1C2FAFD7" w14:textId="77777777" w:rsidTr="00311F60">
        <w:trPr>
          <w:trHeight w:val="294"/>
        </w:trPr>
        <w:tc>
          <w:tcPr>
            <w:tcW w:w="6059" w:type="dxa"/>
            <w:hideMark/>
          </w:tcPr>
          <w:p w14:paraId="4DF5F3FB"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Household substance abuse: biological mother (Isolated self, arguments, drunk a lot)</w:t>
            </w:r>
          </w:p>
        </w:tc>
        <w:tc>
          <w:tcPr>
            <w:tcW w:w="2378" w:type="dxa"/>
            <w:noWrap/>
            <w:hideMark/>
          </w:tcPr>
          <w:p w14:paraId="6F9DD506"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Household Substance Abuse</w:t>
            </w:r>
          </w:p>
        </w:tc>
        <w:tc>
          <w:tcPr>
            <w:tcW w:w="1992" w:type="dxa"/>
            <w:noWrap/>
            <w:hideMark/>
          </w:tcPr>
          <w:p w14:paraId="1502362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10E42A19"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1B37E12" w14:textId="77777777" w:rsidTr="00311F60">
        <w:trPr>
          <w:trHeight w:val="294"/>
        </w:trPr>
        <w:tc>
          <w:tcPr>
            <w:tcW w:w="6059" w:type="dxa"/>
            <w:hideMark/>
          </w:tcPr>
          <w:p w14:paraId="6C798BC4"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Household substance abuse: biological father (Isolated self, arguments, drunk a lot)</w:t>
            </w:r>
          </w:p>
        </w:tc>
        <w:tc>
          <w:tcPr>
            <w:tcW w:w="2378" w:type="dxa"/>
            <w:noWrap/>
            <w:hideMark/>
          </w:tcPr>
          <w:p w14:paraId="0DF3D50B"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Household Substance Abuse</w:t>
            </w:r>
          </w:p>
        </w:tc>
        <w:tc>
          <w:tcPr>
            <w:tcW w:w="1992" w:type="dxa"/>
            <w:noWrap/>
            <w:hideMark/>
          </w:tcPr>
          <w:p w14:paraId="5E40BDC4"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74BCFFF0"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99D6078" w14:textId="77777777" w:rsidTr="00311F60">
        <w:trPr>
          <w:trHeight w:val="294"/>
        </w:trPr>
        <w:tc>
          <w:tcPr>
            <w:tcW w:w="6059" w:type="dxa"/>
            <w:hideMark/>
          </w:tcPr>
          <w:p w14:paraId="2DF830F6"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Household substance abuse: biological father (Isolated self, arguments, was high a lot)</w:t>
            </w:r>
          </w:p>
        </w:tc>
        <w:tc>
          <w:tcPr>
            <w:tcW w:w="2378" w:type="dxa"/>
            <w:noWrap/>
            <w:hideMark/>
          </w:tcPr>
          <w:p w14:paraId="257B1E97"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Household Substance Abuse</w:t>
            </w:r>
          </w:p>
        </w:tc>
        <w:tc>
          <w:tcPr>
            <w:tcW w:w="1992" w:type="dxa"/>
            <w:noWrap/>
            <w:hideMark/>
          </w:tcPr>
          <w:p w14:paraId="7F515CCB"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6F61E50F"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r w:rsidR="003A6098" w:rsidRPr="003A6098" w14:paraId="1BB52710" w14:textId="77777777" w:rsidTr="00311F60">
        <w:trPr>
          <w:trHeight w:val="294"/>
        </w:trPr>
        <w:tc>
          <w:tcPr>
            <w:tcW w:w="6059" w:type="dxa"/>
            <w:hideMark/>
          </w:tcPr>
          <w:p w14:paraId="458AA459" w14:textId="77777777" w:rsidR="003A6098" w:rsidRPr="003A6098" w:rsidRDefault="003A6098" w:rsidP="003A6098">
            <w:pPr>
              <w:rPr>
                <w:rFonts w:ascii="Times" w:hAnsi="Times" w:cs="Calibri"/>
                <w:color w:val="000000"/>
                <w:sz w:val="22"/>
                <w:szCs w:val="22"/>
              </w:rPr>
            </w:pPr>
            <w:r w:rsidRPr="003A6098">
              <w:rPr>
                <w:rFonts w:ascii="Times" w:hAnsi="Times" w:cs="Calibri"/>
                <w:color w:val="000000"/>
                <w:sz w:val="22"/>
                <w:szCs w:val="22"/>
              </w:rPr>
              <w:t>Household substance abuse: biological mother (Isolated self, arguments, was high a lot)</w:t>
            </w:r>
          </w:p>
        </w:tc>
        <w:tc>
          <w:tcPr>
            <w:tcW w:w="2378" w:type="dxa"/>
            <w:noWrap/>
            <w:hideMark/>
          </w:tcPr>
          <w:p w14:paraId="72CFD27B"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Household Substance Abuse</w:t>
            </w:r>
          </w:p>
        </w:tc>
        <w:tc>
          <w:tcPr>
            <w:tcW w:w="1992" w:type="dxa"/>
            <w:noWrap/>
            <w:hideMark/>
          </w:tcPr>
          <w:p w14:paraId="29CAA4F5"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Deprivation</w:t>
            </w:r>
          </w:p>
        </w:tc>
        <w:tc>
          <w:tcPr>
            <w:tcW w:w="2322" w:type="dxa"/>
            <w:noWrap/>
            <w:hideMark/>
          </w:tcPr>
          <w:p w14:paraId="5E27109C" w14:textId="77777777" w:rsidR="003A6098" w:rsidRPr="003A6098" w:rsidRDefault="003A6098" w:rsidP="003A6098">
            <w:pPr>
              <w:jc w:val="right"/>
              <w:rPr>
                <w:rFonts w:ascii="Times" w:hAnsi="Times" w:cs="Calibri"/>
                <w:color w:val="000000"/>
                <w:sz w:val="22"/>
                <w:szCs w:val="22"/>
              </w:rPr>
            </w:pPr>
            <w:r w:rsidRPr="003A6098">
              <w:rPr>
                <w:rFonts w:ascii="Times" w:hAnsi="Times" w:cs="Calibri"/>
                <w:color w:val="000000"/>
                <w:sz w:val="22"/>
                <w:szCs w:val="22"/>
              </w:rPr>
              <w:t>Lifetime (age 0-9)</w:t>
            </w:r>
          </w:p>
        </w:tc>
      </w:tr>
    </w:tbl>
    <w:p w14:paraId="02291DEF" w14:textId="0827A7AB" w:rsidR="00396D26" w:rsidRDefault="003A6098" w:rsidP="003A6098">
      <w:pPr>
        <w:spacing w:before="120" w:after="120"/>
        <w:rPr>
          <w:rFonts w:ascii="Times" w:hAnsi="Times"/>
        </w:rPr>
      </w:pPr>
      <w:r w:rsidRPr="003A6098">
        <w:rPr>
          <w:rFonts w:ascii="Times" w:hAnsi="Times"/>
          <w:i/>
          <w:iCs/>
        </w:rPr>
        <w:t>Note</w:t>
      </w:r>
      <w:r>
        <w:rPr>
          <w:rFonts w:ascii="Times" w:hAnsi="Times"/>
          <w:i/>
          <w:iCs/>
        </w:rPr>
        <w:t>s</w:t>
      </w:r>
      <w:r w:rsidRPr="003A6098">
        <w:rPr>
          <w:rFonts w:ascii="Times" w:hAnsi="Times"/>
        </w:rPr>
        <w:t xml:space="preserve">. </w:t>
      </w:r>
      <w:r>
        <w:rPr>
          <w:rFonts w:ascii="Times" w:hAnsi="Times"/>
        </w:rPr>
        <w:t xml:space="preserve">Adversity measures taken at baseline assessment (T1). </w:t>
      </w:r>
      <w:r w:rsidRPr="003A6098">
        <w:rPr>
          <w:rFonts w:ascii="Times" w:hAnsi="Times"/>
        </w:rPr>
        <w:t>Parental</w:t>
      </w:r>
      <w:r>
        <w:rPr>
          <w:rFonts w:ascii="Times" w:hAnsi="Times"/>
        </w:rPr>
        <w:t>-</w:t>
      </w:r>
      <w:r w:rsidRPr="003A6098">
        <w:rPr>
          <w:rFonts w:ascii="Times" w:hAnsi="Times"/>
        </w:rPr>
        <w:t>report used</w:t>
      </w:r>
      <w:r>
        <w:rPr>
          <w:rFonts w:ascii="Times" w:hAnsi="Times"/>
        </w:rPr>
        <w:t xml:space="preserve">. </w:t>
      </w:r>
    </w:p>
    <w:p w14:paraId="542C43D7" w14:textId="18ED05F9" w:rsidR="003A6098" w:rsidRDefault="003A6098" w:rsidP="003A6098">
      <w:pPr>
        <w:spacing w:before="120" w:after="120"/>
        <w:rPr>
          <w:rFonts w:ascii="Times" w:hAnsi="Times"/>
        </w:rPr>
      </w:pPr>
    </w:p>
    <w:p w14:paraId="435BD827" w14:textId="1FA47830" w:rsidR="003A6098" w:rsidRDefault="003A6098" w:rsidP="003A6098">
      <w:pPr>
        <w:rPr>
          <w:rFonts w:ascii="Times" w:hAnsi="Times"/>
        </w:rPr>
      </w:pPr>
      <w:r w:rsidRPr="003A6098">
        <w:rPr>
          <w:rFonts w:ascii="Times" w:hAnsi="Times"/>
          <w:b/>
          <w:bCs/>
        </w:rPr>
        <w:t xml:space="preserve">Table </w:t>
      </w:r>
      <w:r w:rsidR="009B4B12">
        <w:rPr>
          <w:rFonts w:ascii="Times" w:hAnsi="Times"/>
          <w:b/>
          <w:bCs/>
        </w:rPr>
        <w:t>S3</w:t>
      </w:r>
      <w:r>
        <w:rPr>
          <w:rFonts w:ascii="Times" w:hAnsi="Times"/>
        </w:rPr>
        <w:t xml:space="preserve">. Measures of cognition </w:t>
      </w:r>
    </w:p>
    <w:p w14:paraId="1695C4D8" w14:textId="77777777" w:rsidR="003A6098" w:rsidRDefault="003A6098" w:rsidP="003A6098">
      <w:pPr>
        <w:rPr>
          <w:rFonts w:ascii="Times" w:hAnsi="Times"/>
        </w:rPr>
      </w:pPr>
    </w:p>
    <w:tbl>
      <w:tblPr>
        <w:tblStyle w:val="TableGridLight"/>
        <w:tblW w:w="12788" w:type="dxa"/>
        <w:tblLayout w:type="fixed"/>
        <w:tblLook w:val="0000" w:firstRow="0" w:lastRow="0" w:firstColumn="0" w:lastColumn="0" w:noHBand="0" w:noVBand="0"/>
      </w:tblPr>
      <w:tblGrid>
        <w:gridCol w:w="2689"/>
        <w:gridCol w:w="2268"/>
        <w:gridCol w:w="2126"/>
        <w:gridCol w:w="1276"/>
        <w:gridCol w:w="4429"/>
      </w:tblGrid>
      <w:tr w:rsidR="00900A73" w:rsidRPr="003A6098" w14:paraId="3ADA92CE" w14:textId="77777777" w:rsidTr="00900A73">
        <w:trPr>
          <w:trHeight w:val="580"/>
        </w:trPr>
        <w:tc>
          <w:tcPr>
            <w:tcW w:w="2689" w:type="dxa"/>
            <w:vAlign w:val="center"/>
          </w:tcPr>
          <w:p w14:paraId="5D83B991" w14:textId="562EC9E8" w:rsidR="00900A73" w:rsidRPr="00900A73" w:rsidRDefault="00900A73" w:rsidP="00900A73">
            <w:pPr>
              <w:autoSpaceDE w:val="0"/>
              <w:autoSpaceDN w:val="0"/>
              <w:adjustRightInd w:val="0"/>
              <w:jc w:val="center"/>
              <w:rPr>
                <w:rFonts w:ascii="Times" w:eastAsiaTheme="minorHAnsi" w:hAnsi="Times" w:cs="Times"/>
                <w:b/>
                <w:bCs/>
                <w:color w:val="000000"/>
                <w:sz w:val="22"/>
                <w:szCs w:val="22"/>
                <w:lang w:val="en-US"/>
              </w:rPr>
            </w:pPr>
            <w:r w:rsidRPr="00900A73">
              <w:rPr>
                <w:rFonts w:ascii="Times Roman" w:hAnsi="Times Roman" w:cs="Calibri"/>
                <w:b/>
                <w:bCs/>
                <w:color w:val="000000"/>
                <w:sz w:val="22"/>
                <w:szCs w:val="22"/>
              </w:rPr>
              <w:t>Measure</w:t>
            </w:r>
          </w:p>
        </w:tc>
        <w:tc>
          <w:tcPr>
            <w:tcW w:w="2268" w:type="dxa"/>
            <w:vAlign w:val="center"/>
          </w:tcPr>
          <w:p w14:paraId="2172D761" w14:textId="3D06965C" w:rsidR="00900A73" w:rsidRPr="00900A73" w:rsidRDefault="00900A73" w:rsidP="00900A73">
            <w:pPr>
              <w:autoSpaceDE w:val="0"/>
              <w:autoSpaceDN w:val="0"/>
              <w:adjustRightInd w:val="0"/>
              <w:jc w:val="center"/>
              <w:rPr>
                <w:rFonts w:ascii="Times" w:eastAsiaTheme="minorHAnsi" w:hAnsi="Times" w:cs="Times"/>
                <w:b/>
                <w:bCs/>
                <w:color w:val="000000"/>
                <w:sz w:val="22"/>
                <w:szCs w:val="22"/>
                <w:lang w:val="en-US"/>
              </w:rPr>
            </w:pPr>
            <w:r w:rsidRPr="00900A73">
              <w:rPr>
                <w:rFonts w:ascii="Times Roman" w:hAnsi="Times Roman" w:cs="Calibri"/>
                <w:b/>
                <w:bCs/>
                <w:color w:val="000000"/>
                <w:sz w:val="22"/>
                <w:szCs w:val="22"/>
              </w:rPr>
              <w:t>Study Variable Name</w:t>
            </w:r>
          </w:p>
        </w:tc>
        <w:tc>
          <w:tcPr>
            <w:tcW w:w="2126" w:type="dxa"/>
            <w:vAlign w:val="center"/>
          </w:tcPr>
          <w:p w14:paraId="4DBD66B3" w14:textId="17C345D1" w:rsidR="00900A73" w:rsidRPr="00900A73" w:rsidRDefault="00900A73" w:rsidP="00900A73">
            <w:pPr>
              <w:autoSpaceDE w:val="0"/>
              <w:autoSpaceDN w:val="0"/>
              <w:adjustRightInd w:val="0"/>
              <w:jc w:val="center"/>
              <w:rPr>
                <w:rFonts w:ascii="Times" w:eastAsiaTheme="minorHAnsi" w:hAnsi="Times" w:cs="Times"/>
                <w:b/>
                <w:bCs/>
                <w:color w:val="000000"/>
                <w:sz w:val="22"/>
                <w:szCs w:val="22"/>
                <w:lang w:val="en-US"/>
              </w:rPr>
            </w:pPr>
            <w:r w:rsidRPr="00900A73">
              <w:rPr>
                <w:rFonts w:ascii="Times Roman" w:hAnsi="Times Roman" w:cs="Calibri"/>
                <w:b/>
                <w:bCs/>
                <w:color w:val="000000"/>
                <w:sz w:val="22"/>
                <w:szCs w:val="22"/>
              </w:rPr>
              <w:t>Domain</w:t>
            </w:r>
          </w:p>
        </w:tc>
        <w:tc>
          <w:tcPr>
            <w:tcW w:w="1276" w:type="dxa"/>
            <w:vAlign w:val="center"/>
          </w:tcPr>
          <w:p w14:paraId="7619BF49" w14:textId="53AF35D5" w:rsidR="00900A73" w:rsidRPr="00900A73" w:rsidRDefault="00900A73" w:rsidP="00900A73">
            <w:pPr>
              <w:autoSpaceDE w:val="0"/>
              <w:autoSpaceDN w:val="0"/>
              <w:adjustRightInd w:val="0"/>
              <w:jc w:val="center"/>
              <w:rPr>
                <w:rFonts w:ascii="Times" w:eastAsiaTheme="minorHAnsi" w:hAnsi="Times" w:cs="Times"/>
                <w:b/>
                <w:bCs/>
                <w:color w:val="000000"/>
                <w:sz w:val="22"/>
                <w:szCs w:val="22"/>
                <w:lang w:val="en-US"/>
              </w:rPr>
            </w:pPr>
            <w:r w:rsidRPr="00900A73">
              <w:rPr>
                <w:rFonts w:ascii="Times Roman" w:hAnsi="Times Roman" w:cs="Calibri"/>
                <w:b/>
                <w:bCs/>
                <w:color w:val="000000"/>
                <w:sz w:val="22"/>
                <w:szCs w:val="22"/>
              </w:rPr>
              <w:t>Timepoint</w:t>
            </w:r>
          </w:p>
        </w:tc>
        <w:tc>
          <w:tcPr>
            <w:tcW w:w="4429" w:type="dxa"/>
            <w:vAlign w:val="center"/>
          </w:tcPr>
          <w:p w14:paraId="54CC40B0" w14:textId="3D6D144B" w:rsidR="00900A73" w:rsidRPr="00900A73" w:rsidRDefault="00900A73" w:rsidP="00900A73">
            <w:pPr>
              <w:autoSpaceDE w:val="0"/>
              <w:autoSpaceDN w:val="0"/>
              <w:adjustRightInd w:val="0"/>
              <w:jc w:val="center"/>
              <w:rPr>
                <w:rFonts w:ascii="Times" w:eastAsiaTheme="minorHAnsi" w:hAnsi="Times" w:cs="Times"/>
                <w:b/>
                <w:bCs/>
                <w:color w:val="000000"/>
                <w:sz w:val="22"/>
                <w:szCs w:val="22"/>
                <w:lang w:val="en-US"/>
              </w:rPr>
            </w:pPr>
            <w:r w:rsidRPr="00900A73">
              <w:rPr>
                <w:rFonts w:ascii="Times Roman" w:hAnsi="Times Roman" w:cs="Calibri"/>
                <w:b/>
                <w:bCs/>
                <w:color w:val="000000"/>
                <w:sz w:val="22"/>
                <w:szCs w:val="22"/>
              </w:rPr>
              <w:t xml:space="preserve">    Description</w:t>
            </w:r>
          </w:p>
        </w:tc>
      </w:tr>
      <w:tr w:rsidR="003A6098" w:rsidRPr="003A6098" w14:paraId="4D230A83" w14:textId="77777777" w:rsidTr="00900A73">
        <w:trPr>
          <w:trHeight w:val="320"/>
        </w:trPr>
        <w:tc>
          <w:tcPr>
            <w:tcW w:w="2689" w:type="dxa"/>
          </w:tcPr>
          <w:p w14:paraId="6E3EADC4"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Cash Choice Task</w:t>
            </w:r>
          </w:p>
        </w:tc>
        <w:tc>
          <w:tcPr>
            <w:tcW w:w="2268" w:type="dxa"/>
          </w:tcPr>
          <w:p w14:paraId="759D3C9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Cash Choice Task</w:t>
            </w:r>
          </w:p>
        </w:tc>
        <w:tc>
          <w:tcPr>
            <w:tcW w:w="2126" w:type="dxa"/>
          </w:tcPr>
          <w:p w14:paraId="2C2AB84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7DECA859"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T1</w:t>
            </w:r>
          </w:p>
        </w:tc>
        <w:tc>
          <w:tcPr>
            <w:tcW w:w="4429" w:type="dxa"/>
          </w:tcPr>
          <w:p w14:paraId="7B036AB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Would you rather have $75 in three days or $115 in 3 months?</w:t>
            </w:r>
          </w:p>
        </w:tc>
      </w:tr>
      <w:tr w:rsidR="003A6098" w:rsidRPr="003A6098" w14:paraId="3A6E1367" w14:textId="77777777" w:rsidTr="00900A73">
        <w:trPr>
          <w:trHeight w:val="320"/>
        </w:trPr>
        <w:tc>
          <w:tcPr>
            <w:tcW w:w="2689" w:type="dxa"/>
          </w:tcPr>
          <w:p w14:paraId="5457176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2C2AE0F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(delayed choice RT)</w:t>
            </w:r>
          </w:p>
        </w:tc>
        <w:tc>
          <w:tcPr>
            <w:tcW w:w="2126" w:type="dxa"/>
          </w:tcPr>
          <w:p w14:paraId="0405C6F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6CAFAE86"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2AC749F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latency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of 'delayed' choices</w:t>
            </w:r>
          </w:p>
        </w:tc>
      </w:tr>
      <w:tr w:rsidR="003A6098" w:rsidRPr="003A6098" w14:paraId="75C094E4" w14:textId="77777777" w:rsidTr="00900A73">
        <w:trPr>
          <w:trHeight w:val="320"/>
        </w:trPr>
        <w:tc>
          <w:tcPr>
            <w:tcW w:w="2689" w:type="dxa"/>
          </w:tcPr>
          <w:p w14:paraId="2BEB1B8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758AE978"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(immediate choice RT)</w:t>
            </w:r>
          </w:p>
        </w:tc>
        <w:tc>
          <w:tcPr>
            <w:tcW w:w="2126" w:type="dxa"/>
          </w:tcPr>
          <w:p w14:paraId="6D2B96F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3C4BF4B9"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48F8397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latency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of 'immediate' choices</w:t>
            </w:r>
          </w:p>
        </w:tc>
      </w:tr>
      <w:tr w:rsidR="003A6098" w:rsidRPr="003A6098" w14:paraId="4D2C2A80" w14:textId="77777777" w:rsidTr="00900A73">
        <w:trPr>
          <w:trHeight w:val="113"/>
        </w:trPr>
        <w:tc>
          <w:tcPr>
            <w:tcW w:w="2689" w:type="dxa"/>
          </w:tcPr>
          <w:p w14:paraId="781CDDC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0675B56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(immediate choice validity)</w:t>
            </w:r>
          </w:p>
        </w:tc>
        <w:tc>
          <w:tcPr>
            <w:tcW w:w="2126" w:type="dxa"/>
          </w:tcPr>
          <w:p w14:paraId="6CBCDF3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24CD61E2"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630E773" w14:textId="5454D1C5"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Tally of immediate choices in the three validity questions presented after the "3months", "1year", and "5years" delay blocks.</w:t>
            </w:r>
          </w:p>
        </w:tc>
      </w:tr>
      <w:tr w:rsidR="003A6098" w:rsidRPr="003A6098" w14:paraId="02D193D5" w14:textId="77777777" w:rsidTr="00900A73">
        <w:trPr>
          <w:trHeight w:val="320"/>
        </w:trPr>
        <w:tc>
          <w:tcPr>
            <w:tcW w:w="2689" w:type="dxa"/>
          </w:tcPr>
          <w:p w14:paraId="326756E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417EA78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(1d delay indifference)</w:t>
            </w:r>
          </w:p>
        </w:tc>
        <w:tc>
          <w:tcPr>
            <w:tcW w:w="2126" w:type="dxa"/>
          </w:tcPr>
          <w:p w14:paraId="32EEA3D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080F495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4D7E56B7"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1-day delay "indifference point"</w:t>
            </w:r>
          </w:p>
        </w:tc>
      </w:tr>
      <w:tr w:rsidR="003A6098" w:rsidRPr="003A6098" w14:paraId="3EB1227A" w14:textId="77777777" w:rsidTr="00900A73">
        <w:trPr>
          <w:trHeight w:val="320"/>
        </w:trPr>
        <w:tc>
          <w:tcPr>
            <w:tcW w:w="2689" w:type="dxa"/>
          </w:tcPr>
          <w:p w14:paraId="3D2114B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39239AA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(1mo delay indifference)</w:t>
            </w:r>
          </w:p>
        </w:tc>
        <w:tc>
          <w:tcPr>
            <w:tcW w:w="2126" w:type="dxa"/>
          </w:tcPr>
          <w:p w14:paraId="25EFD22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7C5EF152"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615CC2F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1 month delay "indifference point"</w:t>
            </w:r>
          </w:p>
        </w:tc>
      </w:tr>
      <w:tr w:rsidR="003A6098" w:rsidRPr="003A6098" w14:paraId="608CD7C6" w14:textId="77777777" w:rsidTr="00900A73">
        <w:trPr>
          <w:trHeight w:val="320"/>
        </w:trPr>
        <w:tc>
          <w:tcPr>
            <w:tcW w:w="2689" w:type="dxa"/>
          </w:tcPr>
          <w:p w14:paraId="2C846F7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6FB6386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(1wk delay indifference)</w:t>
            </w:r>
          </w:p>
        </w:tc>
        <w:tc>
          <w:tcPr>
            <w:tcW w:w="2126" w:type="dxa"/>
          </w:tcPr>
          <w:p w14:paraId="3C9F668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4A2DBE22"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57E3FDC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1-week delay "indifference point"</w:t>
            </w:r>
          </w:p>
        </w:tc>
      </w:tr>
      <w:tr w:rsidR="003A6098" w:rsidRPr="003A6098" w14:paraId="34DF2597" w14:textId="77777777" w:rsidTr="00900A73">
        <w:trPr>
          <w:trHeight w:val="320"/>
        </w:trPr>
        <w:tc>
          <w:tcPr>
            <w:tcW w:w="2689" w:type="dxa"/>
          </w:tcPr>
          <w:p w14:paraId="163E9E26"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7B45DBC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(1yr delay indifference)</w:t>
            </w:r>
          </w:p>
        </w:tc>
        <w:tc>
          <w:tcPr>
            <w:tcW w:w="2126" w:type="dxa"/>
          </w:tcPr>
          <w:p w14:paraId="420CBE6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7DF0507F"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074D205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1 year delay "indifference point"</w:t>
            </w:r>
          </w:p>
        </w:tc>
      </w:tr>
      <w:tr w:rsidR="003A6098" w:rsidRPr="003A6098" w14:paraId="31491CD4" w14:textId="77777777" w:rsidTr="00900A73">
        <w:trPr>
          <w:trHeight w:val="320"/>
        </w:trPr>
        <w:tc>
          <w:tcPr>
            <w:tcW w:w="2689" w:type="dxa"/>
          </w:tcPr>
          <w:p w14:paraId="6FB1E63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lastRenderedPageBreak/>
              <w:t>Delay Discounting</w:t>
            </w:r>
          </w:p>
        </w:tc>
        <w:tc>
          <w:tcPr>
            <w:tcW w:w="2268" w:type="dxa"/>
          </w:tcPr>
          <w:p w14:paraId="16DA06C8"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(3mo delay indifference)</w:t>
            </w:r>
          </w:p>
        </w:tc>
        <w:tc>
          <w:tcPr>
            <w:tcW w:w="2126" w:type="dxa"/>
          </w:tcPr>
          <w:p w14:paraId="4542D3B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2FBFE726"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01358F8" w14:textId="7F64AD2F"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3</w:t>
            </w:r>
            <w:r w:rsidR="00311F60">
              <w:rPr>
                <w:rFonts w:ascii="Times" w:eastAsiaTheme="minorHAnsi" w:hAnsi="Times" w:cs="Times"/>
                <w:color w:val="000000"/>
                <w:sz w:val="22"/>
                <w:szCs w:val="22"/>
                <w:lang w:val="en-US"/>
              </w:rPr>
              <w:t>-</w:t>
            </w:r>
            <w:r w:rsidRPr="003A6098">
              <w:rPr>
                <w:rFonts w:ascii="Times" w:eastAsiaTheme="minorHAnsi" w:hAnsi="Times" w:cs="Times"/>
                <w:color w:val="000000"/>
                <w:sz w:val="22"/>
                <w:szCs w:val="22"/>
                <w:lang w:val="en-US"/>
              </w:rPr>
              <w:t>month delay "indifference point"</w:t>
            </w:r>
          </w:p>
        </w:tc>
      </w:tr>
      <w:tr w:rsidR="003A6098" w:rsidRPr="003A6098" w14:paraId="4132DC48" w14:textId="77777777" w:rsidTr="00900A73">
        <w:trPr>
          <w:trHeight w:val="320"/>
        </w:trPr>
        <w:tc>
          <w:tcPr>
            <w:tcW w:w="2689" w:type="dxa"/>
          </w:tcPr>
          <w:p w14:paraId="5CE3B8D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2738244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(5yr delay indifference)</w:t>
            </w:r>
          </w:p>
        </w:tc>
        <w:tc>
          <w:tcPr>
            <w:tcW w:w="2126" w:type="dxa"/>
          </w:tcPr>
          <w:p w14:paraId="2FD43C1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7C111936"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37011FE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5-year delay "indifference point"</w:t>
            </w:r>
          </w:p>
        </w:tc>
      </w:tr>
      <w:tr w:rsidR="003A6098" w:rsidRPr="003A6098" w14:paraId="516A3A03" w14:textId="77777777" w:rsidTr="00900A73">
        <w:trPr>
          <w:trHeight w:val="320"/>
        </w:trPr>
        <w:tc>
          <w:tcPr>
            <w:tcW w:w="2689" w:type="dxa"/>
          </w:tcPr>
          <w:p w14:paraId="5739826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Delay Discounting</w:t>
            </w:r>
          </w:p>
        </w:tc>
        <w:tc>
          <w:tcPr>
            <w:tcW w:w="2268" w:type="dxa"/>
          </w:tcPr>
          <w:p w14:paraId="544DB2B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DDIS (6h delay indifference)</w:t>
            </w:r>
          </w:p>
        </w:tc>
        <w:tc>
          <w:tcPr>
            <w:tcW w:w="2126" w:type="dxa"/>
          </w:tcPr>
          <w:p w14:paraId="43CE00E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Reward processing</w:t>
            </w:r>
          </w:p>
        </w:tc>
        <w:tc>
          <w:tcPr>
            <w:tcW w:w="1276" w:type="dxa"/>
          </w:tcPr>
          <w:p w14:paraId="51048EE1"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36EA311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6-hour delay "indifference point"</w:t>
            </w:r>
          </w:p>
        </w:tc>
      </w:tr>
      <w:tr w:rsidR="003A6098" w:rsidRPr="003A6098" w14:paraId="5B6F31FB" w14:textId="77777777" w:rsidTr="00900A73">
        <w:trPr>
          <w:trHeight w:val="320"/>
        </w:trPr>
        <w:tc>
          <w:tcPr>
            <w:tcW w:w="2689" w:type="dxa"/>
          </w:tcPr>
          <w:p w14:paraId="73406C30"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Task</w:t>
            </w:r>
          </w:p>
        </w:tc>
        <w:tc>
          <w:tcPr>
            <w:tcW w:w="2268" w:type="dxa"/>
          </w:tcPr>
          <w:p w14:paraId="09836B3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(safe vs. risky bets)</w:t>
            </w:r>
          </w:p>
        </w:tc>
        <w:tc>
          <w:tcPr>
            <w:tcW w:w="2126" w:type="dxa"/>
          </w:tcPr>
          <w:p w14:paraId="11B6027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Risk-taking and prob. reasoning</w:t>
            </w:r>
          </w:p>
        </w:tc>
        <w:tc>
          <w:tcPr>
            <w:tcW w:w="1276" w:type="dxa"/>
          </w:tcPr>
          <w:p w14:paraId="0E895A03"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464EE335" w14:textId="37422F52"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Reflects the number of safe vs. risky choices. </w:t>
            </w:r>
          </w:p>
        </w:tc>
      </w:tr>
      <w:tr w:rsidR="003A6098" w:rsidRPr="003A6098" w14:paraId="05B50547" w14:textId="77777777" w:rsidTr="00900A73">
        <w:trPr>
          <w:trHeight w:val="320"/>
        </w:trPr>
        <w:tc>
          <w:tcPr>
            <w:tcW w:w="2689" w:type="dxa"/>
          </w:tcPr>
          <w:p w14:paraId="53DD603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Task</w:t>
            </w:r>
          </w:p>
        </w:tc>
        <w:tc>
          <w:tcPr>
            <w:tcW w:w="2268" w:type="dxa"/>
          </w:tcPr>
          <w:p w14:paraId="6EC03B3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(account balance)</w:t>
            </w:r>
          </w:p>
        </w:tc>
        <w:tc>
          <w:tcPr>
            <w:tcW w:w="2126" w:type="dxa"/>
          </w:tcPr>
          <w:p w14:paraId="5FACEA7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Risk-taking and prob. reasoning</w:t>
            </w:r>
          </w:p>
        </w:tc>
        <w:tc>
          <w:tcPr>
            <w:tcW w:w="1276" w:type="dxa"/>
          </w:tcPr>
          <w:p w14:paraId="07AC0C09"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6E567435"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Account balance at end of game</w:t>
            </w:r>
          </w:p>
        </w:tc>
      </w:tr>
      <w:tr w:rsidR="003A6098" w:rsidRPr="003A6098" w14:paraId="2C9E524B" w14:textId="77777777" w:rsidTr="00900A73">
        <w:trPr>
          <w:trHeight w:val="320"/>
        </w:trPr>
        <w:tc>
          <w:tcPr>
            <w:tcW w:w="2689" w:type="dxa"/>
          </w:tcPr>
          <w:p w14:paraId="0C981730"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Task</w:t>
            </w:r>
          </w:p>
        </w:tc>
        <w:tc>
          <w:tcPr>
            <w:tcW w:w="2268" w:type="dxa"/>
          </w:tcPr>
          <w:p w14:paraId="41BE4E3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(losing bets)</w:t>
            </w:r>
          </w:p>
        </w:tc>
        <w:tc>
          <w:tcPr>
            <w:tcW w:w="2126" w:type="dxa"/>
          </w:tcPr>
          <w:p w14:paraId="3CCBCCF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Risk-taking and prob. reasoning</w:t>
            </w:r>
          </w:p>
        </w:tc>
        <w:tc>
          <w:tcPr>
            <w:tcW w:w="1276" w:type="dxa"/>
          </w:tcPr>
          <w:p w14:paraId="71837EB7"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5CA121E6"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Adds the number of losing bets</w:t>
            </w:r>
          </w:p>
        </w:tc>
      </w:tr>
      <w:tr w:rsidR="003A6098" w:rsidRPr="003A6098" w14:paraId="5DAAC824" w14:textId="77777777" w:rsidTr="00900A73">
        <w:trPr>
          <w:trHeight w:val="320"/>
        </w:trPr>
        <w:tc>
          <w:tcPr>
            <w:tcW w:w="2689" w:type="dxa"/>
          </w:tcPr>
          <w:p w14:paraId="50C7C3A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Task</w:t>
            </w:r>
          </w:p>
        </w:tc>
        <w:tc>
          <w:tcPr>
            <w:tcW w:w="2268" w:type="dxa"/>
          </w:tcPr>
          <w:p w14:paraId="1AA92D7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Game of Dice (winning bets)</w:t>
            </w:r>
          </w:p>
        </w:tc>
        <w:tc>
          <w:tcPr>
            <w:tcW w:w="2126" w:type="dxa"/>
          </w:tcPr>
          <w:p w14:paraId="6742F61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Risk-taking and prob. reasoning</w:t>
            </w:r>
          </w:p>
        </w:tc>
        <w:tc>
          <w:tcPr>
            <w:tcW w:w="1276" w:type="dxa"/>
          </w:tcPr>
          <w:p w14:paraId="0EE8B159"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0FE84BA6"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Adds the number of winning bets</w:t>
            </w:r>
          </w:p>
        </w:tc>
      </w:tr>
      <w:tr w:rsidR="003A6098" w:rsidRPr="003A6098" w14:paraId="2ABC41F0" w14:textId="77777777" w:rsidTr="00900A73">
        <w:trPr>
          <w:trHeight w:val="320"/>
        </w:trPr>
        <w:tc>
          <w:tcPr>
            <w:tcW w:w="2689" w:type="dxa"/>
          </w:tcPr>
          <w:p w14:paraId="7BCCE6B0"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Little Man Task</w:t>
            </w:r>
          </w:p>
        </w:tc>
        <w:tc>
          <w:tcPr>
            <w:tcW w:w="2268" w:type="dxa"/>
          </w:tcPr>
          <w:p w14:paraId="7EBAF76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Little Man Task (RT)</w:t>
            </w:r>
          </w:p>
        </w:tc>
        <w:tc>
          <w:tcPr>
            <w:tcW w:w="2126" w:type="dxa"/>
          </w:tcPr>
          <w:p w14:paraId="65B31CC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23644588"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58CC2535"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Average reaction time for trials. Does not include timed out trials.</w:t>
            </w:r>
          </w:p>
        </w:tc>
      </w:tr>
      <w:tr w:rsidR="003A6098" w:rsidRPr="003A6098" w14:paraId="21D2F2A4" w14:textId="77777777" w:rsidTr="00900A73">
        <w:trPr>
          <w:trHeight w:val="320"/>
        </w:trPr>
        <w:tc>
          <w:tcPr>
            <w:tcW w:w="2689" w:type="dxa"/>
          </w:tcPr>
          <w:p w14:paraId="133A6C4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Little Man Task</w:t>
            </w:r>
          </w:p>
        </w:tc>
        <w:tc>
          <w:tcPr>
            <w:tcW w:w="2268" w:type="dxa"/>
          </w:tcPr>
          <w:p w14:paraId="4359B73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Little Man Task (score)</w:t>
            </w:r>
          </w:p>
        </w:tc>
        <w:tc>
          <w:tcPr>
            <w:tcW w:w="2126" w:type="dxa"/>
          </w:tcPr>
          <w:p w14:paraId="63D597E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1430A514"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93999E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Percentage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all 32 presented trials</w:t>
            </w:r>
          </w:p>
        </w:tc>
      </w:tr>
      <w:tr w:rsidR="003A6098" w:rsidRPr="003A6098" w14:paraId="692CC110" w14:textId="77777777" w:rsidTr="00900A73">
        <w:trPr>
          <w:trHeight w:val="516"/>
        </w:trPr>
        <w:tc>
          <w:tcPr>
            <w:tcW w:w="2689" w:type="dxa"/>
          </w:tcPr>
          <w:p w14:paraId="34B3336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Dimensional Change Card Sort</w:t>
            </w:r>
          </w:p>
        </w:tc>
        <w:tc>
          <w:tcPr>
            <w:tcW w:w="2268" w:type="dxa"/>
          </w:tcPr>
          <w:p w14:paraId="59C6D3B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Dimensional Change Card Sort</w:t>
            </w:r>
          </w:p>
        </w:tc>
        <w:tc>
          <w:tcPr>
            <w:tcW w:w="2126" w:type="dxa"/>
          </w:tcPr>
          <w:p w14:paraId="3BB6397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58C7D728"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T1</w:t>
            </w:r>
          </w:p>
        </w:tc>
        <w:tc>
          <w:tcPr>
            <w:tcW w:w="4429" w:type="dxa"/>
          </w:tcPr>
          <w:p w14:paraId="0596119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28D6BD28" w14:textId="77777777" w:rsidTr="00900A73">
        <w:trPr>
          <w:trHeight w:val="442"/>
        </w:trPr>
        <w:tc>
          <w:tcPr>
            <w:tcW w:w="2689" w:type="dxa"/>
          </w:tcPr>
          <w:p w14:paraId="74F77766"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List Sort Working Memory</w:t>
            </w:r>
          </w:p>
        </w:tc>
        <w:tc>
          <w:tcPr>
            <w:tcW w:w="2268" w:type="dxa"/>
          </w:tcPr>
          <w:p w14:paraId="54AC762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List Sort Working Memory</w:t>
            </w:r>
          </w:p>
        </w:tc>
        <w:tc>
          <w:tcPr>
            <w:tcW w:w="2126" w:type="dxa"/>
          </w:tcPr>
          <w:p w14:paraId="773E420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2A783B1F"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T1</w:t>
            </w:r>
          </w:p>
        </w:tc>
        <w:tc>
          <w:tcPr>
            <w:tcW w:w="4429" w:type="dxa"/>
          </w:tcPr>
          <w:p w14:paraId="6180E4C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7E65F912" w14:textId="77777777" w:rsidTr="00900A73">
        <w:trPr>
          <w:trHeight w:val="637"/>
        </w:trPr>
        <w:tc>
          <w:tcPr>
            <w:tcW w:w="2689" w:type="dxa"/>
          </w:tcPr>
          <w:p w14:paraId="512366D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Flanker Inhibitory Control &amp; Attention</w:t>
            </w:r>
          </w:p>
        </w:tc>
        <w:tc>
          <w:tcPr>
            <w:tcW w:w="2268" w:type="dxa"/>
          </w:tcPr>
          <w:p w14:paraId="562D58F7" w14:textId="1696E8C1"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Flanker </w:t>
            </w:r>
            <w:r w:rsidR="00900A73" w:rsidRPr="003A6098">
              <w:rPr>
                <w:rFonts w:ascii="Times" w:eastAsiaTheme="minorHAnsi" w:hAnsi="Times" w:cs="Times"/>
                <w:color w:val="000000"/>
                <w:sz w:val="22"/>
                <w:szCs w:val="22"/>
                <w:lang w:val="en-US"/>
              </w:rPr>
              <w:t>Inhibitory</w:t>
            </w:r>
            <w:r w:rsidRPr="003A6098">
              <w:rPr>
                <w:rFonts w:ascii="Times" w:eastAsiaTheme="minorHAnsi" w:hAnsi="Times" w:cs="Times"/>
                <w:color w:val="000000"/>
                <w:sz w:val="22"/>
                <w:szCs w:val="22"/>
                <w:lang w:val="en-US"/>
              </w:rPr>
              <w:t xml:space="preserve"> Control</w:t>
            </w:r>
          </w:p>
        </w:tc>
        <w:tc>
          <w:tcPr>
            <w:tcW w:w="2126" w:type="dxa"/>
          </w:tcPr>
          <w:p w14:paraId="24BAD62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2EB712AD"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405455A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0E6C8824" w14:textId="77777777" w:rsidTr="00900A73">
        <w:trPr>
          <w:trHeight w:val="716"/>
        </w:trPr>
        <w:tc>
          <w:tcPr>
            <w:tcW w:w="2689" w:type="dxa"/>
          </w:tcPr>
          <w:p w14:paraId="291123D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Pattern Comparison Processing Speed</w:t>
            </w:r>
          </w:p>
        </w:tc>
        <w:tc>
          <w:tcPr>
            <w:tcW w:w="2268" w:type="dxa"/>
          </w:tcPr>
          <w:p w14:paraId="1198FC8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Pattern Comparison Processing Speed</w:t>
            </w:r>
          </w:p>
        </w:tc>
        <w:tc>
          <w:tcPr>
            <w:tcW w:w="2126" w:type="dxa"/>
          </w:tcPr>
          <w:p w14:paraId="351B649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76EF91A8"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5FB3C3D4"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4606F086" w14:textId="77777777" w:rsidTr="00900A73">
        <w:trPr>
          <w:trHeight w:val="486"/>
        </w:trPr>
        <w:tc>
          <w:tcPr>
            <w:tcW w:w="2689" w:type="dxa"/>
          </w:tcPr>
          <w:p w14:paraId="74AF84A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Picture Sequence Memory</w:t>
            </w:r>
          </w:p>
        </w:tc>
        <w:tc>
          <w:tcPr>
            <w:tcW w:w="2268" w:type="dxa"/>
          </w:tcPr>
          <w:p w14:paraId="0C81B226"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Picture Sequence Memory</w:t>
            </w:r>
          </w:p>
        </w:tc>
        <w:tc>
          <w:tcPr>
            <w:tcW w:w="2126" w:type="dxa"/>
          </w:tcPr>
          <w:p w14:paraId="669C126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0C7BC966"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03EA13D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7D016EF7" w14:textId="77777777" w:rsidTr="00900A73">
        <w:trPr>
          <w:trHeight w:val="640"/>
        </w:trPr>
        <w:tc>
          <w:tcPr>
            <w:tcW w:w="2689" w:type="dxa"/>
          </w:tcPr>
          <w:p w14:paraId="134615F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Picture Vocabulary</w:t>
            </w:r>
          </w:p>
        </w:tc>
        <w:tc>
          <w:tcPr>
            <w:tcW w:w="2268" w:type="dxa"/>
          </w:tcPr>
          <w:p w14:paraId="02C5F4B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Picture Vocabulary</w:t>
            </w:r>
          </w:p>
        </w:tc>
        <w:tc>
          <w:tcPr>
            <w:tcW w:w="2126" w:type="dxa"/>
          </w:tcPr>
          <w:p w14:paraId="7F4A8CC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6A070515"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A5AEB4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4C44F917" w14:textId="77777777" w:rsidTr="00900A73">
        <w:trPr>
          <w:trHeight w:val="416"/>
        </w:trPr>
        <w:tc>
          <w:tcPr>
            <w:tcW w:w="2689" w:type="dxa"/>
          </w:tcPr>
          <w:p w14:paraId="3B0AE7F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NIH Toolbox Oral Reading Recognition</w:t>
            </w:r>
          </w:p>
        </w:tc>
        <w:tc>
          <w:tcPr>
            <w:tcW w:w="2268" w:type="dxa"/>
          </w:tcPr>
          <w:p w14:paraId="2C71369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Oral Reading Recognition</w:t>
            </w:r>
          </w:p>
        </w:tc>
        <w:tc>
          <w:tcPr>
            <w:tcW w:w="2126" w:type="dxa"/>
          </w:tcPr>
          <w:p w14:paraId="0E48D6A4"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1B5F0E7F"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8BBEB77"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Age-corrected score</w:t>
            </w:r>
          </w:p>
        </w:tc>
      </w:tr>
      <w:tr w:rsidR="003A6098" w:rsidRPr="003A6098" w14:paraId="42A7DCC1" w14:textId="77777777" w:rsidTr="00900A73">
        <w:trPr>
          <w:trHeight w:val="466"/>
        </w:trPr>
        <w:tc>
          <w:tcPr>
            <w:tcW w:w="2689" w:type="dxa"/>
          </w:tcPr>
          <w:p w14:paraId="0D14BE6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lastRenderedPageBreak/>
              <w:t xml:space="preserve">Rey Auditory Verbal Learning Task </w:t>
            </w:r>
          </w:p>
        </w:tc>
        <w:tc>
          <w:tcPr>
            <w:tcW w:w="2268" w:type="dxa"/>
          </w:tcPr>
          <w:p w14:paraId="6FDA119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RAVLT (long delay score)</w:t>
            </w:r>
          </w:p>
        </w:tc>
        <w:tc>
          <w:tcPr>
            <w:tcW w:w="2126" w:type="dxa"/>
          </w:tcPr>
          <w:p w14:paraId="1BE2D92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68B27A12"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20205D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Total correct on long delay (trial 7)</w:t>
            </w:r>
          </w:p>
        </w:tc>
      </w:tr>
      <w:tr w:rsidR="003A6098" w:rsidRPr="003A6098" w14:paraId="767C54D6" w14:textId="77777777" w:rsidTr="00900A73">
        <w:trPr>
          <w:trHeight w:val="516"/>
        </w:trPr>
        <w:tc>
          <w:tcPr>
            <w:tcW w:w="2689" w:type="dxa"/>
          </w:tcPr>
          <w:p w14:paraId="3CCCC06A"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Rey Auditory Verbal Learning Task </w:t>
            </w:r>
          </w:p>
        </w:tc>
        <w:tc>
          <w:tcPr>
            <w:tcW w:w="2268" w:type="dxa"/>
          </w:tcPr>
          <w:p w14:paraId="15FE765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RAVLT (learning score)</w:t>
            </w:r>
          </w:p>
        </w:tc>
        <w:tc>
          <w:tcPr>
            <w:tcW w:w="2126" w:type="dxa"/>
          </w:tcPr>
          <w:p w14:paraId="5E0F3E5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09D7CC81"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36CD211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Total learning score (sum of learning trials 1-5)</w:t>
            </w:r>
          </w:p>
        </w:tc>
      </w:tr>
      <w:tr w:rsidR="003A6098" w:rsidRPr="003A6098" w14:paraId="331AA497" w14:textId="77777777" w:rsidTr="00900A73">
        <w:trPr>
          <w:trHeight w:val="423"/>
        </w:trPr>
        <w:tc>
          <w:tcPr>
            <w:tcW w:w="2689" w:type="dxa"/>
          </w:tcPr>
          <w:p w14:paraId="1ACF86E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Rey Auditory Verbal Learning Task </w:t>
            </w:r>
          </w:p>
        </w:tc>
        <w:tc>
          <w:tcPr>
            <w:tcW w:w="2268" w:type="dxa"/>
          </w:tcPr>
          <w:p w14:paraId="267670BB" w14:textId="4397FFE6"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RAVLT (</w:t>
            </w:r>
            <w:r w:rsidR="00900A73" w:rsidRPr="003A6098">
              <w:rPr>
                <w:rFonts w:ascii="Times" w:eastAsiaTheme="minorHAnsi" w:hAnsi="Times" w:cs="Times"/>
                <w:color w:val="000000"/>
                <w:sz w:val="22"/>
                <w:szCs w:val="22"/>
                <w:lang w:val="en-US"/>
              </w:rPr>
              <w:t>distraction</w:t>
            </w:r>
            <w:r w:rsidRPr="003A6098">
              <w:rPr>
                <w:rFonts w:ascii="Times" w:eastAsiaTheme="minorHAnsi" w:hAnsi="Times" w:cs="Times"/>
                <w:color w:val="000000"/>
                <w:sz w:val="22"/>
                <w:szCs w:val="22"/>
                <w:lang w:val="en-US"/>
              </w:rPr>
              <w:t xml:space="preserve"> score)</w:t>
            </w:r>
          </w:p>
        </w:tc>
        <w:tc>
          <w:tcPr>
            <w:tcW w:w="2126" w:type="dxa"/>
          </w:tcPr>
          <w:p w14:paraId="28CF8D9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3D78145A"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42B19E8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Total correct on immediate distraction trial (trial B)</w:t>
            </w:r>
          </w:p>
        </w:tc>
      </w:tr>
      <w:tr w:rsidR="003A6098" w:rsidRPr="003A6098" w14:paraId="60F0EE91" w14:textId="77777777" w:rsidTr="00900A73">
        <w:trPr>
          <w:trHeight w:val="459"/>
        </w:trPr>
        <w:tc>
          <w:tcPr>
            <w:tcW w:w="2689" w:type="dxa"/>
          </w:tcPr>
          <w:p w14:paraId="2028F3A6"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Rey Auditory Verbal Learning Task </w:t>
            </w:r>
          </w:p>
        </w:tc>
        <w:tc>
          <w:tcPr>
            <w:tcW w:w="2268" w:type="dxa"/>
          </w:tcPr>
          <w:p w14:paraId="5E17E30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RAVLT (short delay score)</w:t>
            </w:r>
          </w:p>
        </w:tc>
        <w:tc>
          <w:tcPr>
            <w:tcW w:w="2126" w:type="dxa"/>
          </w:tcPr>
          <w:p w14:paraId="556D2E1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588E7BE0"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6D3337C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Total correct on short delay (trial 6)</w:t>
            </w:r>
          </w:p>
        </w:tc>
      </w:tr>
      <w:tr w:rsidR="003A6098" w:rsidRPr="003A6098" w14:paraId="184E6087" w14:textId="77777777" w:rsidTr="00900A73">
        <w:trPr>
          <w:trHeight w:val="320"/>
        </w:trPr>
        <w:tc>
          <w:tcPr>
            <w:tcW w:w="2689" w:type="dxa"/>
          </w:tcPr>
          <w:p w14:paraId="15FD1FF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Matrix Reasoning</w:t>
            </w:r>
          </w:p>
        </w:tc>
        <w:tc>
          <w:tcPr>
            <w:tcW w:w="2268" w:type="dxa"/>
          </w:tcPr>
          <w:p w14:paraId="2ABF56A4"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Matrix Reasoning (total score)</w:t>
            </w:r>
          </w:p>
        </w:tc>
        <w:tc>
          <w:tcPr>
            <w:tcW w:w="2126" w:type="dxa"/>
          </w:tcPr>
          <w:p w14:paraId="096B8F3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General cognition</w:t>
            </w:r>
          </w:p>
        </w:tc>
        <w:tc>
          <w:tcPr>
            <w:tcW w:w="1276" w:type="dxa"/>
          </w:tcPr>
          <w:p w14:paraId="7E632A2A"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T1</w:t>
            </w:r>
          </w:p>
        </w:tc>
        <w:tc>
          <w:tcPr>
            <w:tcW w:w="4429" w:type="dxa"/>
          </w:tcPr>
          <w:p w14:paraId="3D559BF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Total scaled score</w:t>
            </w:r>
          </w:p>
        </w:tc>
      </w:tr>
      <w:tr w:rsidR="003A6098" w:rsidRPr="003A6098" w14:paraId="231ED141" w14:textId="77777777" w:rsidTr="00900A73">
        <w:trPr>
          <w:trHeight w:val="320"/>
        </w:trPr>
        <w:tc>
          <w:tcPr>
            <w:tcW w:w="2689" w:type="dxa"/>
          </w:tcPr>
          <w:p w14:paraId="11D9DB2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6DBA602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(75% congruent angry accuracy)</w:t>
            </w:r>
          </w:p>
        </w:tc>
        <w:tc>
          <w:tcPr>
            <w:tcW w:w="2126" w:type="dxa"/>
          </w:tcPr>
          <w:p w14:paraId="2206CBD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79C61E9D"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4091596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congruent 'angry face' trials in "more congruent pairings" block</w:t>
            </w:r>
          </w:p>
        </w:tc>
      </w:tr>
      <w:tr w:rsidR="003A6098" w:rsidRPr="003A6098" w14:paraId="304FDD4E" w14:textId="77777777" w:rsidTr="00900A73">
        <w:trPr>
          <w:trHeight w:val="320"/>
        </w:trPr>
        <w:tc>
          <w:tcPr>
            <w:tcW w:w="2689" w:type="dxa"/>
          </w:tcPr>
          <w:p w14:paraId="704E7D7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Emotional Faces Stroop </w:t>
            </w:r>
          </w:p>
        </w:tc>
        <w:tc>
          <w:tcPr>
            <w:tcW w:w="2268" w:type="dxa"/>
          </w:tcPr>
          <w:p w14:paraId="0E30D3D8"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(75% congruent angry RT)</w:t>
            </w:r>
          </w:p>
        </w:tc>
        <w:tc>
          <w:tcPr>
            <w:tcW w:w="2126" w:type="dxa"/>
          </w:tcPr>
          <w:p w14:paraId="023BB83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48162EE1"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161149F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congruent 'angry face' trials in "more congruent pairings" block</w:t>
            </w:r>
          </w:p>
        </w:tc>
      </w:tr>
      <w:tr w:rsidR="003A6098" w:rsidRPr="003A6098" w14:paraId="36BAC1F0" w14:textId="77777777" w:rsidTr="00900A73">
        <w:trPr>
          <w:trHeight w:val="320"/>
        </w:trPr>
        <w:tc>
          <w:tcPr>
            <w:tcW w:w="2689" w:type="dxa"/>
          </w:tcPr>
          <w:p w14:paraId="02E9B8E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5B66446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congruent angry accuracy)</w:t>
            </w:r>
          </w:p>
        </w:tc>
        <w:tc>
          <w:tcPr>
            <w:tcW w:w="2126" w:type="dxa"/>
          </w:tcPr>
          <w:p w14:paraId="7D5B649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362EA350"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363BFF37"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congruent 'angry face' trials in "equal numbers of congruent/incongruent pairings" block</w:t>
            </w:r>
          </w:p>
        </w:tc>
      </w:tr>
      <w:tr w:rsidR="003A6098" w:rsidRPr="003A6098" w14:paraId="4FA7356D" w14:textId="77777777" w:rsidTr="00900A73">
        <w:trPr>
          <w:trHeight w:val="320"/>
        </w:trPr>
        <w:tc>
          <w:tcPr>
            <w:tcW w:w="2689" w:type="dxa"/>
          </w:tcPr>
          <w:p w14:paraId="35AEEFA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132D915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congruent angry RT)</w:t>
            </w:r>
          </w:p>
        </w:tc>
        <w:tc>
          <w:tcPr>
            <w:tcW w:w="2126" w:type="dxa"/>
          </w:tcPr>
          <w:p w14:paraId="562EB4F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58E13E32"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541BF58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congruent 'angry face' trials in "equal numbers of congruent/incongruent pairings" block</w:t>
            </w:r>
          </w:p>
        </w:tc>
      </w:tr>
      <w:tr w:rsidR="003A6098" w:rsidRPr="003A6098" w14:paraId="1475CC58" w14:textId="77777777" w:rsidTr="00900A73">
        <w:trPr>
          <w:trHeight w:val="320"/>
        </w:trPr>
        <w:tc>
          <w:tcPr>
            <w:tcW w:w="2689" w:type="dxa"/>
          </w:tcPr>
          <w:p w14:paraId="5CB97A5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5296B94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(75% congruent happy accuracy)</w:t>
            </w:r>
          </w:p>
        </w:tc>
        <w:tc>
          <w:tcPr>
            <w:tcW w:w="2126" w:type="dxa"/>
          </w:tcPr>
          <w:p w14:paraId="7B4F1E6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254D488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20E536D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congruent 'happy face' trials in "more congruent pairings" block</w:t>
            </w:r>
          </w:p>
        </w:tc>
      </w:tr>
      <w:tr w:rsidR="003A6098" w:rsidRPr="003A6098" w14:paraId="42BE1129" w14:textId="77777777" w:rsidTr="00900A73">
        <w:trPr>
          <w:trHeight w:val="320"/>
        </w:trPr>
        <w:tc>
          <w:tcPr>
            <w:tcW w:w="2689" w:type="dxa"/>
          </w:tcPr>
          <w:p w14:paraId="062D179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0AEE207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(75% congruent happy RT)</w:t>
            </w:r>
          </w:p>
        </w:tc>
        <w:tc>
          <w:tcPr>
            <w:tcW w:w="2126" w:type="dxa"/>
          </w:tcPr>
          <w:p w14:paraId="6C5F782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25922A1F"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3669DB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congruent 'happy face' trials in "more congruent pairings" block</w:t>
            </w:r>
          </w:p>
        </w:tc>
      </w:tr>
      <w:tr w:rsidR="003A6098" w:rsidRPr="003A6098" w14:paraId="69DABCA5" w14:textId="77777777" w:rsidTr="00900A73">
        <w:trPr>
          <w:trHeight w:val="320"/>
        </w:trPr>
        <w:tc>
          <w:tcPr>
            <w:tcW w:w="2689" w:type="dxa"/>
          </w:tcPr>
          <w:p w14:paraId="10A5200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29CB312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congruent happy accuracy)</w:t>
            </w:r>
          </w:p>
        </w:tc>
        <w:tc>
          <w:tcPr>
            <w:tcW w:w="2126" w:type="dxa"/>
          </w:tcPr>
          <w:p w14:paraId="7329288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0D0516A5"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1742699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congruent 'happy face' trials in "equal numbers of congruent/incongruent pairings" block</w:t>
            </w:r>
          </w:p>
        </w:tc>
      </w:tr>
      <w:tr w:rsidR="003A6098" w:rsidRPr="003A6098" w14:paraId="7ED735EA" w14:textId="77777777" w:rsidTr="00900A73">
        <w:trPr>
          <w:trHeight w:val="320"/>
        </w:trPr>
        <w:tc>
          <w:tcPr>
            <w:tcW w:w="2689" w:type="dxa"/>
          </w:tcPr>
          <w:p w14:paraId="0783F58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6C6E67D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congruent happy RT)</w:t>
            </w:r>
          </w:p>
        </w:tc>
        <w:tc>
          <w:tcPr>
            <w:tcW w:w="2126" w:type="dxa"/>
          </w:tcPr>
          <w:p w14:paraId="6291DD3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0DFB563"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13E51D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congruent 'happy face' trials in "equal numbers of congruent/incongruent pairings" block</w:t>
            </w:r>
          </w:p>
        </w:tc>
      </w:tr>
      <w:tr w:rsidR="003A6098" w:rsidRPr="003A6098" w14:paraId="049C2158" w14:textId="77777777" w:rsidTr="00900A73">
        <w:trPr>
          <w:trHeight w:val="320"/>
        </w:trPr>
        <w:tc>
          <w:tcPr>
            <w:tcW w:w="2689" w:type="dxa"/>
          </w:tcPr>
          <w:p w14:paraId="213C5FD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lastRenderedPageBreak/>
              <w:t>Emotional Faces Stroop</w:t>
            </w:r>
          </w:p>
        </w:tc>
        <w:tc>
          <w:tcPr>
            <w:tcW w:w="2268" w:type="dxa"/>
          </w:tcPr>
          <w:p w14:paraId="2435DBD4"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(25% incongruent angry accuracy)</w:t>
            </w:r>
          </w:p>
        </w:tc>
        <w:tc>
          <w:tcPr>
            <w:tcW w:w="2126" w:type="dxa"/>
          </w:tcPr>
          <w:p w14:paraId="413F1F3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2D9E7573"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330C9425"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incongruent 'angry face' trials in "more congruent pairings" block</w:t>
            </w:r>
          </w:p>
        </w:tc>
      </w:tr>
      <w:tr w:rsidR="003A6098" w:rsidRPr="003A6098" w14:paraId="5FC00FD9" w14:textId="77777777" w:rsidTr="00900A73">
        <w:trPr>
          <w:trHeight w:val="320"/>
        </w:trPr>
        <w:tc>
          <w:tcPr>
            <w:tcW w:w="2689" w:type="dxa"/>
          </w:tcPr>
          <w:p w14:paraId="74B7CE8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4A7B45F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(25% incongruent angry RT)</w:t>
            </w:r>
          </w:p>
        </w:tc>
        <w:tc>
          <w:tcPr>
            <w:tcW w:w="2126" w:type="dxa"/>
          </w:tcPr>
          <w:p w14:paraId="76391496"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06D7AD3D"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1B1DC29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incongruent 'angry face' trials in "more congruent pairings" block</w:t>
            </w:r>
          </w:p>
        </w:tc>
      </w:tr>
      <w:tr w:rsidR="003A6098" w:rsidRPr="003A6098" w14:paraId="08141553" w14:textId="77777777" w:rsidTr="00900A73">
        <w:trPr>
          <w:trHeight w:val="320"/>
        </w:trPr>
        <w:tc>
          <w:tcPr>
            <w:tcW w:w="2689" w:type="dxa"/>
          </w:tcPr>
          <w:p w14:paraId="662CD99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61A5377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incongruent angry accuracy)</w:t>
            </w:r>
          </w:p>
        </w:tc>
        <w:tc>
          <w:tcPr>
            <w:tcW w:w="2126" w:type="dxa"/>
          </w:tcPr>
          <w:p w14:paraId="1A4D015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738E975"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D60DD3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incongruent 'angry face' trials in "equal numbers of congruent/incongruent pairings" block</w:t>
            </w:r>
          </w:p>
        </w:tc>
      </w:tr>
      <w:tr w:rsidR="003A6098" w:rsidRPr="003A6098" w14:paraId="0FC050D8" w14:textId="77777777" w:rsidTr="00900A73">
        <w:trPr>
          <w:trHeight w:val="320"/>
        </w:trPr>
        <w:tc>
          <w:tcPr>
            <w:tcW w:w="2689" w:type="dxa"/>
          </w:tcPr>
          <w:p w14:paraId="0582D26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06CF0E5E"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incongruent angry RT)</w:t>
            </w:r>
          </w:p>
        </w:tc>
        <w:tc>
          <w:tcPr>
            <w:tcW w:w="2126" w:type="dxa"/>
          </w:tcPr>
          <w:p w14:paraId="5066E82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6E5800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7D6E690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incongruent 'angry face' trials in "equal numbers of congruent/incongruent pairings" block</w:t>
            </w:r>
          </w:p>
        </w:tc>
      </w:tr>
      <w:tr w:rsidR="003A6098" w:rsidRPr="003A6098" w14:paraId="01AE19D1" w14:textId="77777777" w:rsidTr="00900A73">
        <w:trPr>
          <w:trHeight w:val="320"/>
        </w:trPr>
        <w:tc>
          <w:tcPr>
            <w:tcW w:w="2689" w:type="dxa"/>
          </w:tcPr>
          <w:p w14:paraId="5FEA288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3522073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(25% incongruent happy accuracy)</w:t>
            </w:r>
          </w:p>
        </w:tc>
        <w:tc>
          <w:tcPr>
            <w:tcW w:w="2126" w:type="dxa"/>
          </w:tcPr>
          <w:p w14:paraId="757B444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4F6872C"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50AC6BB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incongruent 'happy face' trials in "more congruent pairings" block</w:t>
            </w:r>
          </w:p>
        </w:tc>
      </w:tr>
      <w:tr w:rsidR="003A6098" w:rsidRPr="003A6098" w14:paraId="03617FB7" w14:textId="77777777" w:rsidTr="00900A73">
        <w:trPr>
          <w:trHeight w:val="320"/>
        </w:trPr>
        <w:tc>
          <w:tcPr>
            <w:tcW w:w="2689" w:type="dxa"/>
          </w:tcPr>
          <w:p w14:paraId="0F21067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0102157F"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(25% incongruent happy RT)</w:t>
            </w:r>
          </w:p>
        </w:tc>
        <w:tc>
          <w:tcPr>
            <w:tcW w:w="2126" w:type="dxa"/>
          </w:tcPr>
          <w:p w14:paraId="47FF62D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2B7F59FA"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4FAB8D88"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incongruent 'happy face' trials in "more congruent pairings" block</w:t>
            </w:r>
          </w:p>
        </w:tc>
      </w:tr>
      <w:tr w:rsidR="003A6098" w:rsidRPr="003A6098" w14:paraId="56EC6A07" w14:textId="77777777" w:rsidTr="00900A73">
        <w:trPr>
          <w:trHeight w:val="320"/>
        </w:trPr>
        <w:tc>
          <w:tcPr>
            <w:tcW w:w="2689" w:type="dxa"/>
          </w:tcPr>
          <w:p w14:paraId="4E6D32C5"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4E419E9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incongruent happy accuracy)</w:t>
            </w:r>
          </w:p>
        </w:tc>
        <w:tc>
          <w:tcPr>
            <w:tcW w:w="2126" w:type="dxa"/>
          </w:tcPr>
          <w:p w14:paraId="466EA7D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E2A4697"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56E2D403"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Proportion </w:t>
            </w:r>
            <w:proofErr w:type="gramStart"/>
            <w:r w:rsidRPr="003A6098">
              <w:rPr>
                <w:rFonts w:ascii="Times" w:eastAsiaTheme="minorHAnsi" w:hAnsi="Times" w:cs="Times"/>
                <w:color w:val="000000"/>
                <w:sz w:val="22"/>
                <w:szCs w:val="22"/>
                <w:lang w:val="en-US"/>
              </w:rPr>
              <w:t>correct</w:t>
            </w:r>
            <w:proofErr w:type="gramEnd"/>
            <w:r w:rsidRPr="003A6098">
              <w:rPr>
                <w:rFonts w:ascii="Times" w:eastAsiaTheme="minorHAnsi" w:hAnsi="Times" w:cs="Times"/>
                <w:color w:val="000000"/>
                <w:sz w:val="22"/>
                <w:szCs w:val="22"/>
                <w:lang w:val="en-US"/>
              </w:rPr>
              <w:t xml:space="preserve"> of incongruent 'happy face' trials in "equal numbers of congruent/incongruent pairings" block</w:t>
            </w:r>
          </w:p>
        </w:tc>
      </w:tr>
      <w:tr w:rsidR="003A6098" w:rsidRPr="003A6098" w14:paraId="6E75C33A" w14:textId="77777777" w:rsidTr="00900A73">
        <w:trPr>
          <w:trHeight w:val="320"/>
        </w:trPr>
        <w:tc>
          <w:tcPr>
            <w:tcW w:w="2689" w:type="dxa"/>
          </w:tcPr>
          <w:p w14:paraId="46AC80C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Faces Stroop</w:t>
            </w:r>
          </w:p>
        </w:tc>
        <w:tc>
          <w:tcPr>
            <w:tcW w:w="2268" w:type="dxa"/>
          </w:tcPr>
          <w:p w14:paraId="62D65F1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EF Stroop (50% incongruent happy RT)</w:t>
            </w:r>
          </w:p>
        </w:tc>
        <w:tc>
          <w:tcPr>
            <w:tcW w:w="2126" w:type="dxa"/>
          </w:tcPr>
          <w:p w14:paraId="550BB42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3D0BF79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T2</w:t>
            </w:r>
          </w:p>
        </w:tc>
        <w:tc>
          <w:tcPr>
            <w:tcW w:w="4429" w:type="dxa"/>
          </w:tcPr>
          <w:p w14:paraId="0F273700"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Mean correct response times (in </w:t>
            </w:r>
            <w:proofErr w:type="spellStart"/>
            <w:r w:rsidRPr="003A6098">
              <w:rPr>
                <w:rFonts w:ascii="Times" w:eastAsiaTheme="minorHAnsi" w:hAnsi="Times" w:cs="Times"/>
                <w:color w:val="000000"/>
                <w:sz w:val="22"/>
                <w:szCs w:val="22"/>
                <w:lang w:val="en-US"/>
              </w:rPr>
              <w:t>ms</w:t>
            </w:r>
            <w:proofErr w:type="spellEnd"/>
            <w:r w:rsidRPr="003A6098">
              <w:rPr>
                <w:rFonts w:ascii="Times" w:eastAsiaTheme="minorHAnsi" w:hAnsi="Times" w:cs="Times"/>
                <w:color w:val="000000"/>
                <w:sz w:val="22"/>
                <w:szCs w:val="22"/>
                <w:lang w:val="en-US"/>
              </w:rPr>
              <w:t>) in incongruent 'happy face' trials in "equal numbers of congruent/incongruent pairings" block</w:t>
            </w:r>
          </w:p>
        </w:tc>
      </w:tr>
      <w:tr w:rsidR="003A6098" w:rsidRPr="003A6098" w14:paraId="248AF451" w14:textId="77777777" w:rsidTr="00900A73">
        <w:trPr>
          <w:trHeight w:val="320"/>
        </w:trPr>
        <w:tc>
          <w:tcPr>
            <w:tcW w:w="2689" w:type="dxa"/>
          </w:tcPr>
          <w:p w14:paraId="36CF8C2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5341307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(mean RT to neutral faces)</w:t>
            </w:r>
          </w:p>
        </w:tc>
        <w:tc>
          <w:tcPr>
            <w:tcW w:w="2126" w:type="dxa"/>
          </w:tcPr>
          <w:p w14:paraId="06EC9C06"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3E2A4967"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774EC93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Average reaction time for all correct responses to neutral face stimuli</w:t>
            </w:r>
          </w:p>
        </w:tc>
      </w:tr>
      <w:tr w:rsidR="003A6098" w:rsidRPr="003A6098" w14:paraId="09CA7451" w14:textId="77777777" w:rsidTr="00900A73">
        <w:trPr>
          <w:trHeight w:val="320"/>
        </w:trPr>
        <w:tc>
          <w:tcPr>
            <w:tcW w:w="2689" w:type="dxa"/>
          </w:tcPr>
          <w:p w14:paraId="01CB821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774AB52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(accuracy neutral faces)</w:t>
            </w:r>
          </w:p>
        </w:tc>
        <w:tc>
          <w:tcPr>
            <w:tcW w:w="2126" w:type="dxa"/>
          </w:tcPr>
          <w:p w14:paraId="08154CC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342E4495"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6E09D201"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The rate of correct responses to neutral face stimuli</w:t>
            </w:r>
          </w:p>
        </w:tc>
      </w:tr>
      <w:tr w:rsidR="003A6098" w:rsidRPr="003A6098" w14:paraId="75D6A108" w14:textId="77777777" w:rsidTr="00900A73">
        <w:trPr>
          <w:trHeight w:val="320"/>
        </w:trPr>
        <w:tc>
          <w:tcPr>
            <w:tcW w:w="2689" w:type="dxa"/>
          </w:tcPr>
          <w:p w14:paraId="36DCF5F5"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55D48A20"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(SD of RT to neutral faces)</w:t>
            </w:r>
          </w:p>
        </w:tc>
        <w:tc>
          <w:tcPr>
            <w:tcW w:w="2126" w:type="dxa"/>
          </w:tcPr>
          <w:p w14:paraId="55C3CA76"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533AECBA"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16988FF0"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Standard deviation of the reaction time for all correct responses to neutral face stimuli</w:t>
            </w:r>
          </w:p>
        </w:tc>
      </w:tr>
      <w:tr w:rsidR="003A6098" w:rsidRPr="003A6098" w14:paraId="187B2C2B" w14:textId="77777777" w:rsidTr="00900A73">
        <w:trPr>
          <w:trHeight w:val="320"/>
        </w:trPr>
        <w:tc>
          <w:tcPr>
            <w:tcW w:w="2689" w:type="dxa"/>
          </w:tcPr>
          <w:p w14:paraId="45ECAE9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23F37682"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(mean RT to negative faces)</w:t>
            </w:r>
          </w:p>
        </w:tc>
        <w:tc>
          <w:tcPr>
            <w:tcW w:w="2126" w:type="dxa"/>
          </w:tcPr>
          <w:p w14:paraId="4E1618E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40C6B1FC"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1A6D662"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Average reaction time for all correct responses to negative face stimuli</w:t>
            </w:r>
          </w:p>
        </w:tc>
      </w:tr>
      <w:tr w:rsidR="003A6098" w:rsidRPr="003A6098" w14:paraId="621C9A0E" w14:textId="77777777" w:rsidTr="00900A73">
        <w:trPr>
          <w:trHeight w:val="320"/>
        </w:trPr>
        <w:tc>
          <w:tcPr>
            <w:tcW w:w="2689" w:type="dxa"/>
          </w:tcPr>
          <w:p w14:paraId="485A3AC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488E816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(accuracy negative faces)</w:t>
            </w:r>
          </w:p>
        </w:tc>
        <w:tc>
          <w:tcPr>
            <w:tcW w:w="2126" w:type="dxa"/>
          </w:tcPr>
          <w:p w14:paraId="1E06DF0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08A5DEA4"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5E5AF2A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The rate of correct responses to negative face stimuli</w:t>
            </w:r>
          </w:p>
        </w:tc>
      </w:tr>
      <w:tr w:rsidR="003A6098" w:rsidRPr="003A6098" w14:paraId="6C70EAFD" w14:textId="77777777" w:rsidTr="00900A73">
        <w:trPr>
          <w:trHeight w:val="320"/>
        </w:trPr>
        <w:tc>
          <w:tcPr>
            <w:tcW w:w="2689" w:type="dxa"/>
          </w:tcPr>
          <w:p w14:paraId="7E4F08AA"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lastRenderedPageBreak/>
              <w:t>Emotional n-back task</w:t>
            </w:r>
          </w:p>
        </w:tc>
        <w:tc>
          <w:tcPr>
            <w:tcW w:w="2268" w:type="dxa"/>
          </w:tcPr>
          <w:p w14:paraId="390C4C15"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(SD of RT to negative faces)</w:t>
            </w:r>
          </w:p>
        </w:tc>
        <w:tc>
          <w:tcPr>
            <w:tcW w:w="2126" w:type="dxa"/>
          </w:tcPr>
          <w:p w14:paraId="27CF91E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611C2CD1"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10F04417"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Standard deviation of the reaction time for all correct responses to negative face stimuli</w:t>
            </w:r>
          </w:p>
        </w:tc>
      </w:tr>
      <w:tr w:rsidR="003A6098" w:rsidRPr="003A6098" w14:paraId="7BAF18C8" w14:textId="77777777" w:rsidTr="00900A73">
        <w:trPr>
          <w:trHeight w:val="320"/>
        </w:trPr>
        <w:tc>
          <w:tcPr>
            <w:tcW w:w="2689" w:type="dxa"/>
          </w:tcPr>
          <w:p w14:paraId="42F3D46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1F298F2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(mean RT to positive faces)</w:t>
            </w:r>
          </w:p>
        </w:tc>
        <w:tc>
          <w:tcPr>
            <w:tcW w:w="2126" w:type="dxa"/>
          </w:tcPr>
          <w:p w14:paraId="18658311"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0961E9FD"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0C5A34FA"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Average reaction time for all correct responses to positive face stimuli</w:t>
            </w:r>
          </w:p>
        </w:tc>
      </w:tr>
      <w:tr w:rsidR="003A6098" w:rsidRPr="003A6098" w14:paraId="559FF207" w14:textId="77777777" w:rsidTr="00900A73">
        <w:trPr>
          <w:trHeight w:val="320"/>
        </w:trPr>
        <w:tc>
          <w:tcPr>
            <w:tcW w:w="2689" w:type="dxa"/>
          </w:tcPr>
          <w:p w14:paraId="0756B92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250ACB64"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(accuracy positive faces)</w:t>
            </w:r>
          </w:p>
        </w:tc>
        <w:tc>
          <w:tcPr>
            <w:tcW w:w="2126" w:type="dxa"/>
          </w:tcPr>
          <w:p w14:paraId="2A297F37"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15022A30"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0F1938AD"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The rate of correct responses to positive face stimuli</w:t>
            </w:r>
          </w:p>
        </w:tc>
      </w:tr>
      <w:tr w:rsidR="003A6098" w:rsidRPr="003A6098" w14:paraId="49D1FB94" w14:textId="77777777" w:rsidTr="00900A73">
        <w:trPr>
          <w:trHeight w:val="320"/>
        </w:trPr>
        <w:tc>
          <w:tcPr>
            <w:tcW w:w="2689" w:type="dxa"/>
          </w:tcPr>
          <w:p w14:paraId="7414E4A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60960E39"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(SD of RT to positive faces)</w:t>
            </w:r>
          </w:p>
        </w:tc>
        <w:tc>
          <w:tcPr>
            <w:tcW w:w="2126" w:type="dxa"/>
          </w:tcPr>
          <w:p w14:paraId="77AC9C4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33F3A456"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24F4439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Standard deviation of the reaction time for all correct responses to positive face stimuli</w:t>
            </w:r>
          </w:p>
        </w:tc>
      </w:tr>
      <w:tr w:rsidR="003A6098" w:rsidRPr="003A6098" w14:paraId="55C122DC" w14:textId="77777777" w:rsidTr="00900A73">
        <w:trPr>
          <w:trHeight w:val="320"/>
        </w:trPr>
        <w:tc>
          <w:tcPr>
            <w:tcW w:w="2689" w:type="dxa"/>
          </w:tcPr>
          <w:p w14:paraId="17AD430C"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6CF1D48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(bias negative faces)</w:t>
            </w:r>
          </w:p>
        </w:tc>
        <w:tc>
          <w:tcPr>
            <w:tcW w:w="2126" w:type="dxa"/>
          </w:tcPr>
          <w:p w14:paraId="1472856D"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0875665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1AE4C75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Response bias for negative faces </w:t>
            </w:r>
          </w:p>
        </w:tc>
      </w:tr>
      <w:tr w:rsidR="003A6098" w:rsidRPr="003A6098" w14:paraId="0042F96D" w14:textId="77777777" w:rsidTr="00900A73">
        <w:trPr>
          <w:trHeight w:val="320"/>
        </w:trPr>
        <w:tc>
          <w:tcPr>
            <w:tcW w:w="2689" w:type="dxa"/>
          </w:tcPr>
          <w:p w14:paraId="6D633739"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124A75BA"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(bias neutral faces)</w:t>
            </w:r>
          </w:p>
        </w:tc>
        <w:tc>
          <w:tcPr>
            <w:tcW w:w="2126" w:type="dxa"/>
          </w:tcPr>
          <w:p w14:paraId="4D932953"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21A53D4E"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5B2D9F3E"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Response bias for neutral faces</w:t>
            </w:r>
          </w:p>
        </w:tc>
      </w:tr>
      <w:tr w:rsidR="003A6098" w:rsidRPr="003A6098" w14:paraId="356D3C7C" w14:textId="77777777" w:rsidTr="00900A73">
        <w:trPr>
          <w:trHeight w:val="320"/>
        </w:trPr>
        <w:tc>
          <w:tcPr>
            <w:tcW w:w="2689" w:type="dxa"/>
          </w:tcPr>
          <w:p w14:paraId="24676D4B"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Emotional n-back task</w:t>
            </w:r>
          </w:p>
        </w:tc>
        <w:tc>
          <w:tcPr>
            <w:tcW w:w="2268" w:type="dxa"/>
          </w:tcPr>
          <w:p w14:paraId="2ED88D8C"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proofErr w:type="spellStart"/>
            <w:r w:rsidRPr="003A6098">
              <w:rPr>
                <w:rFonts w:ascii="Times" w:eastAsiaTheme="minorHAnsi" w:hAnsi="Times" w:cs="Times"/>
                <w:color w:val="000000"/>
                <w:sz w:val="22"/>
                <w:szCs w:val="22"/>
                <w:lang w:val="en-US"/>
              </w:rPr>
              <w:t>En</w:t>
            </w:r>
            <w:proofErr w:type="spellEnd"/>
            <w:r w:rsidRPr="003A6098">
              <w:rPr>
                <w:rFonts w:ascii="Times" w:eastAsiaTheme="minorHAnsi" w:hAnsi="Times" w:cs="Times"/>
                <w:color w:val="000000"/>
                <w:sz w:val="22"/>
                <w:szCs w:val="22"/>
                <w:lang w:val="en-US"/>
              </w:rPr>
              <w:t>-Back (bias positive faces)</w:t>
            </w:r>
          </w:p>
        </w:tc>
        <w:tc>
          <w:tcPr>
            <w:tcW w:w="2126" w:type="dxa"/>
          </w:tcPr>
          <w:p w14:paraId="44BAF7AB" w14:textId="77777777" w:rsidR="003A6098" w:rsidRPr="003A6098" w:rsidRDefault="003A6098">
            <w:pPr>
              <w:autoSpaceDE w:val="0"/>
              <w:autoSpaceDN w:val="0"/>
              <w:adjustRightInd w:val="0"/>
              <w:jc w:val="right"/>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Socio-emotional processing</w:t>
            </w:r>
          </w:p>
        </w:tc>
        <w:tc>
          <w:tcPr>
            <w:tcW w:w="1276" w:type="dxa"/>
          </w:tcPr>
          <w:p w14:paraId="53BC43B8" w14:textId="77777777" w:rsidR="003A6098" w:rsidRPr="003A6098" w:rsidRDefault="003A6098">
            <w:pPr>
              <w:autoSpaceDE w:val="0"/>
              <w:autoSpaceDN w:val="0"/>
              <w:adjustRightInd w:val="0"/>
              <w:jc w:val="center"/>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T3</w:t>
            </w:r>
          </w:p>
        </w:tc>
        <w:tc>
          <w:tcPr>
            <w:tcW w:w="4429" w:type="dxa"/>
          </w:tcPr>
          <w:p w14:paraId="787ED98F" w14:textId="77777777" w:rsidR="003A6098" w:rsidRPr="003A6098" w:rsidRDefault="003A6098">
            <w:pPr>
              <w:autoSpaceDE w:val="0"/>
              <w:autoSpaceDN w:val="0"/>
              <w:adjustRightInd w:val="0"/>
              <w:rPr>
                <w:rFonts w:ascii="Times" w:eastAsiaTheme="minorHAnsi" w:hAnsi="Times" w:cs="Times"/>
                <w:color w:val="000000"/>
                <w:sz w:val="22"/>
                <w:szCs w:val="22"/>
                <w:lang w:val="en-US"/>
              </w:rPr>
            </w:pPr>
            <w:r w:rsidRPr="003A6098">
              <w:rPr>
                <w:rFonts w:ascii="Times" w:eastAsiaTheme="minorHAnsi" w:hAnsi="Times" w:cs="Times"/>
                <w:color w:val="000000"/>
                <w:sz w:val="22"/>
                <w:szCs w:val="22"/>
                <w:lang w:val="en-US"/>
              </w:rPr>
              <w:t xml:space="preserve">Response bias for positive faces </w:t>
            </w:r>
          </w:p>
        </w:tc>
      </w:tr>
    </w:tbl>
    <w:p w14:paraId="420B0B5E" w14:textId="3C268404" w:rsidR="003A6098" w:rsidRDefault="003A6098" w:rsidP="003A6098">
      <w:pPr>
        <w:rPr>
          <w:rFonts w:ascii="Times" w:hAnsi="Times"/>
          <w:i/>
          <w:iCs/>
        </w:rPr>
      </w:pPr>
    </w:p>
    <w:p w14:paraId="2CA360DA" w14:textId="4C65285E" w:rsidR="003A6098" w:rsidRDefault="003A6098" w:rsidP="003A6098">
      <w:pPr>
        <w:rPr>
          <w:rFonts w:ascii="Times" w:hAnsi="Times"/>
          <w:b/>
          <w:bCs/>
        </w:rPr>
      </w:pPr>
    </w:p>
    <w:p w14:paraId="5FCA83F9" w14:textId="7735E1E3" w:rsidR="002F15AF" w:rsidRDefault="002F15AF" w:rsidP="003A6098">
      <w:pPr>
        <w:rPr>
          <w:rFonts w:ascii="Times" w:hAnsi="Times"/>
          <w:b/>
          <w:bCs/>
        </w:rPr>
      </w:pPr>
    </w:p>
    <w:p w14:paraId="7EBBBC42" w14:textId="77777777" w:rsidR="002F15AF" w:rsidRDefault="002F15AF" w:rsidP="003A6098">
      <w:pPr>
        <w:rPr>
          <w:rFonts w:ascii="Times" w:hAnsi="Times"/>
          <w:b/>
          <w:bCs/>
        </w:rPr>
      </w:pPr>
    </w:p>
    <w:p w14:paraId="64D5C115" w14:textId="3468D2BF" w:rsidR="003A6098" w:rsidRDefault="003A6098" w:rsidP="003A6098">
      <w:pPr>
        <w:rPr>
          <w:rFonts w:ascii="Times" w:hAnsi="Times"/>
        </w:rPr>
      </w:pPr>
      <w:r w:rsidRPr="003A6098">
        <w:rPr>
          <w:rFonts w:ascii="Times" w:hAnsi="Times"/>
          <w:b/>
          <w:bCs/>
        </w:rPr>
        <w:t xml:space="preserve">Table </w:t>
      </w:r>
      <w:r w:rsidR="00B050B1">
        <w:rPr>
          <w:rFonts w:ascii="Times" w:hAnsi="Times"/>
          <w:b/>
          <w:bCs/>
        </w:rPr>
        <w:t>S</w:t>
      </w:r>
      <w:r w:rsidR="009B4B12">
        <w:rPr>
          <w:rFonts w:ascii="Times" w:hAnsi="Times"/>
          <w:b/>
          <w:bCs/>
        </w:rPr>
        <w:t>4</w:t>
      </w:r>
      <w:r>
        <w:rPr>
          <w:rFonts w:ascii="Times" w:hAnsi="Times"/>
        </w:rPr>
        <w:t xml:space="preserve">. Measures of mental health </w:t>
      </w:r>
    </w:p>
    <w:p w14:paraId="06169C7D" w14:textId="77777777" w:rsidR="003A6098" w:rsidRDefault="003A6098" w:rsidP="003A6098">
      <w:pPr>
        <w:rPr>
          <w:rFonts w:ascii="Times" w:hAnsi="Times"/>
        </w:rPr>
      </w:pPr>
    </w:p>
    <w:tbl>
      <w:tblPr>
        <w:tblStyle w:val="TableGridLight"/>
        <w:tblW w:w="9420" w:type="dxa"/>
        <w:tblLook w:val="04A0" w:firstRow="1" w:lastRow="0" w:firstColumn="1" w:lastColumn="0" w:noHBand="0" w:noVBand="1"/>
      </w:tblPr>
      <w:tblGrid>
        <w:gridCol w:w="3360"/>
        <w:gridCol w:w="3300"/>
        <w:gridCol w:w="2760"/>
      </w:tblGrid>
      <w:tr w:rsidR="00900A73" w:rsidRPr="003A6098" w14:paraId="609E1733" w14:textId="77777777" w:rsidTr="00EF1A33">
        <w:trPr>
          <w:trHeight w:val="460"/>
        </w:trPr>
        <w:tc>
          <w:tcPr>
            <w:tcW w:w="3360" w:type="dxa"/>
            <w:noWrap/>
            <w:vAlign w:val="center"/>
            <w:hideMark/>
          </w:tcPr>
          <w:p w14:paraId="33B63B93" w14:textId="46882047" w:rsidR="00900A73" w:rsidRPr="00900A73"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Study Variable Name</w:t>
            </w:r>
          </w:p>
        </w:tc>
        <w:tc>
          <w:tcPr>
            <w:tcW w:w="3300" w:type="dxa"/>
            <w:noWrap/>
            <w:vAlign w:val="center"/>
            <w:hideMark/>
          </w:tcPr>
          <w:p w14:paraId="71184DD7" w14:textId="2A4368DD" w:rsidR="00900A73" w:rsidRPr="00900A73"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ABCD Variable Name</w:t>
            </w:r>
          </w:p>
        </w:tc>
        <w:tc>
          <w:tcPr>
            <w:tcW w:w="2760" w:type="dxa"/>
            <w:noWrap/>
            <w:vAlign w:val="center"/>
            <w:hideMark/>
          </w:tcPr>
          <w:p w14:paraId="4C6F3055" w14:textId="55C29A65" w:rsidR="00900A73" w:rsidRPr="00900A73" w:rsidRDefault="00900A73"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Measure</w:t>
            </w:r>
          </w:p>
        </w:tc>
      </w:tr>
      <w:tr w:rsidR="003A6098" w:rsidRPr="003A6098" w14:paraId="3B44E819" w14:textId="77777777" w:rsidTr="003A6098">
        <w:trPr>
          <w:trHeight w:val="400"/>
        </w:trPr>
        <w:tc>
          <w:tcPr>
            <w:tcW w:w="3360" w:type="dxa"/>
            <w:noWrap/>
            <w:hideMark/>
          </w:tcPr>
          <w:p w14:paraId="2BECF611"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Anxious-Depressed</w:t>
            </w:r>
          </w:p>
        </w:tc>
        <w:tc>
          <w:tcPr>
            <w:tcW w:w="3300" w:type="dxa"/>
            <w:noWrap/>
            <w:hideMark/>
          </w:tcPr>
          <w:p w14:paraId="3CA8AB4A"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cbcl_scr_syn_anxdep_t</w:t>
            </w:r>
            <w:proofErr w:type="spellEnd"/>
          </w:p>
        </w:tc>
        <w:tc>
          <w:tcPr>
            <w:tcW w:w="2760" w:type="dxa"/>
            <w:noWrap/>
            <w:hideMark/>
          </w:tcPr>
          <w:p w14:paraId="2DC009C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14E5B9AB" w14:textId="77777777" w:rsidTr="003A6098">
        <w:trPr>
          <w:trHeight w:val="400"/>
        </w:trPr>
        <w:tc>
          <w:tcPr>
            <w:tcW w:w="3360" w:type="dxa"/>
            <w:noWrap/>
            <w:hideMark/>
          </w:tcPr>
          <w:p w14:paraId="5D88CCC4"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Withdrawn-Depressed</w:t>
            </w:r>
          </w:p>
        </w:tc>
        <w:tc>
          <w:tcPr>
            <w:tcW w:w="3300" w:type="dxa"/>
            <w:noWrap/>
            <w:hideMark/>
          </w:tcPr>
          <w:p w14:paraId="64245231"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cbcl_scr_syn_withdep_t</w:t>
            </w:r>
            <w:proofErr w:type="spellEnd"/>
          </w:p>
        </w:tc>
        <w:tc>
          <w:tcPr>
            <w:tcW w:w="2760" w:type="dxa"/>
            <w:noWrap/>
            <w:hideMark/>
          </w:tcPr>
          <w:p w14:paraId="60721D9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261AC074" w14:textId="77777777" w:rsidTr="003A6098">
        <w:trPr>
          <w:trHeight w:val="400"/>
        </w:trPr>
        <w:tc>
          <w:tcPr>
            <w:tcW w:w="3360" w:type="dxa"/>
            <w:noWrap/>
            <w:hideMark/>
          </w:tcPr>
          <w:p w14:paraId="4C10951C"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Somatic Complains</w:t>
            </w:r>
          </w:p>
        </w:tc>
        <w:tc>
          <w:tcPr>
            <w:tcW w:w="3300" w:type="dxa"/>
            <w:noWrap/>
            <w:hideMark/>
          </w:tcPr>
          <w:p w14:paraId="333531A8"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cbcl_scr_syn_somatic_t</w:t>
            </w:r>
            <w:proofErr w:type="spellEnd"/>
          </w:p>
        </w:tc>
        <w:tc>
          <w:tcPr>
            <w:tcW w:w="2760" w:type="dxa"/>
            <w:noWrap/>
            <w:hideMark/>
          </w:tcPr>
          <w:p w14:paraId="1ABED5BF"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762F46FC" w14:textId="77777777" w:rsidTr="003A6098">
        <w:trPr>
          <w:trHeight w:val="400"/>
        </w:trPr>
        <w:tc>
          <w:tcPr>
            <w:tcW w:w="3360" w:type="dxa"/>
            <w:noWrap/>
            <w:hideMark/>
          </w:tcPr>
          <w:p w14:paraId="6B55E13A"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Social Problems</w:t>
            </w:r>
          </w:p>
        </w:tc>
        <w:tc>
          <w:tcPr>
            <w:tcW w:w="3300" w:type="dxa"/>
            <w:noWrap/>
            <w:hideMark/>
          </w:tcPr>
          <w:p w14:paraId="58AE6C06"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cbcl_scr_syn_social_t</w:t>
            </w:r>
            <w:proofErr w:type="spellEnd"/>
          </w:p>
        </w:tc>
        <w:tc>
          <w:tcPr>
            <w:tcW w:w="2760" w:type="dxa"/>
            <w:noWrap/>
            <w:hideMark/>
          </w:tcPr>
          <w:p w14:paraId="3673090F"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6B10D564" w14:textId="77777777" w:rsidTr="003A6098">
        <w:trPr>
          <w:trHeight w:val="400"/>
        </w:trPr>
        <w:tc>
          <w:tcPr>
            <w:tcW w:w="3360" w:type="dxa"/>
            <w:noWrap/>
            <w:hideMark/>
          </w:tcPr>
          <w:p w14:paraId="0EC316C7"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Thought Problems</w:t>
            </w:r>
          </w:p>
        </w:tc>
        <w:tc>
          <w:tcPr>
            <w:tcW w:w="3300" w:type="dxa"/>
            <w:noWrap/>
            <w:hideMark/>
          </w:tcPr>
          <w:p w14:paraId="6D4D930D"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cbcl_scr_syn_thought_t</w:t>
            </w:r>
            <w:proofErr w:type="spellEnd"/>
          </w:p>
        </w:tc>
        <w:tc>
          <w:tcPr>
            <w:tcW w:w="2760" w:type="dxa"/>
            <w:noWrap/>
            <w:hideMark/>
          </w:tcPr>
          <w:p w14:paraId="540F53DB"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43287862" w14:textId="77777777" w:rsidTr="003A6098">
        <w:trPr>
          <w:trHeight w:val="400"/>
        </w:trPr>
        <w:tc>
          <w:tcPr>
            <w:tcW w:w="3360" w:type="dxa"/>
            <w:noWrap/>
            <w:hideMark/>
          </w:tcPr>
          <w:p w14:paraId="7FD75F8D"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Attention Problems</w:t>
            </w:r>
          </w:p>
        </w:tc>
        <w:tc>
          <w:tcPr>
            <w:tcW w:w="3300" w:type="dxa"/>
            <w:noWrap/>
            <w:hideMark/>
          </w:tcPr>
          <w:p w14:paraId="047998BD"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cbcl_scr_syn_attention_t</w:t>
            </w:r>
            <w:proofErr w:type="spellEnd"/>
          </w:p>
        </w:tc>
        <w:tc>
          <w:tcPr>
            <w:tcW w:w="2760" w:type="dxa"/>
            <w:noWrap/>
            <w:hideMark/>
          </w:tcPr>
          <w:p w14:paraId="47E54F8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01AEE8B5" w14:textId="77777777" w:rsidTr="003A6098">
        <w:trPr>
          <w:trHeight w:val="400"/>
        </w:trPr>
        <w:tc>
          <w:tcPr>
            <w:tcW w:w="3360" w:type="dxa"/>
            <w:noWrap/>
            <w:hideMark/>
          </w:tcPr>
          <w:p w14:paraId="029F23F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Rule Breaking</w:t>
            </w:r>
          </w:p>
        </w:tc>
        <w:tc>
          <w:tcPr>
            <w:tcW w:w="3300" w:type="dxa"/>
            <w:noWrap/>
            <w:hideMark/>
          </w:tcPr>
          <w:p w14:paraId="2E347954"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cbcl_scr_syn_rulebreak_t</w:t>
            </w:r>
            <w:proofErr w:type="spellEnd"/>
          </w:p>
        </w:tc>
        <w:tc>
          <w:tcPr>
            <w:tcW w:w="2760" w:type="dxa"/>
            <w:noWrap/>
            <w:hideMark/>
          </w:tcPr>
          <w:p w14:paraId="2E1F4BE2"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6C3980B6" w14:textId="77777777" w:rsidTr="003A6098">
        <w:trPr>
          <w:trHeight w:val="400"/>
        </w:trPr>
        <w:tc>
          <w:tcPr>
            <w:tcW w:w="3360" w:type="dxa"/>
            <w:noWrap/>
            <w:hideMark/>
          </w:tcPr>
          <w:p w14:paraId="2E2225CC"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Aggressive Behaviour</w:t>
            </w:r>
          </w:p>
        </w:tc>
        <w:tc>
          <w:tcPr>
            <w:tcW w:w="3300" w:type="dxa"/>
            <w:noWrap/>
            <w:hideMark/>
          </w:tcPr>
          <w:p w14:paraId="6F10C5DF"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cbcl_scr_syn_aggressive_t</w:t>
            </w:r>
            <w:proofErr w:type="spellEnd"/>
          </w:p>
        </w:tc>
        <w:tc>
          <w:tcPr>
            <w:tcW w:w="2760" w:type="dxa"/>
            <w:noWrap/>
            <w:hideMark/>
          </w:tcPr>
          <w:p w14:paraId="7183E6C8"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5C1E8A03" w14:textId="77777777" w:rsidTr="003A6098">
        <w:trPr>
          <w:trHeight w:val="400"/>
        </w:trPr>
        <w:tc>
          <w:tcPr>
            <w:tcW w:w="3360" w:type="dxa"/>
            <w:noWrap/>
            <w:hideMark/>
          </w:tcPr>
          <w:p w14:paraId="750BC24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lastRenderedPageBreak/>
              <w:t>Sluggish Cognitive Tempo</w:t>
            </w:r>
          </w:p>
        </w:tc>
        <w:tc>
          <w:tcPr>
            <w:tcW w:w="3300" w:type="dxa"/>
            <w:noWrap/>
            <w:hideMark/>
          </w:tcPr>
          <w:p w14:paraId="5F28D08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cbcl_scr_07_sct_t</w:t>
            </w:r>
          </w:p>
        </w:tc>
        <w:tc>
          <w:tcPr>
            <w:tcW w:w="2760" w:type="dxa"/>
            <w:noWrap/>
            <w:hideMark/>
          </w:tcPr>
          <w:p w14:paraId="3BD4571B"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4F474958" w14:textId="77777777" w:rsidTr="003A6098">
        <w:trPr>
          <w:trHeight w:val="400"/>
        </w:trPr>
        <w:tc>
          <w:tcPr>
            <w:tcW w:w="3360" w:type="dxa"/>
            <w:noWrap/>
            <w:hideMark/>
          </w:tcPr>
          <w:p w14:paraId="1AA181D0"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Obsessive-Compulsive Problems</w:t>
            </w:r>
          </w:p>
        </w:tc>
        <w:tc>
          <w:tcPr>
            <w:tcW w:w="3300" w:type="dxa"/>
            <w:noWrap/>
            <w:hideMark/>
          </w:tcPr>
          <w:p w14:paraId="40FDD18B"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cbcl_scr_07_ocd_t</w:t>
            </w:r>
          </w:p>
        </w:tc>
        <w:tc>
          <w:tcPr>
            <w:tcW w:w="2760" w:type="dxa"/>
            <w:noWrap/>
            <w:hideMark/>
          </w:tcPr>
          <w:p w14:paraId="645C9830"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52DDB14B" w14:textId="77777777" w:rsidTr="003A6098">
        <w:trPr>
          <w:trHeight w:val="400"/>
        </w:trPr>
        <w:tc>
          <w:tcPr>
            <w:tcW w:w="3360" w:type="dxa"/>
            <w:noWrap/>
            <w:hideMark/>
          </w:tcPr>
          <w:p w14:paraId="7CD5A1FC"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Stress Problems</w:t>
            </w:r>
          </w:p>
        </w:tc>
        <w:tc>
          <w:tcPr>
            <w:tcW w:w="3300" w:type="dxa"/>
            <w:noWrap/>
            <w:hideMark/>
          </w:tcPr>
          <w:p w14:paraId="2AB44BC4"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cbcl_scr_07_stress_t</w:t>
            </w:r>
          </w:p>
        </w:tc>
        <w:tc>
          <w:tcPr>
            <w:tcW w:w="2760" w:type="dxa"/>
            <w:noWrap/>
            <w:hideMark/>
          </w:tcPr>
          <w:p w14:paraId="61CB648F"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2D803784" w14:textId="77777777" w:rsidTr="003A6098">
        <w:trPr>
          <w:trHeight w:val="400"/>
        </w:trPr>
        <w:tc>
          <w:tcPr>
            <w:tcW w:w="3360" w:type="dxa"/>
            <w:noWrap/>
            <w:hideMark/>
          </w:tcPr>
          <w:p w14:paraId="1DE760F1"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Internalising Composite</w:t>
            </w:r>
          </w:p>
        </w:tc>
        <w:tc>
          <w:tcPr>
            <w:tcW w:w="3300" w:type="dxa"/>
            <w:noWrap/>
            <w:hideMark/>
          </w:tcPr>
          <w:p w14:paraId="507EB718"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cbcl_scr_syn_internal_t</w:t>
            </w:r>
            <w:proofErr w:type="spellEnd"/>
          </w:p>
        </w:tc>
        <w:tc>
          <w:tcPr>
            <w:tcW w:w="2760" w:type="dxa"/>
            <w:noWrap/>
            <w:hideMark/>
          </w:tcPr>
          <w:p w14:paraId="284300B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763BCE70" w14:textId="77777777" w:rsidTr="003A6098">
        <w:trPr>
          <w:trHeight w:val="400"/>
        </w:trPr>
        <w:tc>
          <w:tcPr>
            <w:tcW w:w="3360" w:type="dxa"/>
            <w:noWrap/>
            <w:hideMark/>
          </w:tcPr>
          <w:p w14:paraId="2ADE892A"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Externalising Composite</w:t>
            </w:r>
          </w:p>
        </w:tc>
        <w:tc>
          <w:tcPr>
            <w:tcW w:w="3300" w:type="dxa"/>
            <w:noWrap/>
            <w:hideMark/>
          </w:tcPr>
          <w:p w14:paraId="3640CB4D"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cbcl_scr_syn_external_t</w:t>
            </w:r>
            <w:proofErr w:type="spellEnd"/>
          </w:p>
        </w:tc>
        <w:tc>
          <w:tcPr>
            <w:tcW w:w="2760" w:type="dxa"/>
            <w:noWrap/>
            <w:hideMark/>
          </w:tcPr>
          <w:p w14:paraId="6EC427E7"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1BEC9F60" w14:textId="77777777" w:rsidTr="003A6098">
        <w:trPr>
          <w:trHeight w:val="400"/>
        </w:trPr>
        <w:tc>
          <w:tcPr>
            <w:tcW w:w="3360" w:type="dxa"/>
            <w:noWrap/>
            <w:hideMark/>
          </w:tcPr>
          <w:p w14:paraId="6F6B92E6"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Total Problems</w:t>
            </w:r>
          </w:p>
        </w:tc>
        <w:tc>
          <w:tcPr>
            <w:tcW w:w="3300" w:type="dxa"/>
            <w:noWrap/>
            <w:hideMark/>
          </w:tcPr>
          <w:p w14:paraId="0CEF7745"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cbcl_scr_syn_totprob_t</w:t>
            </w:r>
            <w:proofErr w:type="spellEnd"/>
          </w:p>
        </w:tc>
        <w:tc>
          <w:tcPr>
            <w:tcW w:w="2760" w:type="dxa"/>
            <w:noWrap/>
            <w:hideMark/>
          </w:tcPr>
          <w:p w14:paraId="59BF5354"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CBCL-syndrome scale</w:t>
            </w:r>
          </w:p>
        </w:tc>
      </w:tr>
      <w:tr w:rsidR="003A6098" w:rsidRPr="003A6098" w14:paraId="037B817A" w14:textId="77777777" w:rsidTr="003A6098">
        <w:trPr>
          <w:trHeight w:val="400"/>
        </w:trPr>
        <w:tc>
          <w:tcPr>
            <w:tcW w:w="3360" w:type="dxa"/>
            <w:noWrap/>
            <w:hideMark/>
          </w:tcPr>
          <w:p w14:paraId="5FAAE1E4"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Depressive Disorder</w:t>
            </w:r>
          </w:p>
        </w:tc>
        <w:tc>
          <w:tcPr>
            <w:tcW w:w="3300" w:type="dxa"/>
            <w:noWrap/>
            <w:hideMark/>
          </w:tcPr>
          <w:p w14:paraId="39A8D4A0"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cbcl_scr_dsm5_depress_t</w:t>
            </w:r>
          </w:p>
        </w:tc>
        <w:tc>
          <w:tcPr>
            <w:tcW w:w="2760" w:type="dxa"/>
            <w:noWrap/>
            <w:hideMark/>
          </w:tcPr>
          <w:p w14:paraId="1CF1CE13"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7001C905" w14:textId="77777777" w:rsidTr="003A6098">
        <w:trPr>
          <w:trHeight w:val="400"/>
        </w:trPr>
        <w:tc>
          <w:tcPr>
            <w:tcW w:w="3360" w:type="dxa"/>
            <w:noWrap/>
            <w:hideMark/>
          </w:tcPr>
          <w:p w14:paraId="3422DF3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Anxiety Disorder</w:t>
            </w:r>
          </w:p>
        </w:tc>
        <w:tc>
          <w:tcPr>
            <w:tcW w:w="3300" w:type="dxa"/>
            <w:noWrap/>
            <w:hideMark/>
          </w:tcPr>
          <w:p w14:paraId="38DB10A9"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cbcl_scr_dsm5_anxdisord_t</w:t>
            </w:r>
          </w:p>
        </w:tc>
        <w:tc>
          <w:tcPr>
            <w:tcW w:w="2760" w:type="dxa"/>
            <w:noWrap/>
            <w:hideMark/>
          </w:tcPr>
          <w:p w14:paraId="471AF3A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193D6B6C" w14:textId="77777777" w:rsidTr="003A6098">
        <w:trPr>
          <w:trHeight w:val="400"/>
        </w:trPr>
        <w:tc>
          <w:tcPr>
            <w:tcW w:w="3360" w:type="dxa"/>
            <w:noWrap/>
            <w:hideMark/>
          </w:tcPr>
          <w:p w14:paraId="0F89BAFB"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Somatic Disorder</w:t>
            </w:r>
          </w:p>
        </w:tc>
        <w:tc>
          <w:tcPr>
            <w:tcW w:w="3300" w:type="dxa"/>
            <w:noWrap/>
            <w:hideMark/>
          </w:tcPr>
          <w:p w14:paraId="31D6F3E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cbcl_scr_dsm5_somaticpr_t</w:t>
            </w:r>
          </w:p>
        </w:tc>
        <w:tc>
          <w:tcPr>
            <w:tcW w:w="2760" w:type="dxa"/>
            <w:noWrap/>
            <w:hideMark/>
          </w:tcPr>
          <w:p w14:paraId="1E576153"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246A1E47" w14:textId="77777777" w:rsidTr="003A6098">
        <w:trPr>
          <w:trHeight w:val="400"/>
        </w:trPr>
        <w:tc>
          <w:tcPr>
            <w:tcW w:w="3360" w:type="dxa"/>
            <w:noWrap/>
            <w:hideMark/>
          </w:tcPr>
          <w:p w14:paraId="644EBF89"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ADHD</w:t>
            </w:r>
          </w:p>
        </w:tc>
        <w:tc>
          <w:tcPr>
            <w:tcW w:w="3300" w:type="dxa"/>
            <w:noWrap/>
            <w:hideMark/>
          </w:tcPr>
          <w:p w14:paraId="3C16D88A"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cbcl_scr_dsm5_adhd_t</w:t>
            </w:r>
          </w:p>
        </w:tc>
        <w:tc>
          <w:tcPr>
            <w:tcW w:w="2760" w:type="dxa"/>
            <w:noWrap/>
            <w:hideMark/>
          </w:tcPr>
          <w:p w14:paraId="537E03F1"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6266A490" w14:textId="77777777" w:rsidTr="003A6098">
        <w:trPr>
          <w:trHeight w:val="400"/>
        </w:trPr>
        <w:tc>
          <w:tcPr>
            <w:tcW w:w="3360" w:type="dxa"/>
            <w:noWrap/>
            <w:hideMark/>
          </w:tcPr>
          <w:p w14:paraId="16184896"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Oppositional-Defiant Disorder</w:t>
            </w:r>
          </w:p>
        </w:tc>
        <w:tc>
          <w:tcPr>
            <w:tcW w:w="3300" w:type="dxa"/>
            <w:noWrap/>
            <w:hideMark/>
          </w:tcPr>
          <w:p w14:paraId="3CA55E36"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cbcl_scr_dsm5_opposit_t</w:t>
            </w:r>
          </w:p>
        </w:tc>
        <w:tc>
          <w:tcPr>
            <w:tcW w:w="2760" w:type="dxa"/>
            <w:noWrap/>
            <w:hideMark/>
          </w:tcPr>
          <w:p w14:paraId="2F1C0E8B"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1A947E75" w14:textId="77777777" w:rsidTr="003A6098">
        <w:trPr>
          <w:trHeight w:val="400"/>
        </w:trPr>
        <w:tc>
          <w:tcPr>
            <w:tcW w:w="3360" w:type="dxa"/>
            <w:noWrap/>
            <w:hideMark/>
          </w:tcPr>
          <w:p w14:paraId="16C41FC0"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Conduct Disorder</w:t>
            </w:r>
          </w:p>
        </w:tc>
        <w:tc>
          <w:tcPr>
            <w:tcW w:w="3300" w:type="dxa"/>
            <w:noWrap/>
            <w:hideMark/>
          </w:tcPr>
          <w:p w14:paraId="7D02D0C1"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cbcl_scr_dsm5_conduct_t</w:t>
            </w:r>
          </w:p>
        </w:tc>
        <w:tc>
          <w:tcPr>
            <w:tcW w:w="2760" w:type="dxa"/>
            <w:noWrap/>
            <w:hideMark/>
          </w:tcPr>
          <w:p w14:paraId="700F6B4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CBCL DSM-oriented scale</w:t>
            </w:r>
          </w:p>
        </w:tc>
      </w:tr>
      <w:tr w:rsidR="003A6098" w:rsidRPr="003A6098" w14:paraId="5BAA8482" w14:textId="77777777" w:rsidTr="003A6098">
        <w:trPr>
          <w:trHeight w:val="400"/>
        </w:trPr>
        <w:tc>
          <w:tcPr>
            <w:tcW w:w="3360" w:type="dxa"/>
            <w:noWrap/>
            <w:hideMark/>
          </w:tcPr>
          <w:p w14:paraId="4DC4105E"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 xml:space="preserve">Psychotic Symptoms </w:t>
            </w:r>
          </w:p>
        </w:tc>
        <w:tc>
          <w:tcPr>
            <w:tcW w:w="3300" w:type="dxa"/>
            <w:noWrap/>
            <w:hideMark/>
          </w:tcPr>
          <w:p w14:paraId="75B4B306" w14:textId="77777777" w:rsidR="003A6098" w:rsidRPr="003A6098" w:rsidRDefault="003A6098">
            <w:pPr>
              <w:rPr>
                <w:rFonts w:ascii="Times" w:hAnsi="Times" w:cs="Calibri"/>
                <w:color w:val="000000"/>
                <w:sz w:val="22"/>
                <w:szCs w:val="22"/>
              </w:rPr>
            </w:pPr>
            <w:proofErr w:type="spellStart"/>
            <w:r w:rsidRPr="003A6098">
              <w:rPr>
                <w:rFonts w:ascii="Times" w:hAnsi="Times" w:cs="Calibri"/>
                <w:color w:val="000000"/>
                <w:sz w:val="22"/>
                <w:szCs w:val="22"/>
              </w:rPr>
              <w:t>pps_y_ss_severity_score</w:t>
            </w:r>
            <w:proofErr w:type="spellEnd"/>
          </w:p>
        </w:tc>
        <w:tc>
          <w:tcPr>
            <w:tcW w:w="2760" w:type="dxa"/>
            <w:noWrap/>
            <w:hideMark/>
          </w:tcPr>
          <w:p w14:paraId="3044D4F5" w14:textId="77777777" w:rsidR="003A6098" w:rsidRPr="003A6098" w:rsidRDefault="003A6098">
            <w:pPr>
              <w:rPr>
                <w:rFonts w:ascii="Times" w:hAnsi="Times" w:cs="Calibri"/>
                <w:color w:val="000000"/>
                <w:sz w:val="22"/>
                <w:szCs w:val="22"/>
              </w:rPr>
            </w:pPr>
            <w:r w:rsidRPr="003A6098">
              <w:rPr>
                <w:rFonts w:ascii="Times" w:hAnsi="Times" w:cs="Calibri"/>
                <w:color w:val="000000"/>
                <w:sz w:val="22"/>
                <w:szCs w:val="22"/>
              </w:rPr>
              <w:t>Prodromal Psychosis scale</w:t>
            </w:r>
          </w:p>
        </w:tc>
      </w:tr>
    </w:tbl>
    <w:p w14:paraId="68358EA6" w14:textId="4746EE5A" w:rsidR="003A6098" w:rsidRDefault="003A6098" w:rsidP="003A6098">
      <w:pPr>
        <w:spacing w:before="120" w:after="120"/>
        <w:rPr>
          <w:rFonts w:ascii="Times" w:hAnsi="Times"/>
        </w:rPr>
      </w:pPr>
      <w:r w:rsidRPr="003A6098">
        <w:rPr>
          <w:rFonts w:ascii="Times" w:hAnsi="Times"/>
          <w:i/>
          <w:iCs/>
        </w:rPr>
        <w:t>Notes</w:t>
      </w:r>
      <w:r>
        <w:rPr>
          <w:rFonts w:ascii="Times" w:hAnsi="Times"/>
        </w:rPr>
        <w:t xml:space="preserve">. Measures taken at the third data-collection point (T3). CBCL = Child Behaviour Checklist. ADHD = attention deficit hyperactivity disorder. DSM = Diagnostic and Statistical Manual of Mental Disorders. </w:t>
      </w:r>
    </w:p>
    <w:p w14:paraId="5DA6CBCC" w14:textId="62E549F8" w:rsidR="003A6098" w:rsidRDefault="003A6098" w:rsidP="003A6098">
      <w:pPr>
        <w:spacing w:before="120" w:after="120"/>
        <w:rPr>
          <w:rFonts w:ascii="Times" w:hAnsi="Times"/>
        </w:rPr>
      </w:pPr>
    </w:p>
    <w:p w14:paraId="3CCA196B" w14:textId="2D878710" w:rsidR="003A6098" w:rsidRDefault="003A6098" w:rsidP="003A6098">
      <w:pPr>
        <w:spacing w:before="120" w:after="120"/>
        <w:rPr>
          <w:rFonts w:ascii="Times" w:hAnsi="Times"/>
        </w:rPr>
      </w:pPr>
    </w:p>
    <w:p w14:paraId="4355481B" w14:textId="39BBFEBD" w:rsidR="003A6098" w:rsidRDefault="003A6098" w:rsidP="003A6098">
      <w:pPr>
        <w:spacing w:before="120" w:after="120"/>
        <w:rPr>
          <w:rFonts w:ascii="Times" w:hAnsi="Times"/>
        </w:rPr>
      </w:pPr>
    </w:p>
    <w:p w14:paraId="7C2864B6" w14:textId="34AC81F8" w:rsidR="003A6098" w:rsidRDefault="003A6098" w:rsidP="003A6098">
      <w:pPr>
        <w:spacing w:before="120" w:after="120"/>
        <w:rPr>
          <w:rFonts w:ascii="Times" w:hAnsi="Times"/>
        </w:rPr>
      </w:pPr>
    </w:p>
    <w:p w14:paraId="5902D7A4" w14:textId="5D179288" w:rsidR="003A6098" w:rsidRDefault="003A6098" w:rsidP="003A6098">
      <w:pPr>
        <w:spacing w:before="120" w:after="120"/>
        <w:rPr>
          <w:rFonts w:ascii="Times" w:hAnsi="Times"/>
        </w:rPr>
      </w:pPr>
    </w:p>
    <w:p w14:paraId="6C5D5115" w14:textId="52FC7F20" w:rsidR="003A6098" w:rsidRDefault="003A6098" w:rsidP="003A6098">
      <w:pPr>
        <w:spacing w:before="120" w:after="120"/>
        <w:rPr>
          <w:rFonts w:ascii="Times" w:hAnsi="Times"/>
        </w:rPr>
      </w:pPr>
    </w:p>
    <w:p w14:paraId="3BA5C910" w14:textId="621F4DDE" w:rsidR="003A6098" w:rsidRDefault="003A6098" w:rsidP="003A6098">
      <w:pPr>
        <w:spacing w:before="120" w:after="120"/>
        <w:rPr>
          <w:rFonts w:ascii="Times" w:hAnsi="Times"/>
        </w:rPr>
      </w:pPr>
    </w:p>
    <w:p w14:paraId="5CBCEE26" w14:textId="77777777" w:rsidR="00900A73" w:rsidRDefault="00900A73" w:rsidP="003A6098">
      <w:pPr>
        <w:spacing w:before="120" w:after="120"/>
        <w:rPr>
          <w:rFonts w:ascii="Times" w:hAnsi="Times"/>
        </w:rPr>
      </w:pPr>
    </w:p>
    <w:p w14:paraId="129BE592" w14:textId="79385A15" w:rsidR="00900A73" w:rsidRDefault="00900A73" w:rsidP="00900A73">
      <w:pPr>
        <w:spacing w:before="120" w:after="240"/>
        <w:rPr>
          <w:rFonts w:ascii="Times" w:hAnsi="Times"/>
        </w:rPr>
      </w:pPr>
      <w:r w:rsidRPr="00900A73">
        <w:rPr>
          <w:rFonts w:ascii="Times" w:hAnsi="Times"/>
          <w:b/>
          <w:bCs/>
        </w:rPr>
        <w:lastRenderedPageBreak/>
        <w:t xml:space="preserve">Table </w:t>
      </w:r>
      <w:r w:rsidR="00B050B1">
        <w:rPr>
          <w:rFonts w:ascii="Times" w:hAnsi="Times"/>
          <w:b/>
          <w:bCs/>
        </w:rPr>
        <w:t>S</w:t>
      </w:r>
      <w:r w:rsidRPr="00900A73">
        <w:rPr>
          <w:rFonts w:ascii="Times" w:hAnsi="Times"/>
          <w:b/>
          <w:bCs/>
        </w:rPr>
        <w:t>5</w:t>
      </w:r>
      <w:r>
        <w:rPr>
          <w:rFonts w:ascii="Times" w:hAnsi="Times"/>
        </w:rPr>
        <w:t>. Differences in cognition between the ELA and NOA groups</w:t>
      </w:r>
    </w:p>
    <w:tbl>
      <w:tblPr>
        <w:tblW w:w="12029" w:type="dxa"/>
        <w:tblLook w:val="04A0" w:firstRow="1" w:lastRow="0" w:firstColumn="1" w:lastColumn="0" w:noHBand="0" w:noVBand="1"/>
      </w:tblPr>
      <w:tblGrid>
        <w:gridCol w:w="3169"/>
        <w:gridCol w:w="1147"/>
        <w:gridCol w:w="1162"/>
        <w:gridCol w:w="112"/>
        <w:gridCol w:w="853"/>
        <w:gridCol w:w="139"/>
        <w:gridCol w:w="1221"/>
        <w:gridCol w:w="1162"/>
        <w:gridCol w:w="1162"/>
        <w:gridCol w:w="1275"/>
        <w:gridCol w:w="627"/>
      </w:tblGrid>
      <w:tr w:rsidR="00B513A9" w:rsidRPr="00900A73" w14:paraId="6135E941" w14:textId="77777777" w:rsidTr="00B513A9">
        <w:trPr>
          <w:trHeight w:val="600"/>
        </w:trPr>
        <w:tc>
          <w:tcPr>
            <w:tcW w:w="3169" w:type="dxa"/>
            <w:tcBorders>
              <w:top w:val="single" w:sz="4" w:space="0" w:color="auto"/>
              <w:left w:val="nil"/>
              <w:bottom w:val="single" w:sz="4" w:space="0" w:color="auto"/>
              <w:right w:val="nil"/>
            </w:tcBorders>
            <w:shd w:val="clear" w:color="auto" w:fill="auto"/>
            <w:noWrap/>
            <w:vAlign w:val="center"/>
            <w:hideMark/>
          </w:tcPr>
          <w:p w14:paraId="1295A5FF" w14:textId="68D85645"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Variable</w:t>
            </w:r>
          </w:p>
        </w:tc>
        <w:tc>
          <w:tcPr>
            <w:tcW w:w="1147" w:type="dxa"/>
            <w:tcBorders>
              <w:top w:val="single" w:sz="4" w:space="0" w:color="auto"/>
              <w:left w:val="nil"/>
              <w:bottom w:val="single" w:sz="4" w:space="0" w:color="auto"/>
              <w:right w:val="nil"/>
            </w:tcBorders>
            <w:shd w:val="clear" w:color="auto" w:fill="auto"/>
            <w:noWrap/>
            <w:vAlign w:val="center"/>
            <w:hideMark/>
          </w:tcPr>
          <w:p w14:paraId="120DD0ED" w14:textId="05FF707D" w:rsidR="00B513A9" w:rsidRPr="00900A73" w:rsidRDefault="00B513A9" w:rsidP="00900A73">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t</w:t>
            </w:r>
          </w:p>
        </w:tc>
        <w:tc>
          <w:tcPr>
            <w:tcW w:w="1274" w:type="dxa"/>
            <w:gridSpan w:val="2"/>
            <w:tcBorders>
              <w:top w:val="single" w:sz="4" w:space="0" w:color="auto"/>
              <w:left w:val="nil"/>
              <w:bottom w:val="single" w:sz="4" w:space="0" w:color="auto"/>
              <w:right w:val="nil"/>
            </w:tcBorders>
            <w:shd w:val="clear" w:color="auto" w:fill="auto"/>
            <w:noWrap/>
            <w:vAlign w:val="center"/>
            <w:hideMark/>
          </w:tcPr>
          <w:p w14:paraId="33B4BE84" w14:textId="0B496C6F"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Mean Diff</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37FD8F97" w14:textId="757CCF83"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SE Diff</w:t>
            </w:r>
          </w:p>
        </w:tc>
        <w:tc>
          <w:tcPr>
            <w:tcW w:w="1221" w:type="dxa"/>
            <w:tcBorders>
              <w:top w:val="single" w:sz="4" w:space="0" w:color="auto"/>
              <w:left w:val="nil"/>
              <w:bottom w:val="single" w:sz="4" w:space="0" w:color="auto"/>
              <w:right w:val="nil"/>
            </w:tcBorders>
            <w:shd w:val="clear" w:color="auto" w:fill="auto"/>
            <w:noWrap/>
            <w:vAlign w:val="center"/>
            <w:hideMark/>
          </w:tcPr>
          <w:p w14:paraId="157A7231" w14:textId="20BAB892"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Cohen's d</w:t>
            </w:r>
          </w:p>
        </w:tc>
        <w:tc>
          <w:tcPr>
            <w:tcW w:w="1162" w:type="dxa"/>
            <w:tcBorders>
              <w:top w:val="single" w:sz="4" w:space="0" w:color="auto"/>
              <w:left w:val="nil"/>
              <w:bottom w:val="single" w:sz="4" w:space="0" w:color="auto"/>
              <w:right w:val="nil"/>
            </w:tcBorders>
            <w:shd w:val="clear" w:color="auto" w:fill="auto"/>
            <w:noWrap/>
            <w:vAlign w:val="center"/>
            <w:hideMark/>
          </w:tcPr>
          <w:p w14:paraId="157B8F94" w14:textId="6E59E744"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Lower CI</w:t>
            </w:r>
          </w:p>
        </w:tc>
        <w:tc>
          <w:tcPr>
            <w:tcW w:w="1162" w:type="dxa"/>
            <w:tcBorders>
              <w:top w:val="single" w:sz="4" w:space="0" w:color="auto"/>
              <w:left w:val="nil"/>
              <w:bottom w:val="single" w:sz="4" w:space="0" w:color="auto"/>
              <w:right w:val="nil"/>
            </w:tcBorders>
            <w:shd w:val="clear" w:color="auto" w:fill="auto"/>
            <w:noWrap/>
            <w:vAlign w:val="center"/>
            <w:hideMark/>
          </w:tcPr>
          <w:p w14:paraId="403FE912" w14:textId="413C40B0"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Upper CI</w:t>
            </w:r>
          </w:p>
        </w:tc>
        <w:tc>
          <w:tcPr>
            <w:tcW w:w="1275" w:type="dxa"/>
            <w:tcBorders>
              <w:top w:val="single" w:sz="4" w:space="0" w:color="auto"/>
              <w:left w:val="nil"/>
              <w:bottom w:val="single" w:sz="4" w:space="0" w:color="auto"/>
              <w:right w:val="nil"/>
            </w:tcBorders>
            <w:shd w:val="clear" w:color="auto" w:fill="auto"/>
            <w:noWrap/>
            <w:vAlign w:val="center"/>
            <w:hideMark/>
          </w:tcPr>
          <w:p w14:paraId="6EDD3C3D" w14:textId="3B3B5DD3"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 xml:space="preserve">FDR-adj </w:t>
            </w:r>
            <w:r w:rsidRPr="00900A73">
              <w:rPr>
                <w:rFonts w:ascii="Times Roman" w:hAnsi="Times Roman" w:cs="Calibri"/>
                <w:b/>
                <w:bCs/>
                <w:i/>
                <w:iCs/>
                <w:color w:val="000000"/>
                <w:sz w:val="22"/>
                <w:szCs w:val="22"/>
              </w:rPr>
              <w:t>p</w:t>
            </w:r>
          </w:p>
        </w:tc>
        <w:tc>
          <w:tcPr>
            <w:tcW w:w="627" w:type="dxa"/>
            <w:tcBorders>
              <w:top w:val="single" w:sz="4" w:space="0" w:color="auto"/>
              <w:left w:val="nil"/>
              <w:bottom w:val="single" w:sz="4" w:space="0" w:color="auto"/>
              <w:right w:val="nil"/>
            </w:tcBorders>
            <w:shd w:val="clear" w:color="auto" w:fill="auto"/>
            <w:noWrap/>
            <w:hideMark/>
          </w:tcPr>
          <w:p w14:paraId="385CF52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 </w:t>
            </w:r>
          </w:p>
        </w:tc>
      </w:tr>
      <w:tr w:rsidR="00B513A9" w:rsidRPr="00900A73" w14:paraId="2F02E858" w14:textId="77777777" w:rsidTr="00B513A9">
        <w:trPr>
          <w:trHeight w:val="320"/>
        </w:trPr>
        <w:tc>
          <w:tcPr>
            <w:tcW w:w="3169" w:type="dxa"/>
            <w:tcBorders>
              <w:top w:val="nil"/>
              <w:left w:val="nil"/>
              <w:bottom w:val="nil"/>
              <w:right w:val="nil"/>
            </w:tcBorders>
            <w:shd w:val="clear" w:color="auto" w:fill="auto"/>
            <w:noWrap/>
            <w:hideMark/>
          </w:tcPr>
          <w:p w14:paraId="6C4247C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Picture Vocabulary</w:t>
            </w:r>
          </w:p>
        </w:tc>
        <w:tc>
          <w:tcPr>
            <w:tcW w:w="1147" w:type="dxa"/>
            <w:tcBorders>
              <w:top w:val="nil"/>
              <w:left w:val="nil"/>
              <w:bottom w:val="nil"/>
              <w:right w:val="nil"/>
            </w:tcBorders>
            <w:shd w:val="clear" w:color="auto" w:fill="auto"/>
            <w:noWrap/>
            <w:hideMark/>
          </w:tcPr>
          <w:p w14:paraId="45C80C4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17.48</w:t>
            </w:r>
          </w:p>
        </w:tc>
        <w:tc>
          <w:tcPr>
            <w:tcW w:w="1162" w:type="dxa"/>
            <w:tcBorders>
              <w:top w:val="nil"/>
              <w:left w:val="nil"/>
              <w:bottom w:val="nil"/>
              <w:right w:val="nil"/>
            </w:tcBorders>
            <w:shd w:val="clear" w:color="auto" w:fill="auto"/>
            <w:noWrap/>
            <w:hideMark/>
          </w:tcPr>
          <w:p w14:paraId="6855385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9.62</w:t>
            </w:r>
          </w:p>
        </w:tc>
        <w:tc>
          <w:tcPr>
            <w:tcW w:w="965" w:type="dxa"/>
            <w:gridSpan w:val="2"/>
            <w:tcBorders>
              <w:top w:val="nil"/>
              <w:left w:val="nil"/>
              <w:bottom w:val="nil"/>
              <w:right w:val="nil"/>
            </w:tcBorders>
            <w:shd w:val="clear" w:color="auto" w:fill="auto"/>
            <w:noWrap/>
            <w:hideMark/>
          </w:tcPr>
          <w:p w14:paraId="285FC80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0.55</w:t>
            </w:r>
          </w:p>
        </w:tc>
        <w:tc>
          <w:tcPr>
            <w:tcW w:w="1360" w:type="dxa"/>
            <w:gridSpan w:val="2"/>
            <w:tcBorders>
              <w:top w:val="nil"/>
              <w:left w:val="nil"/>
              <w:bottom w:val="nil"/>
              <w:right w:val="nil"/>
            </w:tcBorders>
            <w:shd w:val="clear" w:color="auto" w:fill="auto"/>
            <w:noWrap/>
            <w:hideMark/>
          </w:tcPr>
          <w:p w14:paraId="7D88E37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0.66</w:t>
            </w:r>
          </w:p>
        </w:tc>
        <w:tc>
          <w:tcPr>
            <w:tcW w:w="1162" w:type="dxa"/>
            <w:tcBorders>
              <w:top w:val="nil"/>
              <w:left w:val="nil"/>
              <w:bottom w:val="nil"/>
              <w:right w:val="nil"/>
            </w:tcBorders>
            <w:shd w:val="clear" w:color="auto" w:fill="auto"/>
            <w:noWrap/>
            <w:hideMark/>
          </w:tcPr>
          <w:p w14:paraId="078B5E4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162" w:type="dxa"/>
            <w:tcBorders>
              <w:top w:val="nil"/>
              <w:left w:val="nil"/>
              <w:bottom w:val="nil"/>
              <w:right w:val="nil"/>
            </w:tcBorders>
            <w:shd w:val="clear" w:color="auto" w:fill="auto"/>
            <w:noWrap/>
            <w:hideMark/>
          </w:tcPr>
          <w:p w14:paraId="08AC314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0.74</w:t>
            </w:r>
          </w:p>
        </w:tc>
        <w:tc>
          <w:tcPr>
            <w:tcW w:w="1275" w:type="dxa"/>
            <w:tcBorders>
              <w:top w:val="nil"/>
              <w:left w:val="nil"/>
              <w:bottom w:val="nil"/>
              <w:right w:val="nil"/>
            </w:tcBorders>
            <w:shd w:val="clear" w:color="auto" w:fill="auto"/>
            <w:noWrap/>
            <w:hideMark/>
          </w:tcPr>
          <w:p w14:paraId="50EBD4E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02526BE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B5F8C88" w14:textId="77777777" w:rsidTr="00B513A9">
        <w:trPr>
          <w:trHeight w:val="320"/>
        </w:trPr>
        <w:tc>
          <w:tcPr>
            <w:tcW w:w="3169" w:type="dxa"/>
            <w:tcBorders>
              <w:top w:val="nil"/>
              <w:left w:val="nil"/>
              <w:bottom w:val="nil"/>
              <w:right w:val="nil"/>
            </w:tcBorders>
            <w:shd w:val="clear" w:color="auto" w:fill="auto"/>
            <w:noWrap/>
            <w:hideMark/>
          </w:tcPr>
          <w:p w14:paraId="1D9846D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Oral Reading Recognition</w:t>
            </w:r>
          </w:p>
        </w:tc>
        <w:tc>
          <w:tcPr>
            <w:tcW w:w="1147" w:type="dxa"/>
            <w:tcBorders>
              <w:top w:val="nil"/>
              <w:left w:val="nil"/>
              <w:bottom w:val="nil"/>
              <w:right w:val="nil"/>
            </w:tcBorders>
            <w:shd w:val="clear" w:color="auto" w:fill="auto"/>
            <w:noWrap/>
            <w:hideMark/>
          </w:tcPr>
          <w:p w14:paraId="75E3ADC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12.81</w:t>
            </w:r>
          </w:p>
        </w:tc>
        <w:tc>
          <w:tcPr>
            <w:tcW w:w="1162" w:type="dxa"/>
            <w:tcBorders>
              <w:top w:val="nil"/>
              <w:left w:val="nil"/>
              <w:bottom w:val="nil"/>
              <w:right w:val="nil"/>
            </w:tcBorders>
            <w:shd w:val="clear" w:color="auto" w:fill="auto"/>
            <w:noWrap/>
            <w:hideMark/>
          </w:tcPr>
          <w:p w14:paraId="6898CB9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7.82</w:t>
            </w:r>
          </w:p>
        </w:tc>
        <w:tc>
          <w:tcPr>
            <w:tcW w:w="965" w:type="dxa"/>
            <w:gridSpan w:val="2"/>
            <w:tcBorders>
              <w:top w:val="nil"/>
              <w:left w:val="nil"/>
              <w:bottom w:val="nil"/>
              <w:right w:val="nil"/>
            </w:tcBorders>
            <w:shd w:val="clear" w:color="auto" w:fill="auto"/>
            <w:noWrap/>
            <w:hideMark/>
          </w:tcPr>
          <w:p w14:paraId="48C87BD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0.61</w:t>
            </w:r>
          </w:p>
        </w:tc>
        <w:tc>
          <w:tcPr>
            <w:tcW w:w="1360" w:type="dxa"/>
            <w:gridSpan w:val="2"/>
            <w:tcBorders>
              <w:top w:val="nil"/>
              <w:left w:val="nil"/>
              <w:bottom w:val="nil"/>
              <w:right w:val="nil"/>
            </w:tcBorders>
            <w:shd w:val="clear" w:color="auto" w:fill="auto"/>
            <w:noWrap/>
            <w:hideMark/>
          </w:tcPr>
          <w:p w14:paraId="4E42A75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0.49</w:t>
            </w:r>
          </w:p>
        </w:tc>
        <w:tc>
          <w:tcPr>
            <w:tcW w:w="1162" w:type="dxa"/>
            <w:tcBorders>
              <w:top w:val="nil"/>
              <w:left w:val="nil"/>
              <w:bottom w:val="nil"/>
              <w:right w:val="nil"/>
            </w:tcBorders>
            <w:shd w:val="clear" w:color="auto" w:fill="auto"/>
            <w:noWrap/>
            <w:hideMark/>
          </w:tcPr>
          <w:p w14:paraId="6E1B7B9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0.41</w:t>
            </w:r>
          </w:p>
        </w:tc>
        <w:tc>
          <w:tcPr>
            <w:tcW w:w="1162" w:type="dxa"/>
            <w:tcBorders>
              <w:top w:val="nil"/>
              <w:left w:val="nil"/>
              <w:bottom w:val="nil"/>
              <w:right w:val="nil"/>
            </w:tcBorders>
            <w:shd w:val="clear" w:color="auto" w:fill="auto"/>
            <w:noWrap/>
            <w:hideMark/>
          </w:tcPr>
          <w:p w14:paraId="2F6143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275" w:type="dxa"/>
            <w:tcBorders>
              <w:top w:val="nil"/>
              <w:left w:val="nil"/>
              <w:bottom w:val="nil"/>
              <w:right w:val="nil"/>
            </w:tcBorders>
            <w:shd w:val="clear" w:color="auto" w:fill="auto"/>
            <w:noWrap/>
            <w:hideMark/>
          </w:tcPr>
          <w:p w14:paraId="4171B66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26F857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C8C269D" w14:textId="77777777" w:rsidTr="00B513A9">
        <w:trPr>
          <w:trHeight w:val="320"/>
        </w:trPr>
        <w:tc>
          <w:tcPr>
            <w:tcW w:w="3169" w:type="dxa"/>
            <w:tcBorders>
              <w:top w:val="nil"/>
              <w:left w:val="nil"/>
              <w:bottom w:val="nil"/>
              <w:right w:val="nil"/>
            </w:tcBorders>
            <w:shd w:val="clear" w:color="auto" w:fill="auto"/>
            <w:noWrap/>
            <w:hideMark/>
          </w:tcPr>
          <w:p w14:paraId="2B9F0BA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Matrix Reasoning (total score)</w:t>
            </w:r>
          </w:p>
        </w:tc>
        <w:tc>
          <w:tcPr>
            <w:tcW w:w="1147" w:type="dxa"/>
            <w:tcBorders>
              <w:top w:val="nil"/>
              <w:left w:val="nil"/>
              <w:bottom w:val="nil"/>
              <w:right w:val="nil"/>
            </w:tcBorders>
            <w:shd w:val="clear" w:color="auto" w:fill="auto"/>
            <w:noWrap/>
            <w:hideMark/>
          </w:tcPr>
          <w:p w14:paraId="0F8E119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12.23</w:t>
            </w:r>
          </w:p>
        </w:tc>
        <w:tc>
          <w:tcPr>
            <w:tcW w:w="1162" w:type="dxa"/>
            <w:tcBorders>
              <w:top w:val="nil"/>
              <w:left w:val="nil"/>
              <w:bottom w:val="nil"/>
              <w:right w:val="nil"/>
            </w:tcBorders>
            <w:shd w:val="clear" w:color="auto" w:fill="auto"/>
            <w:noWrap/>
            <w:hideMark/>
          </w:tcPr>
          <w:p w14:paraId="182A586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1.39</w:t>
            </w:r>
          </w:p>
        </w:tc>
        <w:tc>
          <w:tcPr>
            <w:tcW w:w="965" w:type="dxa"/>
            <w:gridSpan w:val="2"/>
            <w:tcBorders>
              <w:top w:val="nil"/>
              <w:left w:val="nil"/>
              <w:bottom w:val="nil"/>
              <w:right w:val="nil"/>
            </w:tcBorders>
            <w:shd w:val="clear" w:color="auto" w:fill="auto"/>
            <w:noWrap/>
            <w:hideMark/>
          </w:tcPr>
          <w:p w14:paraId="2B8E3BF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360" w:type="dxa"/>
            <w:gridSpan w:val="2"/>
            <w:tcBorders>
              <w:top w:val="nil"/>
              <w:left w:val="nil"/>
              <w:bottom w:val="nil"/>
              <w:right w:val="nil"/>
            </w:tcBorders>
            <w:shd w:val="clear" w:color="auto" w:fill="auto"/>
            <w:noWrap/>
            <w:hideMark/>
          </w:tcPr>
          <w:p w14:paraId="0A9E3BD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162" w:type="dxa"/>
            <w:tcBorders>
              <w:top w:val="nil"/>
              <w:left w:val="nil"/>
              <w:bottom w:val="nil"/>
              <w:right w:val="nil"/>
            </w:tcBorders>
            <w:shd w:val="clear" w:color="auto" w:fill="auto"/>
            <w:noWrap/>
            <w:hideMark/>
          </w:tcPr>
          <w:p w14:paraId="736A257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162" w:type="dxa"/>
            <w:tcBorders>
              <w:top w:val="nil"/>
              <w:left w:val="nil"/>
              <w:bottom w:val="nil"/>
              <w:right w:val="nil"/>
            </w:tcBorders>
            <w:shd w:val="clear" w:color="auto" w:fill="auto"/>
            <w:noWrap/>
            <w:hideMark/>
          </w:tcPr>
          <w:p w14:paraId="4A2BD37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0.56</w:t>
            </w:r>
          </w:p>
        </w:tc>
        <w:tc>
          <w:tcPr>
            <w:tcW w:w="1275" w:type="dxa"/>
            <w:tcBorders>
              <w:top w:val="nil"/>
              <w:left w:val="nil"/>
              <w:bottom w:val="nil"/>
              <w:right w:val="nil"/>
            </w:tcBorders>
            <w:shd w:val="clear" w:color="auto" w:fill="auto"/>
            <w:noWrap/>
            <w:hideMark/>
          </w:tcPr>
          <w:p w14:paraId="0E5D687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07D289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859D928" w14:textId="77777777" w:rsidTr="00B513A9">
        <w:trPr>
          <w:trHeight w:val="320"/>
        </w:trPr>
        <w:tc>
          <w:tcPr>
            <w:tcW w:w="3169" w:type="dxa"/>
            <w:tcBorders>
              <w:top w:val="nil"/>
              <w:left w:val="nil"/>
              <w:bottom w:val="nil"/>
              <w:right w:val="nil"/>
            </w:tcBorders>
            <w:shd w:val="clear" w:color="auto" w:fill="auto"/>
            <w:noWrap/>
            <w:hideMark/>
          </w:tcPr>
          <w:p w14:paraId="37B2407C" w14:textId="6884FA04"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 xml:space="preserve">Flanker </w:t>
            </w:r>
            <w:r>
              <w:rPr>
                <w:rFonts w:ascii="Times" w:hAnsi="Times" w:cs="Calibri"/>
                <w:color w:val="000000"/>
                <w:sz w:val="22"/>
                <w:szCs w:val="22"/>
              </w:rPr>
              <w:t>I</w:t>
            </w:r>
            <w:r w:rsidRPr="00900A73">
              <w:rPr>
                <w:rFonts w:ascii="Times" w:hAnsi="Times" w:cs="Calibri"/>
                <w:color w:val="000000"/>
                <w:sz w:val="22"/>
                <w:szCs w:val="22"/>
              </w:rPr>
              <w:t>nhibitory Control</w:t>
            </w:r>
          </w:p>
        </w:tc>
        <w:tc>
          <w:tcPr>
            <w:tcW w:w="1147" w:type="dxa"/>
            <w:tcBorders>
              <w:top w:val="nil"/>
              <w:left w:val="nil"/>
              <w:bottom w:val="nil"/>
              <w:right w:val="nil"/>
            </w:tcBorders>
            <w:shd w:val="clear" w:color="auto" w:fill="auto"/>
            <w:noWrap/>
            <w:hideMark/>
          </w:tcPr>
          <w:p w14:paraId="4C609AA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10.58</w:t>
            </w:r>
          </w:p>
        </w:tc>
        <w:tc>
          <w:tcPr>
            <w:tcW w:w="1162" w:type="dxa"/>
            <w:tcBorders>
              <w:top w:val="nil"/>
              <w:left w:val="nil"/>
              <w:bottom w:val="nil"/>
              <w:right w:val="nil"/>
            </w:tcBorders>
            <w:shd w:val="clear" w:color="auto" w:fill="auto"/>
            <w:noWrap/>
            <w:hideMark/>
          </w:tcPr>
          <w:p w14:paraId="4AF4C5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5.81</w:t>
            </w:r>
          </w:p>
        </w:tc>
        <w:tc>
          <w:tcPr>
            <w:tcW w:w="965" w:type="dxa"/>
            <w:gridSpan w:val="2"/>
            <w:tcBorders>
              <w:top w:val="nil"/>
              <w:left w:val="nil"/>
              <w:bottom w:val="nil"/>
              <w:right w:val="nil"/>
            </w:tcBorders>
            <w:shd w:val="clear" w:color="auto" w:fill="auto"/>
            <w:noWrap/>
            <w:hideMark/>
          </w:tcPr>
          <w:p w14:paraId="2B4E674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0.55</w:t>
            </w:r>
          </w:p>
        </w:tc>
        <w:tc>
          <w:tcPr>
            <w:tcW w:w="1360" w:type="dxa"/>
            <w:gridSpan w:val="2"/>
            <w:tcBorders>
              <w:top w:val="nil"/>
              <w:left w:val="nil"/>
              <w:bottom w:val="nil"/>
              <w:right w:val="nil"/>
            </w:tcBorders>
            <w:shd w:val="clear" w:color="auto" w:fill="auto"/>
            <w:noWrap/>
            <w:hideMark/>
          </w:tcPr>
          <w:p w14:paraId="79DD456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0.41</w:t>
            </w:r>
          </w:p>
        </w:tc>
        <w:tc>
          <w:tcPr>
            <w:tcW w:w="1162" w:type="dxa"/>
            <w:tcBorders>
              <w:top w:val="nil"/>
              <w:left w:val="nil"/>
              <w:bottom w:val="nil"/>
              <w:right w:val="nil"/>
            </w:tcBorders>
            <w:shd w:val="clear" w:color="auto" w:fill="auto"/>
            <w:noWrap/>
            <w:hideMark/>
          </w:tcPr>
          <w:p w14:paraId="38BC006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162" w:type="dxa"/>
            <w:tcBorders>
              <w:top w:val="nil"/>
              <w:left w:val="nil"/>
              <w:bottom w:val="nil"/>
              <w:right w:val="nil"/>
            </w:tcBorders>
            <w:shd w:val="clear" w:color="auto" w:fill="auto"/>
            <w:noWrap/>
            <w:hideMark/>
          </w:tcPr>
          <w:p w14:paraId="1F68E2B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0.49</w:t>
            </w:r>
          </w:p>
        </w:tc>
        <w:tc>
          <w:tcPr>
            <w:tcW w:w="1275" w:type="dxa"/>
            <w:tcBorders>
              <w:top w:val="nil"/>
              <w:left w:val="nil"/>
              <w:bottom w:val="nil"/>
              <w:right w:val="nil"/>
            </w:tcBorders>
            <w:shd w:val="clear" w:color="auto" w:fill="auto"/>
            <w:noWrap/>
            <w:hideMark/>
          </w:tcPr>
          <w:p w14:paraId="15CE31C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2258EBC6"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6FD1697" w14:textId="77777777" w:rsidTr="00B513A9">
        <w:trPr>
          <w:trHeight w:val="320"/>
        </w:trPr>
        <w:tc>
          <w:tcPr>
            <w:tcW w:w="3169" w:type="dxa"/>
            <w:tcBorders>
              <w:top w:val="nil"/>
              <w:left w:val="nil"/>
              <w:bottom w:val="nil"/>
              <w:right w:val="nil"/>
            </w:tcBorders>
            <w:shd w:val="clear" w:color="auto" w:fill="auto"/>
            <w:noWrap/>
            <w:hideMark/>
          </w:tcPr>
          <w:p w14:paraId="39EC9F4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RAVLT (long delay score)</w:t>
            </w:r>
          </w:p>
        </w:tc>
        <w:tc>
          <w:tcPr>
            <w:tcW w:w="1147" w:type="dxa"/>
            <w:tcBorders>
              <w:top w:val="nil"/>
              <w:left w:val="nil"/>
              <w:bottom w:val="nil"/>
              <w:right w:val="nil"/>
            </w:tcBorders>
            <w:shd w:val="clear" w:color="auto" w:fill="auto"/>
            <w:noWrap/>
            <w:hideMark/>
          </w:tcPr>
          <w:p w14:paraId="45A77F7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9.70</w:t>
            </w:r>
          </w:p>
        </w:tc>
        <w:tc>
          <w:tcPr>
            <w:tcW w:w="1162" w:type="dxa"/>
            <w:tcBorders>
              <w:top w:val="nil"/>
              <w:left w:val="nil"/>
              <w:bottom w:val="nil"/>
              <w:right w:val="nil"/>
            </w:tcBorders>
            <w:shd w:val="clear" w:color="auto" w:fill="auto"/>
            <w:noWrap/>
            <w:hideMark/>
          </w:tcPr>
          <w:p w14:paraId="4C80F05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1.05</w:t>
            </w:r>
          </w:p>
        </w:tc>
        <w:tc>
          <w:tcPr>
            <w:tcW w:w="965" w:type="dxa"/>
            <w:gridSpan w:val="2"/>
            <w:tcBorders>
              <w:top w:val="nil"/>
              <w:left w:val="nil"/>
              <w:bottom w:val="nil"/>
              <w:right w:val="nil"/>
            </w:tcBorders>
            <w:shd w:val="clear" w:color="auto" w:fill="auto"/>
            <w:noWrap/>
            <w:hideMark/>
          </w:tcPr>
          <w:p w14:paraId="0990E8E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360" w:type="dxa"/>
            <w:gridSpan w:val="2"/>
            <w:tcBorders>
              <w:top w:val="nil"/>
              <w:left w:val="nil"/>
              <w:bottom w:val="nil"/>
              <w:right w:val="nil"/>
            </w:tcBorders>
            <w:shd w:val="clear" w:color="auto" w:fill="auto"/>
            <w:noWrap/>
            <w:hideMark/>
          </w:tcPr>
          <w:p w14:paraId="1743178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0.38</w:t>
            </w:r>
          </w:p>
        </w:tc>
        <w:tc>
          <w:tcPr>
            <w:tcW w:w="1162" w:type="dxa"/>
            <w:tcBorders>
              <w:top w:val="nil"/>
              <w:left w:val="nil"/>
              <w:bottom w:val="nil"/>
              <w:right w:val="nil"/>
            </w:tcBorders>
            <w:shd w:val="clear" w:color="auto" w:fill="auto"/>
            <w:noWrap/>
            <w:hideMark/>
          </w:tcPr>
          <w:p w14:paraId="03EB097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0.30</w:t>
            </w:r>
          </w:p>
        </w:tc>
        <w:tc>
          <w:tcPr>
            <w:tcW w:w="1162" w:type="dxa"/>
            <w:tcBorders>
              <w:top w:val="nil"/>
              <w:left w:val="nil"/>
              <w:bottom w:val="nil"/>
              <w:right w:val="nil"/>
            </w:tcBorders>
            <w:shd w:val="clear" w:color="auto" w:fill="auto"/>
            <w:noWrap/>
            <w:hideMark/>
          </w:tcPr>
          <w:p w14:paraId="6AD7B9A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0.46</w:t>
            </w:r>
          </w:p>
        </w:tc>
        <w:tc>
          <w:tcPr>
            <w:tcW w:w="1275" w:type="dxa"/>
            <w:tcBorders>
              <w:top w:val="nil"/>
              <w:left w:val="nil"/>
              <w:bottom w:val="nil"/>
              <w:right w:val="nil"/>
            </w:tcBorders>
            <w:shd w:val="clear" w:color="auto" w:fill="auto"/>
            <w:noWrap/>
            <w:hideMark/>
          </w:tcPr>
          <w:p w14:paraId="70FA332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98A3AC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BC472EE" w14:textId="77777777" w:rsidTr="00B513A9">
        <w:trPr>
          <w:trHeight w:val="320"/>
        </w:trPr>
        <w:tc>
          <w:tcPr>
            <w:tcW w:w="3169" w:type="dxa"/>
            <w:tcBorders>
              <w:top w:val="nil"/>
              <w:left w:val="nil"/>
              <w:bottom w:val="nil"/>
              <w:right w:val="nil"/>
            </w:tcBorders>
            <w:shd w:val="clear" w:color="auto" w:fill="auto"/>
            <w:noWrap/>
            <w:hideMark/>
          </w:tcPr>
          <w:p w14:paraId="4658913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Picture Sequence Memory</w:t>
            </w:r>
          </w:p>
        </w:tc>
        <w:tc>
          <w:tcPr>
            <w:tcW w:w="1147" w:type="dxa"/>
            <w:tcBorders>
              <w:top w:val="nil"/>
              <w:left w:val="nil"/>
              <w:bottom w:val="nil"/>
              <w:right w:val="nil"/>
            </w:tcBorders>
            <w:shd w:val="clear" w:color="auto" w:fill="auto"/>
            <w:noWrap/>
            <w:hideMark/>
          </w:tcPr>
          <w:p w14:paraId="4EC70C0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9.47</w:t>
            </w:r>
          </w:p>
        </w:tc>
        <w:tc>
          <w:tcPr>
            <w:tcW w:w="1162" w:type="dxa"/>
            <w:tcBorders>
              <w:top w:val="nil"/>
              <w:left w:val="nil"/>
              <w:bottom w:val="nil"/>
              <w:right w:val="nil"/>
            </w:tcBorders>
            <w:shd w:val="clear" w:color="auto" w:fill="auto"/>
            <w:noWrap/>
            <w:hideMark/>
          </w:tcPr>
          <w:p w14:paraId="5D63196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5.99</w:t>
            </w:r>
          </w:p>
        </w:tc>
        <w:tc>
          <w:tcPr>
            <w:tcW w:w="965" w:type="dxa"/>
            <w:gridSpan w:val="2"/>
            <w:tcBorders>
              <w:top w:val="nil"/>
              <w:left w:val="nil"/>
              <w:bottom w:val="nil"/>
              <w:right w:val="nil"/>
            </w:tcBorders>
            <w:shd w:val="clear" w:color="auto" w:fill="auto"/>
            <w:noWrap/>
            <w:hideMark/>
          </w:tcPr>
          <w:p w14:paraId="3DD18FA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0.63</w:t>
            </w:r>
          </w:p>
        </w:tc>
        <w:tc>
          <w:tcPr>
            <w:tcW w:w="1360" w:type="dxa"/>
            <w:gridSpan w:val="2"/>
            <w:tcBorders>
              <w:top w:val="nil"/>
              <w:left w:val="nil"/>
              <w:bottom w:val="nil"/>
              <w:right w:val="nil"/>
            </w:tcBorders>
            <w:shd w:val="clear" w:color="auto" w:fill="auto"/>
            <w:noWrap/>
            <w:hideMark/>
          </w:tcPr>
          <w:p w14:paraId="2B81E03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0.37</w:t>
            </w:r>
          </w:p>
        </w:tc>
        <w:tc>
          <w:tcPr>
            <w:tcW w:w="1162" w:type="dxa"/>
            <w:tcBorders>
              <w:top w:val="nil"/>
              <w:left w:val="nil"/>
              <w:bottom w:val="nil"/>
              <w:right w:val="nil"/>
            </w:tcBorders>
            <w:shd w:val="clear" w:color="auto" w:fill="auto"/>
            <w:noWrap/>
            <w:hideMark/>
          </w:tcPr>
          <w:p w14:paraId="3082E42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162" w:type="dxa"/>
            <w:tcBorders>
              <w:top w:val="nil"/>
              <w:left w:val="nil"/>
              <w:bottom w:val="nil"/>
              <w:right w:val="nil"/>
            </w:tcBorders>
            <w:shd w:val="clear" w:color="auto" w:fill="auto"/>
            <w:noWrap/>
            <w:hideMark/>
          </w:tcPr>
          <w:p w14:paraId="2876E3D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0.45</w:t>
            </w:r>
          </w:p>
        </w:tc>
        <w:tc>
          <w:tcPr>
            <w:tcW w:w="1275" w:type="dxa"/>
            <w:tcBorders>
              <w:top w:val="nil"/>
              <w:left w:val="nil"/>
              <w:bottom w:val="nil"/>
              <w:right w:val="nil"/>
            </w:tcBorders>
            <w:shd w:val="clear" w:color="auto" w:fill="auto"/>
            <w:noWrap/>
            <w:hideMark/>
          </w:tcPr>
          <w:p w14:paraId="7410644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3E3230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9012322" w14:textId="77777777" w:rsidTr="00B513A9">
        <w:trPr>
          <w:trHeight w:val="320"/>
        </w:trPr>
        <w:tc>
          <w:tcPr>
            <w:tcW w:w="3169" w:type="dxa"/>
            <w:tcBorders>
              <w:top w:val="nil"/>
              <w:left w:val="nil"/>
              <w:bottom w:val="nil"/>
              <w:right w:val="nil"/>
            </w:tcBorders>
            <w:shd w:val="clear" w:color="auto" w:fill="auto"/>
            <w:noWrap/>
            <w:hideMark/>
          </w:tcPr>
          <w:p w14:paraId="2A79D9B2"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neutral faces)</w:t>
            </w:r>
          </w:p>
        </w:tc>
        <w:tc>
          <w:tcPr>
            <w:tcW w:w="1147" w:type="dxa"/>
            <w:tcBorders>
              <w:top w:val="nil"/>
              <w:left w:val="nil"/>
              <w:bottom w:val="nil"/>
              <w:right w:val="nil"/>
            </w:tcBorders>
            <w:shd w:val="clear" w:color="auto" w:fill="auto"/>
            <w:noWrap/>
            <w:hideMark/>
          </w:tcPr>
          <w:p w14:paraId="1FA1553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8.25</w:t>
            </w:r>
          </w:p>
        </w:tc>
        <w:tc>
          <w:tcPr>
            <w:tcW w:w="1162" w:type="dxa"/>
            <w:tcBorders>
              <w:top w:val="nil"/>
              <w:left w:val="nil"/>
              <w:bottom w:val="nil"/>
              <w:right w:val="nil"/>
            </w:tcBorders>
            <w:shd w:val="clear" w:color="auto" w:fill="auto"/>
            <w:noWrap/>
            <w:hideMark/>
          </w:tcPr>
          <w:p w14:paraId="6737E35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965" w:type="dxa"/>
            <w:gridSpan w:val="2"/>
            <w:tcBorders>
              <w:top w:val="nil"/>
              <w:left w:val="nil"/>
              <w:bottom w:val="nil"/>
              <w:right w:val="nil"/>
            </w:tcBorders>
            <w:shd w:val="clear" w:color="auto" w:fill="auto"/>
            <w:noWrap/>
            <w:hideMark/>
          </w:tcPr>
          <w:p w14:paraId="66197C1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7ABA3F0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0.36</w:t>
            </w:r>
          </w:p>
        </w:tc>
        <w:tc>
          <w:tcPr>
            <w:tcW w:w="1162" w:type="dxa"/>
            <w:tcBorders>
              <w:top w:val="nil"/>
              <w:left w:val="nil"/>
              <w:bottom w:val="nil"/>
              <w:right w:val="nil"/>
            </w:tcBorders>
            <w:shd w:val="clear" w:color="auto" w:fill="auto"/>
            <w:noWrap/>
            <w:hideMark/>
          </w:tcPr>
          <w:p w14:paraId="5610734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1162" w:type="dxa"/>
            <w:tcBorders>
              <w:top w:val="nil"/>
              <w:left w:val="nil"/>
              <w:bottom w:val="nil"/>
              <w:right w:val="nil"/>
            </w:tcBorders>
            <w:shd w:val="clear" w:color="auto" w:fill="auto"/>
            <w:noWrap/>
            <w:hideMark/>
          </w:tcPr>
          <w:p w14:paraId="5023BB0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0.43</w:t>
            </w:r>
          </w:p>
        </w:tc>
        <w:tc>
          <w:tcPr>
            <w:tcW w:w="1275" w:type="dxa"/>
            <w:tcBorders>
              <w:top w:val="nil"/>
              <w:left w:val="nil"/>
              <w:bottom w:val="nil"/>
              <w:right w:val="nil"/>
            </w:tcBorders>
            <w:shd w:val="clear" w:color="auto" w:fill="auto"/>
            <w:noWrap/>
            <w:hideMark/>
          </w:tcPr>
          <w:p w14:paraId="05CA803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4A4955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925C6D" w14:textId="77777777" w:rsidTr="00B513A9">
        <w:trPr>
          <w:trHeight w:val="320"/>
        </w:trPr>
        <w:tc>
          <w:tcPr>
            <w:tcW w:w="3169" w:type="dxa"/>
            <w:tcBorders>
              <w:top w:val="nil"/>
              <w:left w:val="nil"/>
              <w:bottom w:val="nil"/>
              <w:right w:val="nil"/>
            </w:tcBorders>
            <w:shd w:val="clear" w:color="auto" w:fill="auto"/>
            <w:noWrap/>
            <w:hideMark/>
          </w:tcPr>
          <w:p w14:paraId="3BADBFF8"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RAVLT (short delay score)</w:t>
            </w:r>
          </w:p>
        </w:tc>
        <w:tc>
          <w:tcPr>
            <w:tcW w:w="1147" w:type="dxa"/>
            <w:tcBorders>
              <w:top w:val="nil"/>
              <w:left w:val="nil"/>
              <w:bottom w:val="nil"/>
              <w:right w:val="nil"/>
            </w:tcBorders>
            <w:shd w:val="clear" w:color="auto" w:fill="auto"/>
            <w:noWrap/>
            <w:hideMark/>
          </w:tcPr>
          <w:p w14:paraId="13AA673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9.06</w:t>
            </w:r>
          </w:p>
        </w:tc>
        <w:tc>
          <w:tcPr>
            <w:tcW w:w="1162" w:type="dxa"/>
            <w:tcBorders>
              <w:top w:val="nil"/>
              <w:left w:val="nil"/>
              <w:bottom w:val="nil"/>
              <w:right w:val="nil"/>
            </w:tcBorders>
            <w:shd w:val="clear" w:color="auto" w:fill="auto"/>
            <w:noWrap/>
            <w:hideMark/>
          </w:tcPr>
          <w:p w14:paraId="4508791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0.93</w:t>
            </w:r>
          </w:p>
        </w:tc>
        <w:tc>
          <w:tcPr>
            <w:tcW w:w="965" w:type="dxa"/>
            <w:gridSpan w:val="2"/>
            <w:tcBorders>
              <w:top w:val="nil"/>
              <w:left w:val="nil"/>
              <w:bottom w:val="nil"/>
              <w:right w:val="nil"/>
            </w:tcBorders>
            <w:shd w:val="clear" w:color="auto" w:fill="auto"/>
            <w:noWrap/>
            <w:hideMark/>
          </w:tcPr>
          <w:p w14:paraId="711A37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360" w:type="dxa"/>
            <w:gridSpan w:val="2"/>
            <w:tcBorders>
              <w:top w:val="nil"/>
              <w:left w:val="nil"/>
              <w:bottom w:val="nil"/>
              <w:right w:val="nil"/>
            </w:tcBorders>
            <w:shd w:val="clear" w:color="auto" w:fill="auto"/>
            <w:noWrap/>
            <w:hideMark/>
          </w:tcPr>
          <w:p w14:paraId="15BFDE4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0.35</w:t>
            </w:r>
          </w:p>
        </w:tc>
        <w:tc>
          <w:tcPr>
            <w:tcW w:w="1162" w:type="dxa"/>
            <w:tcBorders>
              <w:top w:val="nil"/>
              <w:left w:val="nil"/>
              <w:bottom w:val="nil"/>
              <w:right w:val="nil"/>
            </w:tcBorders>
            <w:shd w:val="clear" w:color="auto" w:fill="auto"/>
            <w:noWrap/>
            <w:hideMark/>
          </w:tcPr>
          <w:p w14:paraId="7CBFCFF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0.27</w:t>
            </w:r>
          </w:p>
        </w:tc>
        <w:tc>
          <w:tcPr>
            <w:tcW w:w="1162" w:type="dxa"/>
            <w:tcBorders>
              <w:top w:val="nil"/>
              <w:left w:val="nil"/>
              <w:bottom w:val="nil"/>
              <w:right w:val="nil"/>
            </w:tcBorders>
            <w:shd w:val="clear" w:color="auto" w:fill="auto"/>
            <w:noWrap/>
            <w:hideMark/>
          </w:tcPr>
          <w:p w14:paraId="659A261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0.43</w:t>
            </w:r>
          </w:p>
        </w:tc>
        <w:tc>
          <w:tcPr>
            <w:tcW w:w="1275" w:type="dxa"/>
            <w:tcBorders>
              <w:top w:val="nil"/>
              <w:left w:val="nil"/>
              <w:bottom w:val="nil"/>
              <w:right w:val="nil"/>
            </w:tcBorders>
            <w:shd w:val="clear" w:color="auto" w:fill="auto"/>
            <w:noWrap/>
            <w:hideMark/>
          </w:tcPr>
          <w:p w14:paraId="65B37DB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1EBCFD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1BE3806" w14:textId="77777777" w:rsidTr="00B513A9">
        <w:trPr>
          <w:trHeight w:val="320"/>
        </w:trPr>
        <w:tc>
          <w:tcPr>
            <w:tcW w:w="3169" w:type="dxa"/>
            <w:tcBorders>
              <w:top w:val="nil"/>
              <w:left w:val="nil"/>
              <w:bottom w:val="nil"/>
              <w:right w:val="nil"/>
            </w:tcBorders>
            <w:shd w:val="clear" w:color="auto" w:fill="auto"/>
            <w:noWrap/>
            <w:hideMark/>
          </w:tcPr>
          <w:p w14:paraId="0FF0A73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RAVLT (learning score)</w:t>
            </w:r>
          </w:p>
        </w:tc>
        <w:tc>
          <w:tcPr>
            <w:tcW w:w="1147" w:type="dxa"/>
            <w:tcBorders>
              <w:top w:val="nil"/>
              <w:left w:val="nil"/>
              <w:bottom w:val="nil"/>
              <w:right w:val="nil"/>
            </w:tcBorders>
            <w:shd w:val="clear" w:color="auto" w:fill="auto"/>
            <w:noWrap/>
            <w:hideMark/>
          </w:tcPr>
          <w:p w14:paraId="1E4B350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8.57</w:t>
            </w:r>
          </w:p>
        </w:tc>
        <w:tc>
          <w:tcPr>
            <w:tcW w:w="1162" w:type="dxa"/>
            <w:tcBorders>
              <w:top w:val="nil"/>
              <w:left w:val="nil"/>
              <w:bottom w:val="nil"/>
              <w:right w:val="nil"/>
            </w:tcBorders>
            <w:shd w:val="clear" w:color="auto" w:fill="auto"/>
            <w:noWrap/>
            <w:hideMark/>
          </w:tcPr>
          <w:p w14:paraId="026CF4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3.66</w:t>
            </w:r>
          </w:p>
        </w:tc>
        <w:tc>
          <w:tcPr>
            <w:tcW w:w="965" w:type="dxa"/>
            <w:gridSpan w:val="2"/>
            <w:tcBorders>
              <w:top w:val="nil"/>
              <w:left w:val="nil"/>
              <w:bottom w:val="nil"/>
              <w:right w:val="nil"/>
            </w:tcBorders>
            <w:shd w:val="clear" w:color="auto" w:fill="auto"/>
            <w:noWrap/>
            <w:hideMark/>
          </w:tcPr>
          <w:p w14:paraId="28F15A1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0.43</w:t>
            </w:r>
          </w:p>
        </w:tc>
        <w:tc>
          <w:tcPr>
            <w:tcW w:w="1360" w:type="dxa"/>
            <w:gridSpan w:val="2"/>
            <w:tcBorders>
              <w:top w:val="nil"/>
              <w:left w:val="nil"/>
              <w:bottom w:val="nil"/>
              <w:right w:val="nil"/>
            </w:tcBorders>
            <w:shd w:val="clear" w:color="auto" w:fill="auto"/>
            <w:noWrap/>
            <w:hideMark/>
          </w:tcPr>
          <w:p w14:paraId="4E19240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0.34</w:t>
            </w:r>
          </w:p>
        </w:tc>
        <w:tc>
          <w:tcPr>
            <w:tcW w:w="1162" w:type="dxa"/>
            <w:tcBorders>
              <w:top w:val="nil"/>
              <w:left w:val="nil"/>
              <w:bottom w:val="nil"/>
              <w:right w:val="nil"/>
            </w:tcBorders>
            <w:shd w:val="clear" w:color="auto" w:fill="auto"/>
            <w:noWrap/>
            <w:hideMark/>
          </w:tcPr>
          <w:p w14:paraId="358725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0.26</w:t>
            </w:r>
          </w:p>
        </w:tc>
        <w:tc>
          <w:tcPr>
            <w:tcW w:w="1162" w:type="dxa"/>
            <w:tcBorders>
              <w:top w:val="nil"/>
              <w:left w:val="nil"/>
              <w:bottom w:val="nil"/>
              <w:right w:val="nil"/>
            </w:tcBorders>
            <w:shd w:val="clear" w:color="auto" w:fill="auto"/>
            <w:noWrap/>
            <w:hideMark/>
          </w:tcPr>
          <w:p w14:paraId="1CB402D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0.42</w:t>
            </w:r>
          </w:p>
        </w:tc>
        <w:tc>
          <w:tcPr>
            <w:tcW w:w="1275" w:type="dxa"/>
            <w:tcBorders>
              <w:top w:val="nil"/>
              <w:left w:val="nil"/>
              <w:bottom w:val="nil"/>
              <w:right w:val="nil"/>
            </w:tcBorders>
            <w:shd w:val="clear" w:color="auto" w:fill="auto"/>
            <w:noWrap/>
            <w:hideMark/>
          </w:tcPr>
          <w:p w14:paraId="40DCF08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77054F40"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E597ADB" w14:textId="77777777" w:rsidTr="00B513A9">
        <w:trPr>
          <w:trHeight w:val="320"/>
        </w:trPr>
        <w:tc>
          <w:tcPr>
            <w:tcW w:w="3169" w:type="dxa"/>
            <w:tcBorders>
              <w:top w:val="nil"/>
              <w:left w:val="nil"/>
              <w:bottom w:val="nil"/>
              <w:right w:val="nil"/>
            </w:tcBorders>
            <w:shd w:val="clear" w:color="auto" w:fill="auto"/>
            <w:noWrap/>
            <w:hideMark/>
          </w:tcPr>
          <w:p w14:paraId="1977F5B4"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negative faces)</w:t>
            </w:r>
          </w:p>
        </w:tc>
        <w:tc>
          <w:tcPr>
            <w:tcW w:w="1147" w:type="dxa"/>
            <w:tcBorders>
              <w:top w:val="nil"/>
              <w:left w:val="nil"/>
              <w:bottom w:val="nil"/>
              <w:right w:val="nil"/>
            </w:tcBorders>
            <w:shd w:val="clear" w:color="auto" w:fill="auto"/>
            <w:noWrap/>
            <w:hideMark/>
          </w:tcPr>
          <w:p w14:paraId="2A19C4B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7.61</w:t>
            </w:r>
          </w:p>
        </w:tc>
        <w:tc>
          <w:tcPr>
            <w:tcW w:w="1162" w:type="dxa"/>
            <w:tcBorders>
              <w:top w:val="nil"/>
              <w:left w:val="nil"/>
              <w:bottom w:val="nil"/>
              <w:right w:val="nil"/>
            </w:tcBorders>
            <w:shd w:val="clear" w:color="auto" w:fill="auto"/>
            <w:noWrap/>
            <w:hideMark/>
          </w:tcPr>
          <w:p w14:paraId="49E11ED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965" w:type="dxa"/>
            <w:gridSpan w:val="2"/>
            <w:tcBorders>
              <w:top w:val="nil"/>
              <w:left w:val="nil"/>
              <w:bottom w:val="nil"/>
              <w:right w:val="nil"/>
            </w:tcBorders>
            <w:shd w:val="clear" w:color="auto" w:fill="auto"/>
            <w:noWrap/>
            <w:hideMark/>
          </w:tcPr>
          <w:p w14:paraId="5C689EC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34A02A7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162" w:type="dxa"/>
            <w:tcBorders>
              <w:top w:val="nil"/>
              <w:left w:val="nil"/>
              <w:bottom w:val="nil"/>
              <w:right w:val="nil"/>
            </w:tcBorders>
            <w:shd w:val="clear" w:color="auto" w:fill="auto"/>
            <w:noWrap/>
            <w:hideMark/>
          </w:tcPr>
          <w:p w14:paraId="7F8AA9F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0.25</w:t>
            </w:r>
          </w:p>
        </w:tc>
        <w:tc>
          <w:tcPr>
            <w:tcW w:w="1162" w:type="dxa"/>
            <w:tcBorders>
              <w:top w:val="nil"/>
              <w:left w:val="nil"/>
              <w:bottom w:val="nil"/>
              <w:right w:val="nil"/>
            </w:tcBorders>
            <w:shd w:val="clear" w:color="auto" w:fill="auto"/>
            <w:noWrap/>
            <w:hideMark/>
          </w:tcPr>
          <w:p w14:paraId="05A8520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0.41</w:t>
            </w:r>
          </w:p>
        </w:tc>
        <w:tc>
          <w:tcPr>
            <w:tcW w:w="1275" w:type="dxa"/>
            <w:tcBorders>
              <w:top w:val="nil"/>
              <w:left w:val="nil"/>
              <w:bottom w:val="nil"/>
              <w:right w:val="nil"/>
            </w:tcBorders>
            <w:shd w:val="clear" w:color="auto" w:fill="auto"/>
            <w:noWrap/>
            <w:hideMark/>
          </w:tcPr>
          <w:p w14:paraId="255FF85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6DC5F51E"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90CFF30" w14:textId="77777777" w:rsidTr="00B513A9">
        <w:trPr>
          <w:trHeight w:val="320"/>
        </w:trPr>
        <w:tc>
          <w:tcPr>
            <w:tcW w:w="3169" w:type="dxa"/>
            <w:tcBorders>
              <w:top w:val="nil"/>
              <w:left w:val="nil"/>
              <w:bottom w:val="nil"/>
              <w:right w:val="nil"/>
            </w:tcBorders>
            <w:shd w:val="clear" w:color="auto" w:fill="auto"/>
            <w:noWrap/>
            <w:hideMark/>
          </w:tcPr>
          <w:p w14:paraId="29CB003F"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positive faces)</w:t>
            </w:r>
          </w:p>
        </w:tc>
        <w:tc>
          <w:tcPr>
            <w:tcW w:w="1147" w:type="dxa"/>
            <w:tcBorders>
              <w:top w:val="nil"/>
              <w:left w:val="nil"/>
              <w:bottom w:val="nil"/>
              <w:right w:val="nil"/>
            </w:tcBorders>
            <w:shd w:val="clear" w:color="auto" w:fill="auto"/>
            <w:noWrap/>
            <w:hideMark/>
          </w:tcPr>
          <w:p w14:paraId="6BD53EC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7.58</w:t>
            </w:r>
          </w:p>
        </w:tc>
        <w:tc>
          <w:tcPr>
            <w:tcW w:w="1162" w:type="dxa"/>
            <w:tcBorders>
              <w:top w:val="nil"/>
              <w:left w:val="nil"/>
              <w:bottom w:val="nil"/>
              <w:right w:val="nil"/>
            </w:tcBorders>
            <w:shd w:val="clear" w:color="auto" w:fill="auto"/>
            <w:noWrap/>
            <w:hideMark/>
          </w:tcPr>
          <w:p w14:paraId="5D81C65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965" w:type="dxa"/>
            <w:gridSpan w:val="2"/>
            <w:tcBorders>
              <w:top w:val="nil"/>
              <w:left w:val="nil"/>
              <w:bottom w:val="nil"/>
              <w:right w:val="nil"/>
            </w:tcBorders>
            <w:shd w:val="clear" w:color="auto" w:fill="auto"/>
            <w:noWrap/>
            <w:hideMark/>
          </w:tcPr>
          <w:p w14:paraId="56A410F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6F2AACA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162" w:type="dxa"/>
            <w:tcBorders>
              <w:top w:val="nil"/>
              <w:left w:val="nil"/>
              <w:bottom w:val="nil"/>
              <w:right w:val="nil"/>
            </w:tcBorders>
            <w:shd w:val="clear" w:color="auto" w:fill="auto"/>
            <w:noWrap/>
            <w:hideMark/>
          </w:tcPr>
          <w:p w14:paraId="532DE72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0.24</w:t>
            </w:r>
          </w:p>
        </w:tc>
        <w:tc>
          <w:tcPr>
            <w:tcW w:w="1162" w:type="dxa"/>
            <w:tcBorders>
              <w:top w:val="nil"/>
              <w:left w:val="nil"/>
              <w:bottom w:val="nil"/>
              <w:right w:val="nil"/>
            </w:tcBorders>
            <w:shd w:val="clear" w:color="auto" w:fill="auto"/>
            <w:noWrap/>
            <w:hideMark/>
          </w:tcPr>
          <w:p w14:paraId="230A438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275" w:type="dxa"/>
            <w:tcBorders>
              <w:top w:val="nil"/>
              <w:left w:val="nil"/>
              <w:bottom w:val="nil"/>
              <w:right w:val="nil"/>
            </w:tcBorders>
            <w:shd w:val="clear" w:color="auto" w:fill="auto"/>
            <w:noWrap/>
            <w:hideMark/>
          </w:tcPr>
          <w:p w14:paraId="5BCC48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6F4667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BBF58CF" w14:textId="77777777" w:rsidTr="00B513A9">
        <w:trPr>
          <w:trHeight w:val="320"/>
        </w:trPr>
        <w:tc>
          <w:tcPr>
            <w:tcW w:w="3169" w:type="dxa"/>
            <w:tcBorders>
              <w:top w:val="nil"/>
              <w:left w:val="nil"/>
              <w:bottom w:val="nil"/>
              <w:right w:val="nil"/>
            </w:tcBorders>
            <w:shd w:val="clear" w:color="auto" w:fill="auto"/>
            <w:noWrap/>
            <w:hideMark/>
          </w:tcPr>
          <w:p w14:paraId="72A6A13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Dimensional Change Card Sort</w:t>
            </w:r>
          </w:p>
        </w:tc>
        <w:tc>
          <w:tcPr>
            <w:tcW w:w="1147" w:type="dxa"/>
            <w:tcBorders>
              <w:top w:val="nil"/>
              <w:left w:val="nil"/>
              <w:bottom w:val="nil"/>
              <w:right w:val="nil"/>
            </w:tcBorders>
            <w:shd w:val="clear" w:color="auto" w:fill="auto"/>
            <w:noWrap/>
            <w:hideMark/>
          </w:tcPr>
          <w:p w14:paraId="7D8481F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7.98</w:t>
            </w:r>
          </w:p>
        </w:tc>
        <w:tc>
          <w:tcPr>
            <w:tcW w:w="1162" w:type="dxa"/>
            <w:tcBorders>
              <w:top w:val="nil"/>
              <w:left w:val="nil"/>
              <w:bottom w:val="nil"/>
              <w:right w:val="nil"/>
            </w:tcBorders>
            <w:shd w:val="clear" w:color="auto" w:fill="auto"/>
            <w:noWrap/>
            <w:hideMark/>
          </w:tcPr>
          <w:p w14:paraId="063C97C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4.48</w:t>
            </w:r>
          </w:p>
        </w:tc>
        <w:tc>
          <w:tcPr>
            <w:tcW w:w="965" w:type="dxa"/>
            <w:gridSpan w:val="2"/>
            <w:tcBorders>
              <w:top w:val="nil"/>
              <w:left w:val="nil"/>
              <w:bottom w:val="nil"/>
              <w:right w:val="nil"/>
            </w:tcBorders>
            <w:shd w:val="clear" w:color="auto" w:fill="auto"/>
            <w:noWrap/>
            <w:hideMark/>
          </w:tcPr>
          <w:p w14:paraId="5D97A55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0.56</w:t>
            </w:r>
          </w:p>
        </w:tc>
        <w:tc>
          <w:tcPr>
            <w:tcW w:w="1360" w:type="dxa"/>
            <w:gridSpan w:val="2"/>
            <w:tcBorders>
              <w:top w:val="nil"/>
              <w:left w:val="nil"/>
              <w:bottom w:val="nil"/>
              <w:right w:val="nil"/>
            </w:tcBorders>
            <w:shd w:val="clear" w:color="auto" w:fill="auto"/>
            <w:noWrap/>
            <w:hideMark/>
          </w:tcPr>
          <w:p w14:paraId="1DAE60E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0.31</w:t>
            </w:r>
          </w:p>
        </w:tc>
        <w:tc>
          <w:tcPr>
            <w:tcW w:w="1162" w:type="dxa"/>
            <w:tcBorders>
              <w:top w:val="nil"/>
              <w:left w:val="nil"/>
              <w:bottom w:val="nil"/>
              <w:right w:val="nil"/>
            </w:tcBorders>
            <w:shd w:val="clear" w:color="auto" w:fill="auto"/>
            <w:noWrap/>
            <w:hideMark/>
          </w:tcPr>
          <w:p w14:paraId="45C8728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0.23</w:t>
            </w:r>
          </w:p>
        </w:tc>
        <w:tc>
          <w:tcPr>
            <w:tcW w:w="1162" w:type="dxa"/>
            <w:tcBorders>
              <w:top w:val="nil"/>
              <w:left w:val="nil"/>
              <w:bottom w:val="nil"/>
              <w:right w:val="nil"/>
            </w:tcBorders>
            <w:shd w:val="clear" w:color="auto" w:fill="auto"/>
            <w:noWrap/>
            <w:hideMark/>
          </w:tcPr>
          <w:p w14:paraId="35DDB0F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0.38</w:t>
            </w:r>
          </w:p>
        </w:tc>
        <w:tc>
          <w:tcPr>
            <w:tcW w:w="1275" w:type="dxa"/>
            <w:tcBorders>
              <w:top w:val="nil"/>
              <w:left w:val="nil"/>
              <w:bottom w:val="nil"/>
              <w:right w:val="nil"/>
            </w:tcBorders>
            <w:shd w:val="clear" w:color="auto" w:fill="auto"/>
            <w:noWrap/>
            <w:hideMark/>
          </w:tcPr>
          <w:p w14:paraId="14DB592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DF85AC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AA73904" w14:textId="77777777" w:rsidTr="00B513A9">
        <w:trPr>
          <w:trHeight w:val="320"/>
        </w:trPr>
        <w:tc>
          <w:tcPr>
            <w:tcW w:w="3169" w:type="dxa"/>
            <w:tcBorders>
              <w:top w:val="nil"/>
              <w:left w:val="nil"/>
              <w:bottom w:val="nil"/>
              <w:right w:val="nil"/>
            </w:tcBorders>
            <w:shd w:val="clear" w:color="auto" w:fill="auto"/>
            <w:noWrap/>
            <w:hideMark/>
          </w:tcPr>
          <w:p w14:paraId="76BEF93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List Sort Working Memory</w:t>
            </w:r>
          </w:p>
        </w:tc>
        <w:tc>
          <w:tcPr>
            <w:tcW w:w="1147" w:type="dxa"/>
            <w:tcBorders>
              <w:top w:val="nil"/>
              <w:left w:val="nil"/>
              <w:bottom w:val="nil"/>
              <w:right w:val="nil"/>
            </w:tcBorders>
            <w:shd w:val="clear" w:color="auto" w:fill="auto"/>
            <w:noWrap/>
            <w:hideMark/>
          </w:tcPr>
          <w:p w14:paraId="176B316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7.68</w:t>
            </w:r>
          </w:p>
        </w:tc>
        <w:tc>
          <w:tcPr>
            <w:tcW w:w="1162" w:type="dxa"/>
            <w:tcBorders>
              <w:top w:val="nil"/>
              <w:left w:val="nil"/>
              <w:bottom w:val="nil"/>
              <w:right w:val="nil"/>
            </w:tcBorders>
            <w:shd w:val="clear" w:color="auto" w:fill="auto"/>
            <w:noWrap/>
            <w:hideMark/>
          </w:tcPr>
          <w:p w14:paraId="435D650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4.08</w:t>
            </w:r>
          </w:p>
        </w:tc>
        <w:tc>
          <w:tcPr>
            <w:tcW w:w="965" w:type="dxa"/>
            <w:gridSpan w:val="2"/>
            <w:tcBorders>
              <w:top w:val="nil"/>
              <w:left w:val="nil"/>
              <w:bottom w:val="nil"/>
              <w:right w:val="nil"/>
            </w:tcBorders>
            <w:shd w:val="clear" w:color="auto" w:fill="auto"/>
            <w:noWrap/>
            <w:hideMark/>
          </w:tcPr>
          <w:p w14:paraId="70F93E3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0.53</w:t>
            </w:r>
          </w:p>
        </w:tc>
        <w:tc>
          <w:tcPr>
            <w:tcW w:w="1360" w:type="dxa"/>
            <w:gridSpan w:val="2"/>
            <w:tcBorders>
              <w:top w:val="nil"/>
              <w:left w:val="nil"/>
              <w:bottom w:val="nil"/>
              <w:right w:val="nil"/>
            </w:tcBorders>
            <w:shd w:val="clear" w:color="auto" w:fill="auto"/>
            <w:noWrap/>
            <w:hideMark/>
          </w:tcPr>
          <w:p w14:paraId="24D4B62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0.30</w:t>
            </w:r>
          </w:p>
        </w:tc>
        <w:tc>
          <w:tcPr>
            <w:tcW w:w="1162" w:type="dxa"/>
            <w:tcBorders>
              <w:top w:val="nil"/>
              <w:left w:val="nil"/>
              <w:bottom w:val="nil"/>
              <w:right w:val="nil"/>
            </w:tcBorders>
            <w:shd w:val="clear" w:color="auto" w:fill="auto"/>
            <w:noWrap/>
            <w:hideMark/>
          </w:tcPr>
          <w:p w14:paraId="0F5D88E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125AEF3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0.38</w:t>
            </w:r>
          </w:p>
        </w:tc>
        <w:tc>
          <w:tcPr>
            <w:tcW w:w="1275" w:type="dxa"/>
            <w:tcBorders>
              <w:top w:val="nil"/>
              <w:left w:val="nil"/>
              <w:bottom w:val="nil"/>
              <w:right w:val="nil"/>
            </w:tcBorders>
            <w:shd w:val="clear" w:color="auto" w:fill="auto"/>
            <w:noWrap/>
            <w:hideMark/>
          </w:tcPr>
          <w:p w14:paraId="4598329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7ADA1010"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FE1BBA1" w14:textId="77777777" w:rsidTr="00B513A9">
        <w:trPr>
          <w:trHeight w:val="320"/>
        </w:trPr>
        <w:tc>
          <w:tcPr>
            <w:tcW w:w="3169" w:type="dxa"/>
            <w:tcBorders>
              <w:top w:val="nil"/>
              <w:left w:val="nil"/>
              <w:bottom w:val="nil"/>
              <w:right w:val="nil"/>
            </w:tcBorders>
            <w:shd w:val="clear" w:color="auto" w:fill="auto"/>
            <w:noWrap/>
            <w:hideMark/>
          </w:tcPr>
          <w:p w14:paraId="1C430408" w14:textId="0E1B2EC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RAVLT (distraction score)</w:t>
            </w:r>
          </w:p>
        </w:tc>
        <w:tc>
          <w:tcPr>
            <w:tcW w:w="1147" w:type="dxa"/>
            <w:tcBorders>
              <w:top w:val="nil"/>
              <w:left w:val="nil"/>
              <w:bottom w:val="nil"/>
              <w:right w:val="nil"/>
            </w:tcBorders>
            <w:shd w:val="clear" w:color="auto" w:fill="auto"/>
            <w:noWrap/>
            <w:hideMark/>
          </w:tcPr>
          <w:p w14:paraId="51FE558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7.48</w:t>
            </w:r>
          </w:p>
        </w:tc>
        <w:tc>
          <w:tcPr>
            <w:tcW w:w="1162" w:type="dxa"/>
            <w:tcBorders>
              <w:top w:val="nil"/>
              <w:left w:val="nil"/>
              <w:bottom w:val="nil"/>
              <w:right w:val="nil"/>
            </w:tcBorders>
            <w:shd w:val="clear" w:color="auto" w:fill="auto"/>
            <w:noWrap/>
            <w:hideMark/>
          </w:tcPr>
          <w:p w14:paraId="5880FAE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0.51</w:t>
            </w:r>
          </w:p>
        </w:tc>
        <w:tc>
          <w:tcPr>
            <w:tcW w:w="965" w:type="dxa"/>
            <w:gridSpan w:val="2"/>
            <w:tcBorders>
              <w:top w:val="nil"/>
              <w:left w:val="nil"/>
              <w:bottom w:val="nil"/>
              <w:right w:val="nil"/>
            </w:tcBorders>
            <w:shd w:val="clear" w:color="auto" w:fill="auto"/>
            <w:noWrap/>
            <w:hideMark/>
          </w:tcPr>
          <w:p w14:paraId="6727325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360" w:type="dxa"/>
            <w:gridSpan w:val="2"/>
            <w:tcBorders>
              <w:top w:val="nil"/>
              <w:left w:val="nil"/>
              <w:bottom w:val="nil"/>
              <w:right w:val="nil"/>
            </w:tcBorders>
            <w:shd w:val="clear" w:color="auto" w:fill="auto"/>
            <w:noWrap/>
            <w:hideMark/>
          </w:tcPr>
          <w:p w14:paraId="65C2D7B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162" w:type="dxa"/>
            <w:tcBorders>
              <w:top w:val="nil"/>
              <w:left w:val="nil"/>
              <w:bottom w:val="nil"/>
              <w:right w:val="nil"/>
            </w:tcBorders>
            <w:shd w:val="clear" w:color="auto" w:fill="auto"/>
            <w:noWrap/>
            <w:hideMark/>
          </w:tcPr>
          <w:p w14:paraId="7EDA9CC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23BEB1C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0.37</w:t>
            </w:r>
          </w:p>
        </w:tc>
        <w:tc>
          <w:tcPr>
            <w:tcW w:w="1275" w:type="dxa"/>
            <w:tcBorders>
              <w:top w:val="nil"/>
              <w:left w:val="nil"/>
              <w:bottom w:val="nil"/>
              <w:right w:val="nil"/>
            </w:tcBorders>
            <w:shd w:val="clear" w:color="auto" w:fill="auto"/>
            <w:noWrap/>
            <w:hideMark/>
          </w:tcPr>
          <w:p w14:paraId="65B6ED7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5BFF33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DE5800F" w14:textId="77777777" w:rsidTr="00B513A9">
        <w:trPr>
          <w:trHeight w:val="320"/>
        </w:trPr>
        <w:tc>
          <w:tcPr>
            <w:tcW w:w="3169" w:type="dxa"/>
            <w:tcBorders>
              <w:top w:val="nil"/>
              <w:left w:val="nil"/>
              <w:bottom w:val="nil"/>
              <w:right w:val="nil"/>
            </w:tcBorders>
            <w:shd w:val="clear" w:color="auto" w:fill="auto"/>
            <w:noWrap/>
            <w:hideMark/>
          </w:tcPr>
          <w:p w14:paraId="31E7C9A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Game of Dice (account balance)</w:t>
            </w:r>
          </w:p>
        </w:tc>
        <w:tc>
          <w:tcPr>
            <w:tcW w:w="1147" w:type="dxa"/>
            <w:tcBorders>
              <w:top w:val="nil"/>
              <w:left w:val="nil"/>
              <w:bottom w:val="nil"/>
              <w:right w:val="nil"/>
            </w:tcBorders>
            <w:shd w:val="clear" w:color="auto" w:fill="auto"/>
            <w:noWrap/>
            <w:hideMark/>
          </w:tcPr>
          <w:p w14:paraId="242F23E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6.85</w:t>
            </w:r>
          </w:p>
        </w:tc>
        <w:tc>
          <w:tcPr>
            <w:tcW w:w="1162" w:type="dxa"/>
            <w:tcBorders>
              <w:top w:val="nil"/>
              <w:left w:val="nil"/>
              <w:bottom w:val="nil"/>
              <w:right w:val="nil"/>
            </w:tcBorders>
            <w:shd w:val="clear" w:color="auto" w:fill="auto"/>
            <w:noWrap/>
            <w:hideMark/>
          </w:tcPr>
          <w:p w14:paraId="4B21E47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1089.54</w:t>
            </w:r>
          </w:p>
        </w:tc>
        <w:tc>
          <w:tcPr>
            <w:tcW w:w="965" w:type="dxa"/>
            <w:gridSpan w:val="2"/>
            <w:tcBorders>
              <w:top w:val="nil"/>
              <w:left w:val="nil"/>
              <w:bottom w:val="nil"/>
              <w:right w:val="nil"/>
            </w:tcBorders>
            <w:shd w:val="clear" w:color="auto" w:fill="auto"/>
            <w:noWrap/>
            <w:hideMark/>
          </w:tcPr>
          <w:p w14:paraId="6E46BB3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159.03</w:t>
            </w:r>
          </w:p>
        </w:tc>
        <w:tc>
          <w:tcPr>
            <w:tcW w:w="1360" w:type="dxa"/>
            <w:gridSpan w:val="2"/>
            <w:tcBorders>
              <w:top w:val="nil"/>
              <w:left w:val="nil"/>
              <w:bottom w:val="nil"/>
              <w:right w:val="nil"/>
            </w:tcBorders>
            <w:shd w:val="clear" w:color="auto" w:fill="auto"/>
            <w:noWrap/>
            <w:hideMark/>
          </w:tcPr>
          <w:p w14:paraId="2A881A5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1162" w:type="dxa"/>
            <w:tcBorders>
              <w:top w:val="nil"/>
              <w:left w:val="nil"/>
              <w:bottom w:val="nil"/>
              <w:right w:val="nil"/>
            </w:tcBorders>
            <w:shd w:val="clear" w:color="auto" w:fill="auto"/>
            <w:noWrap/>
            <w:hideMark/>
          </w:tcPr>
          <w:p w14:paraId="4267903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w:t>
            </w:r>
          </w:p>
        </w:tc>
        <w:tc>
          <w:tcPr>
            <w:tcW w:w="1162" w:type="dxa"/>
            <w:tcBorders>
              <w:top w:val="nil"/>
              <w:left w:val="nil"/>
              <w:bottom w:val="nil"/>
              <w:right w:val="nil"/>
            </w:tcBorders>
            <w:shd w:val="clear" w:color="auto" w:fill="auto"/>
            <w:noWrap/>
            <w:hideMark/>
          </w:tcPr>
          <w:p w14:paraId="1A1362B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0.36</w:t>
            </w:r>
          </w:p>
        </w:tc>
        <w:tc>
          <w:tcPr>
            <w:tcW w:w="1275" w:type="dxa"/>
            <w:tcBorders>
              <w:top w:val="nil"/>
              <w:left w:val="nil"/>
              <w:bottom w:val="nil"/>
              <w:right w:val="nil"/>
            </w:tcBorders>
            <w:shd w:val="clear" w:color="auto" w:fill="auto"/>
            <w:noWrap/>
            <w:hideMark/>
          </w:tcPr>
          <w:p w14:paraId="74BE17A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B9E95C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4B225D2" w14:textId="77777777" w:rsidTr="00B513A9">
        <w:trPr>
          <w:trHeight w:val="320"/>
        </w:trPr>
        <w:tc>
          <w:tcPr>
            <w:tcW w:w="3169" w:type="dxa"/>
            <w:tcBorders>
              <w:top w:val="nil"/>
              <w:left w:val="nil"/>
              <w:bottom w:val="nil"/>
              <w:right w:val="nil"/>
            </w:tcBorders>
            <w:shd w:val="clear" w:color="auto" w:fill="auto"/>
            <w:noWrap/>
            <w:hideMark/>
          </w:tcPr>
          <w:p w14:paraId="786EAE3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(6h delay indifference)</w:t>
            </w:r>
          </w:p>
        </w:tc>
        <w:tc>
          <w:tcPr>
            <w:tcW w:w="1147" w:type="dxa"/>
            <w:tcBorders>
              <w:top w:val="nil"/>
              <w:left w:val="nil"/>
              <w:bottom w:val="nil"/>
              <w:right w:val="nil"/>
            </w:tcBorders>
            <w:shd w:val="clear" w:color="auto" w:fill="auto"/>
            <w:noWrap/>
            <w:hideMark/>
          </w:tcPr>
          <w:p w14:paraId="491D797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6.29</w:t>
            </w:r>
          </w:p>
        </w:tc>
        <w:tc>
          <w:tcPr>
            <w:tcW w:w="1162" w:type="dxa"/>
            <w:tcBorders>
              <w:top w:val="nil"/>
              <w:left w:val="nil"/>
              <w:bottom w:val="nil"/>
              <w:right w:val="nil"/>
            </w:tcBorders>
            <w:shd w:val="clear" w:color="auto" w:fill="auto"/>
            <w:noWrap/>
            <w:hideMark/>
          </w:tcPr>
          <w:p w14:paraId="0044527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7.01</w:t>
            </w:r>
          </w:p>
        </w:tc>
        <w:tc>
          <w:tcPr>
            <w:tcW w:w="965" w:type="dxa"/>
            <w:gridSpan w:val="2"/>
            <w:tcBorders>
              <w:top w:val="nil"/>
              <w:left w:val="nil"/>
              <w:bottom w:val="nil"/>
              <w:right w:val="nil"/>
            </w:tcBorders>
            <w:shd w:val="clear" w:color="auto" w:fill="auto"/>
            <w:noWrap/>
            <w:hideMark/>
          </w:tcPr>
          <w:p w14:paraId="581D5BF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1.11</w:t>
            </w:r>
          </w:p>
        </w:tc>
        <w:tc>
          <w:tcPr>
            <w:tcW w:w="1360" w:type="dxa"/>
            <w:gridSpan w:val="2"/>
            <w:tcBorders>
              <w:top w:val="nil"/>
              <w:left w:val="nil"/>
              <w:bottom w:val="nil"/>
              <w:right w:val="nil"/>
            </w:tcBorders>
            <w:shd w:val="clear" w:color="auto" w:fill="auto"/>
            <w:noWrap/>
            <w:hideMark/>
          </w:tcPr>
          <w:p w14:paraId="795D719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0.27</w:t>
            </w:r>
          </w:p>
        </w:tc>
        <w:tc>
          <w:tcPr>
            <w:tcW w:w="1162" w:type="dxa"/>
            <w:tcBorders>
              <w:top w:val="nil"/>
              <w:left w:val="nil"/>
              <w:bottom w:val="nil"/>
              <w:right w:val="nil"/>
            </w:tcBorders>
            <w:shd w:val="clear" w:color="auto" w:fill="auto"/>
            <w:noWrap/>
            <w:hideMark/>
          </w:tcPr>
          <w:p w14:paraId="10DC715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73F4362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0.35</w:t>
            </w:r>
          </w:p>
        </w:tc>
        <w:tc>
          <w:tcPr>
            <w:tcW w:w="1275" w:type="dxa"/>
            <w:tcBorders>
              <w:top w:val="nil"/>
              <w:left w:val="nil"/>
              <w:bottom w:val="nil"/>
              <w:right w:val="nil"/>
            </w:tcBorders>
            <w:shd w:val="clear" w:color="auto" w:fill="auto"/>
            <w:noWrap/>
            <w:hideMark/>
          </w:tcPr>
          <w:p w14:paraId="7ACF189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75EF343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2B5B4F8" w14:textId="77777777" w:rsidTr="00B513A9">
        <w:trPr>
          <w:trHeight w:val="320"/>
        </w:trPr>
        <w:tc>
          <w:tcPr>
            <w:tcW w:w="3169" w:type="dxa"/>
            <w:tcBorders>
              <w:top w:val="nil"/>
              <w:left w:val="nil"/>
              <w:bottom w:val="nil"/>
              <w:right w:val="nil"/>
            </w:tcBorders>
            <w:shd w:val="clear" w:color="auto" w:fill="auto"/>
            <w:noWrap/>
            <w:hideMark/>
          </w:tcPr>
          <w:p w14:paraId="7161EA6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Game of Dice (safe vs. risky bets)</w:t>
            </w:r>
          </w:p>
        </w:tc>
        <w:tc>
          <w:tcPr>
            <w:tcW w:w="1147" w:type="dxa"/>
            <w:tcBorders>
              <w:top w:val="nil"/>
              <w:left w:val="nil"/>
              <w:bottom w:val="nil"/>
              <w:right w:val="nil"/>
            </w:tcBorders>
            <w:shd w:val="clear" w:color="auto" w:fill="auto"/>
            <w:noWrap/>
            <w:hideMark/>
          </w:tcPr>
          <w:p w14:paraId="5469D6F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6.26</w:t>
            </w:r>
          </w:p>
        </w:tc>
        <w:tc>
          <w:tcPr>
            <w:tcW w:w="1162" w:type="dxa"/>
            <w:tcBorders>
              <w:top w:val="nil"/>
              <w:left w:val="nil"/>
              <w:bottom w:val="nil"/>
              <w:right w:val="nil"/>
            </w:tcBorders>
            <w:shd w:val="clear" w:color="auto" w:fill="auto"/>
            <w:noWrap/>
            <w:hideMark/>
          </w:tcPr>
          <w:p w14:paraId="7C38474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2.50</w:t>
            </w:r>
          </w:p>
        </w:tc>
        <w:tc>
          <w:tcPr>
            <w:tcW w:w="965" w:type="dxa"/>
            <w:gridSpan w:val="2"/>
            <w:tcBorders>
              <w:top w:val="nil"/>
              <w:left w:val="nil"/>
              <w:bottom w:val="nil"/>
              <w:right w:val="nil"/>
            </w:tcBorders>
            <w:shd w:val="clear" w:color="auto" w:fill="auto"/>
            <w:noWrap/>
            <w:hideMark/>
          </w:tcPr>
          <w:p w14:paraId="1612733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360" w:type="dxa"/>
            <w:gridSpan w:val="2"/>
            <w:tcBorders>
              <w:top w:val="nil"/>
              <w:left w:val="nil"/>
              <w:bottom w:val="nil"/>
              <w:right w:val="nil"/>
            </w:tcBorders>
            <w:shd w:val="clear" w:color="auto" w:fill="auto"/>
            <w:noWrap/>
            <w:hideMark/>
          </w:tcPr>
          <w:p w14:paraId="5CDBB0E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0.25</w:t>
            </w:r>
          </w:p>
        </w:tc>
        <w:tc>
          <w:tcPr>
            <w:tcW w:w="1162" w:type="dxa"/>
            <w:tcBorders>
              <w:top w:val="nil"/>
              <w:left w:val="nil"/>
              <w:bottom w:val="nil"/>
              <w:right w:val="nil"/>
            </w:tcBorders>
            <w:shd w:val="clear" w:color="auto" w:fill="auto"/>
            <w:noWrap/>
            <w:hideMark/>
          </w:tcPr>
          <w:p w14:paraId="731F055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nil"/>
              <w:right w:val="nil"/>
            </w:tcBorders>
            <w:shd w:val="clear" w:color="auto" w:fill="auto"/>
            <w:noWrap/>
            <w:hideMark/>
          </w:tcPr>
          <w:p w14:paraId="081C5F2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275" w:type="dxa"/>
            <w:tcBorders>
              <w:top w:val="nil"/>
              <w:left w:val="nil"/>
              <w:bottom w:val="nil"/>
              <w:right w:val="nil"/>
            </w:tcBorders>
            <w:shd w:val="clear" w:color="auto" w:fill="auto"/>
            <w:noWrap/>
            <w:hideMark/>
          </w:tcPr>
          <w:p w14:paraId="437C1E5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0BA48CAE"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478523D" w14:textId="77777777" w:rsidTr="00B513A9">
        <w:trPr>
          <w:trHeight w:val="320"/>
        </w:trPr>
        <w:tc>
          <w:tcPr>
            <w:tcW w:w="3169" w:type="dxa"/>
            <w:tcBorders>
              <w:top w:val="nil"/>
              <w:left w:val="nil"/>
              <w:bottom w:val="nil"/>
              <w:right w:val="nil"/>
            </w:tcBorders>
            <w:shd w:val="clear" w:color="auto" w:fill="auto"/>
            <w:noWrap/>
            <w:hideMark/>
          </w:tcPr>
          <w:p w14:paraId="4FEC6C0E"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(1wk delay indifference)</w:t>
            </w:r>
          </w:p>
        </w:tc>
        <w:tc>
          <w:tcPr>
            <w:tcW w:w="1147" w:type="dxa"/>
            <w:tcBorders>
              <w:top w:val="nil"/>
              <w:left w:val="nil"/>
              <w:bottom w:val="nil"/>
              <w:right w:val="nil"/>
            </w:tcBorders>
            <w:shd w:val="clear" w:color="auto" w:fill="auto"/>
            <w:noWrap/>
            <w:hideMark/>
          </w:tcPr>
          <w:p w14:paraId="3BFA266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5.78</w:t>
            </w:r>
          </w:p>
        </w:tc>
        <w:tc>
          <w:tcPr>
            <w:tcW w:w="1162" w:type="dxa"/>
            <w:tcBorders>
              <w:top w:val="nil"/>
              <w:left w:val="nil"/>
              <w:bottom w:val="nil"/>
              <w:right w:val="nil"/>
            </w:tcBorders>
            <w:shd w:val="clear" w:color="auto" w:fill="auto"/>
            <w:noWrap/>
            <w:hideMark/>
          </w:tcPr>
          <w:p w14:paraId="2A60366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7.24</w:t>
            </w:r>
          </w:p>
        </w:tc>
        <w:tc>
          <w:tcPr>
            <w:tcW w:w="965" w:type="dxa"/>
            <w:gridSpan w:val="2"/>
            <w:tcBorders>
              <w:top w:val="nil"/>
              <w:left w:val="nil"/>
              <w:bottom w:val="nil"/>
              <w:right w:val="nil"/>
            </w:tcBorders>
            <w:shd w:val="clear" w:color="auto" w:fill="auto"/>
            <w:noWrap/>
            <w:hideMark/>
          </w:tcPr>
          <w:p w14:paraId="4814971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1.25</w:t>
            </w:r>
          </w:p>
        </w:tc>
        <w:tc>
          <w:tcPr>
            <w:tcW w:w="1360" w:type="dxa"/>
            <w:gridSpan w:val="2"/>
            <w:tcBorders>
              <w:top w:val="nil"/>
              <w:left w:val="nil"/>
              <w:bottom w:val="nil"/>
              <w:right w:val="nil"/>
            </w:tcBorders>
            <w:shd w:val="clear" w:color="auto" w:fill="auto"/>
            <w:noWrap/>
            <w:hideMark/>
          </w:tcPr>
          <w:p w14:paraId="58F6111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0.24</w:t>
            </w:r>
          </w:p>
        </w:tc>
        <w:tc>
          <w:tcPr>
            <w:tcW w:w="1162" w:type="dxa"/>
            <w:tcBorders>
              <w:top w:val="nil"/>
              <w:left w:val="nil"/>
              <w:bottom w:val="nil"/>
              <w:right w:val="nil"/>
            </w:tcBorders>
            <w:shd w:val="clear" w:color="auto" w:fill="auto"/>
            <w:noWrap/>
            <w:hideMark/>
          </w:tcPr>
          <w:p w14:paraId="72FBA7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3B459BC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75" w:type="dxa"/>
            <w:tcBorders>
              <w:top w:val="nil"/>
              <w:left w:val="nil"/>
              <w:bottom w:val="nil"/>
              <w:right w:val="nil"/>
            </w:tcBorders>
            <w:shd w:val="clear" w:color="auto" w:fill="auto"/>
            <w:noWrap/>
            <w:hideMark/>
          </w:tcPr>
          <w:p w14:paraId="787628A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6803CA6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25295EC" w14:textId="77777777" w:rsidTr="00B513A9">
        <w:trPr>
          <w:trHeight w:val="320"/>
        </w:trPr>
        <w:tc>
          <w:tcPr>
            <w:tcW w:w="3169" w:type="dxa"/>
            <w:tcBorders>
              <w:top w:val="nil"/>
              <w:left w:val="nil"/>
              <w:bottom w:val="nil"/>
              <w:right w:val="nil"/>
            </w:tcBorders>
            <w:shd w:val="clear" w:color="auto" w:fill="auto"/>
            <w:noWrap/>
            <w:hideMark/>
          </w:tcPr>
          <w:p w14:paraId="46F7EE4A"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(1d delay indifference)</w:t>
            </w:r>
          </w:p>
        </w:tc>
        <w:tc>
          <w:tcPr>
            <w:tcW w:w="1147" w:type="dxa"/>
            <w:tcBorders>
              <w:top w:val="nil"/>
              <w:left w:val="nil"/>
              <w:bottom w:val="nil"/>
              <w:right w:val="nil"/>
            </w:tcBorders>
            <w:shd w:val="clear" w:color="auto" w:fill="auto"/>
            <w:noWrap/>
            <w:hideMark/>
          </w:tcPr>
          <w:p w14:paraId="307D57B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5.42</w:t>
            </w:r>
          </w:p>
        </w:tc>
        <w:tc>
          <w:tcPr>
            <w:tcW w:w="1162" w:type="dxa"/>
            <w:tcBorders>
              <w:top w:val="nil"/>
              <w:left w:val="nil"/>
              <w:bottom w:val="nil"/>
              <w:right w:val="nil"/>
            </w:tcBorders>
            <w:shd w:val="clear" w:color="auto" w:fill="auto"/>
            <w:noWrap/>
            <w:hideMark/>
          </w:tcPr>
          <w:p w14:paraId="17250EF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6.05</w:t>
            </w:r>
          </w:p>
        </w:tc>
        <w:tc>
          <w:tcPr>
            <w:tcW w:w="965" w:type="dxa"/>
            <w:gridSpan w:val="2"/>
            <w:tcBorders>
              <w:top w:val="nil"/>
              <w:left w:val="nil"/>
              <w:bottom w:val="nil"/>
              <w:right w:val="nil"/>
            </w:tcBorders>
            <w:shd w:val="clear" w:color="auto" w:fill="auto"/>
            <w:noWrap/>
            <w:hideMark/>
          </w:tcPr>
          <w:p w14:paraId="03BD1CA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1.12</w:t>
            </w:r>
          </w:p>
        </w:tc>
        <w:tc>
          <w:tcPr>
            <w:tcW w:w="1360" w:type="dxa"/>
            <w:gridSpan w:val="2"/>
            <w:tcBorders>
              <w:top w:val="nil"/>
              <w:left w:val="nil"/>
              <w:bottom w:val="nil"/>
              <w:right w:val="nil"/>
            </w:tcBorders>
            <w:shd w:val="clear" w:color="auto" w:fill="auto"/>
            <w:noWrap/>
            <w:hideMark/>
          </w:tcPr>
          <w:p w14:paraId="090158F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0.23</w:t>
            </w:r>
          </w:p>
        </w:tc>
        <w:tc>
          <w:tcPr>
            <w:tcW w:w="1162" w:type="dxa"/>
            <w:tcBorders>
              <w:top w:val="nil"/>
              <w:left w:val="nil"/>
              <w:bottom w:val="nil"/>
              <w:right w:val="nil"/>
            </w:tcBorders>
            <w:shd w:val="clear" w:color="auto" w:fill="auto"/>
            <w:noWrap/>
            <w:hideMark/>
          </w:tcPr>
          <w:p w14:paraId="13BDA4F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0.15</w:t>
            </w:r>
          </w:p>
        </w:tc>
        <w:tc>
          <w:tcPr>
            <w:tcW w:w="1162" w:type="dxa"/>
            <w:tcBorders>
              <w:top w:val="nil"/>
              <w:left w:val="nil"/>
              <w:bottom w:val="nil"/>
              <w:right w:val="nil"/>
            </w:tcBorders>
            <w:shd w:val="clear" w:color="auto" w:fill="auto"/>
            <w:noWrap/>
            <w:hideMark/>
          </w:tcPr>
          <w:p w14:paraId="6D6F416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0.31</w:t>
            </w:r>
          </w:p>
        </w:tc>
        <w:tc>
          <w:tcPr>
            <w:tcW w:w="1275" w:type="dxa"/>
            <w:tcBorders>
              <w:top w:val="nil"/>
              <w:left w:val="nil"/>
              <w:bottom w:val="nil"/>
              <w:right w:val="nil"/>
            </w:tcBorders>
            <w:shd w:val="clear" w:color="auto" w:fill="auto"/>
            <w:noWrap/>
            <w:hideMark/>
          </w:tcPr>
          <w:p w14:paraId="602D98F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5051EF35"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1C1629C" w14:textId="77777777" w:rsidTr="00B513A9">
        <w:trPr>
          <w:trHeight w:val="320"/>
        </w:trPr>
        <w:tc>
          <w:tcPr>
            <w:tcW w:w="3169" w:type="dxa"/>
            <w:tcBorders>
              <w:top w:val="nil"/>
              <w:left w:val="nil"/>
              <w:bottom w:val="nil"/>
              <w:right w:val="nil"/>
            </w:tcBorders>
            <w:shd w:val="clear" w:color="auto" w:fill="auto"/>
            <w:noWrap/>
            <w:hideMark/>
          </w:tcPr>
          <w:p w14:paraId="654E7E7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(1mo delay indifference)</w:t>
            </w:r>
          </w:p>
        </w:tc>
        <w:tc>
          <w:tcPr>
            <w:tcW w:w="1147" w:type="dxa"/>
            <w:tcBorders>
              <w:top w:val="nil"/>
              <w:left w:val="nil"/>
              <w:bottom w:val="nil"/>
              <w:right w:val="nil"/>
            </w:tcBorders>
            <w:shd w:val="clear" w:color="auto" w:fill="auto"/>
            <w:noWrap/>
            <w:hideMark/>
          </w:tcPr>
          <w:p w14:paraId="0F574FB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5.08</w:t>
            </w:r>
          </w:p>
        </w:tc>
        <w:tc>
          <w:tcPr>
            <w:tcW w:w="1162" w:type="dxa"/>
            <w:tcBorders>
              <w:top w:val="nil"/>
              <w:left w:val="nil"/>
              <w:bottom w:val="nil"/>
              <w:right w:val="nil"/>
            </w:tcBorders>
            <w:shd w:val="clear" w:color="auto" w:fill="auto"/>
            <w:noWrap/>
            <w:hideMark/>
          </w:tcPr>
          <w:p w14:paraId="5E2DBEF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6.93</w:t>
            </w:r>
          </w:p>
        </w:tc>
        <w:tc>
          <w:tcPr>
            <w:tcW w:w="965" w:type="dxa"/>
            <w:gridSpan w:val="2"/>
            <w:tcBorders>
              <w:top w:val="nil"/>
              <w:left w:val="nil"/>
              <w:bottom w:val="nil"/>
              <w:right w:val="nil"/>
            </w:tcBorders>
            <w:shd w:val="clear" w:color="auto" w:fill="auto"/>
            <w:noWrap/>
            <w:hideMark/>
          </w:tcPr>
          <w:p w14:paraId="1C03C4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1.36</w:t>
            </w:r>
          </w:p>
        </w:tc>
        <w:tc>
          <w:tcPr>
            <w:tcW w:w="1360" w:type="dxa"/>
            <w:gridSpan w:val="2"/>
            <w:tcBorders>
              <w:top w:val="nil"/>
              <w:left w:val="nil"/>
              <w:bottom w:val="nil"/>
              <w:right w:val="nil"/>
            </w:tcBorders>
            <w:shd w:val="clear" w:color="auto" w:fill="auto"/>
            <w:noWrap/>
            <w:hideMark/>
          </w:tcPr>
          <w:p w14:paraId="579AFF1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w:t>
            </w:r>
          </w:p>
        </w:tc>
        <w:tc>
          <w:tcPr>
            <w:tcW w:w="1162" w:type="dxa"/>
            <w:tcBorders>
              <w:top w:val="nil"/>
              <w:left w:val="nil"/>
              <w:bottom w:val="nil"/>
              <w:right w:val="nil"/>
            </w:tcBorders>
            <w:shd w:val="clear" w:color="auto" w:fill="auto"/>
            <w:noWrap/>
            <w:hideMark/>
          </w:tcPr>
          <w:p w14:paraId="703A2FA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034359B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275" w:type="dxa"/>
            <w:tcBorders>
              <w:top w:val="nil"/>
              <w:left w:val="nil"/>
              <w:bottom w:val="nil"/>
              <w:right w:val="nil"/>
            </w:tcBorders>
            <w:shd w:val="clear" w:color="auto" w:fill="auto"/>
            <w:noWrap/>
            <w:hideMark/>
          </w:tcPr>
          <w:p w14:paraId="49D5639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1A59CAA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44DB782" w14:textId="77777777" w:rsidTr="00B513A9">
        <w:trPr>
          <w:trHeight w:val="320"/>
        </w:trPr>
        <w:tc>
          <w:tcPr>
            <w:tcW w:w="3169" w:type="dxa"/>
            <w:tcBorders>
              <w:top w:val="nil"/>
              <w:left w:val="nil"/>
              <w:bottom w:val="nil"/>
              <w:right w:val="nil"/>
            </w:tcBorders>
            <w:shd w:val="clear" w:color="auto" w:fill="auto"/>
            <w:noWrap/>
            <w:hideMark/>
          </w:tcPr>
          <w:p w14:paraId="72F0B5A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Game of Dice (winning bets)</w:t>
            </w:r>
          </w:p>
        </w:tc>
        <w:tc>
          <w:tcPr>
            <w:tcW w:w="1147" w:type="dxa"/>
            <w:tcBorders>
              <w:top w:val="nil"/>
              <w:left w:val="nil"/>
              <w:bottom w:val="nil"/>
              <w:right w:val="nil"/>
            </w:tcBorders>
            <w:shd w:val="clear" w:color="auto" w:fill="auto"/>
            <w:noWrap/>
            <w:hideMark/>
          </w:tcPr>
          <w:p w14:paraId="17752C8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4.69</w:t>
            </w:r>
          </w:p>
        </w:tc>
        <w:tc>
          <w:tcPr>
            <w:tcW w:w="1162" w:type="dxa"/>
            <w:tcBorders>
              <w:top w:val="nil"/>
              <w:left w:val="nil"/>
              <w:bottom w:val="nil"/>
              <w:right w:val="nil"/>
            </w:tcBorders>
            <w:shd w:val="clear" w:color="auto" w:fill="auto"/>
            <w:noWrap/>
            <w:hideMark/>
          </w:tcPr>
          <w:p w14:paraId="3B84FEC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0.54</w:t>
            </w:r>
          </w:p>
        </w:tc>
        <w:tc>
          <w:tcPr>
            <w:tcW w:w="965" w:type="dxa"/>
            <w:gridSpan w:val="2"/>
            <w:tcBorders>
              <w:top w:val="nil"/>
              <w:left w:val="nil"/>
              <w:bottom w:val="nil"/>
              <w:right w:val="nil"/>
            </w:tcBorders>
            <w:shd w:val="clear" w:color="auto" w:fill="auto"/>
            <w:noWrap/>
            <w:hideMark/>
          </w:tcPr>
          <w:p w14:paraId="782F4CF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0.12</w:t>
            </w:r>
          </w:p>
        </w:tc>
        <w:tc>
          <w:tcPr>
            <w:tcW w:w="1360" w:type="dxa"/>
            <w:gridSpan w:val="2"/>
            <w:tcBorders>
              <w:top w:val="nil"/>
              <w:left w:val="nil"/>
              <w:bottom w:val="nil"/>
              <w:right w:val="nil"/>
            </w:tcBorders>
            <w:shd w:val="clear" w:color="auto" w:fill="auto"/>
            <w:noWrap/>
            <w:hideMark/>
          </w:tcPr>
          <w:p w14:paraId="49A7B74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422F173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2399FBC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0.27</w:t>
            </w:r>
          </w:p>
        </w:tc>
        <w:tc>
          <w:tcPr>
            <w:tcW w:w="1275" w:type="dxa"/>
            <w:tcBorders>
              <w:top w:val="nil"/>
              <w:left w:val="nil"/>
              <w:bottom w:val="nil"/>
              <w:right w:val="nil"/>
            </w:tcBorders>
            <w:shd w:val="clear" w:color="auto" w:fill="auto"/>
            <w:noWrap/>
            <w:hideMark/>
          </w:tcPr>
          <w:p w14:paraId="655C217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1A7C797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2916A3B" w14:textId="77777777" w:rsidTr="00B513A9">
        <w:trPr>
          <w:trHeight w:val="320"/>
        </w:trPr>
        <w:tc>
          <w:tcPr>
            <w:tcW w:w="3169" w:type="dxa"/>
            <w:tcBorders>
              <w:top w:val="nil"/>
              <w:left w:val="nil"/>
              <w:bottom w:val="nil"/>
              <w:right w:val="nil"/>
            </w:tcBorders>
            <w:shd w:val="clear" w:color="auto" w:fill="auto"/>
            <w:noWrap/>
            <w:hideMark/>
          </w:tcPr>
          <w:p w14:paraId="2485BCD0"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Pattern Comparison Processing Speed</w:t>
            </w:r>
          </w:p>
        </w:tc>
        <w:tc>
          <w:tcPr>
            <w:tcW w:w="1147" w:type="dxa"/>
            <w:tcBorders>
              <w:top w:val="nil"/>
              <w:left w:val="nil"/>
              <w:bottom w:val="nil"/>
              <w:right w:val="nil"/>
            </w:tcBorders>
            <w:shd w:val="clear" w:color="auto" w:fill="auto"/>
            <w:noWrap/>
            <w:hideMark/>
          </w:tcPr>
          <w:p w14:paraId="39A92F1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4.79</w:t>
            </w:r>
          </w:p>
        </w:tc>
        <w:tc>
          <w:tcPr>
            <w:tcW w:w="1162" w:type="dxa"/>
            <w:tcBorders>
              <w:top w:val="nil"/>
              <w:left w:val="nil"/>
              <w:bottom w:val="nil"/>
              <w:right w:val="nil"/>
            </w:tcBorders>
            <w:shd w:val="clear" w:color="auto" w:fill="auto"/>
            <w:noWrap/>
            <w:hideMark/>
          </w:tcPr>
          <w:p w14:paraId="11BE0FD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3.65</w:t>
            </w:r>
          </w:p>
        </w:tc>
        <w:tc>
          <w:tcPr>
            <w:tcW w:w="965" w:type="dxa"/>
            <w:gridSpan w:val="2"/>
            <w:tcBorders>
              <w:top w:val="nil"/>
              <w:left w:val="nil"/>
              <w:bottom w:val="nil"/>
              <w:right w:val="nil"/>
            </w:tcBorders>
            <w:shd w:val="clear" w:color="auto" w:fill="auto"/>
            <w:noWrap/>
            <w:hideMark/>
          </w:tcPr>
          <w:p w14:paraId="4371CDB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0.76</w:t>
            </w:r>
          </w:p>
        </w:tc>
        <w:tc>
          <w:tcPr>
            <w:tcW w:w="1360" w:type="dxa"/>
            <w:gridSpan w:val="2"/>
            <w:tcBorders>
              <w:top w:val="nil"/>
              <w:left w:val="nil"/>
              <w:bottom w:val="nil"/>
              <w:right w:val="nil"/>
            </w:tcBorders>
            <w:shd w:val="clear" w:color="auto" w:fill="auto"/>
            <w:noWrap/>
            <w:hideMark/>
          </w:tcPr>
          <w:p w14:paraId="7FEEE5C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0AF2423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0AE2E49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0.26</w:t>
            </w:r>
          </w:p>
        </w:tc>
        <w:tc>
          <w:tcPr>
            <w:tcW w:w="1275" w:type="dxa"/>
            <w:tcBorders>
              <w:top w:val="nil"/>
              <w:left w:val="nil"/>
              <w:bottom w:val="nil"/>
              <w:right w:val="nil"/>
            </w:tcBorders>
            <w:shd w:val="clear" w:color="auto" w:fill="auto"/>
            <w:noWrap/>
            <w:hideMark/>
          </w:tcPr>
          <w:p w14:paraId="3D67451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DD1BEC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72ADB0B" w14:textId="77777777" w:rsidTr="00B513A9">
        <w:trPr>
          <w:trHeight w:val="320"/>
        </w:trPr>
        <w:tc>
          <w:tcPr>
            <w:tcW w:w="3169" w:type="dxa"/>
            <w:tcBorders>
              <w:top w:val="nil"/>
              <w:left w:val="nil"/>
              <w:bottom w:val="nil"/>
              <w:right w:val="nil"/>
            </w:tcBorders>
            <w:shd w:val="clear" w:color="auto" w:fill="auto"/>
            <w:noWrap/>
            <w:hideMark/>
          </w:tcPr>
          <w:p w14:paraId="0FA53646"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(3mo delay indifference)</w:t>
            </w:r>
          </w:p>
        </w:tc>
        <w:tc>
          <w:tcPr>
            <w:tcW w:w="1147" w:type="dxa"/>
            <w:tcBorders>
              <w:top w:val="nil"/>
              <w:left w:val="nil"/>
              <w:bottom w:val="nil"/>
              <w:right w:val="nil"/>
            </w:tcBorders>
            <w:shd w:val="clear" w:color="auto" w:fill="auto"/>
            <w:noWrap/>
            <w:hideMark/>
          </w:tcPr>
          <w:p w14:paraId="501FD0E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4.33</w:t>
            </w:r>
          </w:p>
        </w:tc>
        <w:tc>
          <w:tcPr>
            <w:tcW w:w="1162" w:type="dxa"/>
            <w:tcBorders>
              <w:top w:val="nil"/>
              <w:left w:val="nil"/>
              <w:bottom w:val="nil"/>
              <w:right w:val="nil"/>
            </w:tcBorders>
            <w:shd w:val="clear" w:color="auto" w:fill="auto"/>
            <w:noWrap/>
            <w:hideMark/>
          </w:tcPr>
          <w:p w14:paraId="431474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6.07</w:t>
            </w:r>
          </w:p>
        </w:tc>
        <w:tc>
          <w:tcPr>
            <w:tcW w:w="965" w:type="dxa"/>
            <w:gridSpan w:val="2"/>
            <w:tcBorders>
              <w:top w:val="nil"/>
              <w:left w:val="nil"/>
              <w:bottom w:val="nil"/>
              <w:right w:val="nil"/>
            </w:tcBorders>
            <w:shd w:val="clear" w:color="auto" w:fill="auto"/>
            <w:noWrap/>
            <w:hideMark/>
          </w:tcPr>
          <w:p w14:paraId="02B5FB9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1.40</w:t>
            </w:r>
          </w:p>
        </w:tc>
        <w:tc>
          <w:tcPr>
            <w:tcW w:w="1360" w:type="dxa"/>
            <w:gridSpan w:val="2"/>
            <w:tcBorders>
              <w:top w:val="nil"/>
              <w:left w:val="nil"/>
              <w:bottom w:val="nil"/>
              <w:right w:val="nil"/>
            </w:tcBorders>
            <w:shd w:val="clear" w:color="auto" w:fill="auto"/>
            <w:noWrap/>
            <w:hideMark/>
          </w:tcPr>
          <w:p w14:paraId="1A82491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1339F04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30C318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0.25</w:t>
            </w:r>
          </w:p>
        </w:tc>
        <w:tc>
          <w:tcPr>
            <w:tcW w:w="1275" w:type="dxa"/>
            <w:tcBorders>
              <w:top w:val="nil"/>
              <w:left w:val="nil"/>
              <w:bottom w:val="nil"/>
              <w:right w:val="nil"/>
            </w:tcBorders>
            <w:shd w:val="clear" w:color="auto" w:fill="auto"/>
            <w:noWrap/>
            <w:hideMark/>
          </w:tcPr>
          <w:p w14:paraId="477F73A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7F84DD4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34F7A2C" w14:textId="77777777" w:rsidTr="00B513A9">
        <w:trPr>
          <w:trHeight w:val="320"/>
        </w:trPr>
        <w:tc>
          <w:tcPr>
            <w:tcW w:w="3169" w:type="dxa"/>
            <w:tcBorders>
              <w:top w:val="nil"/>
              <w:left w:val="nil"/>
              <w:bottom w:val="nil"/>
              <w:right w:val="nil"/>
            </w:tcBorders>
            <w:shd w:val="clear" w:color="auto" w:fill="auto"/>
            <w:noWrap/>
            <w:hideMark/>
          </w:tcPr>
          <w:p w14:paraId="3222097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lastRenderedPageBreak/>
              <w:t>DDIS (immediate choice RT)</w:t>
            </w:r>
          </w:p>
        </w:tc>
        <w:tc>
          <w:tcPr>
            <w:tcW w:w="1147" w:type="dxa"/>
            <w:tcBorders>
              <w:top w:val="nil"/>
              <w:left w:val="nil"/>
              <w:bottom w:val="nil"/>
              <w:right w:val="nil"/>
            </w:tcBorders>
            <w:shd w:val="clear" w:color="auto" w:fill="auto"/>
            <w:noWrap/>
            <w:hideMark/>
          </w:tcPr>
          <w:p w14:paraId="5ED102B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4.33</w:t>
            </w:r>
          </w:p>
        </w:tc>
        <w:tc>
          <w:tcPr>
            <w:tcW w:w="1162" w:type="dxa"/>
            <w:tcBorders>
              <w:top w:val="nil"/>
              <w:left w:val="nil"/>
              <w:bottom w:val="nil"/>
              <w:right w:val="nil"/>
            </w:tcBorders>
            <w:shd w:val="clear" w:color="auto" w:fill="auto"/>
            <w:noWrap/>
            <w:hideMark/>
          </w:tcPr>
          <w:p w14:paraId="415A272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157.30</w:t>
            </w:r>
          </w:p>
        </w:tc>
        <w:tc>
          <w:tcPr>
            <w:tcW w:w="965" w:type="dxa"/>
            <w:gridSpan w:val="2"/>
            <w:tcBorders>
              <w:top w:val="nil"/>
              <w:left w:val="nil"/>
              <w:bottom w:val="nil"/>
              <w:right w:val="nil"/>
            </w:tcBorders>
            <w:shd w:val="clear" w:color="auto" w:fill="auto"/>
            <w:noWrap/>
            <w:hideMark/>
          </w:tcPr>
          <w:p w14:paraId="3A9DF2D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36.37</w:t>
            </w:r>
          </w:p>
        </w:tc>
        <w:tc>
          <w:tcPr>
            <w:tcW w:w="1360" w:type="dxa"/>
            <w:gridSpan w:val="2"/>
            <w:tcBorders>
              <w:top w:val="nil"/>
              <w:left w:val="nil"/>
              <w:bottom w:val="nil"/>
              <w:right w:val="nil"/>
            </w:tcBorders>
            <w:shd w:val="clear" w:color="auto" w:fill="auto"/>
            <w:noWrap/>
            <w:hideMark/>
          </w:tcPr>
          <w:p w14:paraId="587A07D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nil"/>
              <w:right w:val="nil"/>
            </w:tcBorders>
            <w:shd w:val="clear" w:color="auto" w:fill="auto"/>
            <w:noWrap/>
            <w:hideMark/>
          </w:tcPr>
          <w:p w14:paraId="5C8C500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0.09</w:t>
            </w:r>
          </w:p>
        </w:tc>
        <w:tc>
          <w:tcPr>
            <w:tcW w:w="1162" w:type="dxa"/>
            <w:tcBorders>
              <w:top w:val="nil"/>
              <w:left w:val="nil"/>
              <w:bottom w:val="nil"/>
              <w:right w:val="nil"/>
            </w:tcBorders>
            <w:shd w:val="clear" w:color="auto" w:fill="auto"/>
            <w:noWrap/>
            <w:hideMark/>
          </w:tcPr>
          <w:p w14:paraId="0DE6CC8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0.24</w:t>
            </w:r>
          </w:p>
        </w:tc>
        <w:tc>
          <w:tcPr>
            <w:tcW w:w="1275" w:type="dxa"/>
            <w:tcBorders>
              <w:top w:val="nil"/>
              <w:left w:val="nil"/>
              <w:bottom w:val="nil"/>
              <w:right w:val="nil"/>
            </w:tcBorders>
            <w:shd w:val="clear" w:color="auto" w:fill="auto"/>
            <w:noWrap/>
            <w:hideMark/>
          </w:tcPr>
          <w:p w14:paraId="6A40079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356F20F0"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3B8CD19" w14:textId="77777777" w:rsidTr="00B513A9">
        <w:trPr>
          <w:trHeight w:val="320"/>
        </w:trPr>
        <w:tc>
          <w:tcPr>
            <w:tcW w:w="3169" w:type="dxa"/>
            <w:tcBorders>
              <w:top w:val="nil"/>
              <w:left w:val="nil"/>
              <w:bottom w:val="nil"/>
              <w:right w:val="nil"/>
            </w:tcBorders>
            <w:shd w:val="clear" w:color="auto" w:fill="auto"/>
            <w:noWrap/>
            <w:hideMark/>
          </w:tcPr>
          <w:p w14:paraId="1B0E9B7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(75% congruent angry accuracy)</w:t>
            </w:r>
          </w:p>
        </w:tc>
        <w:tc>
          <w:tcPr>
            <w:tcW w:w="1147" w:type="dxa"/>
            <w:tcBorders>
              <w:top w:val="nil"/>
              <w:left w:val="nil"/>
              <w:bottom w:val="nil"/>
              <w:right w:val="nil"/>
            </w:tcBorders>
            <w:shd w:val="clear" w:color="auto" w:fill="auto"/>
            <w:noWrap/>
            <w:hideMark/>
          </w:tcPr>
          <w:p w14:paraId="1A6DED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3.63</w:t>
            </w:r>
          </w:p>
        </w:tc>
        <w:tc>
          <w:tcPr>
            <w:tcW w:w="1162" w:type="dxa"/>
            <w:tcBorders>
              <w:top w:val="nil"/>
              <w:left w:val="nil"/>
              <w:bottom w:val="nil"/>
              <w:right w:val="nil"/>
            </w:tcBorders>
            <w:shd w:val="clear" w:color="auto" w:fill="auto"/>
            <w:noWrap/>
            <w:hideMark/>
          </w:tcPr>
          <w:p w14:paraId="432281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965" w:type="dxa"/>
            <w:gridSpan w:val="2"/>
            <w:tcBorders>
              <w:top w:val="nil"/>
              <w:left w:val="nil"/>
              <w:bottom w:val="nil"/>
              <w:right w:val="nil"/>
            </w:tcBorders>
            <w:shd w:val="clear" w:color="auto" w:fill="auto"/>
            <w:noWrap/>
            <w:hideMark/>
          </w:tcPr>
          <w:p w14:paraId="1DD79B8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360" w:type="dxa"/>
            <w:gridSpan w:val="2"/>
            <w:tcBorders>
              <w:top w:val="nil"/>
              <w:left w:val="nil"/>
              <w:bottom w:val="nil"/>
              <w:right w:val="nil"/>
            </w:tcBorders>
            <w:shd w:val="clear" w:color="auto" w:fill="auto"/>
            <w:noWrap/>
            <w:hideMark/>
          </w:tcPr>
          <w:p w14:paraId="7375830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7E304AE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0.08</w:t>
            </w:r>
          </w:p>
        </w:tc>
        <w:tc>
          <w:tcPr>
            <w:tcW w:w="1162" w:type="dxa"/>
            <w:tcBorders>
              <w:top w:val="nil"/>
              <w:left w:val="nil"/>
              <w:bottom w:val="nil"/>
              <w:right w:val="nil"/>
            </w:tcBorders>
            <w:shd w:val="clear" w:color="auto" w:fill="auto"/>
            <w:noWrap/>
            <w:hideMark/>
          </w:tcPr>
          <w:p w14:paraId="1DB581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0.23</w:t>
            </w:r>
          </w:p>
        </w:tc>
        <w:tc>
          <w:tcPr>
            <w:tcW w:w="1275" w:type="dxa"/>
            <w:tcBorders>
              <w:top w:val="nil"/>
              <w:left w:val="nil"/>
              <w:bottom w:val="nil"/>
              <w:right w:val="nil"/>
            </w:tcBorders>
            <w:shd w:val="clear" w:color="auto" w:fill="auto"/>
            <w:noWrap/>
            <w:hideMark/>
          </w:tcPr>
          <w:p w14:paraId="57366E7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5E385F9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E82D248" w14:textId="77777777" w:rsidTr="00B513A9">
        <w:trPr>
          <w:trHeight w:val="320"/>
        </w:trPr>
        <w:tc>
          <w:tcPr>
            <w:tcW w:w="3169" w:type="dxa"/>
            <w:tcBorders>
              <w:top w:val="nil"/>
              <w:left w:val="nil"/>
              <w:bottom w:val="nil"/>
              <w:right w:val="nil"/>
            </w:tcBorders>
            <w:shd w:val="clear" w:color="auto" w:fill="auto"/>
            <w:noWrap/>
            <w:hideMark/>
          </w:tcPr>
          <w:p w14:paraId="53A1015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(25% incongruent happy accuracy)</w:t>
            </w:r>
          </w:p>
        </w:tc>
        <w:tc>
          <w:tcPr>
            <w:tcW w:w="1147" w:type="dxa"/>
            <w:tcBorders>
              <w:top w:val="nil"/>
              <w:left w:val="nil"/>
              <w:bottom w:val="nil"/>
              <w:right w:val="nil"/>
            </w:tcBorders>
            <w:shd w:val="clear" w:color="auto" w:fill="auto"/>
            <w:noWrap/>
            <w:hideMark/>
          </w:tcPr>
          <w:p w14:paraId="62BE18F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3.62</w:t>
            </w:r>
          </w:p>
        </w:tc>
        <w:tc>
          <w:tcPr>
            <w:tcW w:w="1162" w:type="dxa"/>
            <w:tcBorders>
              <w:top w:val="nil"/>
              <w:left w:val="nil"/>
              <w:bottom w:val="nil"/>
              <w:right w:val="nil"/>
            </w:tcBorders>
            <w:shd w:val="clear" w:color="auto" w:fill="auto"/>
            <w:noWrap/>
            <w:hideMark/>
          </w:tcPr>
          <w:p w14:paraId="4AF5B86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965" w:type="dxa"/>
            <w:gridSpan w:val="2"/>
            <w:tcBorders>
              <w:top w:val="nil"/>
              <w:left w:val="nil"/>
              <w:bottom w:val="nil"/>
              <w:right w:val="nil"/>
            </w:tcBorders>
            <w:shd w:val="clear" w:color="auto" w:fill="auto"/>
            <w:noWrap/>
            <w:hideMark/>
          </w:tcPr>
          <w:p w14:paraId="4FAFF7D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2CC31A2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0.15</w:t>
            </w:r>
          </w:p>
        </w:tc>
        <w:tc>
          <w:tcPr>
            <w:tcW w:w="1162" w:type="dxa"/>
            <w:tcBorders>
              <w:top w:val="nil"/>
              <w:left w:val="nil"/>
              <w:bottom w:val="nil"/>
              <w:right w:val="nil"/>
            </w:tcBorders>
            <w:shd w:val="clear" w:color="auto" w:fill="auto"/>
            <w:noWrap/>
            <w:hideMark/>
          </w:tcPr>
          <w:p w14:paraId="53CFA62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162" w:type="dxa"/>
            <w:tcBorders>
              <w:top w:val="nil"/>
              <w:left w:val="nil"/>
              <w:bottom w:val="nil"/>
              <w:right w:val="nil"/>
            </w:tcBorders>
            <w:shd w:val="clear" w:color="auto" w:fill="auto"/>
            <w:noWrap/>
            <w:hideMark/>
          </w:tcPr>
          <w:p w14:paraId="602631C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0.22</w:t>
            </w:r>
          </w:p>
        </w:tc>
        <w:tc>
          <w:tcPr>
            <w:tcW w:w="1275" w:type="dxa"/>
            <w:tcBorders>
              <w:top w:val="nil"/>
              <w:left w:val="nil"/>
              <w:bottom w:val="nil"/>
              <w:right w:val="nil"/>
            </w:tcBorders>
            <w:shd w:val="clear" w:color="auto" w:fill="auto"/>
            <w:noWrap/>
            <w:hideMark/>
          </w:tcPr>
          <w:p w14:paraId="344FC88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73CCAFD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ADF79F1" w14:textId="77777777" w:rsidTr="00B513A9">
        <w:trPr>
          <w:trHeight w:val="320"/>
        </w:trPr>
        <w:tc>
          <w:tcPr>
            <w:tcW w:w="3169" w:type="dxa"/>
            <w:tcBorders>
              <w:top w:val="nil"/>
              <w:left w:val="nil"/>
              <w:bottom w:val="nil"/>
              <w:right w:val="nil"/>
            </w:tcBorders>
            <w:shd w:val="clear" w:color="auto" w:fill="auto"/>
            <w:noWrap/>
            <w:hideMark/>
          </w:tcPr>
          <w:p w14:paraId="4BC9BB58"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congruent angry accuracy)</w:t>
            </w:r>
          </w:p>
        </w:tc>
        <w:tc>
          <w:tcPr>
            <w:tcW w:w="1147" w:type="dxa"/>
            <w:tcBorders>
              <w:top w:val="nil"/>
              <w:left w:val="nil"/>
              <w:bottom w:val="nil"/>
              <w:right w:val="nil"/>
            </w:tcBorders>
            <w:shd w:val="clear" w:color="auto" w:fill="auto"/>
            <w:noWrap/>
            <w:hideMark/>
          </w:tcPr>
          <w:p w14:paraId="1524F8B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3.26</w:t>
            </w:r>
          </w:p>
        </w:tc>
        <w:tc>
          <w:tcPr>
            <w:tcW w:w="1162" w:type="dxa"/>
            <w:tcBorders>
              <w:top w:val="nil"/>
              <w:left w:val="nil"/>
              <w:bottom w:val="nil"/>
              <w:right w:val="nil"/>
            </w:tcBorders>
            <w:shd w:val="clear" w:color="auto" w:fill="auto"/>
            <w:noWrap/>
            <w:hideMark/>
          </w:tcPr>
          <w:p w14:paraId="7AB7508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965" w:type="dxa"/>
            <w:gridSpan w:val="2"/>
            <w:tcBorders>
              <w:top w:val="nil"/>
              <w:left w:val="nil"/>
              <w:bottom w:val="nil"/>
              <w:right w:val="nil"/>
            </w:tcBorders>
            <w:shd w:val="clear" w:color="auto" w:fill="auto"/>
            <w:noWrap/>
            <w:hideMark/>
          </w:tcPr>
          <w:p w14:paraId="65987F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360" w:type="dxa"/>
            <w:gridSpan w:val="2"/>
            <w:tcBorders>
              <w:top w:val="nil"/>
              <w:left w:val="nil"/>
              <w:bottom w:val="nil"/>
              <w:right w:val="nil"/>
            </w:tcBorders>
            <w:shd w:val="clear" w:color="auto" w:fill="auto"/>
            <w:noWrap/>
            <w:hideMark/>
          </w:tcPr>
          <w:p w14:paraId="265DE16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0.14</w:t>
            </w:r>
          </w:p>
        </w:tc>
        <w:tc>
          <w:tcPr>
            <w:tcW w:w="1162" w:type="dxa"/>
            <w:tcBorders>
              <w:top w:val="nil"/>
              <w:left w:val="nil"/>
              <w:bottom w:val="nil"/>
              <w:right w:val="nil"/>
            </w:tcBorders>
            <w:shd w:val="clear" w:color="auto" w:fill="auto"/>
            <w:noWrap/>
            <w:hideMark/>
          </w:tcPr>
          <w:p w14:paraId="7A9CED9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162" w:type="dxa"/>
            <w:tcBorders>
              <w:top w:val="nil"/>
              <w:left w:val="nil"/>
              <w:bottom w:val="nil"/>
              <w:right w:val="nil"/>
            </w:tcBorders>
            <w:shd w:val="clear" w:color="auto" w:fill="auto"/>
            <w:noWrap/>
            <w:hideMark/>
          </w:tcPr>
          <w:p w14:paraId="71542E3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0.22</w:t>
            </w:r>
          </w:p>
        </w:tc>
        <w:tc>
          <w:tcPr>
            <w:tcW w:w="1275" w:type="dxa"/>
            <w:tcBorders>
              <w:top w:val="nil"/>
              <w:left w:val="nil"/>
              <w:bottom w:val="nil"/>
              <w:right w:val="nil"/>
            </w:tcBorders>
            <w:shd w:val="clear" w:color="auto" w:fill="auto"/>
            <w:noWrap/>
            <w:hideMark/>
          </w:tcPr>
          <w:p w14:paraId="457D1AB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6B77B81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44BD2F5" w14:textId="77777777" w:rsidTr="00B513A9">
        <w:trPr>
          <w:trHeight w:val="320"/>
        </w:trPr>
        <w:tc>
          <w:tcPr>
            <w:tcW w:w="3169" w:type="dxa"/>
            <w:tcBorders>
              <w:top w:val="nil"/>
              <w:left w:val="nil"/>
              <w:bottom w:val="nil"/>
              <w:right w:val="nil"/>
            </w:tcBorders>
            <w:shd w:val="clear" w:color="auto" w:fill="auto"/>
            <w:noWrap/>
            <w:hideMark/>
          </w:tcPr>
          <w:p w14:paraId="1A55F5F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incongruent angry accuracy)</w:t>
            </w:r>
          </w:p>
        </w:tc>
        <w:tc>
          <w:tcPr>
            <w:tcW w:w="1147" w:type="dxa"/>
            <w:tcBorders>
              <w:top w:val="nil"/>
              <w:left w:val="nil"/>
              <w:bottom w:val="nil"/>
              <w:right w:val="nil"/>
            </w:tcBorders>
            <w:shd w:val="clear" w:color="auto" w:fill="auto"/>
            <w:noWrap/>
            <w:hideMark/>
          </w:tcPr>
          <w:p w14:paraId="6ECA798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3.38</w:t>
            </w:r>
          </w:p>
        </w:tc>
        <w:tc>
          <w:tcPr>
            <w:tcW w:w="1162" w:type="dxa"/>
            <w:tcBorders>
              <w:top w:val="nil"/>
              <w:left w:val="nil"/>
              <w:bottom w:val="nil"/>
              <w:right w:val="nil"/>
            </w:tcBorders>
            <w:shd w:val="clear" w:color="auto" w:fill="auto"/>
            <w:noWrap/>
            <w:hideMark/>
          </w:tcPr>
          <w:p w14:paraId="15637D8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965" w:type="dxa"/>
            <w:gridSpan w:val="2"/>
            <w:tcBorders>
              <w:top w:val="nil"/>
              <w:left w:val="nil"/>
              <w:bottom w:val="nil"/>
              <w:right w:val="nil"/>
            </w:tcBorders>
            <w:shd w:val="clear" w:color="auto" w:fill="auto"/>
            <w:noWrap/>
            <w:hideMark/>
          </w:tcPr>
          <w:p w14:paraId="24D447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360" w:type="dxa"/>
            <w:gridSpan w:val="2"/>
            <w:tcBorders>
              <w:top w:val="nil"/>
              <w:left w:val="nil"/>
              <w:bottom w:val="nil"/>
              <w:right w:val="nil"/>
            </w:tcBorders>
            <w:shd w:val="clear" w:color="auto" w:fill="auto"/>
            <w:noWrap/>
            <w:hideMark/>
          </w:tcPr>
          <w:p w14:paraId="7EC85CC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0.14</w:t>
            </w:r>
          </w:p>
        </w:tc>
        <w:tc>
          <w:tcPr>
            <w:tcW w:w="1162" w:type="dxa"/>
            <w:tcBorders>
              <w:top w:val="nil"/>
              <w:left w:val="nil"/>
              <w:bottom w:val="nil"/>
              <w:right w:val="nil"/>
            </w:tcBorders>
            <w:shd w:val="clear" w:color="auto" w:fill="auto"/>
            <w:noWrap/>
            <w:hideMark/>
          </w:tcPr>
          <w:p w14:paraId="679B551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4D1C52A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w:t>
            </w:r>
          </w:p>
        </w:tc>
        <w:tc>
          <w:tcPr>
            <w:tcW w:w="1275" w:type="dxa"/>
            <w:tcBorders>
              <w:top w:val="nil"/>
              <w:left w:val="nil"/>
              <w:bottom w:val="nil"/>
              <w:right w:val="nil"/>
            </w:tcBorders>
            <w:shd w:val="clear" w:color="auto" w:fill="auto"/>
            <w:noWrap/>
            <w:hideMark/>
          </w:tcPr>
          <w:p w14:paraId="529BE82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226C47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28ACFBD" w14:textId="77777777" w:rsidTr="00B513A9">
        <w:trPr>
          <w:trHeight w:val="320"/>
        </w:trPr>
        <w:tc>
          <w:tcPr>
            <w:tcW w:w="3169" w:type="dxa"/>
            <w:tcBorders>
              <w:top w:val="nil"/>
              <w:left w:val="nil"/>
              <w:bottom w:val="nil"/>
              <w:right w:val="nil"/>
            </w:tcBorders>
            <w:shd w:val="clear" w:color="auto" w:fill="auto"/>
            <w:noWrap/>
            <w:hideMark/>
          </w:tcPr>
          <w:p w14:paraId="4BE8F70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incongruent happy accuracy)</w:t>
            </w:r>
          </w:p>
        </w:tc>
        <w:tc>
          <w:tcPr>
            <w:tcW w:w="1147" w:type="dxa"/>
            <w:tcBorders>
              <w:top w:val="nil"/>
              <w:left w:val="nil"/>
              <w:bottom w:val="nil"/>
              <w:right w:val="nil"/>
            </w:tcBorders>
            <w:shd w:val="clear" w:color="auto" w:fill="auto"/>
            <w:noWrap/>
            <w:hideMark/>
          </w:tcPr>
          <w:p w14:paraId="435931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3.08</w:t>
            </w:r>
          </w:p>
        </w:tc>
        <w:tc>
          <w:tcPr>
            <w:tcW w:w="1162" w:type="dxa"/>
            <w:tcBorders>
              <w:top w:val="nil"/>
              <w:left w:val="nil"/>
              <w:bottom w:val="nil"/>
              <w:right w:val="nil"/>
            </w:tcBorders>
            <w:shd w:val="clear" w:color="auto" w:fill="auto"/>
            <w:noWrap/>
            <w:hideMark/>
          </w:tcPr>
          <w:p w14:paraId="14D00E1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965" w:type="dxa"/>
            <w:gridSpan w:val="2"/>
            <w:tcBorders>
              <w:top w:val="nil"/>
              <w:left w:val="nil"/>
              <w:bottom w:val="nil"/>
              <w:right w:val="nil"/>
            </w:tcBorders>
            <w:shd w:val="clear" w:color="auto" w:fill="auto"/>
            <w:noWrap/>
            <w:hideMark/>
          </w:tcPr>
          <w:p w14:paraId="0CB833C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11A773C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6012216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1162" w:type="dxa"/>
            <w:tcBorders>
              <w:top w:val="nil"/>
              <w:left w:val="nil"/>
              <w:bottom w:val="nil"/>
              <w:right w:val="nil"/>
            </w:tcBorders>
            <w:shd w:val="clear" w:color="auto" w:fill="auto"/>
            <w:noWrap/>
            <w:hideMark/>
          </w:tcPr>
          <w:p w14:paraId="3298C43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w:t>
            </w:r>
          </w:p>
        </w:tc>
        <w:tc>
          <w:tcPr>
            <w:tcW w:w="1275" w:type="dxa"/>
            <w:tcBorders>
              <w:top w:val="nil"/>
              <w:left w:val="nil"/>
              <w:bottom w:val="nil"/>
              <w:right w:val="nil"/>
            </w:tcBorders>
            <w:shd w:val="clear" w:color="auto" w:fill="auto"/>
            <w:noWrap/>
            <w:hideMark/>
          </w:tcPr>
          <w:p w14:paraId="29AC2A4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4CDDC2E6"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6BF183C" w14:textId="77777777" w:rsidTr="00B513A9">
        <w:trPr>
          <w:trHeight w:val="320"/>
        </w:trPr>
        <w:tc>
          <w:tcPr>
            <w:tcW w:w="3169" w:type="dxa"/>
            <w:tcBorders>
              <w:top w:val="nil"/>
              <w:left w:val="nil"/>
              <w:bottom w:val="nil"/>
              <w:right w:val="nil"/>
            </w:tcBorders>
            <w:shd w:val="clear" w:color="auto" w:fill="auto"/>
            <w:noWrap/>
            <w:hideMark/>
          </w:tcPr>
          <w:p w14:paraId="52506BD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(1yr delay indifference)</w:t>
            </w:r>
          </w:p>
        </w:tc>
        <w:tc>
          <w:tcPr>
            <w:tcW w:w="1147" w:type="dxa"/>
            <w:tcBorders>
              <w:top w:val="nil"/>
              <w:left w:val="nil"/>
              <w:bottom w:val="nil"/>
              <w:right w:val="nil"/>
            </w:tcBorders>
            <w:shd w:val="clear" w:color="auto" w:fill="auto"/>
            <w:noWrap/>
            <w:hideMark/>
          </w:tcPr>
          <w:p w14:paraId="7246CDD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2.82</w:t>
            </w:r>
          </w:p>
        </w:tc>
        <w:tc>
          <w:tcPr>
            <w:tcW w:w="1162" w:type="dxa"/>
            <w:tcBorders>
              <w:top w:val="nil"/>
              <w:left w:val="nil"/>
              <w:bottom w:val="nil"/>
              <w:right w:val="nil"/>
            </w:tcBorders>
            <w:shd w:val="clear" w:color="auto" w:fill="auto"/>
            <w:noWrap/>
            <w:hideMark/>
          </w:tcPr>
          <w:p w14:paraId="130ACAB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4.08</w:t>
            </w:r>
          </w:p>
        </w:tc>
        <w:tc>
          <w:tcPr>
            <w:tcW w:w="965" w:type="dxa"/>
            <w:gridSpan w:val="2"/>
            <w:tcBorders>
              <w:top w:val="nil"/>
              <w:left w:val="nil"/>
              <w:bottom w:val="nil"/>
              <w:right w:val="nil"/>
            </w:tcBorders>
            <w:shd w:val="clear" w:color="auto" w:fill="auto"/>
            <w:noWrap/>
            <w:hideMark/>
          </w:tcPr>
          <w:p w14:paraId="200F55D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1.45</w:t>
            </w:r>
          </w:p>
        </w:tc>
        <w:tc>
          <w:tcPr>
            <w:tcW w:w="1360" w:type="dxa"/>
            <w:gridSpan w:val="2"/>
            <w:tcBorders>
              <w:top w:val="nil"/>
              <w:left w:val="nil"/>
              <w:bottom w:val="nil"/>
              <w:right w:val="nil"/>
            </w:tcBorders>
            <w:shd w:val="clear" w:color="auto" w:fill="auto"/>
            <w:noWrap/>
            <w:hideMark/>
          </w:tcPr>
          <w:p w14:paraId="075C51D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7BBCD5A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w:t>
            </w:r>
          </w:p>
        </w:tc>
        <w:tc>
          <w:tcPr>
            <w:tcW w:w="1162" w:type="dxa"/>
            <w:tcBorders>
              <w:top w:val="nil"/>
              <w:left w:val="nil"/>
              <w:bottom w:val="nil"/>
              <w:right w:val="nil"/>
            </w:tcBorders>
            <w:shd w:val="clear" w:color="auto" w:fill="auto"/>
            <w:noWrap/>
            <w:hideMark/>
          </w:tcPr>
          <w:p w14:paraId="165CA5F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275" w:type="dxa"/>
            <w:tcBorders>
              <w:top w:val="nil"/>
              <w:left w:val="nil"/>
              <w:bottom w:val="nil"/>
              <w:right w:val="nil"/>
            </w:tcBorders>
            <w:shd w:val="clear" w:color="auto" w:fill="auto"/>
            <w:noWrap/>
            <w:hideMark/>
          </w:tcPr>
          <w:p w14:paraId="7B57767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&lt;.001</w:t>
            </w:r>
          </w:p>
        </w:tc>
        <w:tc>
          <w:tcPr>
            <w:tcW w:w="627" w:type="dxa"/>
            <w:tcBorders>
              <w:top w:val="nil"/>
              <w:left w:val="nil"/>
              <w:bottom w:val="nil"/>
              <w:right w:val="nil"/>
            </w:tcBorders>
            <w:shd w:val="clear" w:color="auto" w:fill="auto"/>
            <w:noWrap/>
            <w:hideMark/>
          </w:tcPr>
          <w:p w14:paraId="656820C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D7BCD44" w14:textId="77777777" w:rsidTr="00B513A9">
        <w:trPr>
          <w:trHeight w:val="320"/>
        </w:trPr>
        <w:tc>
          <w:tcPr>
            <w:tcW w:w="3169" w:type="dxa"/>
            <w:tcBorders>
              <w:top w:val="nil"/>
              <w:left w:val="nil"/>
              <w:bottom w:val="nil"/>
              <w:right w:val="nil"/>
            </w:tcBorders>
            <w:shd w:val="clear" w:color="auto" w:fill="auto"/>
            <w:noWrap/>
            <w:hideMark/>
          </w:tcPr>
          <w:p w14:paraId="4C11A5B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(75% congruent happy accuracy)</w:t>
            </w:r>
          </w:p>
        </w:tc>
        <w:tc>
          <w:tcPr>
            <w:tcW w:w="1147" w:type="dxa"/>
            <w:tcBorders>
              <w:top w:val="nil"/>
              <w:left w:val="nil"/>
              <w:bottom w:val="nil"/>
              <w:right w:val="nil"/>
            </w:tcBorders>
            <w:shd w:val="clear" w:color="auto" w:fill="auto"/>
            <w:noWrap/>
            <w:hideMark/>
          </w:tcPr>
          <w:p w14:paraId="5C102BB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2.65</w:t>
            </w:r>
          </w:p>
        </w:tc>
        <w:tc>
          <w:tcPr>
            <w:tcW w:w="1162" w:type="dxa"/>
            <w:tcBorders>
              <w:top w:val="nil"/>
              <w:left w:val="nil"/>
              <w:bottom w:val="nil"/>
              <w:right w:val="nil"/>
            </w:tcBorders>
            <w:shd w:val="clear" w:color="auto" w:fill="auto"/>
            <w:noWrap/>
            <w:hideMark/>
          </w:tcPr>
          <w:p w14:paraId="5F05CD9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965" w:type="dxa"/>
            <w:gridSpan w:val="2"/>
            <w:tcBorders>
              <w:top w:val="nil"/>
              <w:left w:val="nil"/>
              <w:bottom w:val="nil"/>
              <w:right w:val="nil"/>
            </w:tcBorders>
            <w:shd w:val="clear" w:color="auto" w:fill="auto"/>
            <w:noWrap/>
            <w:hideMark/>
          </w:tcPr>
          <w:p w14:paraId="7CAD55B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360" w:type="dxa"/>
            <w:gridSpan w:val="2"/>
            <w:tcBorders>
              <w:top w:val="nil"/>
              <w:left w:val="nil"/>
              <w:bottom w:val="nil"/>
              <w:right w:val="nil"/>
            </w:tcBorders>
            <w:shd w:val="clear" w:color="auto" w:fill="auto"/>
            <w:noWrap/>
            <w:hideMark/>
          </w:tcPr>
          <w:p w14:paraId="20BD9C2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251D56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162" w:type="dxa"/>
            <w:tcBorders>
              <w:top w:val="nil"/>
              <w:left w:val="nil"/>
              <w:bottom w:val="nil"/>
              <w:right w:val="nil"/>
            </w:tcBorders>
            <w:shd w:val="clear" w:color="auto" w:fill="auto"/>
            <w:noWrap/>
            <w:hideMark/>
          </w:tcPr>
          <w:p w14:paraId="719697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275" w:type="dxa"/>
            <w:tcBorders>
              <w:top w:val="nil"/>
              <w:left w:val="nil"/>
              <w:bottom w:val="nil"/>
              <w:right w:val="nil"/>
            </w:tcBorders>
            <w:shd w:val="clear" w:color="auto" w:fill="auto"/>
            <w:noWrap/>
            <w:hideMark/>
          </w:tcPr>
          <w:p w14:paraId="392D1B7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0.001</w:t>
            </w:r>
          </w:p>
        </w:tc>
        <w:tc>
          <w:tcPr>
            <w:tcW w:w="627" w:type="dxa"/>
            <w:tcBorders>
              <w:top w:val="nil"/>
              <w:left w:val="nil"/>
              <w:bottom w:val="nil"/>
              <w:right w:val="nil"/>
            </w:tcBorders>
            <w:shd w:val="clear" w:color="auto" w:fill="auto"/>
            <w:noWrap/>
            <w:hideMark/>
          </w:tcPr>
          <w:p w14:paraId="1282C2E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7C305F5" w14:textId="77777777" w:rsidTr="00B513A9">
        <w:trPr>
          <w:trHeight w:val="320"/>
        </w:trPr>
        <w:tc>
          <w:tcPr>
            <w:tcW w:w="3169" w:type="dxa"/>
            <w:tcBorders>
              <w:top w:val="nil"/>
              <w:left w:val="nil"/>
              <w:bottom w:val="nil"/>
              <w:right w:val="nil"/>
            </w:tcBorders>
            <w:shd w:val="clear" w:color="auto" w:fill="auto"/>
            <w:noWrap/>
            <w:hideMark/>
          </w:tcPr>
          <w:p w14:paraId="517E902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(25% incongruent angry accuracy)</w:t>
            </w:r>
          </w:p>
        </w:tc>
        <w:tc>
          <w:tcPr>
            <w:tcW w:w="1147" w:type="dxa"/>
            <w:tcBorders>
              <w:top w:val="nil"/>
              <w:left w:val="nil"/>
              <w:bottom w:val="nil"/>
              <w:right w:val="nil"/>
            </w:tcBorders>
            <w:shd w:val="clear" w:color="auto" w:fill="auto"/>
            <w:noWrap/>
            <w:hideMark/>
          </w:tcPr>
          <w:p w14:paraId="7F6C27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2.53</w:t>
            </w:r>
          </w:p>
        </w:tc>
        <w:tc>
          <w:tcPr>
            <w:tcW w:w="1162" w:type="dxa"/>
            <w:tcBorders>
              <w:top w:val="nil"/>
              <w:left w:val="nil"/>
              <w:bottom w:val="nil"/>
              <w:right w:val="nil"/>
            </w:tcBorders>
            <w:shd w:val="clear" w:color="auto" w:fill="auto"/>
            <w:noWrap/>
            <w:hideMark/>
          </w:tcPr>
          <w:p w14:paraId="5E10077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965" w:type="dxa"/>
            <w:gridSpan w:val="2"/>
            <w:tcBorders>
              <w:top w:val="nil"/>
              <w:left w:val="nil"/>
              <w:bottom w:val="nil"/>
              <w:right w:val="nil"/>
            </w:tcBorders>
            <w:shd w:val="clear" w:color="auto" w:fill="auto"/>
            <w:noWrap/>
            <w:hideMark/>
          </w:tcPr>
          <w:p w14:paraId="27FAD61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5CF502B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3E76A4D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162" w:type="dxa"/>
            <w:tcBorders>
              <w:top w:val="nil"/>
              <w:left w:val="nil"/>
              <w:bottom w:val="nil"/>
              <w:right w:val="nil"/>
            </w:tcBorders>
            <w:shd w:val="clear" w:color="auto" w:fill="auto"/>
            <w:noWrap/>
            <w:hideMark/>
          </w:tcPr>
          <w:p w14:paraId="689F7F7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275" w:type="dxa"/>
            <w:tcBorders>
              <w:top w:val="nil"/>
              <w:left w:val="nil"/>
              <w:bottom w:val="nil"/>
              <w:right w:val="nil"/>
            </w:tcBorders>
            <w:shd w:val="clear" w:color="auto" w:fill="auto"/>
            <w:noWrap/>
            <w:hideMark/>
          </w:tcPr>
          <w:p w14:paraId="49E9AF2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0.002</w:t>
            </w:r>
          </w:p>
        </w:tc>
        <w:tc>
          <w:tcPr>
            <w:tcW w:w="627" w:type="dxa"/>
            <w:tcBorders>
              <w:top w:val="nil"/>
              <w:left w:val="nil"/>
              <w:bottom w:val="nil"/>
              <w:right w:val="nil"/>
            </w:tcBorders>
            <w:shd w:val="clear" w:color="auto" w:fill="auto"/>
            <w:noWrap/>
            <w:hideMark/>
          </w:tcPr>
          <w:p w14:paraId="24F14A7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8DC170D" w14:textId="77777777" w:rsidTr="00B513A9">
        <w:trPr>
          <w:trHeight w:val="320"/>
        </w:trPr>
        <w:tc>
          <w:tcPr>
            <w:tcW w:w="3169" w:type="dxa"/>
            <w:tcBorders>
              <w:top w:val="nil"/>
              <w:left w:val="nil"/>
              <w:bottom w:val="nil"/>
              <w:right w:val="nil"/>
            </w:tcBorders>
            <w:shd w:val="clear" w:color="auto" w:fill="auto"/>
            <w:noWrap/>
            <w:hideMark/>
          </w:tcPr>
          <w:p w14:paraId="6FC86776"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congruent happy accuracy)</w:t>
            </w:r>
          </w:p>
        </w:tc>
        <w:tc>
          <w:tcPr>
            <w:tcW w:w="1147" w:type="dxa"/>
            <w:tcBorders>
              <w:top w:val="nil"/>
              <w:left w:val="nil"/>
              <w:bottom w:val="nil"/>
              <w:right w:val="nil"/>
            </w:tcBorders>
            <w:shd w:val="clear" w:color="auto" w:fill="auto"/>
            <w:noWrap/>
            <w:hideMark/>
          </w:tcPr>
          <w:p w14:paraId="763603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2.61</w:t>
            </w:r>
          </w:p>
        </w:tc>
        <w:tc>
          <w:tcPr>
            <w:tcW w:w="1162" w:type="dxa"/>
            <w:tcBorders>
              <w:top w:val="nil"/>
              <w:left w:val="nil"/>
              <w:bottom w:val="nil"/>
              <w:right w:val="nil"/>
            </w:tcBorders>
            <w:shd w:val="clear" w:color="auto" w:fill="auto"/>
            <w:noWrap/>
            <w:hideMark/>
          </w:tcPr>
          <w:p w14:paraId="4DEE43F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965" w:type="dxa"/>
            <w:gridSpan w:val="2"/>
            <w:tcBorders>
              <w:top w:val="nil"/>
              <w:left w:val="nil"/>
              <w:bottom w:val="nil"/>
              <w:right w:val="nil"/>
            </w:tcBorders>
            <w:shd w:val="clear" w:color="auto" w:fill="auto"/>
            <w:noWrap/>
            <w:hideMark/>
          </w:tcPr>
          <w:p w14:paraId="48B27A7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360" w:type="dxa"/>
            <w:gridSpan w:val="2"/>
            <w:tcBorders>
              <w:top w:val="nil"/>
              <w:left w:val="nil"/>
              <w:bottom w:val="nil"/>
              <w:right w:val="nil"/>
            </w:tcBorders>
            <w:shd w:val="clear" w:color="auto" w:fill="auto"/>
            <w:noWrap/>
            <w:hideMark/>
          </w:tcPr>
          <w:p w14:paraId="02117E0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741D897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162" w:type="dxa"/>
            <w:tcBorders>
              <w:top w:val="nil"/>
              <w:left w:val="nil"/>
              <w:bottom w:val="nil"/>
              <w:right w:val="nil"/>
            </w:tcBorders>
            <w:shd w:val="clear" w:color="auto" w:fill="auto"/>
            <w:noWrap/>
            <w:hideMark/>
          </w:tcPr>
          <w:p w14:paraId="2C309FA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275" w:type="dxa"/>
            <w:tcBorders>
              <w:top w:val="nil"/>
              <w:left w:val="nil"/>
              <w:bottom w:val="nil"/>
              <w:right w:val="nil"/>
            </w:tcBorders>
            <w:shd w:val="clear" w:color="auto" w:fill="auto"/>
            <w:noWrap/>
            <w:hideMark/>
          </w:tcPr>
          <w:p w14:paraId="6068FA2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0.003</w:t>
            </w:r>
          </w:p>
        </w:tc>
        <w:tc>
          <w:tcPr>
            <w:tcW w:w="627" w:type="dxa"/>
            <w:tcBorders>
              <w:top w:val="nil"/>
              <w:left w:val="nil"/>
              <w:bottom w:val="nil"/>
              <w:right w:val="nil"/>
            </w:tcBorders>
            <w:shd w:val="clear" w:color="auto" w:fill="auto"/>
            <w:noWrap/>
            <w:hideMark/>
          </w:tcPr>
          <w:p w14:paraId="3652282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3D1AF61" w14:textId="77777777" w:rsidTr="00B513A9">
        <w:trPr>
          <w:trHeight w:val="320"/>
        </w:trPr>
        <w:tc>
          <w:tcPr>
            <w:tcW w:w="3169" w:type="dxa"/>
            <w:tcBorders>
              <w:top w:val="nil"/>
              <w:left w:val="nil"/>
              <w:bottom w:val="nil"/>
              <w:right w:val="nil"/>
            </w:tcBorders>
            <w:shd w:val="clear" w:color="auto" w:fill="auto"/>
            <w:noWrap/>
            <w:hideMark/>
          </w:tcPr>
          <w:p w14:paraId="7E6CF2E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(delayed choice RT)</w:t>
            </w:r>
          </w:p>
        </w:tc>
        <w:tc>
          <w:tcPr>
            <w:tcW w:w="1147" w:type="dxa"/>
            <w:tcBorders>
              <w:top w:val="nil"/>
              <w:left w:val="nil"/>
              <w:bottom w:val="nil"/>
              <w:right w:val="nil"/>
            </w:tcBorders>
            <w:shd w:val="clear" w:color="auto" w:fill="auto"/>
            <w:noWrap/>
            <w:hideMark/>
          </w:tcPr>
          <w:p w14:paraId="34AECBE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2.62</w:t>
            </w:r>
          </w:p>
        </w:tc>
        <w:tc>
          <w:tcPr>
            <w:tcW w:w="1162" w:type="dxa"/>
            <w:tcBorders>
              <w:top w:val="nil"/>
              <w:left w:val="nil"/>
              <w:bottom w:val="nil"/>
              <w:right w:val="nil"/>
            </w:tcBorders>
            <w:shd w:val="clear" w:color="auto" w:fill="auto"/>
            <w:noWrap/>
            <w:hideMark/>
          </w:tcPr>
          <w:p w14:paraId="625A22B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84.09</w:t>
            </w:r>
          </w:p>
        </w:tc>
        <w:tc>
          <w:tcPr>
            <w:tcW w:w="965" w:type="dxa"/>
            <w:gridSpan w:val="2"/>
            <w:tcBorders>
              <w:top w:val="nil"/>
              <w:left w:val="nil"/>
              <w:bottom w:val="nil"/>
              <w:right w:val="nil"/>
            </w:tcBorders>
            <w:shd w:val="clear" w:color="auto" w:fill="auto"/>
            <w:noWrap/>
            <w:hideMark/>
          </w:tcPr>
          <w:p w14:paraId="36F388B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32.08</w:t>
            </w:r>
          </w:p>
        </w:tc>
        <w:tc>
          <w:tcPr>
            <w:tcW w:w="1360" w:type="dxa"/>
            <w:gridSpan w:val="2"/>
            <w:tcBorders>
              <w:top w:val="nil"/>
              <w:left w:val="nil"/>
              <w:bottom w:val="nil"/>
              <w:right w:val="nil"/>
            </w:tcBorders>
            <w:shd w:val="clear" w:color="auto" w:fill="auto"/>
            <w:noWrap/>
            <w:hideMark/>
          </w:tcPr>
          <w:p w14:paraId="37D1EA4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0B16101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6874422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275" w:type="dxa"/>
            <w:tcBorders>
              <w:top w:val="nil"/>
              <w:left w:val="nil"/>
              <w:bottom w:val="nil"/>
              <w:right w:val="nil"/>
            </w:tcBorders>
            <w:shd w:val="clear" w:color="auto" w:fill="auto"/>
            <w:noWrap/>
            <w:hideMark/>
          </w:tcPr>
          <w:p w14:paraId="4F1BDA4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0.003</w:t>
            </w:r>
          </w:p>
        </w:tc>
        <w:tc>
          <w:tcPr>
            <w:tcW w:w="627" w:type="dxa"/>
            <w:tcBorders>
              <w:top w:val="nil"/>
              <w:left w:val="nil"/>
              <w:bottom w:val="nil"/>
              <w:right w:val="nil"/>
            </w:tcBorders>
            <w:shd w:val="clear" w:color="auto" w:fill="auto"/>
            <w:noWrap/>
            <w:hideMark/>
          </w:tcPr>
          <w:p w14:paraId="7A9150B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3C6E556" w14:textId="77777777" w:rsidTr="00B513A9">
        <w:trPr>
          <w:trHeight w:val="320"/>
        </w:trPr>
        <w:tc>
          <w:tcPr>
            <w:tcW w:w="3169" w:type="dxa"/>
            <w:tcBorders>
              <w:top w:val="nil"/>
              <w:left w:val="nil"/>
              <w:bottom w:val="nil"/>
              <w:right w:val="nil"/>
            </w:tcBorders>
            <w:shd w:val="clear" w:color="auto" w:fill="auto"/>
            <w:noWrap/>
            <w:hideMark/>
          </w:tcPr>
          <w:p w14:paraId="0E41F9A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(5yr delay indifference)</w:t>
            </w:r>
          </w:p>
        </w:tc>
        <w:tc>
          <w:tcPr>
            <w:tcW w:w="1147" w:type="dxa"/>
            <w:tcBorders>
              <w:top w:val="nil"/>
              <w:left w:val="nil"/>
              <w:bottom w:val="nil"/>
              <w:right w:val="nil"/>
            </w:tcBorders>
            <w:shd w:val="clear" w:color="auto" w:fill="auto"/>
            <w:noWrap/>
            <w:hideMark/>
          </w:tcPr>
          <w:p w14:paraId="141428B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0.41</w:t>
            </w:r>
          </w:p>
        </w:tc>
        <w:tc>
          <w:tcPr>
            <w:tcW w:w="1162" w:type="dxa"/>
            <w:tcBorders>
              <w:top w:val="nil"/>
              <w:left w:val="nil"/>
              <w:bottom w:val="nil"/>
              <w:right w:val="nil"/>
            </w:tcBorders>
            <w:shd w:val="clear" w:color="auto" w:fill="auto"/>
            <w:noWrap/>
            <w:hideMark/>
          </w:tcPr>
          <w:p w14:paraId="0681B3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0.59</w:t>
            </w:r>
          </w:p>
        </w:tc>
        <w:tc>
          <w:tcPr>
            <w:tcW w:w="965" w:type="dxa"/>
            <w:gridSpan w:val="2"/>
            <w:tcBorders>
              <w:top w:val="nil"/>
              <w:left w:val="nil"/>
              <w:bottom w:val="nil"/>
              <w:right w:val="nil"/>
            </w:tcBorders>
            <w:shd w:val="clear" w:color="auto" w:fill="auto"/>
            <w:noWrap/>
            <w:hideMark/>
          </w:tcPr>
          <w:p w14:paraId="38D8A2B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1.44</w:t>
            </w:r>
          </w:p>
        </w:tc>
        <w:tc>
          <w:tcPr>
            <w:tcW w:w="1360" w:type="dxa"/>
            <w:gridSpan w:val="2"/>
            <w:tcBorders>
              <w:top w:val="nil"/>
              <w:left w:val="nil"/>
              <w:bottom w:val="nil"/>
              <w:right w:val="nil"/>
            </w:tcBorders>
            <w:shd w:val="clear" w:color="auto" w:fill="auto"/>
            <w:noWrap/>
            <w:hideMark/>
          </w:tcPr>
          <w:p w14:paraId="69E8010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047C579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3139F55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0.09</w:t>
            </w:r>
          </w:p>
        </w:tc>
        <w:tc>
          <w:tcPr>
            <w:tcW w:w="1275" w:type="dxa"/>
            <w:tcBorders>
              <w:top w:val="nil"/>
              <w:left w:val="nil"/>
              <w:bottom w:val="nil"/>
              <w:right w:val="nil"/>
            </w:tcBorders>
            <w:shd w:val="clear" w:color="auto" w:fill="auto"/>
            <w:noWrap/>
            <w:hideMark/>
          </w:tcPr>
          <w:p w14:paraId="17867D4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0.008</w:t>
            </w:r>
          </w:p>
        </w:tc>
        <w:tc>
          <w:tcPr>
            <w:tcW w:w="627" w:type="dxa"/>
            <w:tcBorders>
              <w:top w:val="nil"/>
              <w:left w:val="nil"/>
              <w:bottom w:val="nil"/>
              <w:right w:val="nil"/>
            </w:tcBorders>
            <w:shd w:val="clear" w:color="auto" w:fill="auto"/>
            <w:noWrap/>
            <w:hideMark/>
          </w:tcPr>
          <w:p w14:paraId="1D81B34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2DBD7FD" w14:textId="77777777" w:rsidTr="00B513A9">
        <w:trPr>
          <w:trHeight w:val="320"/>
        </w:trPr>
        <w:tc>
          <w:tcPr>
            <w:tcW w:w="3169" w:type="dxa"/>
            <w:tcBorders>
              <w:top w:val="nil"/>
              <w:left w:val="nil"/>
              <w:bottom w:val="nil"/>
              <w:right w:val="nil"/>
            </w:tcBorders>
            <w:shd w:val="clear" w:color="auto" w:fill="auto"/>
            <w:noWrap/>
            <w:hideMark/>
          </w:tcPr>
          <w:p w14:paraId="5058DF78"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positive faces)</w:t>
            </w:r>
          </w:p>
        </w:tc>
        <w:tc>
          <w:tcPr>
            <w:tcW w:w="1147" w:type="dxa"/>
            <w:tcBorders>
              <w:top w:val="nil"/>
              <w:left w:val="nil"/>
              <w:bottom w:val="nil"/>
              <w:right w:val="nil"/>
            </w:tcBorders>
            <w:shd w:val="clear" w:color="auto" w:fill="auto"/>
            <w:noWrap/>
            <w:hideMark/>
          </w:tcPr>
          <w:p w14:paraId="7C81E6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0.37</w:t>
            </w:r>
          </w:p>
        </w:tc>
        <w:tc>
          <w:tcPr>
            <w:tcW w:w="1162" w:type="dxa"/>
            <w:tcBorders>
              <w:top w:val="nil"/>
              <w:left w:val="nil"/>
              <w:bottom w:val="nil"/>
              <w:right w:val="nil"/>
            </w:tcBorders>
            <w:shd w:val="clear" w:color="auto" w:fill="auto"/>
            <w:noWrap/>
            <w:hideMark/>
          </w:tcPr>
          <w:p w14:paraId="161832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965" w:type="dxa"/>
            <w:gridSpan w:val="2"/>
            <w:tcBorders>
              <w:top w:val="nil"/>
              <w:left w:val="nil"/>
              <w:bottom w:val="nil"/>
              <w:right w:val="nil"/>
            </w:tcBorders>
            <w:shd w:val="clear" w:color="auto" w:fill="auto"/>
            <w:noWrap/>
            <w:hideMark/>
          </w:tcPr>
          <w:p w14:paraId="395AD3A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6C75A77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78A69A9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2A8526D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0.09</w:t>
            </w:r>
          </w:p>
        </w:tc>
        <w:tc>
          <w:tcPr>
            <w:tcW w:w="1275" w:type="dxa"/>
            <w:tcBorders>
              <w:top w:val="nil"/>
              <w:left w:val="nil"/>
              <w:bottom w:val="nil"/>
              <w:right w:val="nil"/>
            </w:tcBorders>
            <w:shd w:val="clear" w:color="auto" w:fill="auto"/>
            <w:noWrap/>
            <w:hideMark/>
          </w:tcPr>
          <w:p w14:paraId="5130B2F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0.010</w:t>
            </w:r>
          </w:p>
        </w:tc>
        <w:tc>
          <w:tcPr>
            <w:tcW w:w="627" w:type="dxa"/>
            <w:tcBorders>
              <w:top w:val="nil"/>
              <w:left w:val="nil"/>
              <w:bottom w:val="nil"/>
              <w:right w:val="nil"/>
            </w:tcBorders>
            <w:shd w:val="clear" w:color="auto" w:fill="auto"/>
            <w:noWrap/>
            <w:hideMark/>
          </w:tcPr>
          <w:p w14:paraId="544DAC6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0D20548" w14:textId="77777777" w:rsidTr="00B513A9">
        <w:trPr>
          <w:trHeight w:val="320"/>
        </w:trPr>
        <w:tc>
          <w:tcPr>
            <w:tcW w:w="3169" w:type="dxa"/>
            <w:tcBorders>
              <w:top w:val="nil"/>
              <w:left w:val="nil"/>
              <w:bottom w:val="nil"/>
              <w:right w:val="nil"/>
            </w:tcBorders>
            <w:shd w:val="clear" w:color="auto" w:fill="auto"/>
            <w:noWrap/>
            <w:hideMark/>
          </w:tcPr>
          <w:p w14:paraId="06F9E652"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neutral faces)</w:t>
            </w:r>
          </w:p>
        </w:tc>
        <w:tc>
          <w:tcPr>
            <w:tcW w:w="1147" w:type="dxa"/>
            <w:tcBorders>
              <w:top w:val="nil"/>
              <w:left w:val="nil"/>
              <w:bottom w:val="nil"/>
              <w:right w:val="nil"/>
            </w:tcBorders>
            <w:shd w:val="clear" w:color="auto" w:fill="auto"/>
            <w:noWrap/>
            <w:hideMark/>
          </w:tcPr>
          <w:p w14:paraId="3C05905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1162" w:type="dxa"/>
            <w:tcBorders>
              <w:top w:val="nil"/>
              <w:left w:val="nil"/>
              <w:bottom w:val="nil"/>
              <w:right w:val="nil"/>
            </w:tcBorders>
            <w:shd w:val="clear" w:color="auto" w:fill="auto"/>
            <w:noWrap/>
            <w:hideMark/>
          </w:tcPr>
          <w:p w14:paraId="147039D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965" w:type="dxa"/>
            <w:gridSpan w:val="2"/>
            <w:tcBorders>
              <w:top w:val="nil"/>
              <w:left w:val="nil"/>
              <w:bottom w:val="nil"/>
              <w:right w:val="nil"/>
            </w:tcBorders>
            <w:shd w:val="clear" w:color="auto" w:fill="auto"/>
            <w:noWrap/>
            <w:hideMark/>
          </w:tcPr>
          <w:p w14:paraId="306761B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091C924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2825989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-0.09</w:t>
            </w:r>
          </w:p>
        </w:tc>
        <w:tc>
          <w:tcPr>
            <w:tcW w:w="1162" w:type="dxa"/>
            <w:tcBorders>
              <w:top w:val="nil"/>
              <w:left w:val="nil"/>
              <w:bottom w:val="nil"/>
              <w:right w:val="nil"/>
            </w:tcBorders>
            <w:shd w:val="clear" w:color="auto" w:fill="auto"/>
            <w:noWrap/>
            <w:hideMark/>
          </w:tcPr>
          <w:p w14:paraId="455BEC6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275" w:type="dxa"/>
            <w:tcBorders>
              <w:top w:val="nil"/>
              <w:left w:val="nil"/>
              <w:bottom w:val="nil"/>
              <w:right w:val="nil"/>
            </w:tcBorders>
            <w:shd w:val="clear" w:color="auto" w:fill="auto"/>
            <w:noWrap/>
            <w:hideMark/>
          </w:tcPr>
          <w:p w14:paraId="728884C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0.0120</w:t>
            </w:r>
          </w:p>
        </w:tc>
        <w:tc>
          <w:tcPr>
            <w:tcW w:w="627" w:type="dxa"/>
            <w:tcBorders>
              <w:top w:val="nil"/>
              <w:left w:val="nil"/>
              <w:bottom w:val="nil"/>
              <w:right w:val="nil"/>
            </w:tcBorders>
            <w:shd w:val="clear" w:color="auto" w:fill="auto"/>
            <w:noWrap/>
            <w:hideMark/>
          </w:tcPr>
          <w:p w14:paraId="7A59C470" w14:textId="77777777" w:rsidR="00B513A9" w:rsidRPr="00900A73" w:rsidRDefault="00B513A9" w:rsidP="00900A73">
            <w:pPr>
              <w:jc w:val="right"/>
              <w:rPr>
                <w:rFonts w:ascii="Times" w:hAnsi="Times" w:cs="Calibri"/>
                <w:color w:val="000000"/>
                <w:sz w:val="22"/>
                <w:szCs w:val="22"/>
              </w:rPr>
            </w:pPr>
          </w:p>
        </w:tc>
      </w:tr>
      <w:tr w:rsidR="00B513A9" w:rsidRPr="00900A73" w14:paraId="47D9C9C6" w14:textId="77777777" w:rsidTr="00B513A9">
        <w:trPr>
          <w:trHeight w:val="320"/>
        </w:trPr>
        <w:tc>
          <w:tcPr>
            <w:tcW w:w="3169" w:type="dxa"/>
            <w:tcBorders>
              <w:top w:val="nil"/>
              <w:left w:val="nil"/>
              <w:bottom w:val="nil"/>
              <w:right w:val="nil"/>
            </w:tcBorders>
            <w:shd w:val="clear" w:color="auto" w:fill="auto"/>
            <w:noWrap/>
            <w:hideMark/>
          </w:tcPr>
          <w:p w14:paraId="74217A16"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negative faces)</w:t>
            </w:r>
          </w:p>
        </w:tc>
        <w:tc>
          <w:tcPr>
            <w:tcW w:w="1147" w:type="dxa"/>
            <w:tcBorders>
              <w:top w:val="nil"/>
              <w:left w:val="nil"/>
              <w:bottom w:val="nil"/>
              <w:right w:val="nil"/>
            </w:tcBorders>
            <w:shd w:val="clear" w:color="auto" w:fill="auto"/>
            <w:noWrap/>
            <w:hideMark/>
          </w:tcPr>
          <w:p w14:paraId="4355A3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-0.60</w:t>
            </w:r>
          </w:p>
        </w:tc>
        <w:tc>
          <w:tcPr>
            <w:tcW w:w="1162" w:type="dxa"/>
            <w:tcBorders>
              <w:top w:val="nil"/>
              <w:left w:val="nil"/>
              <w:bottom w:val="nil"/>
              <w:right w:val="nil"/>
            </w:tcBorders>
            <w:shd w:val="clear" w:color="auto" w:fill="auto"/>
            <w:noWrap/>
            <w:hideMark/>
          </w:tcPr>
          <w:p w14:paraId="00B3CA1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965" w:type="dxa"/>
            <w:gridSpan w:val="2"/>
            <w:tcBorders>
              <w:top w:val="nil"/>
              <w:left w:val="nil"/>
              <w:bottom w:val="nil"/>
              <w:right w:val="nil"/>
            </w:tcBorders>
            <w:shd w:val="clear" w:color="auto" w:fill="auto"/>
            <w:noWrap/>
            <w:hideMark/>
          </w:tcPr>
          <w:p w14:paraId="0C5D74C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360" w:type="dxa"/>
            <w:gridSpan w:val="2"/>
            <w:tcBorders>
              <w:top w:val="nil"/>
              <w:left w:val="nil"/>
              <w:bottom w:val="nil"/>
              <w:right w:val="nil"/>
            </w:tcBorders>
            <w:shd w:val="clear" w:color="auto" w:fill="auto"/>
            <w:noWrap/>
            <w:hideMark/>
          </w:tcPr>
          <w:p w14:paraId="7854EF1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6D6669E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0CF9282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1275" w:type="dxa"/>
            <w:tcBorders>
              <w:top w:val="nil"/>
              <w:left w:val="nil"/>
              <w:bottom w:val="nil"/>
              <w:right w:val="nil"/>
            </w:tcBorders>
            <w:shd w:val="clear" w:color="auto" w:fill="auto"/>
            <w:noWrap/>
            <w:hideMark/>
          </w:tcPr>
          <w:p w14:paraId="4D86D97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0.0123</w:t>
            </w:r>
          </w:p>
        </w:tc>
        <w:tc>
          <w:tcPr>
            <w:tcW w:w="627" w:type="dxa"/>
            <w:tcBorders>
              <w:top w:val="nil"/>
              <w:left w:val="nil"/>
              <w:bottom w:val="nil"/>
              <w:right w:val="nil"/>
            </w:tcBorders>
            <w:shd w:val="clear" w:color="auto" w:fill="auto"/>
            <w:noWrap/>
            <w:hideMark/>
          </w:tcPr>
          <w:p w14:paraId="49511D31" w14:textId="77777777" w:rsidR="00B513A9" w:rsidRPr="00900A73" w:rsidRDefault="00B513A9" w:rsidP="00900A73">
            <w:pPr>
              <w:jc w:val="right"/>
              <w:rPr>
                <w:rFonts w:ascii="Times" w:hAnsi="Times" w:cs="Calibri"/>
                <w:color w:val="000000"/>
                <w:sz w:val="22"/>
                <w:szCs w:val="22"/>
              </w:rPr>
            </w:pPr>
          </w:p>
        </w:tc>
      </w:tr>
      <w:tr w:rsidR="00B513A9" w:rsidRPr="00900A73" w14:paraId="65337D4A" w14:textId="77777777" w:rsidTr="00B513A9">
        <w:trPr>
          <w:trHeight w:val="320"/>
        </w:trPr>
        <w:tc>
          <w:tcPr>
            <w:tcW w:w="3169" w:type="dxa"/>
            <w:tcBorders>
              <w:top w:val="nil"/>
              <w:left w:val="nil"/>
              <w:bottom w:val="nil"/>
              <w:right w:val="nil"/>
            </w:tcBorders>
            <w:shd w:val="clear" w:color="auto" w:fill="auto"/>
            <w:noWrap/>
            <w:hideMark/>
          </w:tcPr>
          <w:p w14:paraId="091E9D2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(75% congruent angry RT)</w:t>
            </w:r>
          </w:p>
        </w:tc>
        <w:tc>
          <w:tcPr>
            <w:tcW w:w="1147" w:type="dxa"/>
            <w:tcBorders>
              <w:top w:val="nil"/>
              <w:left w:val="nil"/>
              <w:bottom w:val="nil"/>
              <w:right w:val="nil"/>
            </w:tcBorders>
            <w:shd w:val="clear" w:color="auto" w:fill="auto"/>
            <w:noWrap/>
            <w:hideMark/>
          </w:tcPr>
          <w:p w14:paraId="767EB98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-1.00</w:t>
            </w:r>
          </w:p>
        </w:tc>
        <w:tc>
          <w:tcPr>
            <w:tcW w:w="1162" w:type="dxa"/>
            <w:tcBorders>
              <w:top w:val="nil"/>
              <w:left w:val="nil"/>
              <w:bottom w:val="nil"/>
              <w:right w:val="nil"/>
            </w:tcBorders>
            <w:shd w:val="clear" w:color="auto" w:fill="auto"/>
            <w:noWrap/>
            <w:hideMark/>
          </w:tcPr>
          <w:p w14:paraId="24979B4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-6.26</w:t>
            </w:r>
          </w:p>
        </w:tc>
        <w:tc>
          <w:tcPr>
            <w:tcW w:w="965" w:type="dxa"/>
            <w:gridSpan w:val="2"/>
            <w:tcBorders>
              <w:top w:val="nil"/>
              <w:left w:val="nil"/>
              <w:bottom w:val="nil"/>
              <w:right w:val="nil"/>
            </w:tcBorders>
            <w:shd w:val="clear" w:color="auto" w:fill="auto"/>
            <w:noWrap/>
            <w:hideMark/>
          </w:tcPr>
          <w:p w14:paraId="672CB9B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6.25</w:t>
            </w:r>
          </w:p>
        </w:tc>
        <w:tc>
          <w:tcPr>
            <w:tcW w:w="1360" w:type="dxa"/>
            <w:gridSpan w:val="2"/>
            <w:tcBorders>
              <w:top w:val="nil"/>
              <w:left w:val="nil"/>
              <w:bottom w:val="nil"/>
              <w:right w:val="nil"/>
            </w:tcBorders>
            <w:shd w:val="clear" w:color="auto" w:fill="auto"/>
            <w:noWrap/>
            <w:hideMark/>
          </w:tcPr>
          <w:p w14:paraId="39DED51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w:t>
            </w:r>
          </w:p>
        </w:tc>
        <w:tc>
          <w:tcPr>
            <w:tcW w:w="1162" w:type="dxa"/>
            <w:tcBorders>
              <w:top w:val="nil"/>
              <w:left w:val="nil"/>
              <w:bottom w:val="nil"/>
              <w:right w:val="nil"/>
            </w:tcBorders>
            <w:shd w:val="clear" w:color="auto" w:fill="auto"/>
            <w:noWrap/>
            <w:hideMark/>
          </w:tcPr>
          <w:p w14:paraId="34A2959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-0.12</w:t>
            </w:r>
          </w:p>
        </w:tc>
        <w:tc>
          <w:tcPr>
            <w:tcW w:w="1162" w:type="dxa"/>
            <w:tcBorders>
              <w:top w:val="nil"/>
              <w:left w:val="nil"/>
              <w:bottom w:val="nil"/>
              <w:right w:val="nil"/>
            </w:tcBorders>
            <w:shd w:val="clear" w:color="auto" w:fill="auto"/>
            <w:noWrap/>
            <w:hideMark/>
          </w:tcPr>
          <w:p w14:paraId="5C52D7A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w:t>
            </w:r>
          </w:p>
        </w:tc>
        <w:tc>
          <w:tcPr>
            <w:tcW w:w="1275" w:type="dxa"/>
            <w:tcBorders>
              <w:top w:val="nil"/>
              <w:left w:val="nil"/>
              <w:bottom w:val="nil"/>
              <w:right w:val="nil"/>
            </w:tcBorders>
            <w:shd w:val="clear" w:color="auto" w:fill="auto"/>
            <w:noWrap/>
            <w:hideMark/>
          </w:tcPr>
          <w:p w14:paraId="71288BF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0.0128</w:t>
            </w:r>
          </w:p>
        </w:tc>
        <w:tc>
          <w:tcPr>
            <w:tcW w:w="627" w:type="dxa"/>
            <w:tcBorders>
              <w:top w:val="nil"/>
              <w:left w:val="nil"/>
              <w:bottom w:val="nil"/>
              <w:right w:val="nil"/>
            </w:tcBorders>
            <w:shd w:val="clear" w:color="auto" w:fill="auto"/>
            <w:noWrap/>
            <w:hideMark/>
          </w:tcPr>
          <w:p w14:paraId="3B8E828F" w14:textId="77777777" w:rsidR="00B513A9" w:rsidRPr="00900A73" w:rsidRDefault="00B513A9" w:rsidP="00900A73">
            <w:pPr>
              <w:jc w:val="right"/>
              <w:rPr>
                <w:rFonts w:ascii="Times" w:hAnsi="Times" w:cs="Calibri"/>
                <w:color w:val="000000"/>
                <w:sz w:val="22"/>
                <w:szCs w:val="22"/>
              </w:rPr>
            </w:pPr>
          </w:p>
        </w:tc>
      </w:tr>
      <w:tr w:rsidR="00B513A9" w:rsidRPr="00900A73" w14:paraId="485D0ABA" w14:textId="77777777" w:rsidTr="00B513A9">
        <w:trPr>
          <w:trHeight w:val="320"/>
        </w:trPr>
        <w:tc>
          <w:tcPr>
            <w:tcW w:w="3169" w:type="dxa"/>
            <w:tcBorders>
              <w:top w:val="nil"/>
              <w:left w:val="nil"/>
              <w:bottom w:val="nil"/>
              <w:right w:val="nil"/>
            </w:tcBorders>
            <w:shd w:val="clear" w:color="auto" w:fill="auto"/>
            <w:noWrap/>
            <w:hideMark/>
          </w:tcPr>
          <w:p w14:paraId="035A7BD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Little Man Task (score)</w:t>
            </w:r>
          </w:p>
        </w:tc>
        <w:tc>
          <w:tcPr>
            <w:tcW w:w="1147" w:type="dxa"/>
            <w:tcBorders>
              <w:top w:val="nil"/>
              <w:left w:val="nil"/>
              <w:bottom w:val="nil"/>
              <w:right w:val="nil"/>
            </w:tcBorders>
            <w:shd w:val="clear" w:color="auto" w:fill="auto"/>
            <w:noWrap/>
            <w:hideMark/>
          </w:tcPr>
          <w:p w14:paraId="414CC5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-1.12</w:t>
            </w:r>
          </w:p>
        </w:tc>
        <w:tc>
          <w:tcPr>
            <w:tcW w:w="1162" w:type="dxa"/>
            <w:tcBorders>
              <w:top w:val="nil"/>
              <w:left w:val="nil"/>
              <w:bottom w:val="nil"/>
              <w:right w:val="nil"/>
            </w:tcBorders>
            <w:shd w:val="clear" w:color="auto" w:fill="auto"/>
            <w:noWrap/>
            <w:hideMark/>
          </w:tcPr>
          <w:p w14:paraId="7927107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965" w:type="dxa"/>
            <w:gridSpan w:val="2"/>
            <w:tcBorders>
              <w:top w:val="nil"/>
              <w:left w:val="nil"/>
              <w:bottom w:val="nil"/>
              <w:right w:val="nil"/>
            </w:tcBorders>
            <w:shd w:val="clear" w:color="auto" w:fill="auto"/>
            <w:noWrap/>
            <w:hideMark/>
          </w:tcPr>
          <w:p w14:paraId="6AAFC6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0.25</w:t>
            </w:r>
          </w:p>
        </w:tc>
        <w:tc>
          <w:tcPr>
            <w:tcW w:w="1360" w:type="dxa"/>
            <w:gridSpan w:val="2"/>
            <w:tcBorders>
              <w:top w:val="nil"/>
              <w:left w:val="nil"/>
              <w:bottom w:val="nil"/>
              <w:right w:val="nil"/>
            </w:tcBorders>
            <w:shd w:val="clear" w:color="auto" w:fill="auto"/>
            <w:noWrap/>
            <w:hideMark/>
          </w:tcPr>
          <w:p w14:paraId="7463CBD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1162" w:type="dxa"/>
            <w:tcBorders>
              <w:top w:val="nil"/>
              <w:left w:val="nil"/>
              <w:bottom w:val="nil"/>
              <w:right w:val="nil"/>
            </w:tcBorders>
            <w:shd w:val="clear" w:color="auto" w:fill="auto"/>
            <w:noWrap/>
            <w:hideMark/>
          </w:tcPr>
          <w:p w14:paraId="3390615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44F2CC8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275" w:type="dxa"/>
            <w:tcBorders>
              <w:top w:val="nil"/>
              <w:left w:val="nil"/>
              <w:bottom w:val="nil"/>
              <w:right w:val="nil"/>
            </w:tcBorders>
            <w:shd w:val="clear" w:color="auto" w:fill="auto"/>
            <w:noWrap/>
            <w:hideMark/>
          </w:tcPr>
          <w:p w14:paraId="319D17E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0.0132</w:t>
            </w:r>
          </w:p>
        </w:tc>
        <w:tc>
          <w:tcPr>
            <w:tcW w:w="627" w:type="dxa"/>
            <w:tcBorders>
              <w:top w:val="nil"/>
              <w:left w:val="nil"/>
              <w:bottom w:val="nil"/>
              <w:right w:val="nil"/>
            </w:tcBorders>
            <w:shd w:val="clear" w:color="auto" w:fill="auto"/>
            <w:noWrap/>
            <w:hideMark/>
          </w:tcPr>
          <w:p w14:paraId="72ABEAD6" w14:textId="77777777" w:rsidR="00B513A9" w:rsidRPr="00900A73" w:rsidRDefault="00B513A9" w:rsidP="00900A73">
            <w:pPr>
              <w:jc w:val="right"/>
              <w:rPr>
                <w:rFonts w:ascii="Times" w:hAnsi="Times" w:cs="Calibri"/>
                <w:color w:val="000000"/>
                <w:sz w:val="22"/>
                <w:szCs w:val="22"/>
              </w:rPr>
            </w:pPr>
          </w:p>
        </w:tc>
      </w:tr>
      <w:tr w:rsidR="00B513A9" w:rsidRPr="00900A73" w14:paraId="09AA3D99" w14:textId="77777777" w:rsidTr="00B513A9">
        <w:trPr>
          <w:trHeight w:val="320"/>
        </w:trPr>
        <w:tc>
          <w:tcPr>
            <w:tcW w:w="3169" w:type="dxa"/>
            <w:tcBorders>
              <w:top w:val="nil"/>
              <w:left w:val="nil"/>
              <w:bottom w:val="nil"/>
              <w:right w:val="nil"/>
            </w:tcBorders>
            <w:shd w:val="clear" w:color="auto" w:fill="auto"/>
            <w:noWrap/>
            <w:hideMark/>
          </w:tcPr>
          <w:p w14:paraId="34716C7E"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Little Man Task (RT)</w:t>
            </w:r>
          </w:p>
        </w:tc>
        <w:tc>
          <w:tcPr>
            <w:tcW w:w="1147" w:type="dxa"/>
            <w:tcBorders>
              <w:top w:val="nil"/>
              <w:left w:val="nil"/>
              <w:bottom w:val="nil"/>
              <w:right w:val="nil"/>
            </w:tcBorders>
            <w:shd w:val="clear" w:color="auto" w:fill="auto"/>
            <w:noWrap/>
            <w:hideMark/>
          </w:tcPr>
          <w:p w14:paraId="7E5BFF5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-1.30</w:t>
            </w:r>
          </w:p>
        </w:tc>
        <w:tc>
          <w:tcPr>
            <w:tcW w:w="1162" w:type="dxa"/>
            <w:tcBorders>
              <w:top w:val="nil"/>
              <w:left w:val="nil"/>
              <w:bottom w:val="nil"/>
              <w:right w:val="nil"/>
            </w:tcBorders>
            <w:shd w:val="clear" w:color="auto" w:fill="auto"/>
            <w:noWrap/>
            <w:hideMark/>
          </w:tcPr>
          <w:p w14:paraId="1F507AF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-26.99</w:t>
            </w:r>
          </w:p>
        </w:tc>
        <w:tc>
          <w:tcPr>
            <w:tcW w:w="965" w:type="dxa"/>
            <w:gridSpan w:val="2"/>
            <w:tcBorders>
              <w:top w:val="nil"/>
              <w:left w:val="nil"/>
              <w:bottom w:val="nil"/>
              <w:right w:val="nil"/>
            </w:tcBorders>
            <w:shd w:val="clear" w:color="auto" w:fill="auto"/>
            <w:noWrap/>
            <w:hideMark/>
          </w:tcPr>
          <w:p w14:paraId="6D89DE6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20.78</w:t>
            </w:r>
          </w:p>
        </w:tc>
        <w:tc>
          <w:tcPr>
            <w:tcW w:w="1360" w:type="dxa"/>
            <w:gridSpan w:val="2"/>
            <w:tcBorders>
              <w:top w:val="nil"/>
              <w:left w:val="nil"/>
              <w:bottom w:val="nil"/>
              <w:right w:val="nil"/>
            </w:tcBorders>
            <w:shd w:val="clear" w:color="auto" w:fill="auto"/>
            <w:noWrap/>
            <w:hideMark/>
          </w:tcPr>
          <w:p w14:paraId="5D26B1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1162" w:type="dxa"/>
            <w:tcBorders>
              <w:top w:val="nil"/>
              <w:left w:val="nil"/>
              <w:bottom w:val="nil"/>
              <w:right w:val="nil"/>
            </w:tcBorders>
            <w:shd w:val="clear" w:color="auto" w:fill="auto"/>
            <w:noWrap/>
            <w:hideMark/>
          </w:tcPr>
          <w:p w14:paraId="307EB8F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088BCDB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275" w:type="dxa"/>
            <w:tcBorders>
              <w:top w:val="nil"/>
              <w:left w:val="nil"/>
              <w:bottom w:val="nil"/>
              <w:right w:val="nil"/>
            </w:tcBorders>
            <w:shd w:val="clear" w:color="auto" w:fill="auto"/>
            <w:noWrap/>
            <w:hideMark/>
          </w:tcPr>
          <w:p w14:paraId="7660302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0.0139</w:t>
            </w:r>
          </w:p>
        </w:tc>
        <w:tc>
          <w:tcPr>
            <w:tcW w:w="627" w:type="dxa"/>
            <w:tcBorders>
              <w:top w:val="nil"/>
              <w:left w:val="nil"/>
              <w:bottom w:val="nil"/>
              <w:right w:val="nil"/>
            </w:tcBorders>
            <w:shd w:val="clear" w:color="auto" w:fill="auto"/>
            <w:noWrap/>
            <w:hideMark/>
          </w:tcPr>
          <w:p w14:paraId="63247BB2" w14:textId="77777777" w:rsidR="00B513A9" w:rsidRPr="00900A73" w:rsidRDefault="00B513A9" w:rsidP="00900A73">
            <w:pPr>
              <w:jc w:val="right"/>
              <w:rPr>
                <w:rFonts w:ascii="Times" w:hAnsi="Times" w:cs="Calibri"/>
                <w:color w:val="000000"/>
                <w:sz w:val="22"/>
                <w:szCs w:val="22"/>
              </w:rPr>
            </w:pPr>
          </w:p>
        </w:tc>
      </w:tr>
      <w:tr w:rsidR="00B513A9" w:rsidRPr="00900A73" w14:paraId="34CD87D5" w14:textId="77777777" w:rsidTr="00B513A9">
        <w:trPr>
          <w:trHeight w:val="320"/>
        </w:trPr>
        <w:tc>
          <w:tcPr>
            <w:tcW w:w="3169" w:type="dxa"/>
            <w:tcBorders>
              <w:top w:val="nil"/>
              <w:left w:val="nil"/>
              <w:bottom w:val="nil"/>
              <w:right w:val="nil"/>
            </w:tcBorders>
            <w:shd w:val="clear" w:color="auto" w:fill="auto"/>
            <w:noWrap/>
            <w:hideMark/>
          </w:tcPr>
          <w:p w14:paraId="6309D99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Cash Choice Task</w:t>
            </w:r>
          </w:p>
        </w:tc>
        <w:tc>
          <w:tcPr>
            <w:tcW w:w="1147" w:type="dxa"/>
            <w:tcBorders>
              <w:top w:val="nil"/>
              <w:left w:val="nil"/>
              <w:bottom w:val="nil"/>
              <w:right w:val="nil"/>
            </w:tcBorders>
            <w:shd w:val="clear" w:color="auto" w:fill="auto"/>
            <w:noWrap/>
            <w:hideMark/>
          </w:tcPr>
          <w:p w14:paraId="0BEC785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-1.43</w:t>
            </w:r>
          </w:p>
        </w:tc>
        <w:tc>
          <w:tcPr>
            <w:tcW w:w="1162" w:type="dxa"/>
            <w:tcBorders>
              <w:top w:val="nil"/>
              <w:left w:val="nil"/>
              <w:bottom w:val="nil"/>
              <w:right w:val="nil"/>
            </w:tcBorders>
            <w:shd w:val="clear" w:color="auto" w:fill="auto"/>
            <w:noWrap/>
            <w:hideMark/>
          </w:tcPr>
          <w:p w14:paraId="544BBFD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965" w:type="dxa"/>
            <w:gridSpan w:val="2"/>
            <w:tcBorders>
              <w:top w:val="nil"/>
              <w:left w:val="nil"/>
              <w:bottom w:val="nil"/>
              <w:right w:val="nil"/>
            </w:tcBorders>
            <w:shd w:val="clear" w:color="auto" w:fill="auto"/>
            <w:noWrap/>
            <w:hideMark/>
          </w:tcPr>
          <w:p w14:paraId="790C735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360" w:type="dxa"/>
            <w:gridSpan w:val="2"/>
            <w:tcBorders>
              <w:top w:val="nil"/>
              <w:left w:val="nil"/>
              <w:bottom w:val="nil"/>
              <w:right w:val="nil"/>
            </w:tcBorders>
            <w:shd w:val="clear" w:color="auto" w:fill="auto"/>
            <w:noWrap/>
            <w:hideMark/>
          </w:tcPr>
          <w:p w14:paraId="6DB1228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3F8653C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1F4814A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275" w:type="dxa"/>
            <w:tcBorders>
              <w:top w:val="nil"/>
              <w:left w:val="nil"/>
              <w:bottom w:val="nil"/>
              <w:right w:val="nil"/>
            </w:tcBorders>
            <w:shd w:val="clear" w:color="auto" w:fill="auto"/>
            <w:noWrap/>
            <w:hideMark/>
          </w:tcPr>
          <w:p w14:paraId="2B4D99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0.0149</w:t>
            </w:r>
          </w:p>
        </w:tc>
        <w:tc>
          <w:tcPr>
            <w:tcW w:w="627" w:type="dxa"/>
            <w:tcBorders>
              <w:top w:val="nil"/>
              <w:left w:val="nil"/>
              <w:bottom w:val="nil"/>
              <w:right w:val="nil"/>
            </w:tcBorders>
            <w:shd w:val="clear" w:color="auto" w:fill="auto"/>
            <w:noWrap/>
            <w:hideMark/>
          </w:tcPr>
          <w:p w14:paraId="5B10F681" w14:textId="77777777" w:rsidR="00B513A9" w:rsidRPr="00900A73" w:rsidRDefault="00B513A9" w:rsidP="00900A73">
            <w:pPr>
              <w:jc w:val="right"/>
              <w:rPr>
                <w:rFonts w:ascii="Times" w:hAnsi="Times" w:cs="Calibri"/>
                <w:color w:val="000000"/>
                <w:sz w:val="22"/>
                <w:szCs w:val="22"/>
              </w:rPr>
            </w:pPr>
          </w:p>
        </w:tc>
      </w:tr>
      <w:tr w:rsidR="00B513A9" w:rsidRPr="00900A73" w14:paraId="02BC5FBF" w14:textId="77777777" w:rsidTr="00B513A9">
        <w:trPr>
          <w:trHeight w:val="320"/>
        </w:trPr>
        <w:tc>
          <w:tcPr>
            <w:tcW w:w="3169" w:type="dxa"/>
            <w:tcBorders>
              <w:top w:val="nil"/>
              <w:left w:val="nil"/>
              <w:bottom w:val="nil"/>
              <w:right w:val="nil"/>
            </w:tcBorders>
            <w:shd w:val="clear" w:color="auto" w:fill="auto"/>
            <w:noWrap/>
            <w:hideMark/>
          </w:tcPr>
          <w:p w14:paraId="4BE0CF78"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congruent angry RT)</w:t>
            </w:r>
          </w:p>
        </w:tc>
        <w:tc>
          <w:tcPr>
            <w:tcW w:w="1147" w:type="dxa"/>
            <w:tcBorders>
              <w:top w:val="nil"/>
              <w:left w:val="nil"/>
              <w:bottom w:val="nil"/>
              <w:right w:val="nil"/>
            </w:tcBorders>
            <w:shd w:val="clear" w:color="auto" w:fill="auto"/>
            <w:noWrap/>
            <w:hideMark/>
          </w:tcPr>
          <w:p w14:paraId="0A84075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-1.44</w:t>
            </w:r>
          </w:p>
        </w:tc>
        <w:tc>
          <w:tcPr>
            <w:tcW w:w="1162" w:type="dxa"/>
            <w:tcBorders>
              <w:top w:val="nil"/>
              <w:left w:val="nil"/>
              <w:bottom w:val="nil"/>
              <w:right w:val="nil"/>
            </w:tcBorders>
            <w:shd w:val="clear" w:color="auto" w:fill="auto"/>
            <w:noWrap/>
            <w:hideMark/>
          </w:tcPr>
          <w:p w14:paraId="1169EAA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-9.85</w:t>
            </w:r>
          </w:p>
        </w:tc>
        <w:tc>
          <w:tcPr>
            <w:tcW w:w="965" w:type="dxa"/>
            <w:gridSpan w:val="2"/>
            <w:tcBorders>
              <w:top w:val="nil"/>
              <w:left w:val="nil"/>
              <w:bottom w:val="nil"/>
              <w:right w:val="nil"/>
            </w:tcBorders>
            <w:shd w:val="clear" w:color="auto" w:fill="auto"/>
            <w:noWrap/>
            <w:hideMark/>
          </w:tcPr>
          <w:p w14:paraId="275C6A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6.86</w:t>
            </w:r>
          </w:p>
        </w:tc>
        <w:tc>
          <w:tcPr>
            <w:tcW w:w="1360" w:type="dxa"/>
            <w:gridSpan w:val="2"/>
            <w:tcBorders>
              <w:top w:val="nil"/>
              <w:left w:val="nil"/>
              <w:bottom w:val="nil"/>
              <w:right w:val="nil"/>
            </w:tcBorders>
            <w:shd w:val="clear" w:color="auto" w:fill="auto"/>
            <w:noWrap/>
            <w:hideMark/>
          </w:tcPr>
          <w:p w14:paraId="1F773BC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3C3D5C2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-0.14</w:t>
            </w:r>
          </w:p>
        </w:tc>
        <w:tc>
          <w:tcPr>
            <w:tcW w:w="1162" w:type="dxa"/>
            <w:tcBorders>
              <w:top w:val="nil"/>
              <w:left w:val="nil"/>
              <w:bottom w:val="nil"/>
              <w:right w:val="nil"/>
            </w:tcBorders>
            <w:shd w:val="clear" w:color="auto" w:fill="auto"/>
            <w:noWrap/>
            <w:hideMark/>
          </w:tcPr>
          <w:p w14:paraId="1905C8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275" w:type="dxa"/>
            <w:tcBorders>
              <w:top w:val="nil"/>
              <w:left w:val="nil"/>
              <w:bottom w:val="nil"/>
              <w:right w:val="nil"/>
            </w:tcBorders>
            <w:shd w:val="clear" w:color="auto" w:fill="auto"/>
            <w:noWrap/>
            <w:hideMark/>
          </w:tcPr>
          <w:p w14:paraId="0DF3FDA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0.0186</w:t>
            </w:r>
          </w:p>
        </w:tc>
        <w:tc>
          <w:tcPr>
            <w:tcW w:w="627" w:type="dxa"/>
            <w:tcBorders>
              <w:top w:val="nil"/>
              <w:left w:val="nil"/>
              <w:bottom w:val="nil"/>
              <w:right w:val="nil"/>
            </w:tcBorders>
            <w:shd w:val="clear" w:color="auto" w:fill="auto"/>
            <w:noWrap/>
            <w:hideMark/>
          </w:tcPr>
          <w:p w14:paraId="64574343" w14:textId="77777777" w:rsidR="00B513A9" w:rsidRPr="00900A73" w:rsidRDefault="00B513A9" w:rsidP="00900A73">
            <w:pPr>
              <w:jc w:val="right"/>
              <w:rPr>
                <w:rFonts w:ascii="Times" w:hAnsi="Times" w:cs="Calibri"/>
                <w:color w:val="000000"/>
                <w:sz w:val="22"/>
                <w:szCs w:val="22"/>
              </w:rPr>
            </w:pPr>
          </w:p>
        </w:tc>
      </w:tr>
      <w:tr w:rsidR="00B513A9" w:rsidRPr="00900A73" w14:paraId="512181C2" w14:textId="77777777" w:rsidTr="00B513A9">
        <w:trPr>
          <w:trHeight w:val="320"/>
        </w:trPr>
        <w:tc>
          <w:tcPr>
            <w:tcW w:w="3169" w:type="dxa"/>
            <w:tcBorders>
              <w:top w:val="nil"/>
              <w:left w:val="nil"/>
              <w:bottom w:val="nil"/>
              <w:right w:val="nil"/>
            </w:tcBorders>
            <w:shd w:val="clear" w:color="auto" w:fill="auto"/>
            <w:noWrap/>
            <w:hideMark/>
          </w:tcPr>
          <w:p w14:paraId="0FB1E646"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(25% incongruent happy RT)</w:t>
            </w:r>
          </w:p>
        </w:tc>
        <w:tc>
          <w:tcPr>
            <w:tcW w:w="1147" w:type="dxa"/>
            <w:tcBorders>
              <w:top w:val="nil"/>
              <w:left w:val="nil"/>
              <w:bottom w:val="nil"/>
              <w:right w:val="nil"/>
            </w:tcBorders>
            <w:shd w:val="clear" w:color="auto" w:fill="auto"/>
            <w:noWrap/>
            <w:hideMark/>
          </w:tcPr>
          <w:p w14:paraId="36DBD4A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-1.80</w:t>
            </w:r>
          </w:p>
        </w:tc>
        <w:tc>
          <w:tcPr>
            <w:tcW w:w="1162" w:type="dxa"/>
            <w:tcBorders>
              <w:top w:val="nil"/>
              <w:left w:val="nil"/>
              <w:bottom w:val="nil"/>
              <w:right w:val="nil"/>
            </w:tcBorders>
            <w:shd w:val="clear" w:color="auto" w:fill="auto"/>
            <w:noWrap/>
            <w:hideMark/>
          </w:tcPr>
          <w:p w14:paraId="0A9D259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-14.86</w:t>
            </w:r>
          </w:p>
        </w:tc>
        <w:tc>
          <w:tcPr>
            <w:tcW w:w="965" w:type="dxa"/>
            <w:gridSpan w:val="2"/>
            <w:tcBorders>
              <w:top w:val="nil"/>
              <w:left w:val="nil"/>
              <w:bottom w:val="nil"/>
              <w:right w:val="nil"/>
            </w:tcBorders>
            <w:shd w:val="clear" w:color="auto" w:fill="auto"/>
            <w:noWrap/>
            <w:hideMark/>
          </w:tcPr>
          <w:p w14:paraId="49B90D5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8.27</w:t>
            </w:r>
          </w:p>
        </w:tc>
        <w:tc>
          <w:tcPr>
            <w:tcW w:w="1360" w:type="dxa"/>
            <w:gridSpan w:val="2"/>
            <w:tcBorders>
              <w:top w:val="nil"/>
              <w:left w:val="nil"/>
              <w:bottom w:val="nil"/>
              <w:right w:val="nil"/>
            </w:tcBorders>
            <w:shd w:val="clear" w:color="auto" w:fill="auto"/>
            <w:noWrap/>
            <w:hideMark/>
          </w:tcPr>
          <w:p w14:paraId="5B42A95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162" w:type="dxa"/>
            <w:tcBorders>
              <w:top w:val="nil"/>
              <w:left w:val="nil"/>
              <w:bottom w:val="nil"/>
              <w:right w:val="nil"/>
            </w:tcBorders>
            <w:shd w:val="clear" w:color="auto" w:fill="auto"/>
            <w:noWrap/>
            <w:hideMark/>
          </w:tcPr>
          <w:p w14:paraId="276822F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-0.15</w:t>
            </w:r>
          </w:p>
        </w:tc>
        <w:tc>
          <w:tcPr>
            <w:tcW w:w="1162" w:type="dxa"/>
            <w:tcBorders>
              <w:top w:val="nil"/>
              <w:left w:val="nil"/>
              <w:bottom w:val="nil"/>
              <w:right w:val="nil"/>
            </w:tcBorders>
            <w:shd w:val="clear" w:color="auto" w:fill="auto"/>
            <w:noWrap/>
            <w:hideMark/>
          </w:tcPr>
          <w:p w14:paraId="611115F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275" w:type="dxa"/>
            <w:tcBorders>
              <w:top w:val="nil"/>
              <w:left w:val="nil"/>
              <w:bottom w:val="nil"/>
              <w:right w:val="nil"/>
            </w:tcBorders>
            <w:shd w:val="clear" w:color="auto" w:fill="auto"/>
            <w:noWrap/>
            <w:hideMark/>
          </w:tcPr>
          <w:p w14:paraId="6784C18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0.0259</w:t>
            </w:r>
          </w:p>
        </w:tc>
        <w:tc>
          <w:tcPr>
            <w:tcW w:w="627" w:type="dxa"/>
            <w:tcBorders>
              <w:top w:val="nil"/>
              <w:left w:val="nil"/>
              <w:bottom w:val="nil"/>
              <w:right w:val="nil"/>
            </w:tcBorders>
            <w:shd w:val="clear" w:color="auto" w:fill="auto"/>
            <w:noWrap/>
            <w:hideMark/>
          </w:tcPr>
          <w:p w14:paraId="6B024517" w14:textId="77777777" w:rsidR="00B513A9" w:rsidRPr="00900A73" w:rsidRDefault="00B513A9" w:rsidP="00900A73">
            <w:pPr>
              <w:jc w:val="right"/>
              <w:rPr>
                <w:rFonts w:ascii="Times" w:hAnsi="Times" w:cs="Calibri"/>
                <w:color w:val="000000"/>
                <w:sz w:val="22"/>
                <w:szCs w:val="22"/>
              </w:rPr>
            </w:pPr>
          </w:p>
        </w:tc>
      </w:tr>
      <w:tr w:rsidR="00B513A9" w:rsidRPr="00900A73" w14:paraId="03B93D6A" w14:textId="77777777" w:rsidTr="00B513A9">
        <w:trPr>
          <w:trHeight w:val="320"/>
        </w:trPr>
        <w:tc>
          <w:tcPr>
            <w:tcW w:w="3169" w:type="dxa"/>
            <w:tcBorders>
              <w:top w:val="nil"/>
              <w:left w:val="nil"/>
              <w:bottom w:val="nil"/>
              <w:right w:val="nil"/>
            </w:tcBorders>
            <w:shd w:val="clear" w:color="auto" w:fill="auto"/>
            <w:noWrap/>
            <w:hideMark/>
          </w:tcPr>
          <w:p w14:paraId="0D7BD9CE"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negative faces)</w:t>
            </w:r>
          </w:p>
        </w:tc>
        <w:tc>
          <w:tcPr>
            <w:tcW w:w="1147" w:type="dxa"/>
            <w:tcBorders>
              <w:top w:val="nil"/>
              <w:left w:val="nil"/>
              <w:bottom w:val="nil"/>
              <w:right w:val="nil"/>
            </w:tcBorders>
            <w:shd w:val="clear" w:color="auto" w:fill="auto"/>
            <w:noWrap/>
            <w:hideMark/>
          </w:tcPr>
          <w:p w14:paraId="635F5DA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-1.91</w:t>
            </w:r>
          </w:p>
        </w:tc>
        <w:tc>
          <w:tcPr>
            <w:tcW w:w="1162" w:type="dxa"/>
            <w:tcBorders>
              <w:top w:val="nil"/>
              <w:left w:val="nil"/>
              <w:bottom w:val="nil"/>
              <w:right w:val="nil"/>
            </w:tcBorders>
            <w:shd w:val="clear" w:color="auto" w:fill="auto"/>
            <w:noWrap/>
            <w:hideMark/>
          </w:tcPr>
          <w:p w14:paraId="5E375EC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-9.99</w:t>
            </w:r>
          </w:p>
        </w:tc>
        <w:tc>
          <w:tcPr>
            <w:tcW w:w="965" w:type="dxa"/>
            <w:gridSpan w:val="2"/>
            <w:tcBorders>
              <w:top w:val="nil"/>
              <w:left w:val="nil"/>
              <w:bottom w:val="nil"/>
              <w:right w:val="nil"/>
            </w:tcBorders>
            <w:shd w:val="clear" w:color="auto" w:fill="auto"/>
            <w:noWrap/>
            <w:hideMark/>
          </w:tcPr>
          <w:p w14:paraId="0D3C560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5.25</w:t>
            </w:r>
          </w:p>
        </w:tc>
        <w:tc>
          <w:tcPr>
            <w:tcW w:w="1360" w:type="dxa"/>
            <w:gridSpan w:val="2"/>
            <w:tcBorders>
              <w:top w:val="nil"/>
              <w:left w:val="nil"/>
              <w:bottom w:val="nil"/>
              <w:right w:val="nil"/>
            </w:tcBorders>
            <w:shd w:val="clear" w:color="auto" w:fill="auto"/>
            <w:noWrap/>
            <w:hideMark/>
          </w:tcPr>
          <w:p w14:paraId="5EBC506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-0.08</w:t>
            </w:r>
          </w:p>
        </w:tc>
        <w:tc>
          <w:tcPr>
            <w:tcW w:w="1162" w:type="dxa"/>
            <w:tcBorders>
              <w:top w:val="nil"/>
              <w:left w:val="nil"/>
              <w:bottom w:val="nil"/>
              <w:right w:val="nil"/>
            </w:tcBorders>
            <w:shd w:val="clear" w:color="auto" w:fill="auto"/>
            <w:noWrap/>
            <w:hideMark/>
          </w:tcPr>
          <w:p w14:paraId="7965A32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4B304B2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275" w:type="dxa"/>
            <w:tcBorders>
              <w:top w:val="nil"/>
              <w:left w:val="nil"/>
              <w:bottom w:val="nil"/>
              <w:right w:val="nil"/>
            </w:tcBorders>
            <w:shd w:val="clear" w:color="auto" w:fill="auto"/>
            <w:noWrap/>
            <w:hideMark/>
          </w:tcPr>
          <w:p w14:paraId="16BF33E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0.0481</w:t>
            </w:r>
          </w:p>
        </w:tc>
        <w:tc>
          <w:tcPr>
            <w:tcW w:w="627" w:type="dxa"/>
            <w:tcBorders>
              <w:top w:val="nil"/>
              <w:left w:val="nil"/>
              <w:bottom w:val="nil"/>
              <w:right w:val="nil"/>
            </w:tcBorders>
            <w:shd w:val="clear" w:color="auto" w:fill="auto"/>
            <w:noWrap/>
            <w:hideMark/>
          </w:tcPr>
          <w:p w14:paraId="403671D1" w14:textId="77777777" w:rsidR="00B513A9" w:rsidRPr="00900A73" w:rsidRDefault="00B513A9" w:rsidP="00900A73">
            <w:pPr>
              <w:jc w:val="right"/>
              <w:rPr>
                <w:rFonts w:ascii="Times" w:hAnsi="Times" w:cs="Calibri"/>
                <w:color w:val="000000"/>
                <w:sz w:val="22"/>
                <w:szCs w:val="22"/>
              </w:rPr>
            </w:pPr>
          </w:p>
        </w:tc>
      </w:tr>
      <w:tr w:rsidR="00B513A9" w:rsidRPr="00900A73" w14:paraId="5B386B25" w14:textId="77777777" w:rsidTr="00B513A9">
        <w:trPr>
          <w:trHeight w:val="320"/>
        </w:trPr>
        <w:tc>
          <w:tcPr>
            <w:tcW w:w="3169" w:type="dxa"/>
            <w:tcBorders>
              <w:top w:val="nil"/>
              <w:left w:val="nil"/>
              <w:bottom w:val="nil"/>
              <w:right w:val="nil"/>
            </w:tcBorders>
            <w:shd w:val="clear" w:color="auto" w:fill="auto"/>
            <w:noWrap/>
            <w:hideMark/>
          </w:tcPr>
          <w:p w14:paraId="7475C0DB"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lastRenderedPageBreak/>
              <w:t>En</w:t>
            </w:r>
            <w:proofErr w:type="spellEnd"/>
            <w:r w:rsidRPr="00900A73">
              <w:rPr>
                <w:rFonts w:ascii="Times" w:hAnsi="Times" w:cs="Calibri"/>
                <w:color w:val="000000"/>
                <w:sz w:val="22"/>
                <w:szCs w:val="22"/>
              </w:rPr>
              <w:t>-Back (mean RT to neutral faces)</w:t>
            </w:r>
          </w:p>
        </w:tc>
        <w:tc>
          <w:tcPr>
            <w:tcW w:w="1147" w:type="dxa"/>
            <w:tcBorders>
              <w:top w:val="nil"/>
              <w:left w:val="nil"/>
              <w:bottom w:val="nil"/>
              <w:right w:val="nil"/>
            </w:tcBorders>
            <w:shd w:val="clear" w:color="auto" w:fill="auto"/>
            <w:noWrap/>
            <w:hideMark/>
          </w:tcPr>
          <w:p w14:paraId="647477F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-2.05</w:t>
            </w:r>
          </w:p>
        </w:tc>
        <w:tc>
          <w:tcPr>
            <w:tcW w:w="1162" w:type="dxa"/>
            <w:tcBorders>
              <w:top w:val="nil"/>
              <w:left w:val="nil"/>
              <w:bottom w:val="nil"/>
              <w:right w:val="nil"/>
            </w:tcBorders>
            <w:shd w:val="clear" w:color="auto" w:fill="auto"/>
            <w:noWrap/>
            <w:hideMark/>
          </w:tcPr>
          <w:p w14:paraId="25D98B7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-9.80</w:t>
            </w:r>
          </w:p>
        </w:tc>
        <w:tc>
          <w:tcPr>
            <w:tcW w:w="965" w:type="dxa"/>
            <w:gridSpan w:val="2"/>
            <w:tcBorders>
              <w:top w:val="nil"/>
              <w:left w:val="nil"/>
              <w:bottom w:val="nil"/>
              <w:right w:val="nil"/>
            </w:tcBorders>
            <w:shd w:val="clear" w:color="auto" w:fill="auto"/>
            <w:noWrap/>
            <w:hideMark/>
          </w:tcPr>
          <w:p w14:paraId="25C8108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4.77</w:t>
            </w:r>
          </w:p>
        </w:tc>
        <w:tc>
          <w:tcPr>
            <w:tcW w:w="1360" w:type="dxa"/>
            <w:gridSpan w:val="2"/>
            <w:tcBorders>
              <w:top w:val="nil"/>
              <w:left w:val="nil"/>
              <w:bottom w:val="nil"/>
              <w:right w:val="nil"/>
            </w:tcBorders>
            <w:shd w:val="clear" w:color="auto" w:fill="auto"/>
            <w:noWrap/>
            <w:hideMark/>
          </w:tcPr>
          <w:p w14:paraId="072FAD2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-0.08</w:t>
            </w:r>
          </w:p>
        </w:tc>
        <w:tc>
          <w:tcPr>
            <w:tcW w:w="1162" w:type="dxa"/>
            <w:tcBorders>
              <w:top w:val="nil"/>
              <w:left w:val="nil"/>
              <w:bottom w:val="nil"/>
              <w:right w:val="nil"/>
            </w:tcBorders>
            <w:shd w:val="clear" w:color="auto" w:fill="auto"/>
            <w:noWrap/>
            <w:hideMark/>
          </w:tcPr>
          <w:p w14:paraId="4B130A1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3476C21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0.00</w:t>
            </w:r>
          </w:p>
        </w:tc>
        <w:tc>
          <w:tcPr>
            <w:tcW w:w="1275" w:type="dxa"/>
            <w:tcBorders>
              <w:top w:val="nil"/>
              <w:left w:val="nil"/>
              <w:bottom w:val="nil"/>
              <w:right w:val="nil"/>
            </w:tcBorders>
            <w:shd w:val="clear" w:color="auto" w:fill="auto"/>
            <w:noWrap/>
            <w:hideMark/>
          </w:tcPr>
          <w:p w14:paraId="4AFFB20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0.0496</w:t>
            </w:r>
          </w:p>
        </w:tc>
        <w:tc>
          <w:tcPr>
            <w:tcW w:w="627" w:type="dxa"/>
            <w:tcBorders>
              <w:top w:val="nil"/>
              <w:left w:val="nil"/>
              <w:bottom w:val="nil"/>
              <w:right w:val="nil"/>
            </w:tcBorders>
            <w:shd w:val="clear" w:color="auto" w:fill="auto"/>
            <w:noWrap/>
            <w:hideMark/>
          </w:tcPr>
          <w:p w14:paraId="4E5CDA88" w14:textId="77777777" w:rsidR="00B513A9" w:rsidRPr="00900A73" w:rsidRDefault="00B513A9" w:rsidP="00900A73">
            <w:pPr>
              <w:jc w:val="right"/>
              <w:rPr>
                <w:rFonts w:ascii="Times" w:hAnsi="Times" w:cs="Calibri"/>
                <w:color w:val="000000"/>
                <w:sz w:val="22"/>
                <w:szCs w:val="22"/>
              </w:rPr>
            </w:pPr>
          </w:p>
        </w:tc>
      </w:tr>
      <w:tr w:rsidR="00B513A9" w:rsidRPr="00900A73" w14:paraId="3F7C75A6" w14:textId="77777777" w:rsidTr="00B513A9">
        <w:trPr>
          <w:trHeight w:val="320"/>
        </w:trPr>
        <w:tc>
          <w:tcPr>
            <w:tcW w:w="3169" w:type="dxa"/>
            <w:tcBorders>
              <w:top w:val="nil"/>
              <w:left w:val="nil"/>
              <w:bottom w:val="nil"/>
              <w:right w:val="nil"/>
            </w:tcBorders>
            <w:shd w:val="clear" w:color="auto" w:fill="auto"/>
            <w:noWrap/>
            <w:hideMark/>
          </w:tcPr>
          <w:p w14:paraId="1E735F2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(75% congruent happy RT)</w:t>
            </w:r>
          </w:p>
        </w:tc>
        <w:tc>
          <w:tcPr>
            <w:tcW w:w="1147" w:type="dxa"/>
            <w:tcBorders>
              <w:top w:val="nil"/>
              <w:left w:val="nil"/>
              <w:bottom w:val="nil"/>
              <w:right w:val="nil"/>
            </w:tcBorders>
            <w:shd w:val="clear" w:color="auto" w:fill="auto"/>
            <w:noWrap/>
            <w:hideMark/>
          </w:tcPr>
          <w:p w14:paraId="4B17416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-2.08</w:t>
            </w:r>
          </w:p>
        </w:tc>
        <w:tc>
          <w:tcPr>
            <w:tcW w:w="1162" w:type="dxa"/>
            <w:tcBorders>
              <w:top w:val="nil"/>
              <w:left w:val="nil"/>
              <w:bottom w:val="nil"/>
              <w:right w:val="nil"/>
            </w:tcBorders>
            <w:shd w:val="clear" w:color="auto" w:fill="auto"/>
            <w:noWrap/>
            <w:hideMark/>
          </w:tcPr>
          <w:p w14:paraId="432249C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-12.50</w:t>
            </w:r>
          </w:p>
        </w:tc>
        <w:tc>
          <w:tcPr>
            <w:tcW w:w="965" w:type="dxa"/>
            <w:gridSpan w:val="2"/>
            <w:tcBorders>
              <w:top w:val="nil"/>
              <w:left w:val="nil"/>
              <w:bottom w:val="nil"/>
              <w:right w:val="nil"/>
            </w:tcBorders>
            <w:shd w:val="clear" w:color="auto" w:fill="auto"/>
            <w:noWrap/>
            <w:hideMark/>
          </w:tcPr>
          <w:p w14:paraId="15760AF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6.00</w:t>
            </w:r>
          </w:p>
        </w:tc>
        <w:tc>
          <w:tcPr>
            <w:tcW w:w="1360" w:type="dxa"/>
            <w:gridSpan w:val="2"/>
            <w:tcBorders>
              <w:top w:val="nil"/>
              <w:left w:val="nil"/>
              <w:bottom w:val="nil"/>
              <w:right w:val="nil"/>
            </w:tcBorders>
            <w:shd w:val="clear" w:color="auto" w:fill="auto"/>
            <w:noWrap/>
            <w:hideMark/>
          </w:tcPr>
          <w:p w14:paraId="6C8EDF1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-0.08</w:t>
            </w:r>
          </w:p>
        </w:tc>
        <w:tc>
          <w:tcPr>
            <w:tcW w:w="1162" w:type="dxa"/>
            <w:tcBorders>
              <w:top w:val="nil"/>
              <w:left w:val="nil"/>
              <w:bottom w:val="nil"/>
              <w:right w:val="nil"/>
            </w:tcBorders>
            <w:shd w:val="clear" w:color="auto" w:fill="auto"/>
            <w:noWrap/>
            <w:hideMark/>
          </w:tcPr>
          <w:p w14:paraId="4010AA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5A727EB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-0.01</w:t>
            </w:r>
          </w:p>
        </w:tc>
        <w:tc>
          <w:tcPr>
            <w:tcW w:w="1275" w:type="dxa"/>
            <w:tcBorders>
              <w:top w:val="nil"/>
              <w:left w:val="nil"/>
              <w:bottom w:val="nil"/>
              <w:right w:val="nil"/>
            </w:tcBorders>
            <w:shd w:val="clear" w:color="auto" w:fill="auto"/>
            <w:noWrap/>
            <w:hideMark/>
          </w:tcPr>
          <w:p w14:paraId="7573B72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0.0691</w:t>
            </w:r>
          </w:p>
        </w:tc>
        <w:tc>
          <w:tcPr>
            <w:tcW w:w="627" w:type="dxa"/>
            <w:tcBorders>
              <w:top w:val="nil"/>
              <w:left w:val="nil"/>
              <w:bottom w:val="nil"/>
              <w:right w:val="nil"/>
            </w:tcBorders>
            <w:shd w:val="clear" w:color="auto" w:fill="auto"/>
            <w:noWrap/>
            <w:hideMark/>
          </w:tcPr>
          <w:p w14:paraId="73452A80" w14:textId="77777777" w:rsidR="00B513A9" w:rsidRPr="00900A73" w:rsidRDefault="00B513A9" w:rsidP="00900A73">
            <w:pPr>
              <w:jc w:val="right"/>
              <w:rPr>
                <w:rFonts w:ascii="Times" w:hAnsi="Times" w:cs="Calibri"/>
                <w:color w:val="000000"/>
                <w:sz w:val="22"/>
                <w:szCs w:val="22"/>
              </w:rPr>
            </w:pPr>
          </w:p>
        </w:tc>
      </w:tr>
      <w:tr w:rsidR="00B513A9" w:rsidRPr="00900A73" w14:paraId="40D6C368" w14:textId="77777777" w:rsidTr="00B513A9">
        <w:trPr>
          <w:trHeight w:val="320"/>
        </w:trPr>
        <w:tc>
          <w:tcPr>
            <w:tcW w:w="3169" w:type="dxa"/>
            <w:tcBorders>
              <w:top w:val="nil"/>
              <w:left w:val="nil"/>
              <w:bottom w:val="nil"/>
              <w:right w:val="nil"/>
            </w:tcBorders>
            <w:shd w:val="clear" w:color="auto" w:fill="auto"/>
            <w:noWrap/>
            <w:hideMark/>
          </w:tcPr>
          <w:p w14:paraId="24BA329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incongruent happy RT)</w:t>
            </w:r>
          </w:p>
        </w:tc>
        <w:tc>
          <w:tcPr>
            <w:tcW w:w="1147" w:type="dxa"/>
            <w:tcBorders>
              <w:top w:val="nil"/>
              <w:left w:val="nil"/>
              <w:bottom w:val="nil"/>
              <w:right w:val="nil"/>
            </w:tcBorders>
            <w:shd w:val="clear" w:color="auto" w:fill="auto"/>
            <w:noWrap/>
            <w:hideMark/>
          </w:tcPr>
          <w:p w14:paraId="16341AD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-2.34</w:t>
            </w:r>
          </w:p>
        </w:tc>
        <w:tc>
          <w:tcPr>
            <w:tcW w:w="1162" w:type="dxa"/>
            <w:tcBorders>
              <w:top w:val="nil"/>
              <w:left w:val="nil"/>
              <w:bottom w:val="nil"/>
              <w:right w:val="nil"/>
            </w:tcBorders>
            <w:shd w:val="clear" w:color="auto" w:fill="auto"/>
            <w:noWrap/>
            <w:hideMark/>
          </w:tcPr>
          <w:p w14:paraId="0F88943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-16.40</w:t>
            </w:r>
          </w:p>
        </w:tc>
        <w:tc>
          <w:tcPr>
            <w:tcW w:w="965" w:type="dxa"/>
            <w:gridSpan w:val="2"/>
            <w:tcBorders>
              <w:top w:val="nil"/>
              <w:left w:val="nil"/>
              <w:bottom w:val="nil"/>
              <w:right w:val="nil"/>
            </w:tcBorders>
            <w:shd w:val="clear" w:color="auto" w:fill="auto"/>
            <w:noWrap/>
            <w:hideMark/>
          </w:tcPr>
          <w:p w14:paraId="05AA92D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7.02</w:t>
            </w:r>
          </w:p>
        </w:tc>
        <w:tc>
          <w:tcPr>
            <w:tcW w:w="1360" w:type="dxa"/>
            <w:gridSpan w:val="2"/>
            <w:tcBorders>
              <w:top w:val="nil"/>
              <w:left w:val="nil"/>
              <w:bottom w:val="nil"/>
              <w:right w:val="nil"/>
            </w:tcBorders>
            <w:shd w:val="clear" w:color="auto" w:fill="auto"/>
            <w:noWrap/>
            <w:hideMark/>
          </w:tcPr>
          <w:p w14:paraId="7BD016E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-0.09</w:t>
            </w:r>
          </w:p>
        </w:tc>
        <w:tc>
          <w:tcPr>
            <w:tcW w:w="1162" w:type="dxa"/>
            <w:tcBorders>
              <w:top w:val="nil"/>
              <w:left w:val="nil"/>
              <w:bottom w:val="nil"/>
              <w:right w:val="nil"/>
            </w:tcBorders>
            <w:shd w:val="clear" w:color="auto" w:fill="auto"/>
            <w:noWrap/>
            <w:hideMark/>
          </w:tcPr>
          <w:p w14:paraId="790C4D3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nil"/>
              <w:right w:val="nil"/>
            </w:tcBorders>
            <w:shd w:val="clear" w:color="auto" w:fill="auto"/>
            <w:noWrap/>
            <w:hideMark/>
          </w:tcPr>
          <w:p w14:paraId="67FC714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275" w:type="dxa"/>
            <w:tcBorders>
              <w:top w:val="nil"/>
              <w:left w:val="nil"/>
              <w:bottom w:val="nil"/>
              <w:right w:val="nil"/>
            </w:tcBorders>
            <w:shd w:val="clear" w:color="auto" w:fill="auto"/>
            <w:noWrap/>
            <w:hideMark/>
          </w:tcPr>
          <w:p w14:paraId="5A92B9B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0.0867</w:t>
            </w:r>
          </w:p>
        </w:tc>
        <w:tc>
          <w:tcPr>
            <w:tcW w:w="627" w:type="dxa"/>
            <w:tcBorders>
              <w:top w:val="nil"/>
              <w:left w:val="nil"/>
              <w:bottom w:val="nil"/>
              <w:right w:val="nil"/>
            </w:tcBorders>
            <w:shd w:val="clear" w:color="auto" w:fill="auto"/>
            <w:noWrap/>
            <w:hideMark/>
          </w:tcPr>
          <w:p w14:paraId="49EA694E" w14:textId="77777777" w:rsidR="00B513A9" w:rsidRPr="00900A73" w:rsidRDefault="00B513A9" w:rsidP="00900A73">
            <w:pPr>
              <w:jc w:val="right"/>
              <w:rPr>
                <w:rFonts w:ascii="Times" w:hAnsi="Times" w:cs="Calibri"/>
                <w:color w:val="000000"/>
                <w:sz w:val="22"/>
                <w:szCs w:val="22"/>
              </w:rPr>
            </w:pPr>
          </w:p>
        </w:tc>
      </w:tr>
      <w:tr w:rsidR="00B513A9" w:rsidRPr="00900A73" w14:paraId="0F88EF85" w14:textId="77777777" w:rsidTr="00B513A9">
        <w:trPr>
          <w:trHeight w:val="320"/>
        </w:trPr>
        <w:tc>
          <w:tcPr>
            <w:tcW w:w="3169" w:type="dxa"/>
            <w:tcBorders>
              <w:top w:val="nil"/>
              <w:left w:val="nil"/>
              <w:bottom w:val="nil"/>
              <w:right w:val="nil"/>
            </w:tcBorders>
            <w:shd w:val="clear" w:color="auto" w:fill="auto"/>
            <w:noWrap/>
            <w:hideMark/>
          </w:tcPr>
          <w:p w14:paraId="0A13401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(25% incongruent angry RT)</w:t>
            </w:r>
          </w:p>
        </w:tc>
        <w:tc>
          <w:tcPr>
            <w:tcW w:w="1147" w:type="dxa"/>
            <w:tcBorders>
              <w:top w:val="nil"/>
              <w:left w:val="nil"/>
              <w:bottom w:val="nil"/>
              <w:right w:val="nil"/>
            </w:tcBorders>
            <w:shd w:val="clear" w:color="auto" w:fill="auto"/>
            <w:noWrap/>
            <w:hideMark/>
          </w:tcPr>
          <w:p w14:paraId="1F8EFEB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-2.47</w:t>
            </w:r>
          </w:p>
        </w:tc>
        <w:tc>
          <w:tcPr>
            <w:tcW w:w="1162" w:type="dxa"/>
            <w:tcBorders>
              <w:top w:val="nil"/>
              <w:left w:val="nil"/>
              <w:bottom w:val="nil"/>
              <w:right w:val="nil"/>
            </w:tcBorders>
            <w:shd w:val="clear" w:color="auto" w:fill="auto"/>
            <w:noWrap/>
            <w:hideMark/>
          </w:tcPr>
          <w:p w14:paraId="21D7931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-19.83</w:t>
            </w:r>
          </w:p>
        </w:tc>
        <w:tc>
          <w:tcPr>
            <w:tcW w:w="965" w:type="dxa"/>
            <w:gridSpan w:val="2"/>
            <w:tcBorders>
              <w:top w:val="nil"/>
              <w:left w:val="nil"/>
              <w:bottom w:val="nil"/>
              <w:right w:val="nil"/>
            </w:tcBorders>
            <w:shd w:val="clear" w:color="auto" w:fill="auto"/>
            <w:noWrap/>
            <w:hideMark/>
          </w:tcPr>
          <w:p w14:paraId="6631BE6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8.03</w:t>
            </w:r>
          </w:p>
        </w:tc>
        <w:tc>
          <w:tcPr>
            <w:tcW w:w="1360" w:type="dxa"/>
            <w:gridSpan w:val="2"/>
            <w:tcBorders>
              <w:top w:val="nil"/>
              <w:left w:val="nil"/>
              <w:bottom w:val="nil"/>
              <w:right w:val="nil"/>
            </w:tcBorders>
            <w:shd w:val="clear" w:color="auto" w:fill="auto"/>
            <w:noWrap/>
            <w:hideMark/>
          </w:tcPr>
          <w:p w14:paraId="1D625D5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61A3D05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647C452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-0.02</w:t>
            </w:r>
          </w:p>
        </w:tc>
        <w:tc>
          <w:tcPr>
            <w:tcW w:w="1275" w:type="dxa"/>
            <w:tcBorders>
              <w:top w:val="nil"/>
              <w:left w:val="nil"/>
              <w:bottom w:val="nil"/>
              <w:right w:val="nil"/>
            </w:tcBorders>
            <w:shd w:val="clear" w:color="auto" w:fill="auto"/>
            <w:noWrap/>
            <w:hideMark/>
          </w:tcPr>
          <w:p w14:paraId="0E753E0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0.1756</w:t>
            </w:r>
          </w:p>
        </w:tc>
        <w:tc>
          <w:tcPr>
            <w:tcW w:w="627" w:type="dxa"/>
            <w:tcBorders>
              <w:top w:val="nil"/>
              <w:left w:val="nil"/>
              <w:bottom w:val="nil"/>
              <w:right w:val="nil"/>
            </w:tcBorders>
            <w:shd w:val="clear" w:color="auto" w:fill="auto"/>
            <w:noWrap/>
            <w:hideMark/>
          </w:tcPr>
          <w:p w14:paraId="42D8BAF4" w14:textId="77777777" w:rsidR="00B513A9" w:rsidRPr="00900A73" w:rsidRDefault="00B513A9" w:rsidP="00900A73">
            <w:pPr>
              <w:jc w:val="right"/>
              <w:rPr>
                <w:rFonts w:ascii="Times" w:hAnsi="Times" w:cs="Calibri"/>
                <w:color w:val="000000"/>
                <w:sz w:val="22"/>
                <w:szCs w:val="22"/>
              </w:rPr>
            </w:pPr>
          </w:p>
        </w:tc>
      </w:tr>
      <w:tr w:rsidR="00B513A9" w:rsidRPr="00900A73" w14:paraId="72173B29" w14:textId="77777777" w:rsidTr="00B513A9">
        <w:trPr>
          <w:trHeight w:val="320"/>
        </w:trPr>
        <w:tc>
          <w:tcPr>
            <w:tcW w:w="3169" w:type="dxa"/>
            <w:tcBorders>
              <w:top w:val="nil"/>
              <w:left w:val="nil"/>
              <w:bottom w:val="nil"/>
              <w:right w:val="nil"/>
            </w:tcBorders>
            <w:shd w:val="clear" w:color="auto" w:fill="auto"/>
            <w:noWrap/>
            <w:hideMark/>
          </w:tcPr>
          <w:p w14:paraId="135982BB"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positive faces)</w:t>
            </w:r>
          </w:p>
        </w:tc>
        <w:tc>
          <w:tcPr>
            <w:tcW w:w="1147" w:type="dxa"/>
            <w:tcBorders>
              <w:top w:val="nil"/>
              <w:left w:val="nil"/>
              <w:bottom w:val="nil"/>
              <w:right w:val="nil"/>
            </w:tcBorders>
            <w:shd w:val="clear" w:color="auto" w:fill="auto"/>
            <w:noWrap/>
            <w:hideMark/>
          </w:tcPr>
          <w:p w14:paraId="6BF9095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-2.58</w:t>
            </w:r>
          </w:p>
        </w:tc>
        <w:tc>
          <w:tcPr>
            <w:tcW w:w="1162" w:type="dxa"/>
            <w:tcBorders>
              <w:top w:val="nil"/>
              <w:left w:val="nil"/>
              <w:bottom w:val="nil"/>
              <w:right w:val="nil"/>
            </w:tcBorders>
            <w:shd w:val="clear" w:color="auto" w:fill="auto"/>
            <w:noWrap/>
            <w:hideMark/>
          </w:tcPr>
          <w:p w14:paraId="46EE615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-13.27</w:t>
            </w:r>
          </w:p>
        </w:tc>
        <w:tc>
          <w:tcPr>
            <w:tcW w:w="965" w:type="dxa"/>
            <w:gridSpan w:val="2"/>
            <w:tcBorders>
              <w:top w:val="nil"/>
              <w:left w:val="nil"/>
              <w:bottom w:val="nil"/>
              <w:right w:val="nil"/>
            </w:tcBorders>
            <w:shd w:val="clear" w:color="auto" w:fill="auto"/>
            <w:noWrap/>
            <w:hideMark/>
          </w:tcPr>
          <w:p w14:paraId="4219AFE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5.15</w:t>
            </w:r>
          </w:p>
        </w:tc>
        <w:tc>
          <w:tcPr>
            <w:tcW w:w="1360" w:type="dxa"/>
            <w:gridSpan w:val="2"/>
            <w:tcBorders>
              <w:top w:val="nil"/>
              <w:left w:val="nil"/>
              <w:bottom w:val="nil"/>
              <w:right w:val="nil"/>
            </w:tcBorders>
            <w:shd w:val="clear" w:color="auto" w:fill="auto"/>
            <w:noWrap/>
            <w:hideMark/>
          </w:tcPr>
          <w:p w14:paraId="6E7F2F6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204B4D0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03D5E22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275" w:type="dxa"/>
            <w:tcBorders>
              <w:top w:val="nil"/>
              <w:left w:val="nil"/>
              <w:bottom w:val="nil"/>
              <w:right w:val="nil"/>
            </w:tcBorders>
            <w:shd w:val="clear" w:color="auto" w:fill="auto"/>
            <w:noWrap/>
            <w:hideMark/>
          </w:tcPr>
          <w:p w14:paraId="3F50B96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0.1768</w:t>
            </w:r>
          </w:p>
        </w:tc>
        <w:tc>
          <w:tcPr>
            <w:tcW w:w="627" w:type="dxa"/>
            <w:tcBorders>
              <w:top w:val="nil"/>
              <w:left w:val="nil"/>
              <w:bottom w:val="nil"/>
              <w:right w:val="nil"/>
            </w:tcBorders>
            <w:shd w:val="clear" w:color="auto" w:fill="auto"/>
            <w:noWrap/>
            <w:hideMark/>
          </w:tcPr>
          <w:p w14:paraId="16E53461" w14:textId="77777777" w:rsidR="00B513A9" w:rsidRPr="00900A73" w:rsidRDefault="00B513A9" w:rsidP="00900A73">
            <w:pPr>
              <w:jc w:val="right"/>
              <w:rPr>
                <w:rFonts w:ascii="Times" w:hAnsi="Times" w:cs="Calibri"/>
                <w:color w:val="000000"/>
                <w:sz w:val="22"/>
                <w:szCs w:val="22"/>
              </w:rPr>
            </w:pPr>
          </w:p>
        </w:tc>
      </w:tr>
      <w:tr w:rsidR="00B513A9" w:rsidRPr="00900A73" w14:paraId="010BD3D6" w14:textId="77777777" w:rsidTr="00B513A9">
        <w:trPr>
          <w:trHeight w:val="320"/>
        </w:trPr>
        <w:tc>
          <w:tcPr>
            <w:tcW w:w="3169" w:type="dxa"/>
            <w:tcBorders>
              <w:top w:val="nil"/>
              <w:left w:val="nil"/>
              <w:bottom w:val="nil"/>
              <w:right w:val="nil"/>
            </w:tcBorders>
            <w:shd w:val="clear" w:color="auto" w:fill="auto"/>
            <w:noWrap/>
            <w:hideMark/>
          </w:tcPr>
          <w:p w14:paraId="00459081"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negative faces)</w:t>
            </w:r>
          </w:p>
        </w:tc>
        <w:tc>
          <w:tcPr>
            <w:tcW w:w="1147" w:type="dxa"/>
            <w:tcBorders>
              <w:top w:val="nil"/>
              <w:left w:val="nil"/>
              <w:bottom w:val="nil"/>
              <w:right w:val="nil"/>
            </w:tcBorders>
            <w:shd w:val="clear" w:color="auto" w:fill="auto"/>
            <w:noWrap/>
            <w:hideMark/>
          </w:tcPr>
          <w:p w14:paraId="07C55B0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-2.65</w:t>
            </w:r>
          </w:p>
        </w:tc>
        <w:tc>
          <w:tcPr>
            <w:tcW w:w="1162" w:type="dxa"/>
            <w:tcBorders>
              <w:top w:val="nil"/>
              <w:left w:val="nil"/>
              <w:bottom w:val="nil"/>
              <w:right w:val="nil"/>
            </w:tcBorders>
            <w:shd w:val="clear" w:color="auto" w:fill="auto"/>
            <w:noWrap/>
            <w:hideMark/>
          </w:tcPr>
          <w:p w14:paraId="3FCF16A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-7.11</w:t>
            </w:r>
          </w:p>
        </w:tc>
        <w:tc>
          <w:tcPr>
            <w:tcW w:w="965" w:type="dxa"/>
            <w:gridSpan w:val="2"/>
            <w:tcBorders>
              <w:top w:val="nil"/>
              <w:left w:val="nil"/>
              <w:bottom w:val="nil"/>
              <w:right w:val="nil"/>
            </w:tcBorders>
            <w:shd w:val="clear" w:color="auto" w:fill="auto"/>
            <w:noWrap/>
            <w:hideMark/>
          </w:tcPr>
          <w:p w14:paraId="06A3BFC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2.68</w:t>
            </w:r>
          </w:p>
        </w:tc>
        <w:tc>
          <w:tcPr>
            <w:tcW w:w="1360" w:type="dxa"/>
            <w:gridSpan w:val="2"/>
            <w:tcBorders>
              <w:top w:val="nil"/>
              <w:left w:val="nil"/>
              <w:bottom w:val="nil"/>
              <w:right w:val="nil"/>
            </w:tcBorders>
            <w:shd w:val="clear" w:color="auto" w:fill="auto"/>
            <w:noWrap/>
            <w:hideMark/>
          </w:tcPr>
          <w:p w14:paraId="530041D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4BEA3F6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748E2C2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275" w:type="dxa"/>
            <w:tcBorders>
              <w:top w:val="nil"/>
              <w:left w:val="nil"/>
              <w:bottom w:val="nil"/>
              <w:right w:val="nil"/>
            </w:tcBorders>
            <w:shd w:val="clear" w:color="auto" w:fill="auto"/>
            <w:noWrap/>
            <w:hideMark/>
          </w:tcPr>
          <w:p w14:paraId="0D40ABB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0.2168</w:t>
            </w:r>
          </w:p>
        </w:tc>
        <w:tc>
          <w:tcPr>
            <w:tcW w:w="627" w:type="dxa"/>
            <w:tcBorders>
              <w:top w:val="nil"/>
              <w:left w:val="nil"/>
              <w:bottom w:val="nil"/>
              <w:right w:val="nil"/>
            </w:tcBorders>
            <w:shd w:val="clear" w:color="auto" w:fill="auto"/>
            <w:noWrap/>
            <w:hideMark/>
          </w:tcPr>
          <w:p w14:paraId="05073869" w14:textId="77777777" w:rsidR="00B513A9" w:rsidRPr="00900A73" w:rsidRDefault="00B513A9" w:rsidP="00900A73">
            <w:pPr>
              <w:jc w:val="right"/>
              <w:rPr>
                <w:rFonts w:ascii="Times" w:hAnsi="Times" w:cs="Calibri"/>
                <w:color w:val="000000"/>
                <w:sz w:val="22"/>
                <w:szCs w:val="22"/>
              </w:rPr>
            </w:pPr>
          </w:p>
        </w:tc>
      </w:tr>
      <w:tr w:rsidR="00B513A9" w:rsidRPr="00900A73" w14:paraId="20B227DB" w14:textId="77777777" w:rsidTr="00B513A9">
        <w:trPr>
          <w:trHeight w:val="320"/>
        </w:trPr>
        <w:tc>
          <w:tcPr>
            <w:tcW w:w="3169" w:type="dxa"/>
            <w:tcBorders>
              <w:top w:val="nil"/>
              <w:left w:val="nil"/>
              <w:bottom w:val="nil"/>
              <w:right w:val="nil"/>
            </w:tcBorders>
            <w:shd w:val="clear" w:color="auto" w:fill="auto"/>
            <w:noWrap/>
            <w:hideMark/>
          </w:tcPr>
          <w:p w14:paraId="3DCA7B5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incongruent angry RT)</w:t>
            </w:r>
          </w:p>
        </w:tc>
        <w:tc>
          <w:tcPr>
            <w:tcW w:w="1147" w:type="dxa"/>
            <w:tcBorders>
              <w:top w:val="nil"/>
              <w:left w:val="nil"/>
              <w:bottom w:val="nil"/>
              <w:right w:val="nil"/>
            </w:tcBorders>
            <w:shd w:val="clear" w:color="auto" w:fill="auto"/>
            <w:noWrap/>
            <w:hideMark/>
          </w:tcPr>
          <w:p w14:paraId="1BEB17E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-2.76</w:t>
            </w:r>
          </w:p>
        </w:tc>
        <w:tc>
          <w:tcPr>
            <w:tcW w:w="1162" w:type="dxa"/>
            <w:tcBorders>
              <w:top w:val="nil"/>
              <w:left w:val="nil"/>
              <w:bottom w:val="nil"/>
              <w:right w:val="nil"/>
            </w:tcBorders>
            <w:shd w:val="clear" w:color="auto" w:fill="auto"/>
            <w:noWrap/>
            <w:hideMark/>
          </w:tcPr>
          <w:p w14:paraId="1DC42DD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-18.54</w:t>
            </w:r>
          </w:p>
        </w:tc>
        <w:tc>
          <w:tcPr>
            <w:tcW w:w="965" w:type="dxa"/>
            <w:gridSpan w:val="2"/>
            <w:tcBorders>
              <w:top w:val="nil"/>
              <w:left w:val="nil"/>
              <w:bottom w:val="nil"/>
              <w:right w:val="nil"/>
            </w:tcBorders>
            <w:shd w:val="clear" w:color="auto" w:fill="auto"/>
            <w:noWrap/>
            <w:hideMark/>
          </w:tcPr>
          <w:p w14:paraId="0A206A3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6.73</w:t>
            </w:r>
          </w:p>
        </w:tc>
        <w:tc>
          <w:tcPr>
            <w:tcW w:w="1360" w:type="dxa"/>
            <w:gridSpan w:val="2"/>
            <w:tcBorders>
              <w:top w:val="nil"/>
              <w:left w:val="nil"/>
              <w:bottom w:val="nil"/>
              <w:right w:val="nil"/>
            </w:tcBorders>
            <w:shd w:val="clear" w:color="auto" w:fill="auto"/>
            <w:noWrap/>
            <w:hideMark/>
          </w:tcPr>
          <w:p w14:paraId="1897FEF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1A1D706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766CC52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-0.03</w:t>
            </w:r>
          </w:p>
        </w:tc>
        <w:tc>
          <w:tcPr>
            <w:tcW w:w="1275" w:type="dxa"/>
            <w:tcBorders>
              <w:top w:val="nil"/>
              <w:left w:val="nil"/>
              <w:bottom w:val="nil"/>
              <w:right w:val="nil"/>
            </w:tcBorders>
            <w:shd w:val="clear" w:color="auto" w:fill="auto"/>
            <w:noWrap/>
            <w:hideMark/>
          </w:tcPr>
          <w:p w14:paraId="45D43E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0.2894</w:t>
            </w:r>
          </w:p>
        </w:tc>
        <w:tc>
          <w:tcPr>
            <w:tcW w:w="627" w:type="dxa"/>
            <w:tcBorders>
              <w:top w:val="nil"/>
              <w:left w:val="nil"/>
              <w:bottom w:val="nil"/>
              <w:right w:val="nil"/>
            </w:tcBorders>
            <w:shd w:val="clear" w:color="auto" w:fill="auto"/>
            <w:noWrap/>
            <w:hideMark/>
          </w:tcPr>
          <w:p w14:paraId="7A6C1D6F" w14:textId="77777777" w:rsidR="00B513A9" w:rsidRPr="00900A73" w:rsidRDefault="00B513A9" w:rsidP="00900A73">
            <w:pPr>
              <w:jc w:val="right"/>
              <w:rPr>
                <w:rFonts w:ascii="Times" w:hAnsi="Times" w:cs="Calibri"/>
                <w:color w:val="000000"/>
                <w:sz w:val="22"/>
                <w:szCs w:val="22"/>
              </w:rPr>
            </w:pPr>
          </w:p>
        </w:tc>
      </w:tr>
      <w:tr w:rsidR="00B513A9" w:rsidRPr="00900A73" w14:paraId="16535FED" w14:textId="77777777" w:rsidTr="00B513A9">
        <w:trPr>
          <w:trHeight w:val="320"/>
        </w:trPr>
        <w:tc>
          <w:tcPr>
            <w:tcW w:w="3169" w:type="dxa"/>
            <w:tcBorders>
              <w:top w:val="nil"/>
              <w:left w:val="nil"/>
              <w:bottom w:val="nil"/>
              <w:right w:val="nil"/>
            </w:tcBorders>
            <w:shd w:val="clear" w:color="auto" w:fill="auto"/>
            <w:noWrap/>
            <w:hideMark/>
          </w:tcPr>
          <w:p w14:paraId="6DAFD23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EF Stroop (50% congruent happy RT)</w:t>
            </w:r>
          </w:p>
        </w:tc>
        <w:tc>
          <w:tcPr>
            <w:tcW w:w="1147" w:type="dxa"/>
            <w:tcBorders>
              <w:top w:val="nil"/>
              <w:left w:val="nil"/>
              <w:bottom w:val="nil"/>
              <w:right w:val="nil"/>
            </w:tcBorders>
            <w:shd w:val="clear" w:color="auto" w:fill="auto"/>
            <w:noWrap/>
            <w:hideMark/>
          </w:tcPr>
          <w:p w14:paraId="0D1FDFF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-3.12</w:t>
            </w:r>
          </w:p>
        </w:tc>
        <w:tc>
          <w:tcPr>
            <w:tcW w:w="1162" w:type="dxa"/>
            <w:tcBorders>
              <w:top w:val="nil"/>
              <w:left w:val="nil"/>
              <w:bottom w:val="nil"/>
              <w:right w:val="nil"/>
            </w:tcBorders>
            <w:shd w:val="clear" w:color="auto" w:fill="auto"/>
            <w:noWrap/>
            <w:hideMark/>
          </w:tcPr>
          <w:p w14:paraId="1F824FF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-19.74</w:t>
            </w:r>
          </w:p>
        </w:tc>
        <w:tc>
          <w:tcPr>
            <w:tcW w:w="965" w:type="dxa"/>
            <w:gridSpan w:val="2"/>
            <w:tcBorders>
              <w:top w:val="nil"/>
              <w:left w:val="nil"/>
              <w:bottom w:val="nil"/>
              <w:right w:val="nil"/>
            </w:tcBorders>
            <w:shd w:val="clear" w:color="auto" w:fill="auto"/>
            <w:noWrap/>
            <w:hideMark/>
          </w:tcPr>
          <w:p w14:paraId="6543191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6.34</w:t>
            </w:r>
          </w:p>
        </w:tc>
        <w:tc>
          <w:tcPr>
            <w:tcW w:w="1360" w:type="dxa"/>
            <w:gridSpan w:val="2"/>
            <w:tcBorders>
              <w:top w:val="nil"/>
              <w:left w:val="nil"/>
              <w:bottom w:val="nil"/>
              <w:right w:val="nil"/>
            </w:tcBorders>
            <w:shd w:val="clear" w:color="auto" w:fill="auto"/>
            <w:noWrap/>
            <w:hideMark/>
          </w:tcPr>
          <w:p w14:paraId="5A2657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-0.12</w:t>
            </w:r>
          </w:p>
        </w:tc>
        <w:tc>
          <w:tcPr>
            <w:tcW w:w="1162" w:type="dxa"/>
            <w:tcBorders>
              <w:top w:val="nil"/>
              <w:left w:val="nil"/>
              <w:bottom w:val="nil"/>
              <w:right w:val="nil"/>
            </w:tcBorders>
            <w:shd w:val="clear" w:color="auto" w:fill="auto"/>
            <w:noWrap/>
            <w:hideMark/>
          </w:tcPr>
          <w:p w14:paraId="0BE77E4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-0.20</w:t>
            </w:r>
          </w:p>
        </w:tc>
        <w:tc>
          <w:tcPr>
            <w:tcW w:w="1162" w:type="dxa"/>
            <w:tcBorders>
              <w:top w:val="nil"/>
              <w:left w:val="nil"/>
              <w:bottom w:val="nil"/>
              <w:right w:val="nil"/>
            </w:tcBorders>
            <w:shd w:val="clear" w:color="auto" w:fill="auto"/>
            <w:noWrap/>
            <w:hideMark/>
          </w:tcPr>
          <w:p w14:paraId="4AE4EFE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-0.05</w:t>
            </w:r>
          </w:p>
        </w:tc>
        <w:tc>
          <w:tcPr>
            <w:tcW w:w="1275" w:type="dxa"/>
            <w:tcBorders>
              <w:top w:val="nil"/>
              <w:left w:val="nil"/>
              <w:bottom w:val="nil"/>
              <w:right w:val="nil"/>
            </w:tcBorders>
            <w:shd w:val="clear" w:color="auto" w:fill="auto"/>
            <w:noWrap/>
            <w:hideMark/>
          </w:tcPr>
          <w:p w14:paraId="4BD3E63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0.3409</w:t>
            </w:r>
          </w:p>
        </w:tc>
        <w:tc>
          <w:tcPr>
            <w:tcW w:w="627" w:type="dxa"/>
            <w:tcBorders>
              <w:top w:val="nil"/>
              <w:left w:val="nil"/>
              <w:bottom w:val="nil"/>
              <w:right w:val="nil"/>
            </w:tcBorders>
            <w:shd w:val="clear" w:color="auto" w:fill="auto"/>
            <w:noWrap/>
            <w:hideMark/>
          </w:tcPr>
          <w:p w14:paraId="1B3333B5" w14:textId="77777777" w:rsidR="00B513A9" w:rsidRPr="00900A73" w:rsidRDefault="00B513A9" w:rsidP="00900A73">
            <w:pPr>
              <w:jc w:val="right"/>
              <w:rPr>
                <w:rFonts w:ascii="Times" w:hAnsi="Times" w:cs="Calibri"/>
                <w:color w:val="000000"/>
                <w:sz w:val="22"/>
                <w:szCs w:val="22"/>
              </w:rPr>
            </w:pPr>
          </w:p>
        </w:tc>
      </w:tr>
      <w:tr w:rsidR="00B513A9" w:rsidRPr="00900A73" w14:paraId="07F76BDB" w14:textId="77777777" w:rsidTr="00B513A9">
        <w:trPr>
          <w:trHeight w:val="320"/>
        </w:trPr>
        <w:tc>
          <w:tcPr>
            <w:tcW w:w="3169" w:type="dxa"/>
            <w:tcBorders>
              <w:top w:val="nil"/>
              <w:left w:val="nil"/>
              <w:bottom w:val="nil"/>
              <w:right w:val="nil"/>
            </w:tcBorders>
            <w:shd w:val="clear" w:color="auto" w:fill="auto"/>
            <w:noWrap/>
            <w:hideMark/>
          </w:tcPr>
          <w:p w14:paraId="1793D148"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positive faces)</w:t>
            </w:r>
          </w:p>
        </w:tc>
        <w:tc>
          <w:tcPr>
            <w:tcW w:w="1147" w:type="dxa"/>
            <w:tcBorders>
              <w:top w:val="nil"/>
              <w:left w:val="nil"/>
              <w:bottom w:val="nil"/>
              <w:right w:val="nil"/>
            </w:tcBorders>
            <w:shd w:val="clear" w:color="auto" w:fill="auto"/>
            <w:noWrap/>
            <w:hideMark/>
          </w:tcPr>
          <w:p w14:paraId="1CD063E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-3.64</w:t>
            </w:r>
          </w:p>
        </w:tc>
        <w:tc>
          <w:tcPr>
            <w:tcW w:w="1162" w:type="dxa"/>
            <w:tcBorders>
              <w:top w:val="nil"/>
              <w:left w:val="nil"/>
              <w:bottom w:val="nil"/>
              <w:right w:val="nil"/>
            </w:tcBorders>
            <w:shd w:val="clear" w:color="auto" w:fill="auto"/>
            <w:noWrap/>
            <w:hideMark/>
          </w:tcPr>
          <w:p w14:paraId="484EA5E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-9.30</w:t>
            </w:r>
          </w:p>
        </w:tc>
        <w:tc>
          <w:tcPr>
            <w:tcW w:w="965" w:type="dxa"/>
            <w:gridSpan w:val="2"/>
            <w:tcBorders>
              <w:top w:val="nil"/>
              <w:left w:val="nil"/>
              <w:bottom w:val="nil"/>
              <w:right w:val="nil"/>
            </w:tcBorders>
            <w:shd w:val="clear" w:color="auto" w:fill="auto"/>
            <w:noWrap/>
            <w:hideMark/>
          </w:tcPr>
          <w:p w14:paraId="0C3FAE8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2.56</w:t>
            </w:r>
          </w:p>
        </w:tc>
        <w:tc>
          <w:tcPr>
            <w:tcW w:w="1360" w:type="dxa"/>
            <w:gridSpan w:val="2"/>
            <w:tcBorders>
              <w:top w:val="nil"/>
              <w:left w:val="nil"/>
              <w:bottom w:val="nil"/>
              <w:right w:val="nil"/>
            </w:tcBorders>
            <w:shd w:val="clear" w:color="auto" w:fill="auto"/>
            <w:noWrap/>
            <w:hideMark/>
          </w:tcPr>
          <w:p w14:paraId="0216DF3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-0.15</w:t>
            </w:r>
          </w:p>
        </w:tc>
        <w:tc>
          <w:tcPr>
            <w:tcW w:w="1162" w:type="dxa"/>
            <w:tcBorders>
              <w:top w:val="nil"/>
              <w:left w:val="nil"/>
              <w:bottom w:val="nil"/>
              <w:right w:val="nil"/>
            </w:tcBorders>
            <w:shd w:val="clear" w:color="auto" w:fill="auto"/>
            <w:noWrap/>
            <w:hideMark/>
          </w:tcPr>
          <w:p w14:paraId="427DEB9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73C4CD7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-0.07</w:t>
            </w:r>
          </w:p>
        </w:tc>
        <w:tc>
          <w:tcPr>
            <w:tcW w:w="1275" w:type="dxa"/>
            <w:tcBorders>
              <w:top w:val="nil"/>
              <w:left w:val="nil"/>
              <w:bottom w:val="nil"/>
              <w:right w:val="nil"/>
            </w:tcBorders>
            <w:shd w:val="clear" w:color="auto" w:fill="auto"/>
            <w:noWrap/>
            <w:hideMark/>
          </w:tcPr>
          <w:p w14:paraId="600A25A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0.5784</w:t>
            </w:r>
          </w:p>
        </w:tc>
        <w:tc>
          <w:tcPr>
            <w:tcW w:w="627" w:type="dxa"/>
            <w:tcBorders>
              <w:top w:val="nil"/>
              <w:left w:val="nil"/>
              <w:bottom w:val="nil"/>
              <w:right w:val="nil"/>
            </w:tcBorders>
            <w:shd w:val="clear" w:color="auto" w:fill="auto"/>
            <w:noWrap/>
            <w:hideMark/>
          </w:tcPr>
          <w:p w14:paraId="0052EA69" w14:textId="77777777" w:rsidR="00B513A9" w:rsidRPr="00900A73" w:rsidRDefault="00B513A9" w:rsidP="00900A73">
            <w:pPr>
              <w:jc w:val="right"/>
              <w:rPr>
                <w:rFonts w:ascii="Times" w:hAnsi="Times" w:cs="Calibri"/>
                <w:color w:val="000000"/>
                <w:sz w:val="22"/>
                <w:szCs w:val="22"/>
              </w:rPr>
            </w:pPr>
          </w:p>
        </w:tc>
      </w:tr>
      <w:tr w:rsidR="00B513A9" w:rsidRPr="00900A73" w14:paraId="494E57D2" w14:textId="77777777" w:rsidTr="00B513A9">
        <w:trPr>
          <w:trHeight w:val="320"/>
        </w:trPr>
        <w:tc>
          <w:tcPr>
            <w:tcW w:w="3169" w:type="dxa"/>
            <w:tcBorders>
              <w:top w:val="nil"/>
              <w:left w:val="nil"/>
              <w:bottom w:val="nil"/>
              <w:right w:val="nil"/>
            </w:tcBorders>
            <w:shd w:val="clear" w:color="auto" w:fill="auto"/>
            <w:noWrap/>
            <w:hideMark/>
          </w:tcPr>
          <w:p w14:paraId="39F15C65"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Game of Dice (losing bets)</w:t>
            </w:r>
          </w:p>
        </w:tc>
        <w:tc>
          <w:tcPr>
            <w:tcW w:w="1147" w:type="dxa"/>
            <w:tcBorders>
              <w:top w:val="nil"/>
              <w:left w:val="nil"/>
              <w:bottom w:val="nil"/>
              <w:right w:val="nil"/>
            </w:tcBorders>
            <w:shd w:val="clear" w:color="auto" w:fill="auto"/>
            <w:noWrap/>
            <w:hideMark/>
          </w:tcPr>
          <w:p w14:paraId="7B725A8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-4.50</w:t>
            </w:r>
          </w:p>
        </w:tc>
        <w:tc>
          <w:tcPr>
            <w:tcW w:w="1162" w:type="dxa"/>
            <w:tcBorders>
              <w:top w:val="nil"/>
              <w:left w:val="nil"/>
              <w:bottom w:val="nil"/>
              <w:right w:val="nil"/>
            </w:tcBorders>
            <w:shd w:val="clear" w:color="auto" w:fill="auto"/>
            <w:noWrap/>
            <w:hideMark/>
          </w:tcPr>
          <w:p w14:paraId="4413CCF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-0.52</w:t>
            </w:r>
          </w:p>
        </w:tc>
        <w:tc>
          <w:tcPr>
            <w:tcW w:w="965" w:type="dxa"/>
            <w:gridSpan w:val="2"/>
            <w:tcBorders>
              <w:top w:val="nil"/>
              <w:left w:val="nil"/>
              <w:bottom w:val="nil"/>
              <w:right w:val="nil"/>
            </w:tcBorders>
            <w:shd w:val="clear" w:color="auto" w:fill="auto"/>
            <w:noWrap/>
            <w:hideMark/>
          </w:tcPr>
          <w:p w14:paraId="46ABDE8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0.12</w:t>
            </w:r>
          </w:p>
        </w:tc>
        <w:tc>
          <w:tcPr>
            <w:tcW w:w="1360" w:type="dxa"/>
            <w:gridSpan w:val="2"/>
            <w:tcBorders>
              <w:top w:val="nil"/>
              <w:left w:val="nil"/>
              <w:bottom w:val="nil"/>
              <w:right w:val="nil"/>
            </w:tcBorders>
            <w:shd w:val="clear" w:color="auto" w:fill="auto"/>
            <w:noWrap/>
            <w:hideMark/>
          </w:tcPr>
          <w:p w14:paraId="4A859C7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02D15C6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-0.26</w:t>
            </w:r>
          </w:p>
        </w:tc>
        <w:tc>
          <w:tcPr>
            <w:tcW w:w="1162" w:type="dxa"/>
            <w:tcBorders>
              <w:top w:val="nil"/>
              <w:left w:val="nil"/>
              <w:bottom w:val="nil"/>
              <w:right w:val="nil"/>
            </w:tcBorders>
            <w:shd w:val="clear" w:color="auto" w:fill="auto"/>
            <w:noWrap/>
            <w:hideMark/>
          </w:tcPr>
          <w:p w14:paraId="34D1971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-0.11</w:t>
            </w:r>
          </w:p>
        </w:tc>
        <w:tc>
          <w:tcPr>
            <w:tcW w:w="1275" w:type="dxa"/>
            <w:tcBorders>
              <w:top w:val="nil"/>
              <w:left w:val="nil"/>
              <w:bottom w:val="nil"/>
              <w:right w:val="nil"/>
            </w:tcBorders>
            <w:shd w:val="clear" w:color="auto" w:fill="auto"/>
            <w:noWrap/>
            <w:hideMark/>
          </w:tcPr>
          <w:p w14:paraId="679EC48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0.7047</w:t>
            </w:r>
          </w:p>
        </w:tc>
        <w:tc>
          <w:tcPr>
            <w:tcW w:w="627" w:type="dxa"/>
            <w:tcBorders>
              <w:top w:val="nil"/>
              <w:left w:val="nil"/>
              <w:bottom w:val="nil"/>
              <w:right w:val="nil"/>
            </w:tcBorders>
            <w:shd w:val="clear" w:color="auto" w:fill="auto"/>
            <w:noWrap/>
            <w:hideMark/>
          </w:tcPr>
          <w:p w14:paraId="50E70241" w14:textId="77777777" w:rsidR="00B513A9" w:rsidRPr="00900A73" w:rsidRDefault="00B513A9" w:rsidP="00900A73">
            <w:pPr>
              <w:jc w:val="right"/>
              <w:rPr>
                <w:rFonts w:ascii="Times" w:hAnsi="Times" w:cs="Calibri"/>
                <w:color w:val="000000"/>
                <w:sz w:val="22"/>
                <w:szCs w:val="22"/>
              </w:rPr>
            </w:pPr>
          </w:p>
        </w:tc>
      </w:tr>
      <w:tr w:rsidR="00B513A9" w:rsidRPr="00900A73" w14:paraId="7B6077FD" w14:textId="77777777" w:rsidTr="00B513A9">
        <w:trPr>
          <w:trHeight w:val="320"/>
        </w:trPr>
        <w:tc>
          <w:tcPr>
            <w:tcW w:w="3169" w:type="dxa"/>
            <w:tcBorders>
              <w:top w:val="nil"/>
              <w:left w:val="nil"/>
              <w:bottom w:val="nil"/>
              <w:right w:val="nil"/>
            </w:tcBorders>
            <w:shd w:val="clear" w:color="auto" w:fill="auto"/>
            <w:noWrap/>
            <w:hideMark/>
          </w:tcPr>
          <w:p w14:paraId="5D8BF5D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DDIS (immediate choice validity)</w:t>
            </w:r>
          </w:p>
        </w:tc>
        <w:tc>
          <w:tcPr>
            <w:tcW w:w="1147" w:type="dxa"/>
            <w:tcBorders>
              <w:top w:val="nil"/>
              <w:left w:val="nil"/>
              <w:bottom w:val="nil"/>
              <w:right w:val="nil"/>
            </w:tcBorders>
            <w:shd w:val="clear" w:color="auto" w:fill="auto"/>
            <w:noWrap/>
            <w:hideMark/>
          </w:tcPr>
          <w:p w14:paraId="5D624DA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-5.17</w:t>
            </w:r>
          </w:p>
        </w:tc>
        <w:tc>
          <w:tcPr>
            <w:tcW w:w="1162" w:type="dxa"/>
            <w:tcBorders>
              <w:top w:val="nil"/>
              <w:left w:val="nil"/>
              <w:bottom w:val="nil"/>
              <w:right w:val="nil"/>
            </w:tcBorders>
            <w:shd w:val="clear" w:color="auto" w:fill="auto"/>
            <w:noWrap/>
            <w:hideMark/>
          </w:tcPr>
          <w:p w14:paraId="77F1FCC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-0.20</w:t>
            </w:r>
          </w:p>
        </w:tc>
        <w:tc>
          <w:tcPr>
            <w:tcW w:w="965" w:type="dxa"/>
            <w:gridSpan w:val="2"/>
            <w:tcBorders>
              <w:top w:val="nil"/>
              <w:left w:val="nil"/>
              <w:bottom w:val="nil"/>
              <w:right w:val="nil"/>
            </w:tcBorders>
            <w:shd w:val="clear" w:color="auto" w:fill="auto"/>
            <w:noWrap/>
            <w:hideMark/>
          </w:tcPr>
          <w:p w14:paraId="197AC47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0.04</w:t>
            </w:r>
          </w:p>
        </w:tc>
        <w:tc>
          <w:tcPr>
            <w:tcW w:w="1360" w:type="dxa"/>
            <w:gridSpan w:val="2"/>
            <w:tcBorders>
              <w:top w:val="nil"/>
              <w:left w:val="nil"/>
              <w:bottom w:val="nil"/>
              <w:right w:val="nil"/>
            </w:tcBorders>
            <w:shd w:val="clear" w:color="auto" w:fill="auto"/>
            <w:noWrap/>
            <w:hideMark/>
          </w:tcPr>
          <w:p w14:paraId="15CF09C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-0.21</w:t>
            </w:r>
          </w:p>
        </w:tc>
        <w:tc>
          <w:tcPr>
            <w:tcW w:w="1162" w:type="dxa"/>
            <w:tcBorders>
              <w:top w:val="nil"/>
              <w:left w:val="nil"/>
              <w:bottom w:val="nil"/>
              <w:right w:val="nil"/>
            </w:tcBorders>
            <w:shd w:val="clear" w:color="auto" w:fill="auto"/>
            <w:noWrap/>
            <w:hideMark/>
          </w:tcPr>
          <w:p w14:paraId="42B6F24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162" w:type="dxa"/>
            <w:tcBorders>
              <w:top w:val="nil"/>
              <w:left w:val="nil"/>
              <w:bottom w:val="nil"/>
              <w:right w:val="nil"/>
            </w:tcBorders>
            <w:shd w:val="clear" w:color="auto" w:fill="auto"/>
            <w:noWrap/>
            <w:hideMark/>
          </w:tcPr>
          <w:p w14:paraId="7F78951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-0.13</w:t>
            </w:r>
          </w:p>
        </w:tc>
        <w:tc>
          <w:tcPr>
            <w:tcW w:w="1275" w:type="dxa"/>
            <w:tcBorders>
              <w:top w:val="nil"/>
              <w:left w:val="nil"/>
              <w:bottom w:val="nil"/>
              <w:right w:val="nil"/>
            </w:tcBorders>
            <w:shd w:val="clear" w:color="auto" w:fill="auto"/>
            <w:noWrap/>
            <w:hideMark/>
          </w:tcPr>
          <w:p w14:paraId="4FFC2EE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0.7217</w:t>
            </w:r>
          </w:p>
        </w:tc>
        <w:tc>
          <w:tcPr>
            <w:tcW w:w="627" w:type="dxa"/>
            <w:tcBorders>
              <w:top w:val="nil"/>
              <w:left w:val="nil"/>
              <w:bottom w:val="nil"/>
              <w:right w:val="nil"/>
            </w:tcBorders>
            <w:shd w:val="clear" w:color="auto" w:fill="auto"/>
            <w:noWrap/>
            <w:hideMark/>
          </w:tcPr>
          <w:p w14:paraId="18A1344F" w14:textId="77777777" w:rsidR="00B513A9" w:rsidRPr="00900A73" w:rsidRDefault="00B513A9" w:rsidP="00900A73">
            <w:pPr>
              <w:jc w:val="right"/>
              <w:rPr>
                <w:rFonts w:ascii="Times" w:hAnsi="Times" w:cs="Calibri"/>
                <w:color w:val="000000"/>
                <w:sz w:val="22"/>
                <w:szCs w:val="22"/>
              </w:rPr>
            </w:pPr>
          </w:p>
        </w:tc>
      </w:tr>
      <w:tr w:rsidR="00B513A9" w:rsidRPr="00900A73" w14:paraId="283C6FE5" w14:textId="77777777" w:rsidTr="00B513A9">
        <w:trPr>
          <w:trHeight w:val="320"/>
        </w:trPr>
        <w:tc>
          <w:tcPr>
            <w:tcW w:w="3169" w:type="dxa"/>
            <w:tcBorders>
              <w:top w:val="nil"/>
              <w:left w:val="nil"/>
              <w:bottom w:val="single" w:sz="4" w:space="0" w:color="auto"/>
              <w:right w:val="nil"/>
            </w:tcBorders>
            <w:shd w:val="clear" w:color="auto" w:fill="auto"/>
            <w:noWrap/>
            <w:hideMark/>
          </w:tcPr>
          <w:p w14:paraId="3EE81514" w14:textId="77777777" w:rsidR="00B513A9" w:rsidRPr="00900A73" w:rsidRDefault="00B513A9" w:rsidP="00900A73">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neutral faces)</w:t>
            </w:r>
          </w:p>
        </w:tc>
        <w:tc>
          <w:tcPr>
            <w:tcW w:w="1147" w:type="dxa"/>
            <w:tcBorders>
              <w:top w:val="nil"/>
              <w:left w:val="nil"/>
              <w:bottom w:val="single" w:sz="4" w:space="0" w:color="auto"/>
              <w:right w:val="nil"/>
            </w:tcBorders>
            <w:shd w:val="clear" w:color="auto" w:fill="auto"/>
            <w:noWrap/>
            <w:hideMark/>
          </w:tcPr>
          <w:p w14:paraId="687D76F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-5.59</w:t>
            </w:r>
          </w:p>
        </w:tc>
        <w:tc>
          <w:tcPr>
            <w:tcW w:w="1162" w:type="dxa"/>
            <w:tcBorders>
              <w:top w:val="nil"/>
              <w:left w:val="nil"/>
              <w:bottom w:val="single" w:sz="4" w:space="0" w:color="auto"/>
              <w:right w:val="nil"/>
            </w:tcBorders>
            <w:shd w:val="clear" w:color="auto" w:fill="auto"/>
            <w:noWrap/>
            <w:hideMark/>
          </w:tcPr>
          <w:p w14:paraId="0D16FBA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-15.07</w:t>
            </w:r>
          </w:p>
        </w:tc>
        <w:tc>
          <w:tcPr>
            <w:tcW w:w="965" w:type="dxa"/>
            <w:gridSpan w:val="2"/>
            <w:tcBorders>
              <w:top w:val="nil"/>
              <w:left w:val="nil"/>
              <w:bottom w:val="single" w:sz="4" w:space="0" w:color="auto"/>
              <w:right w:val="nil"/>
            </w:tcBorders>
            <w:shd w:val="clear" w:color="auto" w:fill="auto"/>
            <w:noWrap/>
            <w:hideMark/>
          </w:tcPr>
          <w:p w14:paraId="45C18D9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2.70</w:t>
            </w:r>
          </w:p>
        </w:tc>
        <w:tc>
          <w:tcPr>
            <w:tcW w:w="1360" w:type="dxa"/>
            <w:gridSpan w:val="2"/>
            <w:tcBorders>
              <w:top w:val="nil"/>
              <w:left w:val="nil"/>
              <w:bottom w:val="single" w:sz="4" w:space="0" w:color="auto"/>
              <w:right w:val="nil"/>
            </w:tcBorders>
            <w:shd w:val="clear" w:color="auto" w:fill="auto"/>
            <w:noWrap/>
            <w:hideMark/>
          </w:tcPr>
          <w:p w14:paraId="2D62863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-0.23</w:t>
            </w:r>
          </w:p>
        </w:tc>
        <w:tc>
          <w:tcPr>
            <w:tcW w:w="1162" w:type="dxa"/>
            <w:tcBorders>
              <w:top w:val="nil"/>
              <w:left w:val="nil"/>
              <w:bottom w:val="single" w:sz="4" w:space="0" w:color="auto"/>
              <w:right w:val="nil"/>
            </w:tcBorders>
            <w:shd w:val="clear" w:color="auto" w:fill="auto"/>
            <w:noWrap/>
            <w:hideMark/>
          </w:tcPr>
          <w:p w14:paraId="37C4D9E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-0.30</w:t>
            </w:r>
          </w:p>
        </w:tc>
        <w:tc>
          <w:tcPr>
            <w:tcW w:w="1162" w:type="dxa"/>
            <w:tcBorders>
              <w:top w:val="nil"/>
              <w:left w:val="nil"/>
              <w:bottom w:val="single" w:sz="4" w:space="0" w:color="auto"/>
              <w:right w:val="nil"/>
            </w:tcBorders>
            <w:shd w:val="clear" w:color="auto" w:fill="auto"/>
            <w:noWrap/>
            <w:hideMark/>
          </w:tcPr>
          <w:p w14:paraId="15E95E6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-0.15</w:t>
            </w:r>
          </w:p>
        </w:tc>
        <w:tc>
          <w:tcPr>
            <w:tcW w:w="1275" w:type="dxa"/>
            <w:tcBorders>
              <w:top w:val="nil"/>
              <w:left w:val="nil"/>
              <w:bottom w:val="single" w:sz="4" w:space="0" w:color="auto"/>
              <w:right w:val="nil"/>
            </w:tcBorders>
            <w:shd w:val="clear" w:color="auto" w:fill="auto"/>
            <w:noWrap/>
            <w:hideMark/>
          </w:tcPr>
          <w:p w14:paraId="34D727D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0.7810</w:t>
            </w:r>
          </w:p>
        </w:tc>
        <w:tc>
          <w:tcPr>
            <w:tcW w:w="627" w:type="dxa"/>
            <w:tcBorders>
              <w:top w:val="nil"/>
              <w:left w:val="nil"/>
              <w:bottom w:val="single" w:sz="4" w:space="0" w:color="auto"/>
              <w:right w:val="nil"/>
            </w:tcBorders>
            <w:shd w:val="clear" w:color="auto" w:fill="auto"/>
            <w:noWrap/>
            <w:hideMark/>
          </w:tcPr>
          <w:p w14:paraId="3D20A3E5"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 </w:t>
            </w:r>
          </w:p>
        </w:tc>
      </w:tr>
    </w:tbl>
    <w:p w14:paraId="27786F7B" w14:textId="179A48C9" w:rsidR="00900A73" w:rsidRPr="00900A73" w:rsidRDefault="00900A73" w:rsidP="00900A73">
      <w:pPr>
        <w:spacing w:before="120"/>
        <w:rPr>
          <w:rFonts w:ascii="Times Roman" w:hAnsi="Times Roman"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Welch's t-test. Lower and upper CI represent the 95% confidence interval for Cohen's d. P-values adjusted for false-discovery using the Hochberg procedure with a significance value of .01. ** </w:t>
      </w:r>
      <w:r w:rsidRPr="00900A73">
        <w:rPr>
          <w:rFonts w:ascii="Times Roman" w:hAnsi="Times Roman" w:cs="Calibri"/>
          <w:i/>
          <w:iCs/>
          <w:color w:val="000000"/>
        </w:rPr>
        <w:t>p</w:t>
      </w:r>
      <w:r w:rsidRPr="00900A73">
        <w:rPr>
          <w:rFonts w:ascii="Times Roman" w:hAnsi="Times Roman" w:cs="Calibri"/>
          <w:color w:val="000000"/>
        </w:rPr>
        <w:t xml:space="preserve"> &lt; .01. ***</w:t>
      </w:r>
      <w:r w:rsidRPr="00900A73">
        <w:rPr>
          <w:rFonts w:ascii="Times Roman" w:hAnsi="Times Roman" w:cs="Calibri"/>
          <w:i/>
          <w:iCs/>
          <w:color w:val="000000"/>
        </w:rPr>
        <w:t>p</w:t>
      </w:r>
      <w:r w:rsidRPr="00900A73">
        <w:rPr>
          <w:rFonts w:ascii="Times Roman" w:hAnsi="Times Roman" w:cs="Calibri"/>
          <w:color w:val="000000"/>
        </w:rPr>
        <w:t xml:space="preserve"> &lt; .001. </w:t>
      </w:r>
    </w:p>
    <w:p w14:paraId="18FDCFFA" w14:textId="14E7159F" w:rsidR="00900A73" w:rsidRDefault="00900A73" w:rsidP="003A6098">
      <w:pPr>
        <w:spacing w:before="120" w:after="120"/>
        <w:rPr>
          <w:rFonts w:ascii="Times" w:hAnsi="Times"/>
        </w:rPr>
      </w:pPr>
    </w:p>
    <w:p w14:paraId="00353CFF" w14:textId="4ACB44F5" w:rsidR="00900A73" w:rsidRDefault="00900A73" w:rsidP="003A6098">
      <w:pPr>
        <w:spacing w:before="120" w:after="120"/>
        <w:rPr>
          <w:rFonts w:ascii="Times" w:hAnsi="Times"/>
        </w:rPr>
      </w:pPr>
    </w:p>
    <w:p w14:paraId="7321533A" w14:textId="6082CB4F" w:rsidR="007932B4" w:rsidRDefault="007932B4" w:rsidP="003A6098">
      <w:pPr>
        <w:spacing w:before="120" w:after="120"/>
        <w:rPr>
          <w:rFonts w:ascii="Times" w:hAnsi="Times"/>
        </w:rPr>
      </w:pPr>
    </w:p>
    <w:p w14:paraId="14BE7DA1" w14:textId="6AE63A7D" w:rsidR="007932B4" w:rsidRDefault="007932B4" w:rsidP="003A6098">
      <w:pPr>
        <w:spacing w:before="120" w:after="120"/>
        <w:rPr>
          <w:rFonts w:ascii="Times" w:hAnsi="Times"/>
        </w:rPr>
      </w:pPr>
    </w:p>
    <w:p w14:paraId="7FA2B74C" w14:textId="03321F66" w:rsidR="00900A73" w:rsidRDefault="00900A73" w:rsidP="003A6098">
      <w:pPr>
        <w:spacing w:before="120" w:after="120"/>
        <w:rPr>
          <w:rFonts w:ascii="Times" w:hAnsi="Times"/>
        </w:rPr>
      </w:pPr>
    </w:p>
    <w:p w14:paraId="34EB436D" w14:textId="77777777" w:rsidR="002F15AF" w:rsidRDefault="002F15AF" w:rsidP="003A6098">
      <w:pPr>
        <w:spacing w:before="120" w:after="120"/>
        <w:rPr>
          <w:rFonts w:ascii="Times" w:hAnsi="Times"/>
        </w:rPr>
      </w:pPr>
    </w:p>
    <w:p w14:paraId="701B5FF6" w14:textId="46AFF3A8" w:rsidR="00900A73" w:rsidRDefault="00900A73" w:rsidP="00900A73">
      <w:pPr>
        <w:spacing w:before="120" w:after="240"/>
        <w:rPr>
          <w:rFonts w:ascii="Times" w:hAnsi="Times"/>
        </w:rPr>
      </w:pPr>
      <w:r w:rsidRPr="00900A73">
        <w:rPr>
          <w:rFonts w:ascii="Times" w:hAnsi="Times"/>
          <w:b/>
          <w:bCs/>
        </w:rPr>
        <w:lastRenderedPageBreak/>
        <w:t>T</w:t>
      </w:r>
      <w:r>
        <w:rPr>
          <w:rFonts w:ascii="Times" w:hAnsi="Times"/>
          <w:b/>
          <w:bCs/>
        </w:rPr>
        <w:t>a</w:t>
      </w:r>
      <w:r w:rsidRPr="00900A73">
        <w:rPr>
          <w:rFonts w:ascii="Times" w:hAnsi="Times"/>
          <w:b/>
          <w:bCs/>
        </w:rPr>
        <w:t xml:space="preserve">ble </w:t>
      </w:r>
      <w:r w:rsidR="00B050B1">
        <w:rPr>
          <w:rFonts w:ascii="Times" w:hAnsi="Times"/>
          <w:b/>
          <w:bCs/>
        </w:rPr>
        <w:t>S</w:t>
      </w:r>
      <w:r w:rsidR="00C713A6">
        <w:rPr>
          <w:rFonts w:ascii="Times" w:hAnsi="Times"/>
          <w:b/>
          <w:bCs/>
        </w:rPr>
        <w:t>6</w:t>
      </w:r>
      <w:r>
        <w:rPr>
          <w:rFonts w:ascii="Times" w:hAnsi="Times"/>
        </w:rPr>
        <w:t>. Differences in mental health between the ELA and NOA groups</w:t>
      </w:r>
    </w:p>
    <w:tbl>
      <w:tblPr>
        <w:tblW w:w="12147" w:type="dxa"/>
        <w:tblLook w:val="04A0" w:firstRow="1" w:lastRow="0" w:firstColumn="1" w:lastColumn="0" w:noHBand="0" w:noVBand="1"/>
      </w:tblPr>
      <w:tblGrid>
        <w:gridCol w:w="2449"/>
        <w:gridCol w:w="1162"/>
        <w:gridCol w:w="1300"/>
        <w:gridCol w:w="1300"/>
        <w:gridCol w:w="1299"/>
        <w:gridCol w:w="1300"/>
        <w:gridCol w:w="1445"/>
        <w:gridCol w:w="1346"/>
        <w:gridCol w:w="546"/>
      </w:tblGrid>
      <w:tr w:rsidR="00B513A9" w:rsidRPr="00900A73" w14:paraId="7FF84D1D" w14:textId="77777777" w:rsidTr="00B513A9">
        <w:trPr>
          <w:trHeight w:val="443"/>
        </w:trPr>
        <w:tc>
          <w:tcPr>
            <w:tcW w:w="2449" w:type="dxa"/>
            <w:tcBorders>
              <w:top w:val="single" w:sz="4" w:space="0" w:color="auto"/>
              <w:left w:val="nil"/>
              <w:bottom w:val="single" w:sz="4" w:space="0" w:color="auto"/>
              <w:right w:val="nil"/>
            </w:tcBorders>
            <w:shd w:val="clear" w:color="auto" w:fill="auto"/>
            <w:noWrap/>
            <w:vAlign w:val="center"/>
            <w:hideMark/>
          </w:tcPr>
          <w:p w14:paraId="61721DE3" w14:textId="65352870"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Variable</w:t>
            </w:r>
          </w:p>
        </w:tc>
        <w:tc>
          <w:tcPr>
            <w:tcW w:w="1162" w:type="dxa"/>
            <w:tcBorders>
              <w:top w:val="single" w:sz="4" w:space="0" w:color="auto"/>
              <w:left w:val="nil"/>
              <w:bottom w:val="single" w:sz="4" w:space="0" w:color="auto"/>
              <w:right w:val="nil"/>
            </w:tcBorders>
            <w:shd w:val="clear" w:color="auto" w:fill="auto"/>
            <w:noWrap/>
            <w:vAlign w:val="center"/>
            <w:hideMark/>
          </w:tcPr>
          <w:p w14:paraId="71F17B15" w14:textId="0809691B" w:rsidR="00B513A9" w:rsidRPr="00900A73" w:rsidRDefault="00B513A9" w:rsidP="00900A73">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t</w:t>
            </w:r>
          </w:p>
        </w:tc>
        <w:tc>
          <w:tcPr>
            <w:tcW w:w="1300" w:type="dxa"/>
            <w:tcBorders>
              <w:top w:val="single" w:sz="4" w:space="0" w:color="auto"/>
              <w:left w:val="nil"/>
              <w:bottom w:val="single" w:sz="4" w:space="0" w:color="auto"/>
              <w:right w:val="nil"/>
            </w:tcBorders>
            <w:shd w:val="clear" w:color="auto" w:fill="auto"/>
            <w:noWrap/>
            <w:vAlign w:val="center"/>
            <w:hideMark/>
          </w:tcPr>
          <w:p w14:paraId="57727266" w14:textId="482DF502"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Mean Diff</w:t>
            </w:r>
          </w:p>
        </w:tc>
        <w:tc>
          <w:tcPr>
            <w:tcW w:w="1300" w:type="dxa"/>
            <w:tcBorders>
              <w:top w:val="single" w:sz="4" w:space="0" w:color="auto"/>
              <w:left w:val="nil"/>
              <w:bottom w:val="single" w:sz="4" w:space="0" w:color="auto"/>
              <w:right w:val="nil"/>
            </w:tcBorders>
            <w:shd w:val="clear" w:color="auto" w:fill="auto"/>
            <w:noWrap/>
            <w:vAlign w:val="center"/>
            <w:hideMark/>
          </w:tcPr>
          <w:p w14:paraId="5C9BA565" w14:textId="474FF9AD"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SE Diff</w:t>
            </w:r>
          </w:p>
        </w:tc>
        <w:tc>
          <w:tcPr>
            <w:tcW w:w="1299" w:type="dxa"/>
            <w:tcBorders>
              <w:top w:val="single" w:sz="4" w:space="0" w:color="auto"/>
              <w:left w:val="nil"/>
              <w:bottom w:val="single" w:sz="4" w:space="0" w:color="auto"/>
              <w:right w:val="nil"/>
            </w:tcBorders>
            <w:shd w:val="clear" w:color="auto" w:fill="auto"/>
            <w:noWrap/>
            <w:vAlign w:val="center"/>
            <w:hideMark/>
          </w:tcPr>
          <w:p w14:paraId="5A24F493" w14:textId="08CDA5C9"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Cohen's d</w:t>
            </w:r>
          </w:p>
        </w:tc>
        <w:tc>
          <w:tcPr>
            <w:tcW w:w="1300" w:type="dxa"/>
            <w:tcBorders>
              <w:top w:val="single" w:sz="4" w:space="0" w:color="auto"/>
              <w:left w:val="nil"/>
              <w:bottom w:val="single" w:sz="4" w:space="0" w:color="auto"/>
              <w:right w:val="nil"/>
            </w:tcBorders>
            <w:shd w:val="clear" w:color="auto" w:fill="auto"/>
            <w:noWrap/>
            <w:vAlign w:val="center"/>
            <w:hideMark/>
          </w:tcPr>
          <w:p w14:paraId="56C77FEC" w14:textId="2DC55DEE"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Lower CI</w:t>
            </w:r>
          </w:p>
        </w:tc>
        <w:tc>
          <w:tcPr>
            <w:tcW w:w="1445" w:type="dxa"/>
            <w:tcBorders>
              <w:top w:val="single" w:sz="4" w:space="0" w:color="auto"/>
              <w:left w:val="nil"/>
              <w:bottom w:val="single" w:sz="4" w:space="0" w:color="auto"/>
              <w:right w:val="nil"/>
            </w:tcBorders>
            <w:shd w:val="clear" w:color="auto" w:fill="auto"/>
            <w:noWrap/>
            <w:vAlign w:val="center"/>
            <w:hideMark/>
          </w:tcPr>
          <w:p w14:paraId="3E835661" w14:textId="33F002B0"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Upper CI</w:t>
            </w:r>
          </w:p>
        </w:tc>
        <w:tc>
          <w:tcPr>
            <w:tcW w:w="1346" w:type="dxa"/>
            <w:tcBorders>
              <w:top w:val="single" w:sz="4" w:space="0" w:color="auto"/>
              <w:left w:val="nil"/>
              <w:bottom w:val="single" w:sz="4" w:space="0" w:color="auto"/>
              <w:right w:val="nil"/>
            </w:tcBorders>
            <w:shd w:val="clear" w:color="auto" w:fill="auto"/>
            <w:noWrap/>
            <w:vAlign w:val="center"/>
            <w:hideMark/>
          </w:tcPr>
          <w:p w14:paraId="4F959251" w14:textId="552ADBE4" w:rsidR="00B513A9" w:rsidRPr="00900A73" w:rsidRDefault="00B513A9" w:rsidP="00900A73">
            <w:pPr>
              <w:jc w:val="center"/>
              <w:rPr>
                <w:rFonts w:ascii="Times" w:hAnsi="Times" w:cs="Calibri"/>
                <w:b/>
                <w:bCs/>
                <w:i/>
                <w:iCs/>
                <w:color w:val="000000"/>
                <w:sz w:val="22"/>
                <w:szCs w:val="22"/>
              </w:rPr>
            </w:pPr>
            <w:r w:rsidRPr="00900A73">
              <w:rPr>
                <w:rFonts w:ascii="Times Roman" w:hAnsi="Times Roman" w:cs="Calibri"/>
                <w:b/>
                <w:bCs/>
                <w:color w:val="000000"/>
                <w:sz w:val="22"/>
                <w:szCs w:val="22"/>
              </w:rPr>
              <w:t xml:space="preserve">FDR-adj </w:t>
            </w:r>
            <w:r w:rsidRPr="00900A73">
              <w:rPr>
                <w:rFonts w:ascii="Times Roman" w:hAnsi="Times Roman" w:cs="Calibri"/>
                <w:b/>
                <w:bCs/>
                <w:i/>
                <w:iCs/>
                <w:color w:val="000000"/>
                <w:sz w:val="22"/>
                <w:szCs w:val="22"/>
              </w:rPr>
              <w:t>p</w:t>
            </w:r>
          </w:p>
        </w:tc>
        <w:tc>
          <w:tcPr>
            <w:tcW w:w="546" w:type="dxa"/>
            <w:tcBorders>
              <w:top w:val="single" w:sz="4" w:space="0" w:color="auto"/>
              <w:left w:val="nil"/>
              <w:bottom w:val="single" w:sz="4" w:space="0" w:color="auto"/>
              <w:right w:val="nil"/>
            </w:tcBorders>
            <w:shd w:val="clear" w:color="auto" w:fill="auto"/>
            <w:noWrap/>
            <w:hideMark/>
          </w:tcPr>
          <w:p w14:paraId="381B076A"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 </w:t>
            </w:r>
          </w:p>
        </w:tc>
      </w:tr>
      <w:tr w:rsidR="00B513A9" w:rsidRPr="00900A73" w14:paraId="273EE61F" w14:textId="77777777" w:rsidTr="00B513A9">
        <w:trPr>
          <w:trHeight w:val="322"/>
        </w:trPr>
        <w:tc>
          <w:tcPr>
            <w:tcW w:w="2449" w:type="dxa"/>
            <w:tcBorders>
              <w:top w:val="nil"/>
              <w:left w:val="nil"/>
              <w:bottom w:val="nil"/>
              <w:right w:val="nil"/>
            </w:tcBorders>
            <w:shd w:val="clear" w:color="auto" w:fill="auto"/>
            <w:noWrap/>
            <w:hideMark/>
          </w:tcPr>
          <w:p w14:paraId="73B3490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Anxious-Depressed</w:t>
            </w:r>
          </w:p>
        </w:tc>
        <w:tc>
          <w:tcPr>
            <w:tcW w:w="1162" w:type="dxa"/>
            <w:tcBorders>
              <w:top w:val="nil"/>
              <w:left w:val="nil"/>
              <w:bottom w:val="nil"/>
              <w:right w:val="nil"/>
            </w:tcBorders>
            <w:shd w:val="clear" w:color="auto" w:fill="auto"/>
            <w:noWrap/>
            <w:hideMark/>
          </w:tcPr>
          <w:p w14:paraId="4006206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-8.67</w:t>
            </w:r>
          </w:p>
        </w:tc>
        <w:tc>
          <w:tcPr>
            <w:tcW w:w="1300" w:type="dxa"/>
            <w:tcBorders>
              <w:top w:val="nil"/>
              <w:left w:val="nil"/>
              <w:bottom w:val="nil"/>
              <w:right w:val="nil"/>
            </w:tcBorders>
            <w:shd w:val="clear" w:color="auto" w:fill="auto"/>
            <w:noWrap/>
            <w:hideMark/>
          </w:tcPr>
          <w:p w14:paraId="5B056E8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-2.80</w:t>
            </w:r>
          </w:p>
        </w:tc>
        <w:tc>
          <w:tcPr>
            <w:tcW w:w="1300" w:type="dxa"/>
            <w:tcBorders>
              <w:top w:val="nil"/>
              <w:left w:val="nil"/>
              <w:bottom w:val="nil"/>
              <w:right w:val="nil"/>
            </w:tcBorders>
            <w:shd w:val="clear" w:color="auto" w:fill="auto"/>
            <w:noWrap/>
            <w:hideMark/>
          </w:tcPr>
          <w:p w14:paraId="7A6E384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7172436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-0.42</w:t>
            </w:r>
          </w:p>
        </w:tc>
        <w:tc>
          <w:tcPr>
            <w:tcW w:w="1300" w:type="dxa"/>
            <w:tcBorders>
              <w:top w:val="nil"/>
              <w:left w:val="nil"/>
              <w:bottom w:val="nil"/>
              <w:right w:val="nil"/>
            </w:tcBorders>
            <w:shd w:val="clear" w:color="auto" w:fill="auto"/>
            <w:noWrap/>
            <w:hideMark/>
          </w:tcPr>
          <w:p w14:paraId="47909C1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-0.51</w:t>
            </w:r>
          </w:p>
        </w:tc>
        <w:tc>
          <w:tcPr>
            <w:tcW w:w="1445" w:type="dxa"/>
            <w:tcBorders>
              <w:top w:val="nil"/>
              <w:left w:val="nil"/>
              <w:bottom w:val="nil"/>
              <w:right w:val="nil"/>
            </w:tcBorders>
            <w:shd w:val="clear" w:color="auto" w:fill="auto"/>
            <w:noWrap/>
            <w:hideMark/>
          </w:tcPr>
          <w:p w14:paraId="11BFDCF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346" w:type="dxa"/>
            <w:tcBorders>
              <w:top w:val="nil"/>
              <w:left w:val="nil"/>
              <w:bottom w:val="nil"/>
              <w:right w:val="nil"/>
            </w:tcBorders>
            <w:shd w:val="clear" w:color="auto" w:fill="auto"/>
            <w:noWrap/>
            <w:hideMark/>
          </w:tcPr>
          <w:p w14:paraId="088CD0B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1D2ECB6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E2C9753" w14:textId="77777777" w:rsidTr="00B513A9">
        <w:trPr>
          <w:trHeight w:val="322"/>
        </w:trPr>
        <w:tc>
          <w:tcPr>
            <w:tcW w:w="2449" w:type="dxa"/>
            <w:tcBorders>
              <w:top w:val="nil"/>
              <w:left w:val="nil"/>
              <w:bottom w:val="nil"/>
              <w:right w:val="nil"/>
            </w:tcBorders>
            <w:shd w:val="clear" w:color="auto" w:fill="auto"/>
            <w:noWrap/>
            <w:hideMark/>
          </w:tcPr>
          <w:p w14:paraId="330EFEB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Withdrawn-Depressed</w:t>
            </w:r>
          </w:p>
        </w:tc>
        <w:tc>
          <w:tcPr>
            <w:tcW w:w="1162" w:type="dxa"/>
            <w:tcBorders>
              <w:top w:val="nil"/>
              <w:left w:val="nil"/>
              <w:bottom w:val="nil"/>
              <w:right w:val="nil"/>
            </w:tcBorders>
            <w:shd w:val="clear" w:color="auto" w:fill="auto"/>
            <w:noWrap/>
            <w:hideMark/>
          </w:tcPr>
          <w:p w14:paraId="614E88F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-10.19</w:t>
            </w:r>
          </w:p>
        </w:tc>
        <w:tc>
          <w:tcPr>
            <w:tcW w:w="1300" w:type="dxa"/>
            <w:tcBorders>
              <w:top w:val="nil"/>
              <w:left w:val="nil"/>
              <w:bottom w:val="nil"/>
              <w:right w:val="nil"/>
            </w:tcBorders>
            <w:shd w:val="clear" w:color="auto" w:fill="auto"/>
            <w:noWrap/>
            <w:hideMark/>
          </w:tcPr>
          <w:p w14:paraId="22E6A62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-3.29</w:t>
            </w:r>
          </w:p>
        </w:tc>
        <w:tc>
          <w:tcPr>
            <w:tcW w:w="1300" w:type="dxa"/>
            <w:tcBorders>
              <w:top w:val="nil"/>
              <w:left w:val="nil"/>
              <w:bottom w:val="nil"/>
              <w:right w:val="nil"/>
            </w:tcBorders>
            <w:shd w:val="clear" w:color="auto" w:fill="auto"/>
            <w:noWrap/>
            <w:hideMark/>
          </w:tcPr>
          <w:p w14:paraId="0581F01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64E400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-0.50</w:t>
            </w:r>
          </w:p>
        </w:tc>
        <w:tc>
          <w:tcPr>
            <w:tcW w:w="1300" w:type="dxa"/>
            <w:tcBorders>
              <w:top w:val="nil"/>
              <w:left w:val="nil"/>
              <w:bottom w:val="nil"/>
              <w:right w:val="nil"/>
            </w:tcBorders>
            <w:shd w:val="clear" w:color="auto" w:fill="auto"/>
            <w:noWrap/>
            <w:hideMark/>
          </w:tcPr>
          <w:p w14:paraId="19E2522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-0.59</w:t>
            </w:r>
          </w:p>
        </w:tc>
        <w:tc>
          <w:tcPr>
            <w:tcW w:w="1445" w:type="dxa"/>
            <w:tcBorders>
              <w:top w:val="nil"/>
              <w:left w:val="nil"/>
              <w:bottom w:val="nil"/>
              <w:right w:val="nil"/>
            </w:tcBorders>
            <w:shd w:val="clear" w:color="auto" w:fill="auto"/>
            <w:noWrap/>
            <w:hideMark/>
          </w:tcPr>
          <w:p w14:paraId="1A75954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-0.41</w:t>
            </w:r>
          </w:p>
        </w:tc>
        <w:tc>
          <w:tcPr>
            <w:tcW w:w="1346" w:type="dxa"/>
            <w:tcBorders>
              <w:top w:val="nil"/>
              <w:left w:val="nil"/>
              <w:bottom w:val="nil"/>
              <w:right w:val="nil"/>
            </w:tcBorders>
            <w:shd w:val="clear" w:color="auto" w:fill="auto"/>
            <w:noWrap/>
            <w:hideMark/>
          </w:tcPr>
          <w:p w14:paraId="2BED989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5503CF1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3743425" w14:textId="77777777" w:rsidTr="00B513A9">
        <w:trPr>
          <w:trHeight w:val="322"/>
        </w:trPr>
        <w:tc>
          <w:tcPr>
            <w:tcW w:w="2449" w:type="dxa"/>
            <w:tcBorders>
              <w:top w:val="nil"/>
              <w:left w:val="nil"/>
              <w:bottom w:val="nil"/>
              <w:right w:val="nil"/>
            </w:tcBorders>
            <w:shd w:val="clear" w:color="auto" w:fill="auto"/>
            <w:noWrap/>
            <w:hideMark/>
          </w:tcPr>
          <w:p w14:paraId="5FB6093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Somatic Complains</w:t>
            </w:r>
          </w:p>
        </w:tc>
        <w:tc>
          <w:tcPr>
            <w:tcW w:w="1162" w:type="dxa"/>
            <w:tcBorders>
              <w:top w:val="nil"/>
              <w:left w:val="nil"/>
              <w:bottom w:val="nil"/>
              <w:right w:val="nil"/>
            </w:tcBorders>
            <w:shd w:val="clear" w:color="auto" w:fill="auto"/>
            <w:noWrap/>
            <w:hideMark/>
          </w:tcPr>
          <w:p w14:paraId="658B85E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-9.71</w:t>
            </w:r>
          </w:p>
        </w:tc>
        <w:tc>
          <w:tcPr>
            <w:tcW w:w="1300" w:type="dxa"/>
            <w:tcBorders>
              <w:top w:val="nil"/>
              <w:left w:val="nil"/>
              <w:bottom w:val="nil"/>
              <w:right w:val="nil"/>
            </w:tcBorders>
            <w:shd w:val="clear" w:color="auto" w:fill="auto"/>
            <w:noWrap/>
            <w:hideMark/>
          </w:tcPr>
          <w:p w14:paraId="1F64295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-3.04</w:t>
            </w:r>
          </w:p>
        </w:tc>
        <w:tc>
          <w:tcPr>
            <w:tcW w:w="1300" w:type="dxa"/>
            <w:tcBorders>
              <w:top w:val="nil"/>
              <w:left w:val="nil"/>
              <w:bottom w:val="nil"/>
              <w:right w:val="nil"/>
            </w:tcBorders>
            <w:shd w:val="clear" w:color="auto" w:fill="auto"/>
            <w:noWrap/>
            <w:hideMark/>
          </w:tcPr>
          <w:p w14:paraId="6092962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0.31</w:t>
            </w:r>
          </w:p>
        </w:tc>
        <w:tc>
          <w:tcPr>
            <w:tcW w:w="1299" w:type="dxa"/>
            <w:tcBorders>
              <w:top w:val="nil"/>
              <w:left w:val="nil"/>
              <w:bottom w:val="nil"/>
              <w:right w:val="nil"/>
            </w:tcBorders>
            <w:shd w:val="clear" w:color="auto" w:fill="auto"/>
            <w:noWrap/>
            <w:hideMark/>
          </w:tcPr>
          <w:p w14:paraId="7297C5D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-0.46</w:t>
            </w:r>
          </w:p>
        </w:tc>
        <w:tc>
          <w:tcPr>
            <w:tcW w:w="1300" w:type="dxa"/>
            <w:tcBorders>
              <w:top w:val="nil"/>
              <w:left w:val="nil"/>
              <w:bottom w:val="nil"/>
              <w:right w:val="nil"/>
            </w:tcBorders>
            <w:shd w:val="clear" w:color="auto" w:fill="auto"/>
            <w:noWrap/>
            <w:hideMark/>
          </w:tcPr>
          <w:p w14:paraId="438E8BB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-0.55</w:t>
            </w:r>
          </w:p>
        </w:tc>
        <w:tc>
          <w:tcPr>
            <w:tcW w:w="1445" w:type="dxa"/>
            <w:tcBorders>
              <w:top w:val="nil"/>
              <w:left w:val="nil"/>
              <w:bottom w:val="nil"/>
              <w:right w:val="nil"/>
            </w:tcBorders>
            <w:shd w:val="clear" w:color="auto" w:fill="auto"/>
            <w:noWrap/>
            <w:hideMark/>
          </w:tcPr>
          <w:p w14:paraId="4E93FDE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-0.38</w:t>
            </w:r>
          </w:p>
        </w:tc>
        <w:tc>
          <w:tcPr>
            <w:tcW w:w="1346" w:type="dxa"/>
            <w:tcBorders>
              <w:top w:val="nil"/>
              <w:left w:val="nil"/>
              <w:bottom w:val="nil"/>
              <w:right w:val="nil"/>
            </w:tcBorders>
            <w:shd w:val="clear" w:color="auto" w:fill="auto"/>
            <w:noWrap/>
            <w:hideMark/>
          </w:tcPr>
          <w:p w14:paraId="1E8110E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5872B41A"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92C8049" w14:textId="77777777" w:rsidTr="00B513A9">
        <w:trPr>
          <w:trHeight w:val="322"/>
        </w:trPr>
        <w:tc>
          <w:tcPr>
            <w:tcW w:w="2449" w:type="dxa"/>
            <w:tcBorders>
              <w:top w:val="nil"/>
              <w:left w:val="nil"/>
              <w:bottom w:val="nil"/>
              <w:right w:val="nil"/>
            </w:tcBorders>
            <w:shd w:val="clear" w:color="auto" w:fill="auto"/>
            <w:noWrap/>
            <w:hideMark/>
          </w:tcPr>
          <w:p w14:paraId="5C013C1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Social Problems</w:t>
            </w:r>
          </w:p>
        </w:tc>
        <w:tc>
          <w:tcPr>
            <w:tcW w:w="1162" w:type="dxa"/>
            <w:tcBorders>
              <w:top w:val="nil"/>
              <w:left w:val="nil"/>
              <w:bottom w:val="nil"/>
              <w:right w:val="nil"/>
            </w:tcBorders>
            <w:shd w:val="clear" w:color="auto" w:fill="auto"/>
            <w:noWrap/>
            <w:hideMark/>
          </w:tcPr>
          <w:p w14:paraId="366B379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-11.85</w:t>
            </w:r>
          </w:p>
        </w:tc>
        <w:tc>
          <w:tcPr>
            <w:tcW w:w="1300" w:type="dxa"/>
            <w:tcBorders>
              <w:top w:val="nil"/>
              <w:left w:val="nil"/>
              <w:bottom w:val="nil"/>
              <w:right w:val="nil"/>
            </w:tcBorders>
            <w:shd w:val="clear" w:color="auto" w:fill="auto"/>
            <w:noWrap/>
            <w:hideMark/>
          </w:tcPr>
          <w:p w14:paraId="2554C65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-3.33</w:t>
            </w:r>
          </w:p>
        </w:tc>
        <w:tc>
          <w:tcPr>
            <w:tcW w:w="1300" w:type="dxa"/>
            <w:tcBorders>
              <w:top w:val="nil"/>
              <w:left w:val="nil"/>
              <w:bottom w:val="nil"/>
              <w:right w:val="nil"/>
            </w:tcBorders>
            <w:shd w:val="clear" w:color="auto" w:fill="auto"/>
            <w:noWrap/>
            <w:hideMark/>
          </w:tcPr>
          <w:p w14:paraId="4049098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1299" w:type="dxa"/>
            <w:tcBorders>
              <w:top w:val="nil"/>
              <w:left w:val="nil"/>
              <w:bottom w:val="nil"/>
              <w:right w:val="nil"/>
            </w:tcBorders>
            <w:shd w:val="clear" w:color="auto" w:fill="auto"/>
            <w:noWrap/>
            <w:hideMark/>
          </w:tcPr>
          <w:p w14:paraId="4CFFAD2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-0.59</w:t>
            </w:r>
          </w:p>
        </w:tc>
        <w:tc>
          <w:tcPr>
            <w:tcW w:w="1300" w:type="dxa"/>
            <w:tcBorders>
              <w:top w:val="nil"/>
              <w:left w:val="nil"/>
              <w:bottom w:val="nil"/>
              <w:right w:val="nil"/>
            </w:tcBorders>
            <w:shd w:val="clear" w:color="auto" w:fill="auto"/>
            <w:noWrap/>
            <w:hideMark/>
          </w:tcPr>
          <w:p w14:paraId="07A1951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-0.68</w:t>
            </w:r>
          </w:p>
        </w:tc>
        <w:tc>
          <w:tcPr>
            <w:tcW w:w="1445" w:type="dxa"/>
            <w:tcBorders>
              <w:top w:val="nil"/>
              <w:left w:val="nil"/>
              <w:bottom w:val="nil"/>
              <w:right w:val="nil"/>
            </w:tcBorders>
            <w:shd w:val="clear" w:color="auto" w:fill="auto"/>
            <w:noWrap/>
            <w:hideMark/>
          </w:tcPr>
          <w:p w14:paraId="5CE185D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-0.50</w:t>
            </w:r>
          </w:p>
        </w:tc>
        <w:tc>
          <w:tcPr>
            <w:tcW w:w="1346" w:type="dxa"/>
            <w:tcBorders>
              <w:top w:val="nil"/>
              <w:left w:val="nil"/>
              <w:bottom w:val="nil"/>
              <w:right w:val="nil"/>
            </w:tcBorders>
            <w:shd w:val="clear" w:color="auto" w:fill="auto"/>
            <w:noWrap/>
            <w:hideMark/>
          </w:tcPr>
          <w:p w14:paraId="52D89E4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5B3D492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95CF4EE" w14:textId="77777777" w:rsidTr="00B513A9">
        <w:trPr>
          <w:trHeight w:val="322"/>
        </w:trPr>
        <w:tc>
          <w:tcPr>
            <w:tcW w:w="2449" w:type="dxa"/>
            <w:tcBorders>
              <w:top w:val="nil"/>
              <w:left w:val="nil"/>
              <w:bottom w:val="nil"/>
              <w:right w:val="nil"/>
            </w:tcBorders>
            <w:shd w:val="clear" w:color="auto" w:fill="auto"/>
            <w:noWrap/>
            <w:hideMark/>
          </w:tcPr>
          <w:p w14:paraId="1B425AE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Thought Problems</w:t>
            </w:r>
          </w:p>
        </w:tc>
        <w:tc>
          <w:tcPr>
            <w:tcW w:w="1162" w:type="dxa"/>
            <w:tcBorders>
              <w:top w:val="nil"/>
              <w:left w:val="nil"/>
              <w:bottom w:val="nil"/>
              <w:right w:val="nil"/>
            </w:tcBorders>
            <w:shd w:val="clear" w:color="auto" w:fill="auto"/>
            <w:noWrap/>
            <w:hideMark/>
          </w:tcPr>
          <w:p w14:paraId="5BA6C08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-9.92</w:t>
            </w:r>
          </w:p>
        </w:tc>
        <w:tc>
          <w:tcPr>
            <w:tcW w:w="1300" w:type="dxa"/>
            <w:tcBorders>
              <w:top w:val="nil"/>
              <w:left w:val="nil"/>
              <w:bottom w:val="nil"/>
              <w:right w:val="nil"/>
            </w:tcBorders>
            <w:shd w:val="clear" w:color="auto" w:fill="auto"/>
            <w:noWrap/>
            <w:hideMark/>
          </w:tcPr>
          <w:p w14:paraId="1B45CC3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-3.19</w:t>
            </w:r>
          </w:p>
        </w:tc>
        <w:tc>
          <w:tcPr>
            <w:tcW w:w="1300" w:type="dxa"/>
            <w:tcBorders>
              <w:top w:val="nil"/>
              <w:left w:val="nil"/>
              <w:bottom w:val="nil"/>
              <w:right w:val="nil"/>
            </w:tcBorders>
            <w:shd w:val="clear" w:color="auto" w:fill="auto"/>
            <w:noWrap/>
            <w:hideMark/>
          </w:tcPr>
          <w:p w14:paraId="5FB7F45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2F261E8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300" w:type="dxa"/>
            <w:tcBorders>
              <w:top w:val="nil"/>
              <w:left w:val="nil"/>
              <w:bottom w:val="nil"/>
              <w:right w:val="nil"/>
            </w:tcBorders>
            <w:shd w:val="clear" w:color="auto" w:fill="auto"/>
            <w:noWrap/>
            <w:hideMark/>
          </w:tcPr>
          <w:p w14:paraId="646CED5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445" w:type="dxa"/>
            <w:tcBorders>
              <w:top w:val="nil"/>
              <w:left w:val="nil"/>
              <w:bottom w:val="nil"/>
              <w:right w:val="nil"/>
            </w:tcBorders>
            <w:shd w:val="clear" w:color="auto" w:fill="auto"/>
            <w:noWrap/>
            <w:hideMark/>
          </w:tcPr>
          <w:p w14:paraId="41DAF2F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346" w:type="dxa"/>
            <w:tcBorders>
              <w:top w:val="nil"/>
              <w:left w:val="nil"/>
              <w:bottom w:val="nil"/>
              <w:right w:val="nil"/>
            </w:tcBorders>
            <w:shd w:val="clear" w:color="auto" w:fill="auto"/>
            <w:noWrap/>
            <w:hideMark/>
          </w:tcPr>
          <w:p w14:paraId="07A7899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4156C8AA"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1A3BC5B" w14:textId="77777777" w:rsidTr="00B513A9">
        <w:trPr>
          <w:trHeight w:val="322"/>
        </w:trPr>
        <w:tc>
          <w:tcPr>
            <w:tcW w:w="2449" w:type="dxa"/>
            <w:tcBorders>
              <w:top w:val="nil"/>
              <w:left w:val="nil"/>
              <w:bottom w:val="nil"/>
              <w:right w:val="nil"/>
            </w:tcBorders>
            <w:shd w:val="clear" w:color="auto" w:fill="auto"/>
            <w:noWrap/>
            <w:hideMark/>
          </w:tcPr>
          <w:p w14:paraId="3E2D19C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Attention Problems</w:t>
            </w:r>
          </w:p>
        </w:tc>
        <w:tc>
          <w:tcPr>
            <w:tcW w:w="1162" w:type="dxa"/>
            <w:tcBorders>
              <w:top w:val="nil"/>
              <w:left w:val="nil"/>
              <w:bottom w:val="nil"/>
              <w:right w:val="nil"/>
            </w:tcBorders>
            <w:shd w:val="clear" w:color="auto" w:fill="auto"/>
            <w:noWrap/>
            <w:hideMark/>
          </w:tcPr>
          <w:p w14:paraId="63423CB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-11.10</w:t>
            </w:r>
          </w:p>
        </w:tc>
        <w:tc>
          <w:tcPr>
            <w:tcW w:w="1300" w:type="dxa"/>
            <w:tcBorders>
              <w:top w:val="nil"/>
              <w:left w:val="nil"/>
              <w:bottom w:val="nil"/>
              <w:right w:val="nil"/>
            </w:tcBorders>
            <w:shd w:val="clear" w:color="auto" w:fill="auto"/>
            <w:noWrap/>
            <w:hideMark/>
          </w:tcPr>
          <w:p w14:paraId="282D65C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-3.64</w:t>
            </w:r>
          </w:p>
        </w:tc>
        <w:tc>
          <w:tcPr>
            <w:tcW w:w="1300" w:type="dxa"/>
            <w:tcBorders>
              <w:top w:val="nil"/>
              <w:left w:val="nil"/>
              <w:bottom w:val="nil"/>
              <w:right w:val="nil"/>
            </w:tcBorders>
            <w:shd w:val="clear" w:color="auto" w:fill="auto"/>
            <w:noWrap/>
            <w:hideMark/>
          </w:tcPr>
          <w:p w14:paraId="70A5FB2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299" w:type="dxa"/>
            <w:tcBorders>
              <w:top w:val="nil"/>
              <w:left w:val="nil"/>
              <w:bottom w:val="nil"/>
              <w:right w:val="nil"/>
            </w:tcBorders>
            <w:shd w:val="clear" w:color="auto" w:fill="auto"/>
            <w:noWrap/>
            <w:hideMark/>
          </w:tcPr>
          <w:p w14:paraId="2A9FDC2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-0.55</w:t>
            </w:r>
          </w:p>
        </w:tc>
        <w:tc>
          <w:tcPr>
            <w:tcW w:w="1300" w:type="dxa"/>
            <w:tcBorders>
              <w:top w:val="nil"/>
              <w:left w:val="nil"/>
              <w:bottom w:val="nil"/>
              <w:right w:val="nil"/>
            </w:tcBorders>
            <w:shd w:val="clear" w:color="auto" w:fill="auto"/>
            <w:noWrap/>
            <w:hideMark/>
          </w:tcPr>
          <w:p w14:paraId="51CEBDB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-0.64</w:t>
            </w:r>
          </w:p>
        </w:tc>
        <w:tc>
          <w:tcPr>
            <w:tcW w:w="1445" w:type="dxa"/>
            <w:tcBorders>
              <w:top w:val="nil"/>
              <w:left w:val="nil"/>
              <w:bottom w:val="nil"/>
              <w:right w:val="nil"/>
            </w:tcBorders>
            <w:shd w:val="clear" w:color="auto" w:fill="auto"/>
            <w:noWrap/>
            <w:hideMark/>
          </w:tcPr>
          <w:p w14:paraId="035193C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-0.46</w:t>
            </w:r>
          </w:p>
        </w:tc>
        <w:tc>
          <w:tcPr>
            <w:tcW w:w="1346" w:type="dxa"/>
            <w:tcBorders>
              <w:top w:val="nil"/>
              <w:left w:val="nil"/>
              <w:bottom w:val="nil"/>
              <w:right w:val="nil"/>
            </w:tcBorders>
            <w:shd w:val="clear" w:color="auto" w:fill="auto"/>
            <w:noWrap/>
            <w:hideMark/>
          </w:tcPr>
          <w:p w14:paraId="6B9F729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5EFBEC4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489C0FE" w14:textId="77777777" w:rsidTr="00B513A9">
        <w:trPr>
          <w:trHeight w:val="322"/>
        </w:trPr>
        <w:tc>
          <w:tcPr>
            <w:tcW w:w="2449" w:type="dxa"/>
            <w:tcBorders>
              <w:top w:val="nil"/>
              <w:left w:val="nil"/>
              <w:bottom w:val="nil"/>
              <w:right w:val="nil"/>
            </w:tcBorders>
            <w:shd w:val="clear" w:color="auto" w:fill="auto"/>
            <w:noWrap/>
            <w:hideMark/>
          </w:tcPr>
          <w:p w14:paraId="017DA5C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Rule Breaking</w:t>
            </w:r>
          </w:p>
        </w:tc>
        <w:tc>
          <w:tcPr>
            <w:tcW w:w="1162" w:type="dxa"/>
            <w:tcBorders>
              <w:top w:val="nil"/>
              <w:left w:val="nil"/>
              <w:bottom w:val="nil"/>
              <w:right w:val="nil"/>
            </w:tcBorders>
            <w:shd w:val="clear" w:color="auto" w:fill="auto"/>
            <w:noWrap/>
            <w:hideMark/>
          </w:tcPr>
          <w:p w14:paraId="4C4CCDE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-12.66</w:t>
            </w:r>
          </w:p>
        </w:tc>
        <w:tc>
          <w:tcPr>
            <w:tcW w:w="1300" w:type="dxa"/>
            <w:tcBorders>
              <w:top w:val="nil"/>
              <w:left w:val="nil"/>
              <w:bottom w:val="nil"/>
              <w:right w:val="nil"/>
            </w:tcBorders>
            <w:shd w:val="clear" w:color="auto" w:fill="auto"/>
            <w:noWrap/>
            <w:hideMark/>
          </w:tcPr>
          <w:p w14:paraId="77120E2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-3.19</w:t>
            </w:r>
          </w:p>
        </w:tc>
        <w:tc>
          <w:tcPr>
            <w:tcW w:w="1300" w:type="dxa"/>
            <w:tcBorders>
              <w:top w:val="nil"/>
              <w:left w:val="nil"/>
              <w:bottom w:val="nil"/>
              <w:right w:val="nil"/>
            </w:tcBorders>
            <w:shd w:val="clear" w:color="auto" w:fill="auto"/>
            <w:noWrap/>
            <w:hideMark/>
          </w:tcPr>
          <w:p w14:paraId="0AB6C24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0.25</w:t>
            </w:r>
          </w:p>
        </w:tc>
        <w:tc>
          <w:tcPr>
            <w:tcW w:w="1299" w:type="dxa"/>
            <w:tcBorders>
              <w:top w:val="nil"/>
              <w:left w:val="nil"/>
              <w:bottom w:val="nil"/>
              <w:right w:val="nil"/>
            </w:tcBorders>
            <w:shd w:val="clear" w:color="auto" w:fill="auto"/>
            <w:noWrap/>
            <w:hideMark/>
          </w:tcPr>
          <w:p w14:paraId="2047968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-0.64</w:t>
            </w:r>
          </w:p>
        </w:tc>
        <w:tc>
          <w:tcPr>
            <w:tcW w:w="1300" w:type="dxa"/>
            <w:tcBorders>
              <w:top w:val="nil"/>
              <w:left w:val="nil"/>
              <w:bottom w:val="nil"/>
              <w:right w:val="nil"/>
            </w:tcBorders>
            <w:shd w:val="clear" w:color="auto" w:fill="auto"/>
            <w:noWrap/>
            <w:hideMark/>
          </w:tcPr>
          <w:p w14:paraId="75667B2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-0.73</w:t>
            </w:r>
          </w:p>
        </w:tc>
        <w:tc>
          <w:tcPr>
            <w:tcW w:w="1445" w:type="dxa"/>
            <w:tcBorders>
              <w:top w:val="nil"/>
              <w:left w:val="nil"/>
              <w:bottom w:val="nil"/>
              <w:right w:val="nil"/>
            </w:tcBorders>
            <w:shd w:val="clear" w:color="auto" w:fill="auto"/>
            <w:noWrap/>
            <w:hideMark/>
          </w:tcPr>
          <w:p w14:paraId="778E82C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-0.55</w:t>
            </w:r>
          </w:p>
        </w:tc>
        <w:tc>
          <w:tcPr>
            <w:tcW w:w="1346" w:type="dxa"/>
            <w:tcBorders>
              <w:top w:val="nil"/>
              <w:left w:val="nil"/>
              <w:bottom w:val="nil"/>
              <w:right w:val="nil"/>
            </w:tcBorders>
            <w:shd w:val="clear" w:color="auto" w:fill="auto"/>
            <w:noWrap/>
            <w:hideMark/>
          </w:tcPr>
          <w:p w14:paraId="313B9B0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56B839A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E81208A" w14:textId="77777777" w:rsidTr="00B513A9">
        <w:trPr>
          <w:trHeight w:val="322"/>
        </w:trPr>
        <w:tc>
          <w:tcPr>
            <w:tcW w:w="2449" w:type="dxa"/>
            <w:tcBorders>
              <w:top w:val="nil"/>
              <w:left w:val="nil"/>
              <w:bottom w:val="nil"/>
              <w:right w:val="nil"/>
            </w:tcBorders>
            <w:shd w:val="clear" w:color="auto" w:fill="auto"/>
            <w:noWrap/>
            <w:hideMark/>
          </w:tcPr>
          <w:p w14:paraId="63BDC8F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Aggressive Behaviour</w:t>
            </w:r>
          </w:p>
        </w:tc>
        <w:tc>
          <w:tcPr>
            <w:tcW w:w="1162" w:type="dxa"/>
            <w:tcBorders>
              <w:top w:val="nil"/>
              <w:left w:val="nil"/>
              <w:bottom w:val="nil"/>
              <w:right w:val="nil"/>
            </w:tcBorders>
            <w:shd w:val="clear" w:color="auto" w:fill="auto"/>
            <w:noWrap/>
            <w:hideMark/>
          </w:tcPr>
          <w:p w14:paraId="02D4370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-11.16</w:t>
            </w:r>
          </w:p>
        </w:tc>
        <w:tc>
          <w:tcPr>
            <w:tcW w:w="1300" w:type="dxa"/>
            <w:tcBorders>
              <w:top w:val="nil"/>
              <w:left w:val="nil"/>
              <w:bottom w:val="nil"/>
              <w:right w:val="nil"/>
            </w:tcBorders>
            <w:shd w:val="clear" w:color="auto" w:fill="auto"/>
            <w:noWrap/>
            <w:hideMark/>
          </w:tcPr>
          <w:p w14:paraId="44C6B39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-3.56</w:t>
            </w:r>
          </w:p>
        </w:tc>
        <w:tc>
          <w:tcPr>
            <w:tcW w:w="1300" w:type="dxa"/>
            <w:tcBorders>
              <w:top w:val="nil"/>
              <w:left w:val="nil"/>
              <w:bottom w:val="nil"/>
              <w:right w:val="nil"/>
            </w:tcBorders>
            <w:shd w:val="clear" w:color="auto" w:fill="auto"/>
            <w:noWrap/>
            <w:hideMark/>
          </w:tcPr>
          <w:p w14:paraId="15E4DE9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083CBAF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300" w:type="dxa"/>
            <w:tcBorders>
              <w:top w:val="nil"/>
              <w:left w:val="nil"/>
              <w:bottom w:val="nil"/>
              <w:right w:val="nil"/>
            </w:tcBorders>
            <w:shd w:val="clear" w:color="auto" w:fill="auto"/>
            <w:noWrap/>
            <w:hideMark/>
          </w:tcPr>
          <w:p w14:paraId="1CDDB40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-0.66</w:t>
            </w:r>
          </w:p>
        </w:tc>
        <w:tc>
          <w:tcPr>
            <w:tcW w:w="1445" w:type="dxa"/>
            <w:tcBorders>
              <w:top w:val="nil"/>
              <w:left w:val="nil"/>
              <w:bottom w:val="nil"/>
              <w:right w:val="nil"/>
            </w:tcBorders>
            <w:shd w:val="clear" w:color="auto" w:fill="auto"/>
            <w:noWrap/>
            <w:hideMark/>
          </w:tcPr>
          <w:p w14:paraId="00514F8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346" w:type="dxa"/>
            <w:tcBorders>
              <w:top w:val="nil"/>
              <w:left w:val="nil"/>
              <w:bottom w:val="nil"/>
              <w:right w:val="nil"/>
            </w:tcBorders>
            <w:shd w:val="clear" w:color="auto" w:fill="auto"/>
            <w:noWrap/>
            <w:hideMark/>
          </w:tcPr>
          <w:p w14:paraId="4A64009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7976D2C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3B76ED8" w14:textId="77777777" w:rsidTr="00B513A9">
        <w:trPr>
          <w:trHeight w:val="322"/>
        </w:trPr>
        <w:tc>
          <w:tcPr>
            <w:tcW w:w="2449" w:type="dxa"/>
            <w:tcBorders>
              <w:top w:val="nil"/>
              <w:left w:val="nil"/>
              <w:bottom w:val="nil"/>
              <w:right w:val="nil"/>
            </w:tcBorders>
            <w:shd w:val="clear" w:color="auto" w:fill="auto"/>
            <w:noWrap/>
            <w:hideMark/>
          </w:tcPr>
          <w:p w14:paraId="1ACA3EE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Sluggish Cognitive Tempo</w:t>
            </w:r>
          </w:p>
        </w:tc>
        <w:tc>
          <w:tcPr>
            <w:tcW w:w="1162" w:type="dxa"/>
            <w:tcBorders>
              <w:top w:val="nil"/>
              <w:left w:val="nil"/>
              <w:bottom w:val="nil"/>
              <w:right w:val="nil"/>
            </w:tcBorders>
            <w:shd w:val="clear" w:color="auto" w:fill="auto"/>
            <w:noWrap/>
            <w:hideMark/>
          </w:tcPr>
          <w:p w14:paraId="5BDBE58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-9.71</w:t>
            </w:r>
          </w:p>
        </w:tc>
        <w:tc>
          <w:tcPr>
            <w:tcW w:w="1300" w:type="dxa"/>
            <w:tcBorders>
              <w:top w:val="nil"/>
              <w:left w:val="nil"/>
              <w:bottom w:val="nil"/>
              <w:right w:val="nil"/>
            </w:tcBorders>
            <w:shd w:val="clear" w:color="auto" w:fill="auto"/>
            <w:noWrap/>
            <w:hideMark/>
          </w:tcPr>
          <w:p w14:paraId="5ACD698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-2.74</w:t>
            </w:r>
          </w:p>
        </w:tc>
        <w:tc>
          <w:tcPr>
            <w:tcW w:w="1300" w:type="dxa"/>
            <w:tcBorders>
              <w:top w:val="nil"/>
              <w:left w:val="nil"/>
              <w:bottom w:val="nil"/>
              <w:right w:val="nil"/>
            </w:tcBorders>
            <w:shd w:val="clear" w:color="auto" w:fill="auto"/>
            <w:noWrap/>
            <w:hideMark/>
          </w:tcPr>
          <w:p w14:paraId="15558EE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0.28</w:t>
            </w:r>
          </w:p>
        </w:tc>
        <w:tc>
          <w:tcPr>
            <w:tcW w:w="1299" w:type="dxa"/>
            <w:tcBorders>
              <w:top w:val="nil"/>
              <w:left w:val="nil"/>
              <w:bottom w:val="nil"/>
              <w:right w:val="nil"/>
            </w:tcBorders>
            <w:shd w:val="clear" w:color="auto" w:fill="auto"/>
            <w:noWrap/>
            <w:hideMark/>
          </w:tcPr>
          <w:p w14:paraId="0E57CBE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-0.47</w:t>
            </w:r>
          </w:p>
        </w:tc>
        <w:tc>
          <w:tcPr>
            <w:tcW w:w="1300" w:type="dxa"/>
            <w:tcBorders>
              <w:top w:val="nil"/>
              <w:left w:val="nil"/>
              <w:bottom w:val="nil"/>
              <w:right w:val="nil"/>
            </w:tcBorders>
            <w:shd w:val="clear" w:color="auto" w:fill="auto"/>
            <w:noWrap/>
            <w:hideMark/>
          </w:tcPr>
          <w:p w14:paraId="5935EED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-0.56</w:t>
            </w:r>
          </w:p>
        </w:tc>
        <w:tc>
          <w:tcPr>
            <w:tcW w:w="1445" w:type="dxa"/>
            <w:tcBorders>
              <w:top w:val="nil"/>
              <w:left w:val="nil"/>
              <w:bottom w:val="nil"/>
              <w:right w:val="nil"/>
            </w:tcBorders>
            <w:shd w:val="clear" w:color="auto" w:fill="auto"/>
            <w:noWrap/>
            <w:hideMark/>
          </w:tcPr>
          <w:p w14:paraId="0517FE4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-0.39</w:t>
            </w:r>
          </w:p>
        </w:tc>
        <w:tc>
          <w:tcPr>
            <w:tcW w:w="1346" w:type="dxa"/>
            <w:tcBorders>
              <w:top w:val="nil"/>
              <w:left w:val="nil"/>
              <w:bottom w:val="nil"/>
              <w:right w:val="nil"/>
            </w:tcBorders>
            <w:shd w:val="clear" w:color="auto" w:fill="auto"/>
            <w:noWrap/>
            <w:hideMark/>
          </w:tcPr>
          <w:p w14:paraId="0483AE2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4ABD1AB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F37BBE1" w14:textId="77777777" w:rsidTr="00B513A9">
        <w:trPr>
          <w:trHeight w:val="322"/>
        </w:trPr>
        <w:tc>
          <w:tcPr>
            <w:tcW w:w="2449" w:type="dxa"/>
            <w:tcBorders>
              <w:top w:val="nil"/>
              <w:left w:val="nil"/>
              <w:bottom w:val="nil"/>
              <w:right w:val="nil"/>
            </w:tcBorders>
            <w:shd w:val="clear" w:color="auto" w:fill="auto"/>
            <w:noWrap/>
            <w:hideMark/>
          </w:tcPr>
          <w:p w14:paraId="3F24386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Obsessive-Compulsive Problems</w:t>
            </w:r>
          </w:p>
        </w:tc>
        <w:tc>
          <w:tcPr>
            <w:tcW w:w="1162" w:type="dxa"/>
            <w:tcBorders>
              <w:top w:val="nil"/>
              <w:left w:val="nil"/>
              <w:bottom w:val="nil"/>
              <w:right w:val="nil"/>
            </w:tcBorders>
            <w:shd w:val="clear" w:color="auto" w:fill="auto"/>
            <w:noWrap/>
            <w:hideMark/>
          </w:tcPr>
          <w:p w14:paraId="6B956CE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-7.88</w:t>
            </w:r>
          </w:p>
        </w:tc>
        <w:tc>
          <w:tcPr>
            <w:tcW w:w="1300" w:type="dxa"/>
            <w:tcBorders>
              <w:top w:val="nil"/>
              <w:left w:val="nil"/>
              <w:bottom w:val="nil"/>
              <w:right w:val="nil"/>
            </w:tcBorders>
            <w:shd w:val="clear" w:color="auto" w:fill="auto"/>
            <w:noWrap/>
            <w:hideMark/>
          </w:tcPr>
          <w:p w14:paraId="726B268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-2.50</w:t>
            </w:r>
          </w:p>
        </w:tc>
        <w:tc>
          <w:tcPr>
            <w:tcW w:w="1300" w:type="dxa"/>
            <w:tcBorders>
              <w:top w:val="nil"/>
              <w:left w:val="nil"/>
              <w:bottom w:val="nil"/>
              <w:right w:val="nil"/>
            </w:tcBorders>
            <w:shd w:val="clear" w:color="auto" w:fill="auto"/>
            <w:noWrap/>
            <w:hideMark/>
          </w:tcPr>
          <w:p w14:paraId="13B1790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1A7C20A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-0.38</w:t>
            </w:r>
          </w:p>
        </w:tc>
        <w:tc>
          <w:tcPr>
            <w:tcW w:w="1300" w:type="dxa"/>
            <w:tcBorders>
              <w:top w:val="nil"/>
              <w:left w:val="nil"/>
              <w:bottom w:val="nil"/>
              <w:right w:val="nil"/>
            </w:tcBorders>
            <w:shd w:val="clear" w:color="auto" w:fill="auto"/>
            <w:noWrap/>
            <w:hideMark/>
          </w:tcPr>
          <w:p w14:paraId="26FDD28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-0.47</w:t>
            </w:r>
          </w:p>
        </w:tc>
        <w:tc>
          <w:tcPr>
            <w:tcW w:w="1445" w:type="dxa"/>
            <w:tcBorders>
              <w:top w:val="nil"/>
              <w:left w:val="nil"/>
              <w:bottom w:val="nil"/>
              <w:right w:val="nil"/>
            </w:tcBorders>
            <w:shd w:val="clear" w:color="auto" w:fill="auto"/>
            <w:noWrap/>
            <w:hideMark/>
          </w:tcPr>
          <w:p w14:paraId="72835F4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-0.30</w:t>
            </w:r>
          </w:p>
        </w:tc>
        <w:tc>
          <w:tcPr>
            <w:tcW w:w="1346" w:type="dxa"/>
            <w:tcBorders>
              <w:top w:val="nil"/>
              <w:left w:val="nil"/>
              <w:bottom w:val="nil"/>
              <w:right w:val="nil"/>
            </w:tcBorders>
            <w:shd w:val="clear" w:color="auto" w:fill="auto"/>
            <w:noWrap/>
            <w:hideMark/>
          </w:tcPr>
          <w:p w14:paraId="34EB5B3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44175C2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3D25166" w14:textId="77777777" w:rsidTr="00B513A9">
        <w:trPr>
          <w:trHeight w:val="322"/>
        </w:trPr>
        <w:tc>
          <w:tcPr>
            <w:tcW w:w="2449" w:type="dxa"/>
            <w:tcBorders>
              <w:top w:val="nil"/>
              <w:left w:val="nil"/>
              <w:bottom w:val="nil"/>
              <w:right w:val="nil"/>
            </w:tcBorders>
            <w:shd w:val="clear" w:color="auto" w:fill="auto"/>
            <w:noWrap/>
            <w:hideMark/>
          </w:tcPr>
          <w:p w14:paraId="282F93E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Stress Problems</w:t>
            </w:r>
          </w:p>
        </w:tc>
        <w:tc>
          <w:tcPr>
            <w:tcW w:w="1162" w:type="dxa"/>
            <w:tcBorders>
              <w:top w:val="nil"/>
              <w:left w:val="nil"/>
              <w:bottom w:val="nil"/>
              <w:right w:val="nil"/>
            </w:tcBorders>
            <w:shd w:val="clear" w:color="auto" w:fill="auto"/>
            <w:noWrap/>
            <w:hideMark/>
          </w:tcPr>
          <w:p w14:paraId="444A1E1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-11.55</w:t>
            </w:r>
          </w:p>
        </w:tc>
        <w:tc>
          <w:tcPr>
            <w:tcW w:w="1300" w:type="dxa"/>
            <w:tcBorders>
              <w:top w:val="nil"/>
              <w:left w:val="nil"/>
              <w:bottom w:val="nil"/>
              <w:right w:val="nil"/>
            </w:tcBorders>
            <w:shd w:val="clear" w:color="auto" w:fill="auto"/>
            <w:noWrap/>
            <w:hideMark/>
          </w:tcPr>
          <w:p w14:paraId="787332C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-3.82</w:t>
            </w:r>
          </w:p>
        </w:tc>
        <w:tc>
          <w:tcPr>
            <w:tcW w:w="1300" w:type="dxa"/>
            <w:tcBorders>
              <w:top w:val="nil"/>
              <w:left w:val="nil"/>
              <w:bottom w:val="nil"/>
              <w:right w:val="nil"/>
            </w:tcBorders>
            <w:shd w:val="clear" w:color="auto" w:fill="auto"/>
            <w:noWrap/>
            <w:hideMark/>
          </w:tcPr>
          <w:p w14:paraId="7670E0B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0.33</w:t>
            </w:r>
          </w:p>
        </w:tc>
        <w:tc>
          <w:tcPr>
            <w:tcW w:w="1299" w:type="dxa"/>
            <w:tcBorders>
              <w:top w:val="nil"/>
              <w:left w:val="nil"/>
              <w:bottom w:val="nil"/>
              <w:right w:val="nil"/>
            </w:tcBorders>
            <w:shd w:val="clear" w:color="auto" w:fill="auto"/>
            <w:noWrap/>
            <w:hideMark/>
          </w:tcPr>
          <w:p w14:paraId="636A1BF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-0.58</w:t>
            </w:r>
          </w:p>
        </w:tc>
        <w:tc>
          <w:tcPr>
            <w:tcW w:w="1300" w:type="dxa"/>
            <w:tcBorders>
              <w:top w:val="nil"/>
              <w:left w:val="nil"/>
              <w:bottom w:val="nil"/>
              <w:right w:val="nil"/>
            </w:tcBorders>
            <w:shd w:val="clear" w:color="auto" w:fill="auto"/>
            <w:noWrap/>
            <w:hideMark/>
          </w:tcPr>
          <w:p w14:paraId="78BF5E7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-0.67</w:t>
            </w:r>
          </w:p>
        </w:tc>
        <w:tc>
          <w:tcPr>
            <w:tcW w:w="1445" w:type="dxa"/>
            <w:tcBorders>
              <w:top w:val="nil"/>
              <w:left w:val="nil"/>
              <w:bottom w:val="nil"/>
              <w:right w:val="nil"/>
            </w:tcBorders>
            <w:shd w:val="clear" w:color="auto" w:fill="auto"/>
            <w:noWrap/>
            <w:hideMark/>
          </w:tcPr>
          <w:p w14:paraId="6098F57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-0.49</w:t>
            </w:r>
          </w:p>
        </w:tc>
        <w:tc>
          <w:tcPr>
            <w:tcW w:w="1346" w:type="dxa"/>
            <w:tcBorders>
              <w:top w:val="nil"/>
              <w:left w:val="nil"/>
              <w:bottom w:val="nil"/>
              <w:right w:val="nil"/>
            </w:tcBorders>
            <w:shd w:val="clear" w:color="auto" w:fill="auto"/>
            <w:noWrap/>
            <w:hideMark/>
          </w:tcPr>
          <w:p w14:paraId="670DD36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1875372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C1B44BA" w14:textId="77777777" w:rsidTr="00B513A9">
        <w:trPr>
          <w:trHeight w:val="322"/>
        </w:trPr>
        <w:tc>
          <w:tcPr>
            <w:tcW w:w="2449" w:type="dxa"/>
            <w:tcBorders>
              <w:top w:val="nil"/>
              <w:left w:val="nil"/>
              <w:bottom w:val="nil"/>
              <w:right w:val="nil"/>
            </w:tcBorders>
            <w:shd w:val="clear" w:color="auto" w:fill="auto"/>
            <w:noWrap/>
            <w:hideMark/>
          </w:tcPr>
          <w:p w14:paraId="16899BA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Internalising Composite</w:t>
            </w:r>
          </w:p>
        </w:tc>
        <w:tc>
          <w:tcPr>
            <w:tcW w:w="1162" w:type="dxa"/>
            <w:tcBorders>
              <w:top w:val="nil"/>
              <w:left w:val="nil"/>
              <w:bottom w:val="nil"/>
              <w:right w:val="nil"/>
            </w:tcBorders>
            <w:shd w:val="clear" w:color="auto" w:fill="auto"/>
            <w:noWrap/>
            <w:hideMark/>
          </w:tcPr>
          <w:p w14:paraId="3825618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-12.44</w:t>
            </w:r>
          </w:p>
        </w:tc>
        <w:tc>
          <w:tcPr>
            <w:tcW w:w="1300" w:type="dxa"/>
            <w:tcBorders>
              <w:top w:val="nil"/>
              <w:left w:val="nil"/>
              <w:bottom w:val="nil"/>
              <w:right w:val="nil"/>
            </w:tcBorders>
            <w:shd w:val="clear" w:color="auto" w:fill="auto"/>
            <w:noWrap/>
            <w:hideMark/>
          </w:tcPr>
          <w:p w14:paraId="1AD422E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-6.13</w:t>
            </w:r>
          </w:p>
        </w:tc>
        <w:tc>
          <w:tcPr>
            <w:tcW w:w="1300" w:type="dxa"/>
            <w:tcBorders>
              <w:top w:val="nil"/>
              <w:left w:val="nil"/>
              <w:bottom w:val="nil"/>
              <w:right w:val="nil"/>
            </w:tcBorders>
            <w:shd w:val="clear" w:color="auto" w:fill="auto"/>
            <w:noWrap/>
            <w:hideMark/>
          </w:tcPr>
          <w:p w14:paraId="574C009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0.49</w:t>
            </w:r>
          </w:p>
        </w:tc>
        <w:tc>
          <w:tcPr>
            <w:tcW w:w="1299" w:type="dxa"/>
            <w:tcBorders>
              <w:top w:val="nil"/>
              <w:left w:val="nil"/>
              <w:bottom w:val="nil"/>
              <w:right w:val="nil"/>
            </w:tcBorders>
            <w:shd w:val="clear" w:color="auto" w:fill="auto"/>
            <w:noWrap/>
            <w:hideMark/>
          </w:tcPr>
          <w:p w14:paraId="19BF605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-0.56</w:t>
            </w:r>
          </w:p>
        </w:tc>
        <w:tc>
          <w:tcPr>
            <w:tcW w:w="1300" w:type="dxa"/>
            <w:tcBorders>
              <w:top w:val="nil"/>
              <w:left w:val="nil"/>
              <w:bottom w:val="nil"/>
              <w:right w:val="nil"/>
            </w:tcBorders>
            <w:shd w:val="clear" w:color="auto" w:fill="auto"/>
            <w:noWrap/>
            <w:hideMark/>
          </w:tcPr>
          <w:p w14:paraId="5DDEFDD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-0.65</w:t>
            </w:r>
          </w:p>
        </w:tc>
        <w:tc>
          <w:tcPr>
            <w:tcW w:w="1445" w:type="dxa"/>
            <w:tcBorders>
              <w:top w:val="nil"/>
              <w:left w:val="nil"/>
              <w:bottom w:val="nil"/>
              <w:right w:val="nil"/>
            </w:tcBorders>
            <w:shd w:val="clear" w:color="auto" w:fill="auto"/>
            <w:noWrap/>
            <w:hideMark/>
          </w:tcPr>
          <w:p w14:paraId="4EBDB31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-0.47</w:t>
            </w:r>
          </w:p>
        </w:tc>
        <w:tc>
          <w:tcPr>
            <w:tcW w:w="1346" w:type="dxa"/>
            <w:tcBorders>
              <w:top w:val="nil"/>
              <w:left w:val="nil"/>
              <w:bottom w:val="nil"/>
              <w:right w:val="nil"/>
            </w:tcBorders>
            <w:shd w:val="clear" w:color="auto" w:fill="auto"/>
            <w:noWrap/>
            <w:hideMark/>
          </w:tcPr>
          <w:p w14:paraId="5E8D69B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721CF621"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4AC84A4" w14:textId="77777777" w:rsidTr="00B513A9">
        <w:trPr>
          <w:trHeight w:val="322"/>
        </w:trPr>
        <w:tc>
          <w:tcPr>
            <w:tcW w:w="2449" w:type="dxa"/>
            <w:tcBorders>
              <w:top w:val="nil"/>
              <w:left w:val="nil"/>
              <w:bottom w:val="nil"/>
              <w:right w:val="nil"/>
            </w:tcBorders>
            <w:shd w:val="clear" w:color="auto" w:fill="auto"/>
            <w:noWrap/>
            <w:hideMark/>
          </w:tcPr>
          <w:p w14:paraId="1D286D69"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Externalising Composite</w:t>
            </w:r>
          </w:p>
        </w:tc>
        <w:tc>
          <w:tcPr>
            <w:tcW w:w="1162" w:type="dxa"/>
            <w:tcBorders>
              <w:top w:val="nil"/>
              <w:left w:val="nil"/>
              <w:bottom w:val="nil"/>
              <w:right w:val="nil"/>
            </w:tcBorders>
            <w:shd w:val="clear" w:color="auto" w:fill="auto"/>
            <w:noWrap/>
            <w:hideMark/>
          </w:tcPr>
          <w:p w14:paraId="32FA26D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-14.74</w:t>
            </w:r>
          </w:p>
        </w:tc>
        <w:tc>
          <w:tcPr>
            <w:tcW w:w="1300" w:type="dxa"/>
            <w:tcBorders>
              <w:top w:val="nil"/>
              <w:left w:val="nil"/>
              <w:bottom w:val="nil"/>
              <w:right w:val="nil"/>
            </w:tcBorders>
            <w:shd w:val="clear" w:color="auto" w:fill="auto"/>
            <w:noWrap/>
            <w:hideMark/>
          </w:tcPr>
          <w:p w14:paraId="16FC66A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-7.10</w:t>
            </w:r>
          </w:p>
        </w:tc>
        <w:tc>
          <w:tcPr>
            <w:tcW w:w="1300" w:type="dxa"/>
            <w:tcBorders>
              <w:top w:val="nil"/>
              <w:left w:val="nil"/>
              <w:bottom w:val="nil"/>
              <w:right w:val="nil"/>
            </w:tcBorders>
            <w:shd w:val="clear" w:color="auto" w:fill="auto"/>
            <w:noWrap/>
            <w:hideMark/>
          </w:tcPr>
          <w:p w14:paraId="6BFAE06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299" w:type="dxa"/>
            <w:tcBorders>
              <w:top w:val="nil"/>
              <w:left w:val="nil"/>
              <w:bottom w:val="nil"/>
              <w:right w:val="nil"/>
            </w:tcBorders>
            <w:shd w:val="clear" w:color="auto" w:fill="auto"/>
            <w:noWrap/>
            <w:hideMark/>
          </w:tcPr>
          <w:p w14:paraId="12805B3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-0.68</w:t>
            </w:r>
          </w:p>
        </w:tc>
        <w:tc>
          <w:tcPr>
            <w:tcW w:w="1300" w:type="dxa"/>
            <w:tcBorders>
              <w:top w:val="nil"/>
              <w:left w:val="nil"/>
              <w:bottom w:val="nil"/>
              <w:right w:val="nil"/>
            </w:tcBorders>
            <w:shd w:val="clear" w:color="auto" w:fill="auto"/>
            <w:noWrap/>
            <w:hideMark/>
          </w:tcPr>
          <w:p w14:paraId="613807A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-0.77</w:t>
            </w:r>
          </w:p>
        </w:tc>
        <w:tc>
          <w:tcPr>
            <w:tcW w:w="1445" w:type="dxa"/>
            <w:tcBorders>
              <w:top w:val="nil"/>
              <w:left w:val="nil"/>
              <w:bottom w:val="nil"/>
              <w:right w:val="nil"/>
            </w:tcBorders>
            <w:shd w:val="clear" w:color="auto" w:fill="auto"/>
            <w:noWrap/>
            <w:hideMark/>
          </w:tcPr>
          <w:p w14:paraId="3D8A4DC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-0.59</w:t>
            </w:r>
          </w:p>
        </w:tc>
        <w:tc>
          <w:tcPr>
            <w:tcW w:w="1346" w:type="dxa"/>
            <w:tcBorders>
              <w:top w:val="nil"/>
              <w:left w:val="nil"/>
              <w:bottom w:val="nil"/>
              <w:right w:val="nil"/>
            </w:tcBorders>
            <w:shd w:val="clear" w:color="auto" w:fill="auto"/>
            <w:noWrap/>
            <w:hideMark/>
          </w:tcPr>
          <w:p w14:paraId="7DD5FF3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15ADB95B"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2517D03" w14:textId="77777777" w:rsidTr="00B513A9">
        <w:trPr>
          <w:trHeight w:val="322"/>
        </w:trPr>
        <w:tc>
          <w:tcPr>
            <w:tcW w:w="2449" w:type="dxa"/>
            <w:tcBorders>
              <w:top w:val="nil"/>
              <w:left w:val="nil"/>
              <w:bottom w:val="nil"/>
              <w:right w:val="nil"/>
            </w:tcBorders>
            <w:shd w:val="clear" w:color="auto" w:fill="auto"/>
            <w:noWrap/>
            <w:hideMark/>
          </w:tcPr>
          <w:p w14:paraId="2969645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Total Problems</w:t>
            </w:r>
          </w:p>
        </w:tc>
        <w:tc>
          <w:tcPr>
            <w:tcW w:w="1162" w:type="dxa"/>
            <w:tcBorders>
              <w:top w:val="nil"/>
              <w:left w:val="nil"/>
              <w:bottom w:val="nil"/>
              <w:right w:val="nil"/>
            </w:tcBorders>
            <w:shd w:val="clear" w:color="auto" w:fill="auto"/>
            <w:noWrap/>
            <w:hideMark/>
          </w:tcPr>
          <w:p w14:paraId="4B3B328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-15.59</w:t>
            </w:r>
          </w:p>
        </w:tc>
        <w:tc>
          <w:tcPr>
            <w:tcW w:w="1300" w:type="dxa"/>
            <w:tcBorders>
              <w:top w:val="nil"/>
              <w:left w:val="nil"/>
              <w:bottom w:val="nil"/>
              <w:right w:val="nil"/>
            </w:tcBorders>
            <w:shd w:val="clear" w:color="auto" w:fill="auto"/>
            <w:noWrap/>
            <w:hideMark/>
          </w:tcPr>
          <w:p w14:paraId="4928F29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-8.18</w:t>
            </w:r>
          </w:p>
        </w:tc>
        <w:tc>
          <w:tcPr>
            <w:tcW w:w="1300" w:type="dxa"/>
            <w:tcBorders>
              <w:top w:val="nil"/>
              <w:left w:val="nil"/>
              <w:bottom w:val="nil"/>
              <w:right w:val="nil"/>
            </w:tcBorders>
            <w:shd w:val="clear" w:color="auto" w:fill="auto"/>
            <w:noWrap/>
            <w:hideMark/>
          </w:tcPr>
          <w:p w14:paraId="42EFB37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0.53</w:t>
            </w:r>
          </w:p>
        </w:tc>
        <w:tc>
          <w:tcPr>
            <w:tcW w:w="1299" w:type="dxa"/>
            <w:tcBorders>
              <w:top w:val="nil"/>
              <w:left w:val="nil"/>
              <w:bottom w:val="nil"/>
              <w:right w:val="nil"/>
            </w:tcBorders>
            <w:shd w:val="clear" w:color="auto" w:fill="auto"/>
            <w:noWrap/>
            <w:hideMark/>
          </w:tcPr>
          <w:p w14:paraId="00C3EA6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-0.71</w:t>
            </w:r>
          </w:p>
        </w:tc>
        <w:tc>
          <w:tcPr>
            <w:tcW w:w="1300" w:type="dxa"/>
            <w:tcBorders>
              <w:top w:val="nil"/>
              <w:left w:val="nil"/>
              <w:bottom w:val="nil"/>
              <w:right w:val="nil"/>
            </w:tcBorders>
            <w:shd w:val="clear" w:color="auto" w:fill="auto"/>
            <w:noWrap/>
            <w:hideMark/>
          </w:tcPr>
          <w:p w14:paraId="7704C1B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-0.80</w:t>
            </w:r>
          </w:p>
        </w:tc>
        <w:tc>
          <w:tcPr>
            <w:tcW w:w="1445" w:type="dxa"/>
            <w:tcBorders>
              <w:top w:val="nil"/>
              <w:left w:val="nil"/>
              <w:bottom w:val="nil"/>
              <w:right w:val="nil"/>
            </w:tcBorders>
            <w:shd w:val="clear" w:color="auto" w:fill="auto"/>
            <w:noWrap/>
            <w:hideMark/>
          </w:tcPr>
          <w:p w14:paraId="0C888830"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-0.62</w:t>
            </w:r>
          </w:p>
        </w:tc>
        <w:tc>
          <w:tcPr>
            <w:tcW w:w="1346" w:type="dxa"/>
            <w:tcBorders>
              <w:top w:val="nil"/>
              <w:left w:val="nil"/>
              <w:bottom w:val="nil"/>
              <w:right w:val="nil"/>
            </w:tcBorders>
            <w:shd w:val="clear" w:color="auto" w:fill="auto"/>
            <w:noWrap/>
            <w:hideMark/>
          </w:tcPr>
          <w:p w14:paraId="6CDD5E7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037D206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6474E80" w14:textId="77777777" w:rsidTr="00B513A9">
        <w:trPr>
          <w:trHeight w:val="322"/>
        </w:trPr>
        <w:tc>
          <w:tcPr>
            <w:tcW w:w="2449" w:type="dxa"/>
            <w:tcBorders>
              <w:top w:val="nil"/>
              <w:left w:val="nil"/>
              <w:bottom w:val="nil"/>
              <w:right w:val="nil"/>
            </w:tcBorders>
            <w:shd w:val="clear" w:color="auto" w:fill="auto"/>
            <w:noWrap/>
            <w:hideMark/>
          </w:tcPr>
          <w:p w14:paraId="3B35DB9E"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Depressive Disorder</w:t>
            </w:r>
          </w:p>
        </w:tc>
        <w:tc>
          <w:tcPr>
            <w:tcW w:w="1162" w:type="dxa"/>
            <w:tcBorders>
              <w:top w:val="nil"/>
              <w:left w:val="nil"/>
              <w:bottom w:val="nil"/>
              <w:right w:val="nil"/>
            </w:tcBorders>
            <w:shd w:val="clear" w:color="auto" w:fill="auto"/>
            <w:noWrap/>
            <w:hideMark/>
          </w:tcPr>
          <w:p w14:paraId="1C371C3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-11.61</w:t>
            </w:r>
          </w:p>
        </w:tc>
        <w:tc>
          <w:tcPr>
            <w:tcW w:w="1300" w:type="dxa"/>
            <w:tcBorders>
              <w:top w:val="nil"/>
              <w:left w:val="nil"/>
              <w:bottom w:val="nil"/>
              <w:right w:val="nil"/>
            </w:tcBorders>
            <w:shd w:val="clear" w:color="auto" w:fill="auto"/>
            <w:noWrap/>
            <w:hideMark/>
          </w:tcPr>
          <w:p w14:paraId="6704230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-3.92</w:t>
            </w:r>
          </w:p>
        </w:tc>
        <w:tc>
          <w:tcPr>
            <w:tcW w:w="1300" w:type="dxa"/>
            <w:tcBorders>
              <w:top w:val="nil"/>
              <w:left w:val="nil"/>
              <w:bottom w:val="nil"/>
              <w:right w:val="nil"/>
            </w:tcBorders>
            <w:shd w:val="clear" w:color="auto" w:fill="auto"/>
            <w:noWrap/>
            <w:hideMark/>
          </w:tcPr>
          <w:p w14:paraId="24C0630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0.34</w:t>
            </w:r>
          </w:p>
        </w:tc>
        <w:tc>
          <w:tcPr>
            <w:tcW w:w="1299" w:type="dxa"/>
            <w:tcBorders>
              <w:top w:val="nil"/>
              <w:left w:val="nil"/>
              <w:bottom w:val="nil"/>
              <w:right w:val="nil"/>
            </w:tcBorders>
            <w:shd w:val="clear" w:color="auto" w:fill="auto"/>
            <w:noWrap/>
            <w:hideMark/>
          </w:tcPr>
          <w:p w14:paraId="03A34F0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300" w:type="dxa"/>
            <w:tcBorders>
              <w:top w:val="nil"/>
              <w:left w:val="nil"/>
              <w:bottom w:val="nil"/>
              <w:right w:val="nil"/>
            </w:tcBorders>
            <w:shd w:val="clear" w:color="auto" w:fill="auto"/>
            <w:noWrap/>
            <w:hideMark/>
          </w:tcPr>
          <w:p w14:paraId="2B1B3FF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-0.66</w:t>
            </w:r>
          </w:p>
        </w:tc>
        <w:tc>
          <w:tcPr>
            <w:tcW w:w="1445" w:type="dxa"/>
            <w:tcBorders>
              <w:top w:val="nil"/>
              <w:left w:val="nil"/>
              <w:bottom w:val="nil"/>
              <w:right w:val="nil"/>
            </w:tcBorders>
            <w:shd w:val="clear" w:color="auto" w:fill="auto"/>
            <w:noWrap/>
            <w:hideMark/>
          </w:tcPr>
          <w:p w14:paraId="4F72D08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346" w:type="dxa"/>
            <w:tcBorders>
              <w:top w:val="nil"/>
              <w:left w:val="nil"/>
              <w:bottom w:val="nil"/>
              <w:right w:val="nil"/>
            </w:tcBorders>
            <w:shd w:val="clear" w:color="auto" w:fill="auto"/>
            <w:noWrap/>
            <w:hideMark/>
          </w:tcPr>
          <w:p w14:paraId="02B7DD4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62B0089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F5147D6" w14:textId="77777777" w:rsidTr="00B513A9">
        <w:trPr>
          <w:trHeight w:val="322"/>
        </w:trPr>
        <w:tc>
          <w:tcPr>
            <w:tcW w:w="2449" w:type="dxa"/>
            <w:tcBorders>
              <w:top w:val="nil"/>
              <w:left w:val="nil"/>
              <w:bottom w:val="nil"/>
              <w:right w:val="nil"/>
            </w:tcBorders>
            <w:shd w:val="clear" w:color="auto" w:fill="auto"/>
            <w:noWrap/>
            <w:hideMark/>
          </w:tcPr>
          <w:p w14:paraId="489B385A"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Anxiety Disorder</w:t>
            </w:r>
          </w:p>
        </w:tc>
        <w:tc>
          <w:tcPr>
            <w:tcW w:w="1162" w:type="dxa"/>
            <w:tcBorders>
              <w:top w:val="nil"/>
              <w:left w:val="nil"/>
              <w:bottom w:val="nil"/>
              <w:right w:val="nil"/>
            </w:tcBorders>
            <w:shd w:val="clear" w:color="auto" w:fill="auto"/>
            <w:noWrap/>
            <w:hideMark/>
          </w:tcPr>
          <w:p w14:paraId="05CDA2D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-8.97</w:t>
            </w:r>
          </w:p>
        </w:tc>
        <w:tc>
          <w:tcPr>
            <w:tcW w:w="1300" w:type="dxa"/>
            <w:tcBorders>
              <w:top w:val="nil"/>
              <w:left w:val="nil"/>
              <w:bottom w:val="nil"/>
              <w:right w:val="nil"/>
            </w:tcBorders>
            <w:shd w:val="clear" w:color="auto" w:fill="auto"/>
            <w:noWrap/>
            <w:hideMark/>
          </w:tcPr>
          <w:p w14:paraId="707C347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-3.03</w:t>
            </w:r>
          </w:p>
        </w:tc>
        <w:tc>
          <w:tcPr>
            <w:tcW w:w="1300" w:type="dxa"/>
            <w:tcBorders>
              <w:top w:val="nil"/>
              <w:left w:val="nil"/>
              <w:bottom w:val="nil"/>
              <w:right w:val="nil"/>
            </w:tcBorders>
            <w:shd w:val="clear" w:color="auto" w:fill="auto"/>
            <w:noWrap/>
            <w:hideMark/>
          </w:tcPr>
          <w:p w14:paraId="67F6CCA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0.34</w:t>
            </w:r>
          </w:p>
        </w:tc>
        <w:tc>
          <w:tcPr>
            <w:tcW w:w="1299" w:type="dxa"/>
            <w:tcBorders>
              <w:top w:val="nil"/>
              <w:left w:val="nil"/>
              <w:bottom w:val="nil"/>
              <w:right w:val="nil"/>
            </w:tcBorders>
            <w:shd w:val="clear" w:color="auto" w:fill="auto"/>
            <w:noWrap/>
            <w:hideMark/>
          </w:tcPr>
          <w:p w14:paraId="0215ADF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-0.44</w:t>
            </w:r>
          </w:p>
        </w:tc>
        <w:tc>
          <w:tcPr>
            <w:tcW w:w="1300" w:type="dxa"/>
            <w:tcBorders>
              <w:top w:val="nil"/>
              <w:left w:val="nil"/>
              <w:bottom w:val="nil"/>
              <w:right w:val="nil"/>
            </w:tcBorders>
            <w:shd w:val="clear" w:color="auto" w:fill="auto"/>
            <w:noWrap/>
            <w:hideMark/>
          </w:tcPr>
          <w:p w14:paraId="14C0606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-0.52</w:t>
            </w:r>
          </w:p>
        </w:tc>
        <w:tc>
          <w:tcPr>
            <w:tcW w:w="1445" w:type="dxa"/>
            <w:tcBorders>
              <w:top w:val="nil"/>
              <w:left w:val="nil"/>
              <w:bottom w:val="nil"/>
              <w:right w:val="nil"/>
            </w:tcBorders>
            <w:shd w:val="clear" w:color="auto" w:fill="auto"/>
            <w:noWrap/>
            <w:hideMark/>
          </w:tcPr>
          <w:p w14:paraId="33404B8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-0.35</w:t>
            </w:r>
          </w:p>
        </w:tc>
        <w:tc>
          <w:tcPr>
            <w:tcW w:w="1346" w:type="dxa"/>
            <w:tcBorders>
              <w:top w:val="nil"/>
              <w:left w:val="nil"/>
              <w:bottom w:val="nil"/>
              <w:right w:val="nil"/>
            </w:tcBorders>
            <w:shd w:val="clear" w:color="auto" w:fill="auto"/>
            <w:noWrap/>
            <w:hideMark/>
          </w:tcPr>
          <w:p w14:paraId="449E7CA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0F20906C"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6604471" w14:textId="77777777" w:rsidTr="00B513A9">
        <w:trPr>
          <w:trHeight w:val="322"/>
        </w:trPr>
        <w:tc>
          <w:tcPr>
            <w:tcW w:w="2449" w:type="dxa"/>
            <w:tcBorders>
              <w:top w:val="nil"/>
              <w:left w:val="nil"/>
              <w:bottom w:val="nil"/>
              <w:right w:val="nil"/>
            </w:tcBorders>
            <w:shd w:val="clear" w:color="auto" w:fill="auto"/>
            <w:noWrap/>
            <w:hideMark/>
          </w:tcPr>
          <w:p w14:paraId="1C3DDD5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Somatic Disorder</w:t>
            </w:r>
          </w:p>
        </w:tc>
        <w:tc>
          <w:tcPr>
            <w:tcW w:w="1162" w:type="dxa"/>
            <w:tcBorders>
              <w:top w:val="nil"/>
              <w:left w:val="nil"/>
              <w:bottom w:val="nil"/>
              <w:right w:val="nil"/>
            </w:tcBorders>
            <w:shd w:val="clear" w:color="auto" w:fill="auto"/>
            <w:noWrap/>
            <w:hideMark/>
          </w:tcPr>
          <w:p w14:paraId="0C6060F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-8.48</w:t>
            </w:r>
          </w:p>
        </w:tc>
        <w:tc>
          <w:tcPr>
            <w:tcW w:w="1300" w:type="dxa"/>
            <w:tcBorders>
              <w:top w:val="nil"/>
              <w:left w:val="nil"/>
              <w:bottom w:val="nil"/>
              <w:right w:val="nil"/>
            </w:tcBorders>
            <w:shd w:val="clear" w:color="auto" w:fill="auto"/>
            <w:noWrap/>
            <w:hideMark/>
          </w:tcPr>
          <w:p w14:paraId="3BF32D5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-2.73</w:t>
            </w:r>
          </w:p>
        </w:tc>
        <w:tc>
          <w:tcPr>
            <w:tcW w:w="1300" w:type="dxa"/>
            <w:tcBorders>
              <w:top w:val="nil"/>
              <w:left w:val="nil"/>
              <w:bottom w:val="nil"/>
              <w:right w:val="nil"/>
            </w:tcBorders>
            <w:shd w:val="clear" w:color="auto" w:fill="auto"/>
            <w:noWrap/>
            <w:hideMark/>
          </w:tcPr>
          <w:p w14:paraId="7B1F431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299" w:type="dxa"/>
            <w:tcBorders>
              <w:top w:val="nil"/>
              <w:left w:val="nil"/>
              <w:bottom w:val="nil"/>
              <w:right w:val="nil"/>
            </w:tcBorders>
            <w:shd w:val="clear" w:color="auto" w:fill="auto"/>
            <w:noWrap/>
            <w:hideMark/>
          </w:tcPr>
          <w:p w14:paraId="795E879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300" w:type="dxa"/>
            <w:tcBorders>
              <w:top w:val="nil"/>
              <w:left w:val="nil"/>
              <w:bottom w:val="nil"/>
              <w:right w:val="nil"/>
            </w:tcBorders>
            <w:shd w:val="clear" w:color="auto" w:fill="auto"/>
            <w:noWrap/>
            <w:hideMark/>
          </w:tcPr>
          <w:p w14:paraId="3A83FC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445" w:type="dxa"/>
            <w:tcBorders>
              <w:top w:val="nil"/>
              <w:left w:val="nil"/>
              <w:bottom w:val="nil"/>
              <w:right w:val="nil"/>
            </w:tcBorders>
            <w:shd w:val="clear" w:color="auto" w:fill="auto"/>
            <w:noWrap/>
            <w:hideMark/>
          </w:tcPr>
          <w:p w14:paraId="74833BD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-0.31</w:t>
            </w:r>
          </w:p>
        </w:tc>
        <w:tc>
          <w:tcPr>
            <w:tcW w:w="1346" w:type="dxa"/>
            <w:tcBorders>
              <w:top w:val="nil"/>
              <w:left w:val="nil"/>
              <w:bottom w:val="nil"/>
              <w:right w:val="nil"/>
            </w:tcBorders>
            <w:shd w:val="clear" w:color="auto" w:fill="auto"/>
            <w:noWrap/>
            <w:hideMark/>
          </w:tcPr>
          <w:p w14:paraId="699AAF5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6E469F75"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5370C99" w14:textId="77777777" w:rsidTr="00B513A9">
        <w:trPr>
          <w:trHeight w:val="322"/>
        </w:trPr>
        <w:tc>
          <w:tcPr>
            <w:tcW w:w="2449" w:type="dxa"/>
            <w:tcBorders>
              <w:top w:val="nil"/>
              <w:left w:val="nil"/>
              <w:bottom w:val="nil"/>
              <w:right w:val="nil"/>
            </w:tcBorders>
            <w:shd w:val="clear" w:color="auto" w:fill="auto"/>
            <w:noWrap/>
            <w:hideMark/>
          </w:tcPr>
          <w:p w14:paraId="562E5D1F"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ADHD</w:t>
            </w:r>
          </w:p>
        </w:tc>
        <w:tc>
          <w:tcPr>
            <w:tcW w:w="1162" w:type="dxa"/>
            <w:tcBorders>
              <w:top w:val="nil"/>
              <w:left w:val="nil"/>
              <w:bottom w:val="nil"/>
              <w:right w:val="nil"/>
            </w:tcBorders>
            <w:shd w:val="clear" w:color="auto" w:fill="auto"/>
            <w:noWrap/>
            <w:hideMark/>
          </w:tcPr>
          <w:p w14:paraId="4BB73F5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-11.02</w:t>
            </w:r>
          </w:p>
        </w:tc>
        <w:tc>
          <w:tcPr>
            <w:tcW w:w="1300" w:type="dxa"/>
            <w:tcBorders>
              <w:top w:val="nil"/>
              <w:left w:val="nil"/>
              <w:bottom w:val="nil"/>
              <w:right w:val="nil"/>
            </w:tcBorders>
            <w:shd w:val="clear" w:color="auto" w:fill="auto"/>
            <w:noWrap/>
            <w:hideMark/>
          </w:tcPr>
          <w:p w14:paraId="002EF616"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-3.32</w:t>
            </w:r>
          </w:p>
        </w:tc>
        <w:tc>
          <w:tcPr>
            <w:tcW w:w="1300" w:type="dxa"/>
            <w:tcBorders>
              <w:top w:val="nil"/>
              <w:left w:val="nil"/>
              <w:bottom w:val="nil"/>
              <w:right w:val="nil"/>
            </w:tcBorders>
            <w:shd w:val="clear" w:color="auto" w:fill="auto"/>
            <w:noWrap/>
            <w:hideMark/>
          </w:tcPr>
          <w:p w14:paraId="24A34C6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0.30</w:t>
            </w:r>
          </w:p>
        </w:tc>
        <w:tc>
          <w:tcPr>
            <w:tcW w:w="1299" w:type="dxa"/>
            <w:tcBorders>
              <w:top w:val="nil"/>
              <w:left w:val="nil"/>
              <w:bottom w:val="nil"/>
              <w:right w:val="nil"/>
            </w:tcBorders>
            <w:shd w:val="clear" w:color="auto" w:fill="auto"/>
            <w:noWrap/>
            <w:hideMark/>
          </w:tcPr>
          <w:p w14:paraId="27B633C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-0.54</w:t>
            </w:r>
          </w:p>
        </w:tc>
        <w:tc>
          <w:tcPr>
            <w:tcW w:w="1300" w:type="dxa"/>
            <w:tcBorders>
              <w:top w:val="nil"/>
              <w:left w:val="nil"/>
              <w:bottom w:val="nil"/>
              <w:right w:val="nil"/>
            </w:tcBorders>
            <w:shd w:val="clear" w:color="auto" w:fill="auto"/>
            <w:noWrap/>
            <w:hideMark/>
          </w:tcPr>
          <w:p w14:paraId="13EC476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-0.63</w:t>
            </w:r>
          </w:p>
        </w:tc>
        <w:tc>
          <w:tcPr>
            <w:tcW w:w="1445" w:type="dxa"/>
            <w:tcBorders>
              <w:top w:val="nil"/>
              <w:left w:val="nil"/>
              <w:bottom w:val="nil"/>
              <w:right w:val="nil"/>
            </w:tcBorders>
            <w:shd w:val="clear" w:color="auto" w:fill="auto"/>
            <w:noWrap/>
            <w:hideMark/>
          </w:tcPr>
          <w:p w14:paraId="6A7C47E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-0.45</w:t>
            </w:r>
          </w:p>
        </w:tc>
        <w:tc>
          <w:tcPr>
            <w:tcW w:w="1346" w:type="dxa"/>
            <w:tcBorders>
              <w:top w:val="nil"/>
              <w:left w:val="nil"/>
              <w:bottom w:val="nil"/>
              <w:right w:val="nil"/>
            </w:tcBorders>
            <w:shd w:val="clear" w:color="auto" w:fill="auto"/>
            <w:noWrap/>
            <w:hideMark/>
          </w:tcPr>
          <w:p w14:paraId="3CDE808B"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3EF62D5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8C52B1F" w14:textId="77777777" w:rsidTr="00B513A9">
        <w:trPr>
          <w:trHeight w:val="322"/>
        </w:trPr>
        <w:tc>
          <w:tcPr>
            <w:tcW w:w="2449" w:type="dxa"/>
            <w:tcBorders>
              <w:top w:val="nil"/>
              <w:left w:val="nil"/>
              <w:bottom w:val="nil"/>
              <w:right w:val="nil"/>
            </w:tcBorders>
            <w:shd w:val="clear" w:color="auto" w:fill="auto"/>
            <w:noWrap/>
            <w:hideMark/>
          </w:tcPr>
          <w:p w14:paraId="2BEB0BD2"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Oppositional-Defiant Disorder</w:t>
            </w:r>
          </w:p>
        </w:tc>
        <w:tc>
          <w:tcPr>
            <w:tcW w:w="1162" w:type="dxa"/>
            <w:tcBorders>
              <w:top w:val="nil"/>
              <w:left w:val="nil"/>
              <w:bottom w:val="nil"/>
              <w:right w:val="nil"/>
            </w:tcBorders>
            <w:shd w:val="clear" w:color="auto" w:fill="auto"/>
            <w:noWrap/>
            <w:hideMark/>
          </w:tcPr>
          <w:p w14:paraId="733140A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-11.43</w:t>
            </w:r>
          </w:p>
        </w:tc>
        <w:tc>
          <w:tcPr>
            <w:tcW w:w="1300" w:type="dxa"/>
            <w:tcBorders>
              <w:top w:val="nil"/>
              <w:left w:val="nil"/>
              <w:bottom w:val="nil"/>
              <w:right w:val="nil"/>
            </w:tcBorders>
            <w:shd w:val="clear" w:color="auto" w:fill="auto"/>
            <w:noWrap/>
            <w:hideMark/>
          </w:tcPr>
          <w:p w14:paraId="188E9CF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-3.32</w:t>
            </w:r>
          </w:p>
        </w:tc>
        <w:tc>
          <w:tcPr>
            <w:tcW w:w="1300" w:type="dxa"/>
            <w:tcBorders>
              <w:top w:val="nil"/>
              <w:left w:val="nil"/>
              <w:bottom w:val="nil"/>
              <w:right w:val="nil"/>
            </w:tcBorders>
            <w:shd w:val="clear" w:color="auto" w:fill="auto"/>
            <w:noWrap/>
            <w:hideMark/>
          </w:tcPr>
          <w:p w14:paraId="32296C61"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299" w:type="dxa"/>
            <w:tcBorders>
              <w:top w:val="nil"/>
              <w:left w:val="nil"/>
              <w:bottom w:val="nil"/>
              <w:right w:val="nil"/>
            </w:tcBorders>
            <w:shd w:val="clear" w:color="auto" w:fill="auto"/>
            <w:noWrap/>
            <w:hideMark/>
          </w:tcPr>
          <w:p w14:paraId="7A2F903D"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-0.57</w:t>
            </w:r>
          </w:p>
        </w:tc>
        <w:tc>
          <w:tcPr>
            <w:tcW w:w="1300" w:type="dxa"/>
            <w:tcBorders>
              <w:top w:val="nil"/>
              <w:left w:val="nil"/>
              <w:bottom w:val="nil"/>
              <w:right w:val="nil"/>
            </w:tcBorders>
            <w:shd w:val="clear" w:color="auto" w:fill="auto"/>
            <w:noWrap/>
            <w:hideMark/>
          </w:tcPr>
          <w:p w14:paraId="0DBD6D8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-0.65</w:t>
            </w:r>
          </w:p>
        </w:tc>
        <w:tc>
          <w:tcPr>
            <w:tcW w:w="1445" w:type="dxa"/>
            <w:tcBorders>
              <w:top w:val="nil"/>
              <w:left w:val="nil"/>
              <w:bottom w:val="nil"/>
              <w:right w:val="nil"/>
            </w:tcBorders>
            <w:shd w:val="clear" w:color="auto" w:fill="auto"/>
            <w:noWrap/>
            <w:hideMark/>
          </w:tcPr>
          <w:p w14:paraId="3720513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346" w:type="dxa"/>
            <w:tcBorders>
              <w:top w:val="nil"/>
              <w:left w:val="nil"/>
              <w:bottom w:val="nil"/>
              <w:right w:val="nil"/>
            </w:tcBorders>
            <w:shd w:val="clear" w:color="auto" w:fill="auto"/>
            <w:noWrap/>
            <w:hideMark/>
          </w:tcPr>
          <w:p w14:paraId="6DD8EED7"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364FA6F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582DF19" w14:textId="77777777" w:rsidTr="00B513A9">
        <w:trPr>
          <w:trHeight w:val="322"/>
        </w:trPr>
        <w:tc>
          <w:tcPr>
            <w:tcW w:w="2449" w:type="dxa"/>
            <w:tcBorders>
              <w:top w:val="nil"/>
              <w:left w:val="nil"/>
              <w:bottom w:val="nil"/>
              <w:right w:val="nil"/>
            </w:tcBorders>
            <w:shd w:val="clear" w:color="auto" w:fill="auto"/>
            <w:noWrap/>
            <w:hideMark/>
          </w:tcPr>
          <w:p w14:paraId="2F14127D"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Conduct Disorder</w:t>
            </w:r>
          </w:p>
        </w:tc>
        <w:tc>
          <w:tcPr>
            <w:tcW w:w="1162" w:type="dxa"/>
            <w:tcBorders>
              <w:top w:val="nil"/>
              <w:left w:val="nil"/>
              <w:bottom w:val="nil"/>
              <w:right w:val="nil"/>
            </w:tcBorders>
            <w:shd w:val="clear" w:color="auto" w:fill="auto"/>
            <w:noWrap/>
            <w:hideMark/>
          </w:tcPr>
          <w:p w14:paraId="3016112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-12.59</w:t>
            </w:r>
          </w:p>
        </w:tc>
        <w:tc>
          <w:tcPr>
            <w:tcW w:w="1300" w:type="dxa"/>
            <w:tcBorders>
              <w:top w:val="nil"/>
              <w:left w:val="nil"/>
              <w:bottom w:val="nil"/>
              <w:right w:val="nil"/>
            </w:tcBorders>
            <w:shd w:val="clear" w:color="auto" w:fill="auto"/>
            <w:noWrap/>
            <w:hideMark/>
          </w:tcPr>
          <w:p w14:paraId="014F92A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-3.66</w:t>
            </w:r>
          </w:p>
        </w:tc>
        <w:tc>
          <w:tcPr>
            <w:tcW w:w="1300" w:type="dxa"/>
            <w:tcBorders>
              <w:top w:val="nil"/>
              <w:left w:val="nil"/>
              <w:bottom w:val="nil"/>
              <w:right w:val="nil"/>
            </w:tcBorders>
            <w:shd w:val="clear" w:color="auto" w:fill="auto"/>
            <w:noWrap/>
            <w:hideMark/>
          </w:tcPr>
          <w:p w14:paraId="64BAF1B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0.29</w:t>
            </w:r>
          </w:p>
        </w:tc>
        <w:tc>
          <w:tcPr>
            <w:tcW w:w="1299" w:type="dxa"/>
            <w:tcBorders>
              <w:top w:val="nil"/>
              <w:left w:val="nil"/>
              <w:bottom w:val="nil"/>
              <w:right w:val="nil"/>
            </w:tcBorders>
            <w:shd w:val="clear" w:color="auto" w:fill="auto"/>
            <w:noWrap/>
            <w:hideMark/>
          </w:tcPr>
          <w:p w14:paraId="72D86893"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-0.63</w:t>
            </w:r>
          </w:p>
        </w:tc>
        <w:tc>
          <w:tcPr>
            <w:tcW w:w="1300" w:type="dxa"/>
            <w:tcBorders>
              <w:top w:val="nil"/>
              <w:left w:val="nil"/>
              <w:bottom w:val="nil"/>
              <w:right w:val="nil"/>
            </w:tcBorders>
            <w:shd w:val="clear" w:color="auto" w:fill="auto"/>
            <w:noWrap/>
            <w:hideMark/>
          </w:tcPr>
          <w:p w14:paraId="7330CC4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-0.72</w:t>
            </w:r>
          </w:p>
        </w:tc>
        <w:tc>
          <w:tcPr>
            <w:tcW w:w="1445" w:type="dxa"/>
            <w:tcBorders>
              <w:top w:val="nil"/>
              <w:left w:val="nil"/>
              <w:bottom w:val="nil"/>
              <w:right w:val="nil"/>
            </w:tcBorders>
            <w:shd w:val="clear" w:color="auto" w:fill="auto"/>
            <w:noWrap/>
            <w:hideMark/>
          </w:tcPr>
          <w:p w14:paraId="321AC4BF"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-0.54</w:t>
            </w:r>
          </w:p>
        </w:tc>
        <w:tc>
          <w:tcPr>
            <w:tcW w:w="1346" w:type="dxa"/>
            <w:tcBorders>
              <w:top w:val="nil"/>
              <w:left w:val="nil"/>
              <w:bottom w:val="nil"/>
              <w:right w:val="nil"/>
            </w:tcBorders>
            <w:shd w:val="clear" w:color="auto" w:fill="auto"/>
            <w:noWrap/>
            <w:hideMark/>
          </w:tcPr>
          <w:p w14:paraId="47FAA954"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nil"/>
              <w:right w:val="nil"/>
            </w:tcBorders>
            <w:shd w:val="clear" w:color="auto" w:fill="auto"/>
            <w:noWrap/>
            <w:hideMark/>
          </w:tcPr>
          <w:p w14:paraId="763EE277"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BEC351A" w14:textId="77777777" w:rsidTr="00B513A9">
        <w:trPr>
          <w:trHeight w:val="322"/>
        </w:trPr>
        <w:tc>
          <w:tcPr>
            <w:tcW w:w="2449" w:type="dxa"/>
            <w:tcBorders>
              <w:top w:val="nil"/>
              <w:left w:val="nil"/>
              <w:bottom w:val="single" w:sz="4" w:space="0" w:color="auto"/>
              <w:right w:val="nil"/>
            </w:tcBorders>
            <w:shd w:val="clear" w:color="auto" w:fill="auto"/>
            <w:noWrap/>
            <w:hideMark/>
          </w:tcPr>
          <w:p w14:paraId="68B5A343"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 xml:space="preserve">Psychotic Symptoms </w:t>
            </w:r>
          </w:p>
        </w:tc>
        <w:tc>
          <w:tcPr>
            <w:tcW w:w="1162" w:type="dxa"/>
            <w:tcBorders>
              <w:top w:val="nil"/>
              <w:left w:val="nil"/>
              <w:bottom w:val="single" w:sz="4" w:space="0" w:color="auto"/>
              <w:right w:val="nil"/>
            </w:tcBorders>
            <w:shd w:val="clear" w:color="auto" w:fill="auto"/>
            <w:noWrap/>
            <w:hideMark/>
          </w:tcPr>
          <w:p w14:paraId="1B4531BC"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-8.56</w:t>
            </w:r>
          </w:p>
        </w:tc>
        <w:tc>
          <w:tcPr>
            <w:tcW w:w="1300" w:type="dxa"/>
            <w:tcBorders>
              <w:top w:val="nil"/>
              <w:left w:val="nil"/>
              <w:bottom w:val="single" w:sz="4" w:space="0" w:color="auto"/>
              <w:right w:val="nil"/>
            </w:tcBorders>
            <w:shd w:val="clear" w:color="auto" w:fill="auto"/>
            <w:noWrap/>
            <w:hideMark/>
          </w:tcPr>
          <w:p w14:paraId="1A445B15"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-3.73</w:t>
            </w:r>
          </w:p>
        </w:tc>
        <w:tc>
          <w:tcPr>
            <w:tcW w:w="1300" w:type="dxa"/>
            <w:tcBorders>
              <w:top w:val="nil"/>
              <w:left w:val="nil"/>
              <w:bottom w:val="single" w:sz="4" w:space="0" w:color="auto"/>
              <w:right w:val="nil"/>
            </w:tcBorders>
            <w:shd w:val="clear" w:color="auto" w:fill="auto"/>
            <w:noWrap/>
            <w:hideMark/>
          </w:tcPr>
          <w:p w14:paraId="4B670088"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0.44</w:t>
            </w:r>
          </w:p>
        </w:tc>
        <w:tc>
          <w:tcPr>
            <w:tcW w:w="1299" w:type="dxa"/>
            <w:tcBorders>
              <w:top w:val="nil"/>
              <w:left w:val="nil"/>
              <w:bottom w:val="single" w:sz="4" w:space="0" w:color="auto"/>
              <w:right w:val="nil"/>
            </w:tcBorders>
            <w:shd w:val="clear" w:color="auto" w:fill="auto"/>
            <w:noWrap/>
            <w:hideMark/>
          </w:tcPr>
          <w:p w14:paraId="498C3B52"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-0.40</w:t>
            </w:r>
          </w:p>
        </w:tc>
        <w:tc>
          <w:tcPr>
            <w:tcW w:w="1300" w:type="dxa"/>
            <w:tcBorders>
              <w:top w:val="nil"/>
              <w:left w:val="nil"/>
              <w:bottom w:val="single" w:sz="4" w:space="0" w:color="auto"/>
              <w:right w:val="nil"/>
            </w:tcBorders>
            <w:shd w:val="clear" w:color="auto" w:fill="auto"/>
            <w:noWrap/>
            <w:hideMark/>
          </w:tcPr>
          <w:p w14:paraId="23CC916E"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-0.48</w:t>
            </w:r>
          </w:p>
        </w:tc>
        <w:tc>
          <w:tcPr>
            <w:tcW w:w="1445" w:type="dxa"/>
            <w:tcBorders>
              <w:top w:val="nil"/>
              <w:left w:val="nil"/>
              <w:bottom w:val="single" w:sz="4" w:space="0" w:color="auto"/>
              <w:right w:val="nil"/>
            </w:tcBorders>
            <w:shd w:val="clear" w:color="auto" w:fill="auto"/>
            <w:noWrap/>
            <w:hideMark/>
          </w:tcPr>
          <w:p w14:paraId="79F3FE3A"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-0.32</w:t>
            </w:r>
          </w:p>
        </w:tc>
        <w:tc>
          <w:tcPr>
            <w:tcW w:w="1346" w:type="dxa"/>
            <w:tcBorders>
              <w:top w:val="nil"/>
              <w:left w:val="nil"/>
              <w:bottom w:val="single" w:sz="4" w:space="0" w:color="auto"/>
              <w:right w:val="nil"/>
            </w:tcBorders>
            <w:shd w:val="clear" w:color="auto" w:fill="auto"/>
            <w:noWrap/>
            <w:hideMark/>
          </w:tcPr>
          <w:p w14:paraId="206CEC09" w14:textId="77777777" w:rsidR="00B513A9" w:rsidRPr="00900A73" w:rsidRDefault="00B513A9" w:rsidP="00900A73">
            <w:pPr>
              <w:jc w:val="right"/>
              <w:rPr>
                <w:rFonts w:ascii="Times" w:hAnsi="Times" w:cs="Calibri"/>
                <w:color w:val="000000"/>
                <w:sz w:val="22"/>
                <w:szCs w:val="22"/>
              </w:rPr>
            </w:pPr>
            <w:r w:rsidRPr="00900A73">
              <w:rPr>
                <w:rFonts w:ascii="Times" w:hAnsi="Times" w:cs="Calibri"/>
                <w:color w:val="000000"/>
                <w:sz w:val="22"/>
                <w:szCs w:val="22"/>
              </w:rPr>
              <w:t>&lt; .001</w:t>
            </w:r>
          </w:p>
        </w:tc>
        <w:tc>
          <w:tcPr>
            <w:tcW w:w="546" w:type="dxa"/>
            <w:tcBorders>
              <w:top w:val="nil"/>
              <w:left w:val="nil"/>
              <w:bottom w:val="single" w:sz="4" w:space="0" w:color="auto"/>
              <w:right w:val="nil"/>
            </w:tcBorders>
            <w:shd w:val="clear" w:color="auto" w:fill="auto"/>
            <w:noWrap/>
            <w:hideMark/>
          </w:tcPr>
          <w:p w14:paraId="0DA7DD94" w14:textId="77777777" w:rsidR="00B513A9" w:rsidRPr="00900A73" w:rsidRDefault="00B513A9" w:rsidP="00900A73">
            <w:pPr>
              <w:rPr>
                <w:rFonts w:ascii="Times" w:hAnsi="Times" w:cs="Calibri"/>
                <w:color w:val="000000"/>
                <w:sz w:val="22"/>
                <w:szCs w:val="22"/>
              </w:rPr>
            </w:pPr>
            <w:r w:rsidRPr="00900A73">
              <w:rPr>
                <w:rFonts w:ascii="Times" w:hAnsi="Times" w:cs="Calibri"/>
                <w:color w:val="000000"/>
                <w:sz w:val="22"/>
                <w:szCs w:val="22"/>
              </w:rPr>
              <w:t>***</w:t>
            </w:r>
          </w:p>
        </w:tc>
      </w:tr>
    </w:tbl>
    <w:p w14:paraId="46F9C17C" w14:textId="40CBF40F" w:rsidR="00900A73" w:rsidRDefault="00900A73" w:rsidP="00B050B1">
      <w:pPr>
        <w:spacing w:before="120"/>
        <w:rPr>
          <w:rFonts w:ascii="Times" w:hAnsi="Times"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Welch's t-test. Lower and upper CI represent the 95% confidence interval for Cohen's d. </w:t>
      </w:r>
      <w:r w:rsidR="002B181B" w:rsidRPr="00900A73">
        <w:rPr>
          <w:rFonts w:ascii="Times Roman" w:hAnsi="Times Roman" w:cs="Calibri"/>
          <w:color w:val="000000"/>
        </w:rPr>
        <w:t>P-values adjusted for false-discovery using the Hochberg procedure with a significance value of .01.</w:t>
      </w:r>
      <w:r w:rsidR="002B181B" w:rsidRPr="00900A73">
        <w:rPr>
          <w:rFonts w:ascii="Times" w:hAnsi="Times" w:cs="Calibri"/>
          <w:color w:val="000000"/>
        </w:rPr>
        <w:t xml:space="preserve"> ***</w:t>
      </w:r>
      <w:r w:rsidR="002B181B" w:rsidRPr="00900A73">
        <w:rPr>
          <w:rFonts w:ascii="Times" w:hAnsi="Times" w:cs="Calibri"/>
          <w:i/>
          <w:iCs/>
          <w:color w:val="000000"/>
        </w:rPr>
        <w:t>p</w:t>
      </w:r>
      <w:r w:rsidR="002B181B" w:rsidRPr="00900A73">
        <w:rPr>
          <w:rFonts w:ascii="Times" w:hAnsi="Times" w:cs="Calibri"/>
          <w:color w:val="000000"/>
        </w:rPr>
        <w:t xml:space="preserve"> &lt; .001.</w:t>
      </w:r>
    </w:p>
    <w:p w14:paraId="0C12DF1E" w14:textId="77777777" w:rsidR="00C713A6" w:rsidRDefault="00C713A6" w:rsidP="00C713A6">
      <w:pPr>
        <w:spacing w:before="120" w:after="240"/>
        <w:rPr>
          <w:rFonts w:ascii="Times" w:hAnsi="Times"/>
        </w:rPr>
      </w:pPr>
      <w:r w:rsidRPr="00900A73">
        <w:rPr>
          <w:rFonts w:ascii="Times" w:hAnsi="Times"/>
          <w:b/>
          <w:bCs/>
        </w:rPr>
        <w:lastRenderedPageBreak/>
        <w:t>T</w:t>
      </w:r>
      <w:r>
        <w:rPr>
          <w:rFonts w:ascii="Times" w:hAnsi="Times"/>
          <w:b/>
          <w:bCs/>
        </w:rPr>
        <w:t>a</w:t>
      </w:r>
      <w:r w:rsidRPr="00900A73">
        <w:rPr>
          <w:rFonts w:ascii="Times" w:hAnsi="Times"/>
          <w:b/>
          <w:bCs/>
        </w:rPr>
        <w:t xml:space="preserve">ble </w:t>
      </w:r>
      <w:r>
        <w:rPr>
          <w:rFonts w:ascii="Times" w:hAnsi="Times"/>
          <w:b/>
          <w:bCs/>
        </w:rPr>
        <w:t>S7</w:t>
      </w:r>
      <w:r>
        <w:rPr>
          <w:rFonts w:ascii="Times" w:hAnsi="Times"/>
        </w:rPr>
        <w:t>. Variable importance rank results for ENR and RF by decreasing order of importance</w:t>
      </w:r>
    </w:p>
    <w:tbl>
      <w:tblPr>
        <w:tblW w:w="11196" w:type="dxa"/>
        <w:tblLook w:val="04A0" w:firstRow="1" w:lastRow="0" w:firstColumn="1" w:lastColumn="0" w:noHBand="0" w:noVBand="1"/>
      </w:tblPr>
      <w:tblGrid>
        <w:gridCol w:w="1308"/>
        <w:gridCol w:w="4940"/>
        <w:gridCol w:w="4948"/>
      </w:tblGrid>
      <w:tr w:rsidR="00C713A6" w:rsidRPr="00401753" w14:paraId="229E66D8" w14:textId="77777777" w:rsidTr="001D4EB1">
        <w:trPr>
          <w:trHeight w:val="600"/>
        </w:trPr>
        <w:tc>
          <w:tcPr>
            <w:tcW w:w="1308" w:type="dxa"/>
            <w:tcBorders>
              <w:top w:val="single" w:sz="4" w:space="0" w:color="auto"/>
              <w:left w:val="nil"/>
              <w:bottom w:val="single" w:sz="4" w:space="0" w:color="auto"/>
              <w:right w:val="single" w:sz="4" w:space="0" w:color="auto"/>
            </w:tcBorders>
            <w:shd w:val="clear" w:color="auto" w:fill="auto"/>
            <w:noWrap/>
            <w:vAlign w:val="center"/>
            <w:hideMark/>
          </w:tcPr>
          <w:p w14:paraId="4B0629AF" w14:textId="77777777" w:rsidR="00C713A6" w:rsidRPr="00401753" w:rsidRDefault="00C713A6" w:rsidP="001D4EB1">
            <w:pPr>
              <w:jc w:val="center"/>
              <w:rPr>
                <w:rFonts w:ascii="Times Roman" w:hAnsi="Times Roman" w:cs="Calibri"/>
                <w:b/>
                <w:bCs/>
                <w:color w:val="000000"/>
                <w:sz w:val="22"/>
                <w:szCs w:val="22"/>
              </w:rPr>
            </w:pPr>
            <w:r w:rsidRPr="00401753">
              <w:rPr>
                <w:rFonts w:ascii="Times Roman" w:hAnsi="Times Roman" w:cs="Calibri"/>
                <w:b/>
                <w:bCs/>
                <w:color w:val="000000"/>
                <w:sz w:val="22"/>
                <w:szCs w:val="22"/>
              </w:rPr>
              <w:t>Rank</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14:paraId="467A09B9" w14:textId="77777777" w:rsidR="00C713A6" w:rsidRPr="00401753" w:rsidRDefault="00C713A6" w:rsidP="001D4EB1">
            <w:pPr>
              <w:jc w:val="center"/>
              <w:rPr>
                <w:rFonts w:ascii="Times Roman" w:hAnsi="Times Roman" w:cs="Calibri"/>
                <w:b/>
                <w:bCs/>
                <w:color w:val="000000"/>
                <w:sz w:val="22"/>
                <w:szCs w:val="22"/>
              </w:rPr>
            </w:pPr>
            <w:r w:rsidRPr="00401753">
              <w:rPr>
                <w:rFonts w:ascii="Times Roman" w:hAnsi="Times Roman" w:cs="Calibri"/>
                <w:b/>
                <w:bCs/>
                <w:color w:val="000000"/>
                <w:sz w:val="22"/>
                <w:szCs w:val="22"/>
              </w:rPr>
              <w:t>Elastic Net Regularisation</w:t>
            </w:r>
          </w:p>
        </w:tc>
        <w:tc>
          <w:tcPr>
            <w:tcW w:w="4948" w:type="dxa"/>
            <w:tcBorders>
              <w:top w:val="single" w:sz="4" w:space="0" w:color="auto"/>
              <w:left w:val="nil"/>
              <w:bottom w:val="single" w:sz="4" w:space="0" w:color="auto"/>
              <w:right w:val="nil"/>
            </w:tcBorders>
            <w:shd w:val="clear" w:color="auto" w:fill="auto"/>
            <w:noWrap/>
            <w:vAlign w:val="center"/>
            <w:hideMark/>
          </w:tcPr>
          <w:p w14:paraId="52D3CE4E" w14:textId="77777777" w:rsidR="00C713A6" w:rsidRPr="00401753" w:rsidRDefault="00C713A6" w:rsidP="001D4EB1">
            <w:pPr>
              <w:jc w:val="center"/>
              <w:rPr>
                <w:rFonts w:ascii="Times Roman" w:hAnsi="Times Roman" w:cs="Calibri"/>
                <w:b/>
                <w:bCs/>
                <w:color w:val="000000"/>
                <w:sz w:val="22"/>
                <w:szCs w:val="22"/>
              </w:rPr>
            </w:pPr>
            <w:r w:rsidRPr="00401753">
              <w:rPr>
                <w:rFonts w:ascii="Times Roman" w:hAnsi="Times Roman" w:cs="Calibri"/>
                <w:b/>
                <w:bCs/>
                <w:color w:val="000000"/>
                <w:sz w:val="22"/>
                <w:szCs w:val="22"/>
              </w:rPr>
              <w:t>Random Forest</w:t>
            </w:r>
          </w:p>
        </w:tc>
      </w:tr>
      <w:tr w:rsidR="00C713A6" w:rsidRPr="00401753" w14:paraId="3E5DCE47"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31DC4483"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w:t>
            </w:r>
          </w:p>
        </w:tc>
        <w:tc>
          <w:tcPr>
            <w:tcW w:w="4940" w:type="dxa"/>
            <w:tcBorders>
              <w:top w:val="nil"/>
              <w:left w:val="nil"/>
              <w:bottom w:val="nil"/>
              <w:right w:val="single" w:sz="4" w:space="0" w:color="auto"/>
            </w:tcBorders>
            <w:shd w:val="clear" w:color="auto" w:fill="auto"/>
            <w:noWrap/>
            <w:vAlign w:val="bottom"/>
            <w:hideMark/>
          </w:tcPr>
          <w:p w14:paraId="6A3D1979"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Cash Choice Task</w:t>
            </w:r>
          </w:p>
        </w:tc>
        <w:tc>
          <w:tcPr>
            <w:tcW w:w="4948" w:type="dxa"/>
            <w:tcBorders>
              <w:top w:val="nil"/>
              <w:left w:val="nil"/>
              <w:bottom w:val="nil"/>
              <w:right w:val="nil"/>
            </w:tcBorders>
            <w:shd w:val="clear" w:color="auto" w:fill="auto"/>
            <w:noWrap/>
            <w:vAlign w:val="bottom"/>
            <w:hideMark/>
          </w:tcPr>
          <w:p w14:paraId="4507268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Picture Vocabulary</w:t>
            </w:r>
          </w:p>
        </w:tc>
      </w:tr>
      <w:tr w:rsidR="00C713A6" w:rsidRPr="00401753" w14:paraId="2FBC1CB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FBF4D57"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w:t>
            </w:r>
          </w:p>
        </w:tc>
        <w:tc>
          <w:tcPr>
            <w:tcW w:w="4940" w:type="dxa"/>
            <w:tcBorders>
              <w:top w:val="nil"/>
              <w:left w:val="nil"/>
              <w:bottom w:val="nil"/>
              <w:right w:val="single" w:sz="4" w:space="0" w:color="auto"/>
            </w:tcBorders>
            <w:shd w:val="clear" w:color="auto" w:fill="auto"/>
            <w:noWrap/>
            <w:vAlign w:val="bottom"/>
            <w:hideMark/>
          </w:tcPr>
          <w:p w14:paraId="5906CA63"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negative faces)</w:t>
            </w:r>
          </w:p>
        </w:tc>
        <w:tc>
          <w:tcPr>
            <w:tcW w:w="4948" w:type="dxa"/>
            <w:tcBorders>
              <w:top w:val="nil"/>
              <w:left w:val="nil"/>
              <w:bottom w:val="nil"/>
              <w:right w:val="nil"/>
            </w:tcBorders>
            <w:shd w:val="clear" w:color="auto" w:fill="auto"/>
            <w:noWrap/>
            <w:vAlign w:val="bottom"/>
            <w:hideMark/>
          </w:tcPr>
          <w:p w14:paraId="748F124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Little Man Task (score)</w:t>
            </w:r>
          </w:p>
        </w:tc>
      </w:tr>
      <w:tr w:rsidR="00C713A6" w:rsidRPr="00401753" w14:paraId="714C4A27"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EA718F5"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w:t>
            </w:r>
          </w:p>
        </w:tc>
        <w:tc>
          <w:tcPr>
            <w:tcW w:w="4940" w:type="dxa"/>
            <w:tcBorders>
              <w:top w:val="nil"/>
              <w:left w:val="nil"/>
              <w:bottom w:val="nil"/>
              <w:right w:val="single" w:sz="4" w:space="0" w:color="auto"/>
            </w:tcBorders>
            <w:shd w:val="clear" w:color="auto" w:fill="auto"/>
            <w:noWrap/>
            <w:vAlign w:val="bottom"/>
            <w:hideMark/>
          </w:tcPr>
          <w:p w14:paraId="4B7565D7"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neutral faces)</w:t>
            </w:r>
          </w:p>
        </w:tc>
        <w:tc>
          <w:tcPr>
            <w:tcW w:w="4948" w:type="dxa"/>
            <w:tcBorders>
              <w:top w:val="nil"/>
              <w:left w:val="nil"/>
              <w:bottom w:val="nil"/>
              <w:right w:val="nil"/>
            </w:tcBorders>
            <w:shd w:val="clear" w:color="auto" w:fill="auto"/>
            <w:noWrap/>
            <w:vAlign w:val="bottom"/>
            <w:hideMark/>
          </w:tcPr>
          <w:p w14:paraId="71D0C61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(delayed choice RT)</w:t>
            </w:r>
          </w:p>
        </w:tc>
      </w:tr>
      <w:tr w:rsidR="00C713A6" w:rsidRPr="00401753" w14:paraId="4C538B01"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6C5A64B"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w:t>
            </w:r>
          </w:p>
        </w:tc>
        <w:tc>
          <w:tcPr>
            <w:tcW w:w="4940" w:type="dxa"/>
            <w:tcBorders>
              <w:top w:val="nil"/>
              <w:left w:val="nil"/>
              <w:bottom w:val="nil"/>
              <w:right w:val="single" w:sz="4" w:space="0" w:color="auto"/>
            </w:tcBorders>
            <w:shd w:val="clear" w:color="auto" w:fill="auto"/>
            <w:noWrap/>
            <w:vAlign w:val="bottom"/>
            <w:hideMark/>
          </w:tcPr>
          <w:p w14:paraId="378942EB"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happy accuracy)</w:t>
            </w:r>
          </w:p>
        </w:tc>
        <w:tc>
          <w:tcPr>
            <w:tcW w:w="4948" w:type="dxa"/>
            <w:tcBorders>
              <w:top w:val="nil"/>
              <w:left w:val="nil"/>
              <w:bottom w:val="nil"/>
              <w:right w:val="nil"/>
            </w:tcBorders>
            <w:shd w:val="clear" w:color="auto" w:fill="auto"/>
            <w:noWrap/>
            <w:vAlign w:val="bottom"/>
            <w:hideMark/>
          </w:tcPr>
          <w:p w14:paraId="27D909A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(3mo delay indifference)</w:t>
            </w:r>
          </w:p>
        </w:tc>
      </w:tr>
      <w:tr w:rsidR="00C713A6" w:rsidRPr="00401753" w14:paraId="09D780F7"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3C088892"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w:t>
            </w:r>
          </w:p>
        </w:tc>
        <w:tc>
          <w:tcPr>
            <w:tcW w:w="4940" w:type="dxa"/>
            <w:tcBorders>
              <w:top w:val="nil"/>
              <w:left w:val="nil"/>
              <w:bottom w:val="nil"/>
              <w:right w:val="single" w:sz="4" w:space="0" w:color="auto"/>
            </w:tcBorders>
            <w:shd w:val="clear" w:color="auto" w:fill="auto"/>
            <w:noWrap/>
            <w:vAlign w:val="bottom"/>
            <w:hideMark/>
          </w:tcPr>
          <w:p w14:paraId="2E6C0F6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angry accuracy)</w:t>
            </w:r>
          </w:p>
        </w:tc>
        <w:tc>
          <w:tcPr>
            <w:tcW w:w="4948" w:type="dxa"/>
            <w:tcBorders>
              <w:top w:val="nil"/>
              <w:left w:val="nil"/>
              <w:bottom w:val="nil"/>
              <w:right w:val="nil"/>
            </w:tcBorders>
            <w:shd w:val="clear" w:color="auto" w:fill="auto"/>
            <w:noWrap/>
            <w:vAlign w:val="bottom"/>
            <w:hideMark/>
          </w:tcPr>
          <w:p w14:paraId="0297850A"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(1d delay indifference)</w:t>
            </w:r>
          </w:p>
        </w:tc>
      </w:tr>
      <w:tr w:rsidR="00C713A6" w:rsidRPr="00401753" w14:paraId="2B33A33E"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B7B3D48"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6</w:t>
            </w:r>
          </w:p>
        </w:tc>
        <w:tc>
          <w:tcPr>
            <w:tcW w:w="4940" w:type="dxa"/>
            <w:tcBorders>
              <w:top w:val="nil"/>
              <w:left w:val="nil"/>
              <w:bottom w:val="nil"/>
              <w:right w:val="single" w:sz="4" w:space="0" w:color="auto"/>
            </w:tcBorders>
            <w:shd w:val="clear" w:color="auto" w:fill="auto"/>
            <w:noWrap/>
            <w:vAlign w:val="bottom"/>
            <w:hideMark/>
          </w:tcPr>
          <w:p w14:paraId="31EAAA72"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Matrix Reasoning (total score)</w:t>
            </w:r>
          </w:p>
        </w:tc>
        <w:tc>
          <w:tcPr>
            <w:tcW w:w="4948" w:type="dxa"/>
            <w:tcBorders>
              <w:top w:val="nil"/>
              <w:left w:val="nil"/>
              <w:bottom w:val="nil"/>
              <w:right w:val="nil"/>
            </w:tcBorders>
            <w:shd w:val="clear" w:color="auto" w:fill="auto"/>
            <w:noWrap/>
            <w:vAlign w:val="bottom"/>
            <w:hideMark/>
          </w:tcPr>
          <w:p w14:paraId="1299A3F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Matrix Reasoning (total score)</w:t>
            </w:r>
          </w:p>
        </w:tc>
      </w:tr>
      <w:tr w:rsidR="00C713A6" w:rsidRPr="00401753" w14:paraId="3C1BB618"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70A4A50"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7</w:t>
            </w:r>
          </w:p>
        </w:tc>
        <w:tc>
          <w:tcPr>
            <w:tcW w:w="4940" w:type="dxa"/>
            <w:tcBorders>
              <w:top w:val="nil"/>
              <w:left w:val="nil"/>
              <w:bottom w:val="nil"/>
              <w:right w:val="single" w:sz="4" w:space="0" w:color="auto"/>
            </w:tcBorders>
            <w:shd w:val="clear" w:color="auto" w:fill="auto"/>
            <w:noWrap/>
            <w:vAlign w:val="bottom"/>
            <w:hideMark/>
          </w:tcPr>
          <w:p w14:paraId="60D1DDE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(immediate choice validity)</w:t>
            </w:r>
          </w:p>
        </w:tc>
        <w:tc>
          <w:tcPr>
            <w:tcW w:w="4948" w:type="dxa"/>
            <w:tcBorders>
              <w:top w:val="nil"/>
              <w:left w:val="nil"/>
              <w:bottom w:val="nil"/>
              <w:right w:val="nil"/>
            </w:tcBorders>
            <w:shd w:val="clear" w:color="auto" w:fill="auto"/>
            <w:noWrap/>
            <w:vAlign w:val="bottom"/>
            <w:hideMark/>
          </w:tcPr>
          <w:p w14:paraId="6E39D7E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(6h delay indifference)</w:t>
            </w:r>
          </w:p>
        </w:tc>
      </w:tr>
      <w:tr w:rsidR="00C713A6" w:rsidRPr="00401753" w14:paraId="623F37CB"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E258B2B"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8</w:t>
            </w:r>
          </w:p>
        </w:tc>
        <w:tc>
          <w:tcPr>
            <w:tcW w:w="4940" w:type="dxa"/>
            <w:tcBorders>
              <w:top w:val="nil"/>
              <w:left w:val="nil"/>
              <w:bottom w:val="nil"/>
              <w:right w:val="single" w:sz="4" w:space="0" w:color="auto"/>
            </w:tcBorders>
            <w:shd w:val="clear" w:color="auto" w:fill="auto"/>
            <w:noWrap/>
            <w:vAlign w:val="bottom"/>
            <w:hideMark/>
          </w:tcPr>
          <w:p w14:paraId="515898E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(long delay score)</w:t>
            </w:r>
          </w:p>
        </w:tc>
        <w:tc>
          <w:tcPr>
            <w:tcW w:w="4948" w:type="dxa"/>
            <w:tcBorders>
              <w:top w:val="nil"/>
              <w:left w:val="nil"/>
              <w:bottom w:val="nil"/>
              <w:right w:val="nil"/>
            </w:tcBorders>
            <w:shd w:val="clear" w:color="auto" w:fill="auto"/>
            <w:noWrap/>
            <w:vAlign w:val="bottom"/>
            <w:hideMark/>
          </w:tcPr>
          <w:p w14:paraId="4EEFD80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Oral Reading Recognition</w:t>
            </w:r>
          </w:p>
        </w:tc>
      </w:tr>
      <w:tr w:rsidR="00C713A6" w:rsidRPr="00401753" w14:paraId="2CB887A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E4C49E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9</w:t>
            </w:r>
          </w:p>
        </w:tc>
        <w:tc>
          <w:tcPr>
            <w:tcW w:w="4940" w:type="dxa"/>
            <w:tcBorders>
              <w:top w:val="nil"/>
              <w:left w:val="nil"/>
              <w:bottom w:val="nil"/>
              <w:right w:val="single" w:sz="4" w:space="0" w:color="auto"/>
            </w:tcBorders>
            <w:shd w:val="clear" w:color="auto" w:fill="auto"/>
            <w:noWrap/>
            <w:vAlign w:val="bottom"/>
            <w:hideMark/>
          </w:tcPr>
          <w:p w14:paraId="3FBAFC2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Picture Vocabulary</w:t>
            </w:r>
          </w:p>
        </w:tc>
        <w:tc>
          <w:tcPr>
            <w:tcW w:w="4948" w:type="dxa"/>
            <w:tcBorders>
              <w:top w:val="nil"/>
              <w:left w:val="nil"/>
              <w:bottom w:val="nil"/>
              <w:right w:val="nil"/>
            </w:tcBorders>
            <w:shd w:val="clear" w:color="auto" w:fill="auto"/>
            <w:noWrap/>
            <w:vAlign w:val="bottom"/>
            <w:hideMark/>
          </w:tcPr>
          <w:p w14:paraId="03674B1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Picture Sequence Memory</w:t>
            </w:r>
          </w:p>
        </w:tc>
      </w:tr>
      <w:tr w:rsidR="00C713A6" w:rsidRPr="00401753" w14:paraId="5AB7862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3E39B4EA"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10</w:t>
            </w:r>
          </w:p>
        </w:tc>
        <w:tc>
          <w:tcPr>
            <w:tcW w:w="4940" w:type="dxa"/>
            <w:tcBorders>
              <w:top w:val="nil"/>
              <w:left w:val="nil"/>
              <w:bottom w:val="nil"/>
              <w:right w:val="single" w:sz="4" w:space="0" w:color="auto"/>
            </w:tcBorders>
            <w:shd w:val="clear" w:color="auto" w:fill="auto"/>
            <w:noWrap/>
            <w:vAlign w:val="bottom"/>
            <w:hideMark/>
          </w:tcPr>
          <w:p w14:paraId="46DE504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angry accuracy)</w:t>
            </w:r>
          </w:p>
        </w:tc>
        <w:tc>
          <w:tcPr>
            <w:tcW w:w="4948" w:type="dxa"/>
            <w:tcBorders>
              <w:top w:val="nil"/>
              <w:left w:val="nil"/>
              <w:bottom w:val="nil"/>
              <w:right w:val="nil"/>
            </w:tcBorders>
            <w:shd w:val="clear" w:color="auto" w:fill="auto"/>
            <w:noWrap/>
            <w:vAlign w:val="bottom"/>
            <w:hideMark/>
          </w:tcPr>
          <w:p w14:paraId="59BA4A0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List Sort Working Memory</w:t>
            </w:r>
          </w:p>
        </w:tc>
      </w:tr>
      <w:tr w:rsidR="00C713A6" w:rsidRPr="00401753" w14:paraId="3CE04E5F"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4DA341B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11</w:t>
            </w:r>
          </w:p>
        </w:tc>
        <w:tc>
          <w:tcPr>
            <w:tcW w:w="4940" w:type="dxa"/>
            <w:tcBorders>
              <w:top w:val="nil"/>
              <w:left w:val="nil"/>
              <w:bottom w:val="nil"/>
              <w:right w:val="single" w:sz="4" w:space="0" w:color="auto"/>
            </w:tcBorders>
            <w:shd w:val="clear" w:color="auto" w:fill="auto"/>
            <w:noWrap/>
            <w:vAlign w:val="bottom"/>
            <w:hideMark/>
          </w:tcPr>
          <w:p w14:paraId="0B1BF8D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List Sort Working Memory</w:t>
            </w:r>
          </w:p>
        </w:tc>
        <w:tc>
          <w:tcPr>
            <w:tcW w:w="4948" w:type="dxa"/>
            <w:tcBorders>
              <w:top w:val="nil"/>
              <w:left w:val="nil"/>
              <w:bottom w:val="nil"/>
              <w:right w:val="nil"/>
            </w:tcBorders>
            <w:shd w:val="clear" w:color="auto" w:fill="auto"/>
            <w:noWrap/>
            <w:vAlign w:val="bottom"/>
            <w:hideMark/>
          </w:tcPr>
          <w:p w14:paraId="4B27471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(5yr delay indifference)</w:t>
            </w:r>
          </w:p>
        </w:tc>
      </w:tr>
      <w:tr w:rsidR="00C713A6" w:rsidRPr="00401753" w14:paraId="4B5137F5"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42B71C0"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12</w:t>
            </w:r>
          </w:p>
        </w:tc>
        <w:tc>
          <w:tcPr>
            <w:tcW w:w="4940" w:type="dxa"/>
            <w:tcBorders>
              <w:top w:val="nil"/>
              <w:left w:val="nil"/>
              <w:bottom w:val="nil"/>
              <w:right w:val="single" w:sz="4" w:space="0" w:color="auto"/>
            </w:tcBorders>
            <w:shd w:val="clear" w:color="auto" w:fill="auto"/>
            <w:noWrap/>
            <w:vAlign w:val="bottom"/>
            <w:hideMark/>
          </w:tcPr>
          <w:p w14:paraId="11B7810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Oral Reading Recognition</w:t>
            </w:r>
          </w:p>
        </w:tc>
        <w:tc>
          <w:tcPr>
            <w:tcW w:w="4948" w:type="dxa"/>
            <w:tcBorders>
              <w:top w:val="nil"/>
              <w:left w:val="nil"/>
              <w:bottom w:val="nil"/>
              <w:right w:val="nil"/>
            </w:tcBorders>
            <w:shd w:val="clear" w:color="auto" w:fill="auto"/>
            <w:noWrap/>
            <w:vAlign w:val="bottom"/>
            <w:hideMark/>
          </w:tcPr>
          <w:p w14:paraId="47DED9AA"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negative faces)</w:t>
            </w:r>
          </w:p>
        </w:tc>
      </w:tr>
      <w:tr w:rsidR="00C713A6" w:rsidRPr="00401753" w14:paraId="4B58795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5DC8CBF"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13</w:t>
            </w:r>
          </w:p>
        </w:tc>
        <w:tc>
          <w:tcPr>
            <w:tcW w:w="4940" w:type="dxa"/>
            <w:tcBorders>
              <w:top w:val="nil"/>
              <w:left w:val="nil"/>
              <w:bottom w:val="nil"/>
              <w:right w:val="single" w:sz="4" w:space="0" w:color="auto"/>
            </w:tcBorders>
            <w:shd w:val="clear" w:color="auto" w:fill="auto"/>
            <w:noWrap/>
            <w:vAlign w:val="bottom"/>
            <w:hideMark/>
          </w:tcPr>
          <w:p w14:paraId="79102D9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(short delay score)</w:t>
            </w:r>
          </w:p>
        </w:tc>
        <w:tc>
          <w:tcPr>
            <w:tcW w:w="4948" w:type="dxa"/>
            <w:tcBorders>
              <w:top w:val="nil"/>
              <w:left w:val="nil"/>
              <w:bottom w:val="nil"/>
              <w:right w:val="nil"/>
            </w:tcBorders>
            <w:shd w:val="clear" w:color="auto" w:fill="auto"/>
            <w:noWrap/>
            <w:vAlign w:val="bottom"/>
            <w:hideMark/>
          </w:tcPr>
          <w:p w14:paraId="7CB1C82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(1mo delay indifference)</w:t>
            </w:r>
          </w:p>
        </w:tc>
      </w:tr>
      <w:tr w:rsidR="00C713A6" w:rsidRPr="00401753" w14:paraId="76D890D8"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C335A6B"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14</w:t>
            </w:r>
          </w:p>
        </w:tc>
        <w:tc>
          <w:tcPr>
            <w:tcW w:w="4940" w:type="dxa"/>
            <w:tcBorders>
              <w:top w:val="nil"/>
              <w:left w:val="nil"/>
              <w:bottom w:val="nil"/>
              <w:right w:val="single" w:sz="4" w:space="0" w:color="auto"/>
            </w:tcBorders>
            <w:shd w:val="clear" w:color="auto" w:fill="auto"/>
            <w:noWrap/>
            <w:vAlign w:val="bottom"/>
            <w:hideMark/>
          </w:tcPr>
          <w:p w14:paraId="7920789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Picture Sequence Memory</w:t>
            </w:r>
          </w:p>
        </w:tc>
        <w:tc>
          <w:tcPr>
            <w:tcW w:w="4948" w:type="dxa"/>
            <w:tcBorders>
              <w:top w:val="nil"/>
              <w:left w:val="nil"/>
              <w:bottom w:val="nil"/>
              <w:right w:val="nil"/>
            </w:tcBorders>
            <w:shd w:val="clear" w:color="auto" w:fill="auto"/>
            <w:noWrap/>
            <w:vAlign w:val="bottom"/>
            <w:hideMark/>
          </w:tcPr>
          <w:p w14:paraId="6DBFEC49"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(1wk delay indifference)</w:t>
            </w:r>
          </w:p>
        </w:tc>
      </w:tr>
      <w:tr w:rsidR="00C713A6" w:rsidRPr="00401753" w14:paraId="7034656E"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D39B710"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15</w:t>
            </w:r>
          </w:p>
        </w:tc>
        <w:tc>
          <w:tcPr>
            <w:tcW w:w="4940" w:type="dxa"/>
            <w:tcBorders>
              <w:top w:val="nil"/>
              <w:left w:val="nil"/>
              <w:bottom w:val="nil"/>
              <w:right w:val="single" w:sz="4" w:space="0" w:color="auto"/>
            </w:tcBorders>
            <w:shd w:val="clear" w:color="auto" w:fill="auto"/>
            <w:noWrap/>
            <w:vAlign w:val="bottom"/>
            <w:hideMark/>
          </w:tcPr>
          <w:p w14:paraId="5A30BFB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Dimensional Change Card Sort</w:t>
            </w:r>
          </w:p>
        </w:tc>
        <w:tc>
          <w:tcPr>
            <w:tcW w:w="4948" w:type="dxa"/>
            <w:tcBorders>
              <w:top w:val="nil"/>
              <w:left w:val="nil"/>
              <w:bottom w:val="nil"/>
              <w:right w:val="nil"/>
            </w:tcBorders>
            <w:shd w:val="clear" w:color="auto" w:fill="auto"/>
            <w:noWrap/>
            <w:vAlign w:val="bottom"/>
            <w:hideMark/>
          </w:tcPr>
          <w:p w14:paraId="1B38E1A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(immediate choice RT)</w:t>
            </w:r>
          </w:p>
        </w:tc>
      </w:tr>
      <w:tr w:rsidR="00C713A6" w:rsidRPr="00401753" w14:paraId="072FA9D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524108B"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16</w:t>
            </w:r>
          </w:p>
        </w:tc>
        <w:tc>
          <w:tcPr>
            <w:tcW w:w="4940" w:type="dxa"/>
            <w:tcBorders>
              <w:top w:val="nil"/>
              <w:left w:val="nil"/>
              <w:bottom w:val="nil"/>
              <w:right w:val="single" w:sz="4" w:space="0" w:color="auto"/>
            </w:tcBorders>
            <w:shd w:val="clear" w:color="auto" w:fill="auto"/>
            <w:noWrap/>
            <w:vAlign w:val="bottom"/>
            <w:hideMark/>
          </w:tcPr>
          <w:p w14:paraId="739B676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Flanker Inhibitory Control</w:t>
            </w:r>
          </w:p>
        </w:tc>
        <w:tc>
          <w:tcPr>
            <w:tcW w:w="4948" w:type="dxa"/>
            <w:tcBorders>
              <w:top w:val="nil"/>
              <w:left w:val="nil"/>
              <w:bottom w:val="nil"/>
              <w:right w:val="nil"/>
            </w:tcBorders>
            <w:shd w:val="clear" w:color="auto" w:fill="auto"/>
            <w:noWrap/>
            <w:vAlign w:val="bottom"/>
            <w:hideMark/>
          </w:tcPr>
          <w:p w14:paraId="2BDAE27D"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positive faces)</w:t>
            </w:r>
          </w:p>
        </w:tc>
      </w:tr>
      <w:tr w:rsidR="00C713A6" w:rsidRPr="00401753" w14:paraId="58888F61"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4A94053C"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17</w:t>
            </w:r>
          </w:p>
        </w:tc>
        <w:tc>
          <w:tcPr>
            <w:tcW w:w="4940" w:type="dxa"/>
            <w:tcBorders>
              <w:top w:val="nil"/>
              <w:left w:val="nil"/>
              <w:bottom w:val="nil"/>
              <w:right w:val="single" w:sz="4" w:space="0" w:color="auto"/>
            </w:tcBorders>
            <w:shd w:val="clear" w:color="auto" w:fill="auto"/>
            <w:noWrap/>
            <w:vAlign w:val="bottom"/>
            <w:hideMark/>
          </w:tcPr>
          <w:p w14:paraId="2B999DF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Little Man Task (score)</w:t>
            </w:r>
          </w:p>
        </w:tc>
        <w:tc>
          <w:tcPr>
            <w:tcW w:w="4948" w:type="dxa"/>
            <w:tcBorders>
              <w:top w:val="nil"/>
              <w:left w:val="nil"/>
              <w:bottom w:val="nil"/>
              <w:right w:val="nil"/>
            </w:tcBorders>
            <w:shd w:val="clear" w:color="auto" w:fill="auto"/>
            <w:noWrap/>
            <w:vAlign w:val="bottom"/>
            <w:hideMark/>
          </w:tcPr>
          <w:p w14:paraId="3F4F194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(learning score)</w:t>
            </w:r>
          </w:p>
        </w:tc>
      </w:tr>
      <w:tr w:rsidR="00C713A6" w:rsidRPr="00401753" w14:paraId="02055A3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9F161FF"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18</w:t>
            </w:r>
          </w:p>
        </w:tc>
        <w:tc>
          <w:tcPr>
            <w:tcW w:w="4940" w:type="dxa"/>
            <w:tcBorders>
              <w:top w:val="nil"/>
              <w:left w:val="nil"/>
              <w:bottom w:val="nil"/>
              <w:right w:val="single" w:sz="4" w:space="0" w:color="auto"/>
            </w:tcBorders>
            <w:shd w:val="clear" w:color="auto" w:fill="auto"/>
            <w:noWrap/>
            <w:vAlign w:val="bottom"/>
            <w:hideMark/>
          </w:tcPr>
          <w:p w14:paraId="0C491A6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(distraction score)</w:t>
            </w:r>
          </w:p>
        </w:tc>
        <w:tc>
          <w:tcPr>
            <w:tcW w:w="4948" w:type="dxa"/>
            <w:tcBorders>
              <w:top w:val="nil"/>
              <w:left w:val="nil"/>
              <w:bottom w:val="nil"/>
              <w:right w:val="nil"/>
            </w:tcBorders>
            <w:shd w:val="clear" w:color="auto" w:fill="auto"/>
            <w:noWrap/>
            <w:vAlign w:val="bottom"/>
            <w:hideMark/>
          </w:tcPr>
          <w:p w14:paraId="6B85AB3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Dimensional Change Card Sort</w:t>
            </w:r>
          </w:p>
        </w:tc>
      </w:tr>
      <w:tr w:rsidR="00C713A6" w:rsidRPr="00401753" w14:paraId="07C79853"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26364C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19</w:t>
            </w:r>
          </w:p>
        </w:tc>
        <w:tc>
          <w:tcPr>
            <w:tcW w:w="4940" w:type="dxa"/>
            <w:tcBorders>
              <w:top w:val="nil"/>
              <w:left w:val="nil"/>
              <w:bottom w:val="nil"/>
              <w:right w:val="single" w:sz="4" w:space="0" w:color="auto"/>
            </w:tcBorders>
            <w:shd w:val="clear" w:color="auto" w:fill="auto"/>
            <w:noWrap/>
            <w:vAlign w:val="bottom"/>
            <w:hideMark/>
          </w:tcPr>
          <w:p w14:paraId="5A1DC384"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(safe vs. risky bets)</w:t>
            </w:r>
          </w:p>
        </w:tc>
        <w:tc>
          <w:tcPr>
            <w:tcW w:w="4948" w:type="dxa"/>
            <w:tcBorders>
              <w:top w:val="nil"/>
              <w:left w:val="nil"/>
              <w:bottom w:val="nil"/>
              <w:right w:val="nil"/>
            </w:tcBorders>
            <w:shd w:val="clear" w:color="auto" w:fill="auto"/>
            <w:noWrap/>
            <w:vAlign w:val="bottom"/>
            <w:hideMark/>
          </w:tcPr>
          <w:p w14:paraId="42E289A7"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neutral faces)</w:t>
            </w:r>
          </w:p>
        </w:tc>
      </w:tr>
      <w:tr w:rsidR="00C713A6" w:rsidRPr="00401753" w14:paraId="6095AAE3"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F2B54AA"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20</w:t>
            </w:r>
          </w:p>
        </w:tc>
        <w:tc>
          <w:tcPr>
            <w:tcW w:w="4940" w:type="dxa"/>
            <w:tcBorders>
              <w:top w:val="nil"/>
              <w:left w:val="nil"/>
              <w:bottom w:val="nil"/>
              <w:right w:val="single" w:sz="4" w:space="0" w:color="auto"/>
            </w:tcBorders>
            <w:shd w:val="clear" w:color="auto" w:fill="auto"/>
            <w:noWrap/>
            <w:vAlign w:val="bottom"/>
            <w:hideMark/>
          </w:tcPr>
          <w:p w14:paraId="0C5BAD31"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neutral faces)</w:t>
            </w:r>
          </w:p>
        </w:tc>
        <w:tc>
          <w:tcPr>
            <w:tcW w:w="4948" w:type="dxa"/>
            <w:tcBorders>
              <w:top w:val="nil"/>
              <w:left w:val="nil"/>
              <w:bottom w:val="nil"/>
              <w:right w:val="nil"/>
            </w:tcBorders>
            <w:shd w:val="clear" w:color="auto" w:fill="auto"/>
            <w:noWrap/>
            <w:vAlign w:val="bottom"/>
            <w:hideMark/>
          </w:tcPr>
          <w:p w14:paraId="340FE374"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neutral faces)</w:t>
            </w:r>
          </w:p>
        </w:tc>
      </w:tr>
      <w:tr w:rsidR="00C713A6" w:rsidRPr="00401753" w14:paraId="4E938EC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8C9A6D2"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21</w:t>
            </w:r>
          </w:p>
        </w:tc>
        <w:tc>
          <w:tcPr>
            <w:tcW w:w="4940" w:type="dxa"/>
            <w:tcBorders>
              <w:top w:val="nil"/>
              <w:left w:val="nil"/>
              <w:bottom w:val="nil"/>
              <w:right w:val="single" w:sz="4" w:space="0" w:color="auto"/>
            </w:tcBorders>
            <w:shd w:val="clear" w:color="auto" w:fill="auto"/>
            <w:noWrap/>
            <w:vAlign w:val="bottom"/>
            <w:hideMark/>
          </w:tcPr>
          <w:p w14:paraId="1B11B6C2"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(learning score)</w:t>
            </w:r>
          </w:p>
        </w:tc>
        <w:tc>
          <w:tcPr>
            <w:tcW w:w="4948" w:type="dxa"/>
            <w:tcBorders>
              <w:top w:val="nil"/>
              <w:left w:val="nil"/>
              <w:bottom w:val="nil"/>
              <w:right w:val="nil"/>
            </w:tcBorders>
            <w:shd w:val="clear" w:color="auto" w:fill="auto"/>
            <w:noWrap/>
            <w:vAlign w:val="bottom"/>
            <w:hideMark/>
          </w:tcPr>
          <w:p w14:paraId="119CFC9B"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Little Man Task (RT)</w:t>
            </w:r>
          </w:p>
        </w:tc>
      </w:tr>
      <w:tr w:rsidR="00C713A6" w:rsidRPr="00401753" w14:paraId="52462A1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DD8C17C"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22</w:t>
            </w:r>
          </w:p>
        </w:tc>
        <w:tc>
          <w:tcPr>
            <w:tcW w:w="4940" w:type="dxa"/>
            <w:tcBorders>
              <w:top w:val="nil"/>
              <w:left w:val="nil"/>
              <w:bottom w:val="nil"/>
              <w:right w:val="single" w:sz="4" w:space="0" w:color="auto"/>
            </w:tcBorders>
            <w:shd w:val="clear" w:color="auto" w:fill="auto"/>
            <w:noWrap/>
            <w:vAlign w:val="bottom"/>
            <w:hideMark/>
          </w:tcPr>
          <w:p w14:paraId="4F83621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(6h delay indifference)</w:t>
            </w:r>
          </w:p>
        </w:tc>
        <w:tc>
          <w:tcPr>
            <w:tcW w:w="4948" w:type="dxa"/>
            <w:tcBorders>
              <w:top w:val="nil"/>
              <w:left w:val="nil"/>
              <w:bottom w:val="nil"/>
              <w:right w:val="nil"/>
            </w:tcBorders>
            <w:shd w:val="clear" w:color="auto" w:fill="auto"/>
            <w:noWrap/>
            <w:vAlign w:val="bottom"/>
            <w:hideMark/>
          </w:tcPr>
          <w:p w14:paraId="7E565D4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(1yr delay indifference)</w:t>
            </w:r>
          </w:p>
        </w:tc>
      </w:tr>
      <w:tr w:rsidR="00C713A6" w:rsidRPr="00401753" w14:paraId="1E549B6E"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8CA7DF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23</w:t>
            </w:r>
          </w:p>
        </w:tc>
        <w:tc>
          <w:tcPr>
            <w:tcW w:w="4940" w:type="dxa"/>
            <w:tcBorders>
              <w:top w:val="nil"/>
              <w:left w:val="nil"/>
              <w:bottom w:val="nil"/>
              <w:right w:val="single" w:sz="4" w:space="0" w:color="auto"/>
            </w:tcBorders>
            <w:shd w:val="clear" w:color="auto" w:fill="auto"/>
            <w:noWrap/>
            <w:vAlign w:val="bottom"/>
            <w:hideMark/>
          </w:tcPr>
          <w:p w14:paraId="3B4F47FE"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(1mo delay indifference)</w:t>
            </w:r>
          </w:p>
        </w:tc>
        <w:tc>
          <w:tcPr>
            <w:tcW w:w="4948" w:type="dxa"/>
            <w:tcBorders>
              <w:top w:val="nil"/>
              <w:left w:val="nil"/>
              <w:bottom w:val="nil"/>
              <w:right w:val="nil"/>
            </w:tcBorders>
            <w:shd w:val="clear" w:color="auto" w:fill="auto"/>
            <w:noWrap/>
            <w:vAlign w:val="bottom"/>
            <w:hideMark/>
          </w:tcPr>
          <w:p w14:paraId="6B89BE40"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negative faces)</w:t>
            </w:r>
          </w:p>
        </w:tc>
      </w:tr>
      <w:tr w:rsidR="00C713A6" w:rsidRPr="00401753" w14:paraId="044BCF71"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EDBA04E"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24</w:t>
            </w:r>
          </w:p>
        </w:tc>
        <w:tc>
          <w:tcPr>
            <w:tcW w:w="4940" w:type="dxa"/>
            <w:tcBorders>
              <w:top w:val="nil"/>
              <w:left w:val="nil"/>
              <w:bottom w:val="nil"/>
              <w:right w:val="single" w:sz="4" w:space="0" w:color="auto"/>
            </w:tcBorders>
            <w:shd w:val="clear" w:color="auto" w:fill="auto"/>
            <w:noWrap/>
            <w:vAlign w:val="bottom"/>
            <w:hideMark/>
          </w:tcPr>
          <w:p w14:paraId="3AA1A5E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(3mo delay indifference)</w:t>
            </w:r>
          </w:p>
        </w:tc>
        <w:tc>
          <w:tcPr>
            <w:tcW w:w="4948" w:type="dxa"/>
            <w:tcBorders>
              <w:top w:val="nil"/>
              <w:left w:val="nil"/>
              <w:bottom w:val="nil"/>
              <w:right w:val="nil"/>
            </w:tcBorders>
            <w:shd w:val="clear" w:color="auto" w:fill="auto"/>
            <w:noWrap/>
            <w:vAlign w:val="bottom"/>
            <w:hideMark/>
          </w:tcPr>
          <w:p w14:paraId="66667964"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Pattern Comparison Processing Speed</w:t>
            </w:r>
          </w:p>
        </w:tc>
      </w:tr>
      <w:tr w:rsidR="00C713A6" w:rsidRPr="00401753" w14:paraId="1DA92D9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B61DAEB"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25</w:t>
            </w:r>
          </w:p>
        </w:tc>
        <w:tc>
          <w:tcPr>
            <w:tcW w:w="4940" w:type="dxa"/>
            <w:tcBorders>
              <w:top w:val="nil"/>
              <w:left w:val="nil"/>
              <w:bottom w:val="nil"/>
              <w:right w:val="single" w:sz="4" w:space="0" w:color="auto"/>
            </w:tcBorders>
            <w:shd w:val="clear" w:color="auto" w:fill="auto"/>
            <w:noWrap/>
            <w:vAlign w:val="bottom"/>
            <w:hideMark/>
          </w:tcPr>
          <w:p w14:paraId="2418646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angry RT)</w:t>
            </w:r>
          </w:p>
        </w:tc>
        <w:tc>
          <w:tcPr>
            <w:tcW w:w="4948" w:type="dxa"/>
            <w:tcBorders>
              <w:top w:val="nil"/>
              <w:left w:val="nil"/>
              <w:bottom w:val="nil"/>
              <w:right w:val="nil"/>
            </w:tcBorders>
            <w:shd w:val="clear" w:color="auto" w:fill="auto"/>
            <w:noWrap/>
            <w:vAlign w:val="bottom"/>
            <w:hideMark/>
          </w:tcPr>
          <w:p w14:paraId="56D0A72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happy RT)</w:t>
            </w:r>
          </w:p>
        </w:tc>
      </w:tr>
      <w:tr w:rsidR="00C713A6" w:rsidRPr="00401753" w14:paraId="699082D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E465942"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lastRenderedPageBreak/>
              <w:t>26</w:t>
            </w:r>
          </w:p>
        </w:tc>
        <w:tc>
          <w:tcPr>
            <w:tcW w:w="4940" w:type="dxa"/>
            <w:tcBorders>
              <w:top w:val="nil"/>
              <w:left w:val="nil"/>
              <w:bottom w:val="nil"/>
              <w:right w:val="single" w:sz="4" w:space="0" w:color="auto"/>
            </w:tcBorders>
            <w:shd w:val="clear" w:color="auto" w:fill="auto"/>
            <w:noWrap/>
            <w:vAlign w:val="bottom"/>
            <w:hideMark/>
          </w:tcPr>
          <w:p w14:paraId="6BDB38A7"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positive faces)</w:t>
            </w:r>
          </w:p>
        </w:tc>
        <w:tc>
          <w:tcPr>
            <w:tcW w:w="4948" w:type="dxa"/>
            <w:tcBorders>
              <w:top w:val="nil"/>
              <w:left w:val="nil"/>
              <w:bottom w:val="nil"/>
              <w:right w:val="nil"/>
            </w:tcBorders>
            <w:shd w:val="clear" w:color="auto" w:fill="auto"/>
            <w:noWrap/>
            <w:vAlign w:val="bottom"/>
            <w:hideMark/>
          </w:tcPr>
          <w:p w14:paraId="54194C4A"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angry RT)</w:t>
            </w:r>
          </w:p>
        </w:tc>
      </w:tr>
      <w:tr w:rsidR="00C713A6" w:rsidRPr="00401753" w14:paraId="58A6940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7F7F7F3"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27</w:t>
            </w:r>
          </w:p>
        </w:tc>
        <w:tc>
          <w:tcPr>
            <w:tcW w:w="4940" w:type="dxa"/>
            <w:tcBorders>
              <w:top w:val="nil"/>
              <w:left w:val="nil"/>
              <w:bottom w:val="nil"/>
              <w:right w:val="single" w:sz="4" w:space="0" w:color="auto"/>
            </w:tcBorders>
            <w:shd w:val="clear" w:color="auto" w:fill="auto"/>
            <w:noWrap/>
            <w:vAlign w:val="bottom"/>
            <w:hideMark/>
          </w:tcPr>
          <w:p w14:paraId="2EF0059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(1yr delay indifference)</w:t>
            </w:r>
          </w:p>
        </w:tc>
        <w:tc>
          <w:tcPr>
            <w:tcW w:w="4948" w:type="dxa"/>
            <w:tcBorders>
              <w:top w:val="nil"/>
              <w:left w:val="nil"/>
              <w:bottom w:val="nil"/>
              <w:right w:val="nil"/>
            </w:tcBorders>
            <w:shd w:val="clear" w:color="auto" w:fill="auto"/>
            <w:noWrap/>
            <w:vAlign w:val="bottom"/>
            <w:hideMark/>
          </w:tcPr>
          <w:p w14:paraId="4912287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(account balance)</w:t>
            </w:r>
          </w:p>
        </w:tc>
      </w:tr>
      <w:tr w:rsidR="00C713A6" w:rsidRPr="00401753" w14:paraId="0C19DF7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98998A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28</w:t>
            </w:r>
          </w:p>
        </w:tc>
        <w:tc>
          <w:tcPr>
            <w:tcW w:w="4940" w:type="dxa"/>
            <w:tcBorders>
              <w:top w:val="nil"/>
              <w:left w:val="nil"/>
              <w:bottom w:val="nil"/>
              <w:right w:val="single" w:sz="4" w:space="0" w:color="auto"/>
            </w:tcBorders>
            <w:shd w:val="clear" w:color="auto" w:fill="auto"/>
            <w:noWrap/>
            <w:vAlign w:val="bottom"/>
            <w:hideMark/>
          </w:tcPr>
          <w:p w14:paraId="7EB101E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(1d delay indifference)</w:t>
            </w:r>
          </w:p>
        </w:tc>
        <w:tc>
          <w:tcPr>
            <w:tcW w:w="4948" w:type="dxa"/>
            <w:tcBorders>
              <w:top w:val="nil"/>
              <w:left w:val="nil"/>
              <w:bottom w:val="nil"/>
              <w:right w:val="nil"/>
            </w:tcBorders>
            <w:shd w:val="clear" w:color="auto" w:fill="auto"/>
            <w:noWrap/>
            <w:vAlign w:val="bottom"/>
            <w:hideMark/>
          </w:tcPr>
          <w:p w14:paraId="67A3A5BB"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angry accuracy)</w:t>
            </w:r>
          </w:p>
        </w:tc>
      </w:tr>
      <w:tr w:rsidR="00C713A6" w:rsidRPr="00401753" w14:paraId="034C4EA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79E744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29</w:t>
            </w:r>
          </w:p>
        </w:tc>
        <w:tc>
          <w:tcPr>
            <w:tcW w:w="4940" w:type="dxa"/>
            <w:tcBorders>
              <w:top w:val="nil"/>
              <w:left w:val="nil"/>
              <w:bottom w:val="nil"/>
              <w:right w:val="single" w:sz="4" w:space="0" w:color="auto"/>
            </w:tcBorders>
            <w:shd w:val="clear" w:color="auto" w:fill="auto"/>
            <w:noWrap/>
            <w:vAlign w:val="bottom"/>
            <w:hideMark/>
          </w:tcPr>
          <w:p w14:paraId="74DEB8E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(1wk delay indifference)</w:t>
            </w:r>
          </w:p>
        </w:tc>
        <w:tc>
          <w:tcPr>
            <w:tcW w:w="4948" w:type="dxa"/>
            <w:tcBorders>
              <w:top w:val="nil"/>
              <w:left w:val="nil"/>
              <w:bottom w:val="nil"/>
              <w:right w:val="nil"/>
            </w:tcBorders>
            <w:shd w:val="clear" w:color="auto" w:fill="auto"/>
            <w:noWrap/>
            <w:vAlign w:val="bottom"/>
            <w:hideMark/>
          </w:tcPr>
          <w:p w14:paraId="1F68673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angry RT)</w:t>
            </w:r>
          </w:p>
        </w:tc>
      </w:tr>
      <w:tr w:rsidR="00C713A6" w:rsidRPr="00401753" w14:paraId="0BD6899F"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172DDF9"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30</w:t>
            </w:r>
          </w:p>
        </w:tc>
        <w:tc>
          <w:tcPr>
            <w:tcW w:w="4940" w:type="dxa"/>
            <w:tcBorders>
              <w:top w:val="nil"/>
              <w:left w:val="nil"/>
              <w:bottom w:val="nil"/>
              <w:right w:val="single" w:sz="4" w:space="0" w:color="auto"/>
            </w:tcBorders>
            <w:shd w:val="clear" w:color="auto" w:fill="auto"/>
            <w:noWrap/>
            <w:vAlign w:val="bottom"/>
            <w:hideMark/>
          </w:tcPr>
          <w:p w14:paraId="4EBA69DB"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(delayed choice RT)</w:t>
            </w:r>
          </w:p>
        </w:tc>
        <w:tc>
          <w:tcPr>
            <w:tcW w:w="4948" w:type="dxa"/>
            <w:tcBorders>
              <w:top w:val="nil"/>
              <w:left w:val="nil"/>
              <w:bottom w:val="nil"/>
              <w:right w:val="nil"/>
            </w:tcBorders>
            <w:shd w:val="clear" w:color="auto" w:fill="auto"/>
            <w:noWrap/>
            <w:vAlign w:val="bottom"/>
            <w:hideMark/>
          </w:tcPr>
          <w:p w14:paraId="607BE394"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angry accuracy)</w:t>
            </w:r>
          </w:p>
        </w:tc>
      </w:tr>
      <w:tr w:rsidR="00C713A6" w:rsidRPr="00401753" w14:paraId="0E9DB37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406A5EF8"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31</w:t>
            </w:r>
          </w:p>
        </w:tc>
        <w:tc>
          <w:tcPr>
            <w:tcW w:w="4940" w:type="dxa"/>
            <w:tcBorders>
              <w:top w:val="nil"/>
              <w:left w:val="nil"/>
              <w:bottom w:val="nil"/>
              <w:right w:val="single" w:sz="4" w:space="0" w:color="auto"/>
            </w:tcBorders>
            <w:shd w:val="clear" w:color="auto" w:fill="auto"/>
            <w:noWrap/>
            <w:vAlign w:val="bottom"/>
            <w:hideMark/>
          </w:tcPr>
          <w:p w14:paraId="4BCA318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(account balance)</w:t>
            </w:r>
          </w:p>
        </w:tc>
        <w:tc>
          <w:tcPr>
            <w:tcW w:w="4948" w:type="dxa"/>
            <w:tcBorders>
              <w:top w:val="nil"/>
              <w:left w:val="nil"/>
              <w:bottom w:val="nil"/>
              <w:right w:val="nil"/>
            </w:tcBorders>
            <w:shd w:val="clear" w:color="auto" w:fill="auto"/>
            <w:noWrap/>
            <w:vAlign w:val="bottom"/>
            <w:hideMark/>
          </w:tcPr>
          <w:p w14:paraId="26D9DA7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Flanker Inhibitory Control</w:t>
            </w:r>
          </w:p>
        </w:tc>
      </w:tr>
      <w:tr w:rsidR="00C713A6" w:rsidRPr="00401753" w14:paraId="20FE2030"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2FB69BF"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32</w:t>
            </w:r>
          </w:p>
        </w:tc>
        <w:tc>
          <w:tcPr>
            <w:tcW w:w="4940" w:type="dxa"/>
            <w:tcBorders>
              <w:top w:val="nil"/>
              <w:left w:val="nil"/>
              <w:bottom w:val="nil"/>
              <w:right w:val="single" w:sz="4" w:space="0" w:color="auto"/>
            </w:tcBorders>
            <w:shd w:val="clear" w:color="auto" w:fill="auto"/>
            <w:noWrap/>
            <w:vAlign w:val="bottom"/>
            <w:hideMark/>
          </w:tcPr>
          <w:p w14:paraId="1214AC1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angry RT)</w:t>
            </w:r>
          </w:p>
        </w:tc>
        <w:tc>
          <w:tcPr>
            <w:tcW w:w="4948" w:type="dxa"/>
            <w:tcBorders>
              <w:top w:val="nil"/>
              <w:left w:val="nil"/>
              <w:bottom w:val="nil"/>
              <w:right w:val="nil"/>
            </w:tcBorders>
            <w:shd w:val="clear" w:color="auto" w:fill="auto"/>
            <w:noWrap/>
            <w:vAlign w:val="bottom"/>
            <w:hideMark/>
          </w:tcPr>
          <w:p w14:paraId="3E1AB0D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(immediate choice validity)</w:t>
            </w:r>
          </w:p>
        </w:tc>
      </w:tr>
      <w:tr w:rsidR="00C713A6" w:rsidRPr="00401753" w14:paraId="0E86787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025983E"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33</w:t>
            </w:r>
          </w:p>
        </w:tc>
        <w:tc>
          <w:tcPr>
            <w:tcW w:w="4940" w:type="dxa"/>
            <w:tcBorders>
              <w:top w:val="nil"/>
              <w:left w:val="nil"/>
              <w:bottom w:val="nil"/>
              <w:right w:val="single" w:sz="4" w:space="0" w:color="auto"/>
            </w:tcBorders>
            <w:shd w:val="clear" w:color="auto" w:fill="auto"/>
            <w:noWrap/>
            <w:vAlign w:val="bottom"/>
            <w:hideMark/>
          </w:tcPr>
          <w:p w14:paraId="4D4E755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(immediate choice RT)</w:t>
            </w:r>
          </w:p>
        </w:tc>
        <w:tc>
          <w:tcPr>
            <w:tcW w:w="4948" w:type="dxa"/>
            <w:tcBorders>
              <w:top w:val="nil"/>
              <w:left w:val="nil"/>
              <w:bottom w:val="nil"/>
              <w:right w:val="nil"/>
            </w:tcBorders>
            <w:shd w:val="clear" w:color="auto" w:fill="auto"/>
            <w:noWrap/>
            <w:vAlign w:val="bottom"/>
            <w:hideMark/>
          </w:tcPr>
          <w:p w14:paraId="55F76264"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happy accuracy)</w:t>
            </w:r>
          </w:p>
        </w:tc>
      </w:tr>
      <w:tr w:rsidR="00C713A6" w:rsidRPr="00401753" w14:paraId="15D490C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7C904F0"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34</w:t>
            </w:r>
          </w:p>
        </w:tc>
        <w:tc>
          <w:tcPr>
            <w:tcW w:w="4940" w:type="dxa"/>
            <w:tcBorders>
              <w:top w:val="nil"/>
              <w:left w:val="nil"/>
              <w:bottom w:val="nil"/>
              <w:right w:val="single" w:sz="4" w:space="0" w:color="auto"/>
            </w:tcBorders>
            <w:shd w:val="clear" w:color="auto" w:fill="auto"/>
            <w:noWrap/>
            <w:vAlign w:val="bottom"/>
            <w:hideMark/>
          </w:tcPr>
          <w:p w14:paraId="55CF478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DDIS (5yr delay indifference)</w:t>
            </w:r>
          </w:p>
        </w:tc>
        <w:tc>
          <w:tcPr>
            <w:tcW w:w="4948" w:type="dxa"/>
            <w:tcBorders>
              <w:top w:val="nil"/>
              <w:left w:val="nil"/>
              <w:bottom w:val="nil"/>
              <w:right w:val="nil"/>
            </w:tcBorders>
            <w:shd w:val="clear" w:color="auto" w:fill="auto"/>
            <w:noWrap/>
            <w:vAlign w:val="bottom"/>
            <w:hideMark/>
          </w:tcPr>
          <w:p w14:paraId="0BF6CAF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happy RT)</w:t>
            </w:r>
          </w:p>
        </w:tc>
      </w:tr>
      <w:tr w:rsidR="00C713A6" w:rsidRPr="00401753" w14:paraId="43763B07"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6C2636E"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35</w:t>
            </w:r>
          </w:p>
        </w:tc>
        <w:tc>
          <w:tcPr>
            <w:tcW w:w="4940" w:type="dxa"/>
            <w:tcBorders>
              <w:top w:val="nil"/>
              <w:left w:val="nil"/>
              <w:bottom w:val="nil"/>
              <w:right w:val="single" w:sz="4" w:space="0" w:color="auto"/>
            </w:tcBorders>
            <w:shd w:val="clear" w:color="auto" w:fill="auto"/>
            <w:noWrap/>
            <w:vAlign w:val="bottom"/>
            <w:hideMark/>
          </w:tcPr>
          <w:p w14:paraId="3A6D3D9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(losing bets)</w:t>
            </w:r>
          </w:p>
        </w:tc>
        <w:tc>
          <w:tcPr>
            <w:tcW w:w="4948" w:type="dxa"/>
            <w:tcBorders>
              <w:top w:val="nil"/>
              <w:left w:val="nil"/>
              <w:bottom w:val="nil"/>
              <w:right w:val="nil"/>
            </w:tcBorders>
            <w:shd w:val="clear" w:color="auto" w:fill="auto"/>
            <w:noWrap/>
            <w:vAlign w:val="bottom"/>
            <w:hideMark/>
          </w:tcPr>
          <w:p w14:paraId="0BE0A06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happy RT)</w:t>
            </w:r>
          </w:p>
        </w:tc>
      </w:tr>
      <w:tr w:rsidR="00C713A6" w:rsidRPr="00401753" w14:paraId="57F2B8E9"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9C34A72"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36</w:t>
            </w:r>
          </w:p>
        </w:tc>
        <w:tc>
          <w:tcPr>
            <w:tcW w:w="4940" w:type="dxa"/>
            <w:tcBorders>
              <w:top w:val="nil"/>
              <w:left w:val="nil"/>
              <w:bottom w:val="nil"/>
              <w:right w:val="single" w:sz="4" w:space="0" w:color="auto"/>
            </w:tcBorders>
            <w:shd w:val="clear" w:color="auto" w:fill="auto"/>
            <w:noWrap/>
            <w:vAlign w:val="bottom"/>
            <w:hideMark/>
          </w:tcPr>
          <w:p w14:paraId="440BB52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(winning bets)</w:t>
            </w:r>
          </w:p>
        </w:tc>
        <w:tc>
          <w:tcPr>
            <w:tcW w:w="4948" w:type="dxa"/>
            <w:tcBorders>
              <w:top w:val="nil"/>
              <w:left w:val="nil"/>
              <w:bottom w:val="nil"/>
              <w:right w:val="nil"/>
            </w:tcBorders>
            <w:shd w:val="clear" w:color="auto" w:fill="auto"/>
            <w:noWrap/>
            <w:vAlign w:val="bottom"/>
            <w:hideMark/>
          </w:tcPr>
          <w:p w14:paraId="10318CC9"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angry RT)</w:t>
            </w:r>
          </w:p>
        </w:tc>
      </w:tr>
      <w:tr w:rsidR="00C713A6" w:rsidRPr="00401753" w14:paraId="225ECDA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5AC9DD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37</w:t>
            </w:r>
          </w:p>
        </w:tc>
        <w:tc>
          <w:tcPr>
            <w:tcW w:w="4940" w:type="dxa"/>
            <w:tcBorders>
              <w:top w:val="nil"/>
              <w:left w:val="nil"/>
              <w:bottom w:val="nil"/>
              <w:right w:val="single" w:sz="4" w:space="0" w:color="auto"/>
            </w:tcBorders>
            <w:shd w:val="clear" w:color="auto" w:fill="auto"/>
            <w:noWrap/>
            <w:vAlign w:val="bottom"/>
            <w:hideMark/>
          </w:tcPr>
          <w:p w14:paraId="1A2FD06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Little Man Task (RT)</w:t>
            </w:r>
          </w:p>
        </w:tc>
        <w:tc>
          <w:tcPr>
            <w:tcW w:w="4948" w:type="dxa"/>
            <w:tcBorders>
              <w:top w:val="nil"/>
              <w:left w:val="nil"/>
              <w:bottom w:val="nil"/>
              <w:right w:val="nil"/>
            </w:tcBorders>
            <w:shd w:val="clear" w:color="auto" w:fill="auto"/>
            <w:noWrap/>
            <w:vAlign w:val="bottom"/>
            <w:hideMark/>
          </w:tcPr>
          <w:p w14:paraId="375A6844"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positive faces)</w:t>
            </w:r>
          </w:p>
        </w:tc>
      </w:tr>
      <w:tr w:rsidR="00C713A6" w:rsidRPr="00401753" w14:paraId="467D7032"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A051893"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38</w:t>
            </w:r>
          </w:p>
        </w:tc>
        <w:tc>
          <w:tcPr>
            <w:tcW w:w="4940" w:type="dxa"/>
            <w:tcBorders>
              <w:top w:val="nil"/>
              <w:left w:val="nil"/>
              <w:bottom w:val="nil"/>
              <w:right w:val="single" w:sz="4" w:space="0" w:color="auto"/>
            </w:tcBorders>
            <w:shd w:val="clear" w:color="auto" w:fill="auto"/>
            <w:noWrap/>
            <w:vAlign w:val="bottom"/>
            <w:hideMark/>
          </w:tcPr>
          <w:p w14:paraId="208C981F"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Pattern Comparison Processing Speed</w:t>
            </w:r>
          </w:p>
        </w:tc>
        <w:tc>
          <w:tcPr>
            <w:tcW w:w="4948" w:type="dxa"/>
            <w:tcBorders>
              <w:top w:val="nil"/>
              <w:left w:val="nil"/>
              <w:bottom w:val="nil"/>
              <w:right w:val="nil"/>
            </w:tcBorders>
            <w:shd w:val="clear" w:color="auto" w:fill="auto"/>
            <w:noWrap/>
            <w:vAlign w:val="bottom"/>
            <w:hideMark/>
          </w:tcPr>
          <w:p w14:paraId="4CB49322"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(short delay score)</w:t>
            </w:r>
          </w:p>
        </w:tc>
      </w:tr>
      <w:tr w:rsidR="00C713A6" w:rsidRPr="00401753" w14:paraId="650F1D0E"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545F6C5"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39</w:t>
            </w:r>
          </w:p>
        </w:tc>
        <w:tc>
          <w:tcPr>
            <w:tcW w:w="4940" w:type="dxa"/>
            <w:tcBorders>
              <w:top w:val="nil"/>
              <w:left w:val="nil"/>
              <w:bottom w:val="nil"/>
              <w:right w:val="single" w:sz="4" w:space="0" w:color="auto"/>
            </w:tcBorders>
            <w:shd w:val="clear" w:color="auto" w:fill="auto"/>
            <w:noWrap/>
            <w:vAlign w:val="bottom"/>
            <w:hideMark/>
          </w:tcPr>
          <w:p w14:paraId="7818BDC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angry accuracy)</w:t>
            </w:r>
          </w:p>
        </w:tc>
        <w:tc>
          <w:tcPr>
            <w:tcW w:w="4948" w:type="dxa"/>
            <w:tcBorders>
              <w:top w:val="nil"/>
              <w:left w:val="nil"/>
              <w:bottom w:val="nil"/>
              <w:right w:val="nil"/>
            </w:tcBorders>
            <w:shd w:val="clear" w:color="auto" w:fill="auto"/>
            <w:noWrap/>
            <w:vAlign w:val="bottom"/>
            <w:hideMark/>
          </w:tcPr>
          <w:p w14:paraId="68356FCE"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neutral faces)</w:t>
            </w:r>
          </w:p>
        </w:tc>
      </w:tr>
      <w:tr w:rsidR="00C713A6" w:rsidRPr="00401753" w14:paraId="35329F8B"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FDA9F85"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40</w:t>
            </w:r>
          </w:p>
        </w:tc>
        <w:tc>
          <w:tcPr>
            <w:tcW w:w="4940" w:type="dxa"/>
            <w:tcBorders>
              <w:top w:val="nil"/>
              <w:left w:val="nil"/>
              <w:bottom w:val="nil"/>
              <w:right w:val="single" w:sz="4" w:space="0" w:color="auto"/>
            </w:tcBorders>
            <w:shd w:val="clear" w:color="auto" w:fill="auto"/>
            <w:noWrap/>
            <w:vAlign w:val="bottom"/>
            <w:hideMark/>
          </w:tcPr>
          <w:p w14:paraId="5126675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angry accuracy)</w:t>
            </w:r>
          </w:p>
        </w:tc>
        <w:tc>
          <w:tcPr>
            <w:tcW w:w="4948" w:type="dxa"/>
            <w:tcBorders>
              <w:top w:val="nil"/>
              <w:left w:val="nil"/>
              <w:bottom w:val="nil"/>
              <w:right w:val="nil"/>
            </w:tcBorders>
            <w:shd w:val="clear" w:color="auto" w:fill="auto"/>
            <w:noWrap/>
            <w:vAlign w:val="bottom"/>
            <w:hideMark/>
          </w:tcPr>
          <w:p w14:paraId="49574D0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happy accuracy)</w:t>
            </w:r>
          </w:p>
        </w:tc>
      </w:tr>
      <w:tr w:rsidR="00C713A6" w:rsidRPr="00401753" w14:paraId="44B33531"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21F7275"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41</w:t>
            </w:r>
          </w:p>
        </w:tc>
        <w:tc>
          <w:tcPr>
            <w:tcW w:w="4940" w:type="dxa"/>
            <w:tcBorders>
              <w:top w:val="nil"/>
              <w:left w:val="nil"/>
              <w:bottom w:val="nil"/>
              <w:right w:val="single" w:sz="4" w:space="0" w:color="auto"/>
            </w:tcBorders>
            <w:shd w:val="clear" w:color="auto" w:fill="auto"/>
            <w:noWrap/>
            <w:vAlign w:val="bottom"/>
            <w:hideMark/>
          </w:tcPr>
          <w:p w14:paraId="3B76DFFA"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happy RT)</w:t>
            </w:r>
          </w:p>
        </w:tc>
        <w:tc>
          <w:tcPr>
            <w:tcW w:w="4948" w:type="dxa"/>
            <w:tcBorders>
              <w:top w:val="nil"/>
              <w:left w:val="nil"/>
              <w:bottom w:val="nil"/>
              <w:right w:val="nil"/>
            </w:tcBorders>
            <w:shd w:val="clear" w:color="auto" w:fill="auto"/>
            <w:noWrap/>
            <w:vAlign w:val="bottom"/>
            <w:hideMark/>
          </w:tcPr>
          <w:p w14:paraId="5A7B3BD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(75% congruent happy accuracy)</w:t>
            </w:r>
          </w:p>
        </w:tc>
      </w:tr>
      <w:tr w:rsidR="00C713A6" w:rsidRPr="00401753" w14:paraId="09CF6838"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A0C785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42</w:t>
            </w:r>
          </w:p>
        </w:tc>
        <w:tc>
          <w:tcPr>
            <w:tcW w:w="4940" w:type="dxa"/>
            <w:tcBorders>
              <w:top w:val="nil"/>
              <w:left w:val="nil"/>
              <w:bottom w:val="nil"/>
              <w:right w:val="single" w:sz="4" w:space="0" w:color="auto"/>
            </w:tcBorders>
            <w:shd w:val="clear" w:color="auto" w:fill="auto"/>
            <w:noWrap/>
            <w:vAlign w:val="bottom"/>
            <w:hideMark/>
          </w:tcPr>
          <w:p w14:paraId="3B71456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happy accuracy)</w:t>
            </w:r>
          </w:p>
        </w:tc>
        <w:tc>
          <w:tcPr>
            <w:tcW w:w="4948" w:type="dxa"/>
            <w:tcBorders>
              <w:top w:val="nil"/>
              <w:left w:val="nil"/>
              <w:bottom w:val="nil"/>
              <w:right w:val="nil"/>
            </w:tcBorders>
            <w:shd w:val="clear" w:color="auto" w:fill="auto"/>
            <w:noWrap/>
            <w:vAlign w:val="bottom"/>
            <w:hideMark/>
          </w:tcPr>
          <w:p w14:paraId="03811355"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angry accuracy)</w:t>
            </w:r>
          </w:p>
        </w:tc>
      </w:tr>
      <w:tr w:rsidR="00C713A6" w:rsidRPr="00401753" w14:paraId="030346D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4DDD2A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43</w:t>
            </w:r>
          </w:p>
        </w:tc>
        <w:tc>
          <w:tcPr>
            <w:tcW w:w="4940" w:type="dxa"/>
            <w:tcBorders>
              <w:top w:val="nil"/>
              <w:left w:val="nil"/>
              <w:bottom w:val="nil"/>
              <w:right w:val="single" w:sz="4" w:space="0" w:color="auto"/>
            </w:tcBorders>
            <w:shd w:val="clear" w:color="auto" w:fill="auto"/>
            <w:noWrap/>
            <w:vAlign w:val="bottom"/>
            <w:hideMark/>
          </w:tcPr>
          <w:p w14:paraId="7CE663B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happy RT)</w:t>
            </w:r>
          </w:p>
        </w:tc>
        <w:tc>
          <w:tcPr>
            <w:tcW w:w="4948" w:type="dxa"/>
            <w:tcBorders>
              <w:top w:val="nil"/>
              <w:left w:val="nil"/>
              <w:bottom w:val="nil"/>
              <w:right w:val="nil"/>
            </w:tcBorders>
            <w:shd w:val="clear" w:color="auto" w:fill="auto"/>
            <w:noWrap/>
            <w:vAlign w:val="bottom"/>
            <w:hideMark/>
          </w:tcPr>
          <w:p w14:paraId="2D8C862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Cash Choice Task</w:t>
            </w:r>
          </w:p>
        </w:tc>
      </w:tr>
      <w:tr w:rsidR="00C713A6" w:rsidRPr="00401753" w14:paraId="734E4AA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2FC129DA"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44</w:t>
            </w:r>
          </w:p>
        </w:tc>
        <w:tc>
          <w:tcPr>
            <w:tcW w:w="4940" w:type="dxa"/>
            <w:tcBorders>
              <w:top w:val="nil"/>
              <w:left w:val="nil"/>
              <w:bottom w:val="nil"/>
              <w:right w:val="single" w:sz="4" w:space="0" w:color="auto"/>
            </w:tcBorders>
            <w:shd w:val="clear" w:color="auto" w:fill="auto"/>
            <w:noWrap/>
            <w:vAlign w:val="bottom"/>
            <w:hideMark/>
          </w:tcPr>
          <w:p w14:paraId="206F6D3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angry RT)</w:t>
            </w:r>
          </w:p>
        </w:tc>
        <w:tc>
          <w:tcPr>
            <w:tcW w:w="4948" w:type="dxa"/>
            <w:tcBorders>
              <w:top w:val="nil"/>
              <w:left w:val="nil"/>
              <w:bottom w:val="nil"/>
              <w:right w:val="nil"/>
            </w:tcBorders>
            <w:shd w:val="clear" w:color="auto" w:fill="auto"/>
            <w:noWrap/>
            <w:vAlign w:val="bottom"/>
            <w:hideMark/>
          </w:tcPr>
          <w:p w14:paraId="6DBC7E8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(safe vs. risky bets)</w:t>
            </w:r>
          </w:p>
        </w:tc>
      </w:tr>
      <w:tr w:rsidR="00C713A6" w:rsidRPr="00401753" w14:paraId="18718030"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D927AE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45</w:t>
            </w:r>
          </w:p>
        </w:tc>
        <w:tc>
          <w:tcPr>
            <w:tcW w:w="4940" w:type="dxa"/>
            <w:tcBorders>
              <w:top w:val="nil"/>
              <w:left w:val="nil"/>
              <w:bottom w:val="nil"/>
              <w:right w:val="single" w:sz="4" w:space="0" w:color="auto"/>
            </w:tcBorders>
            <w:shd w:val="clear" w:color="auto" w:fill="auto"/>
            <w:noWrap/>
            <w:vAlign w:val="bottom"/>
            <w:hideMark/>
          </w:tcPr>
          <w:p w14:paraId="1780C29D"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angry RT)</w:t>
            </w:r>
          </w:p>
        </w:tc>
        <w:tc>
          <w:tcPr>
            <w:tcW w:w="4948" w:type="dxa"/>
            <w:tcBorders>
              <w:top w:val="nil"/>
              <w:left w:val="nil"/>
              <w:bottom w:val="nil"/>
              <w:right w:val="nil"/>
            </w:tcBorders>
            <w:shd w:val="clear" w:color="auto" w:fill="auto"/>
            <w:noWrap/>
            <w:vAlign w:val="bottom"/>
            <w:hideMark/>
          </w:tcPr>
          <w:p w14:paraId="41B6AF57"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(distraction score)</w:t>
            </w:r>
          </w:p>
        </w:tc>
      </w:tr>
      <w:tr w:rsidR="00C713A6" w:rsidRPr="00401753" w14:paraId="508B3DBD"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54F744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46</w:t>
            </w:r>
          </w:p>
        </w:tc>
        <w:tc>
          <w:tcPr>
            <w:tcW w:w="4940" w:type="dxa"/>
            <w:tcBorders>
              <w:top w:val="nil"/>
              <w:left w:val="nil"/>
              <w:bottom w:val="nil"/>
              <w:right w:val="single" w:sz="4" w:space="0" w:color="auto"/>
            </w:tcBorders>
            <w:shd w:val="clear" w:color="auto" w:fill="auto"/>
            <w:noWrap/>
            <w:vAlign w:val="bottom"/>
            <w:hideMark/>
          </w:tcPr>
          <w:p w14:paraId="642C7C2A"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happy accuracy)</w:t>
            </w:r>
          </w:p>
        </w:tc>
        <w:tc>
          <w:tcPr>
            <w:tcW w:w="4948" w:type="dxa"/>
            <w:tcBorders>
              <w:top w:val="nil"/>
              <w:left w:val="nil"/>
              <w:bottom w:val="nil"/>
              <w:right w:val="nil"/>
            </w:tcBorders>
            <w:shd w:val="clear" w:color="auto" w:fill="auto"/>
            <w:noWrap/>
            <w:vAlign w:val="bottom"/>
            <w:hideMark/>
          </w:tcPr>
          <w:p w14:paraId="19A45630"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angry accuracy)</w:t>
            </w:r>
          </w:p>
        </w:tc>
      </w:tr>
      <w:tr w:rsidR="00C713A6" w:rsidRPr="00401753" w14:paraId="642523D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8CC4E62"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47</w:t>
            </w:r>
          </w:p>
        </w:tc>
        <w:tc>
          <w:tcPr>
            <w:tcW w:w="4940" w:type="dxa"/>
            <w:tcBorders>
              <w:top w:val="nil"/>
              <w:left w:val="nil"/>
              <w:bottom w:val="nil"/>
              <w:right w:val="single" w:sz="4" w:space="0" w:color="auto"/>
            </w:tcBorders>
            <w:shd w:val="clear" w:color="auto" w:fill="auto"/>
            <w:noWrap/>
            <w:vAlign w:val="bottom"/>
            <w:hideMark/>
          </w:tcPr>
          <w:p w14:paraId="20E7CD76"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happy RT)</w:t>
            </w:r>
          </w:p>
        </w:tc>
        <w:tc>
          <w:tcPr>
            <w:tcW w:w="4948" w:type="dxa"/>
            <w:tcBorders>
              <w:top w:val="nil"/>
              <w:left w:val="nil"/>
              <w:bottom w:val="nil"/>
              <w:right w:val="nil"/>
            </w:tcBorders>
            <w:shd w:val="clear" w:color="auto" w:fill="auto"/>
            <w:noWrap/>
            <w:vAlign w:val="bottom"/>
            <w:hideMark/>
          </w:tcPr>
          <w:p w14:paraId="77C1E2C2"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(25% incongruent angry RT)</w:t>
            </w:r>
          </w:p>
        </w:tc>
      </w:tr>
      <w:tr w:rsidR="00C713A6" w:rsidRPr="00401753" w14:paraId="0990D56B"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FDCB037"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48</w:t>
            </w:r>
          </w:p>
        </w:tc>
        <w:tc>
          <w:tcPr>
            <w:tcW w:w="4940" w:type="dxa"/>
            <w:tcBorders>
              <w:top w:val="nil"/>
              <w:left w:val="nil"/>
              <w:bottom w:val="nil"/>
              <w:right w:val="single" w:sz="4" w:space="0" w:color="auto"/>
            </w:tcBorders>
            <w:shd w:val="clear" w:color="auto" w:fill="auto"/>
            <w:noWrap/>
            <w:vAlign w:val="bottom"/>
            <w:hideMark/>
          </w:tcPr>
          <w:p w14:paraId="50612843"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happy accuracy)</w:t>
            </w:r>
          </w:p>
        </w:tc>
        <w:tc>
          <w:tcPr>
            <w:tcW w:w="4948" w:type="dxa"/>
            <w:tcBorders>
              <w:top w:val="nil"/>
              <w:left w:val="nil"/>
              <w:bottom w:val="nil"/>
              <w:right w:val="nil"/>
            </w:tcBorders>
            <w:shd w:val="clear" w:color="auto" w:fill="auto"/>
            <w:noWrap/>
            <w:vAlign w:val="bottom"/>
            <w:hideMark/>
          </w:tcPr>
          <w:p w14:paraId="3A527CF7"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(bias negative faces)</w:t>
            </w:r>
          </w:p>
        </w:tc>
      </w:tr>
      <w:tr w:rsidR="00C713A6" w:rsidRPr="00401753" w14:paraId="71DA6EA1"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14581A81"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49</w:t>
            </w:r>
          </w:p>
        </w:tc>
        <w:tc>
          <w:tcPr>
            <w:tcW w:w="4940" w:type="dxa"/>
            <w:tcBorders>
              <w:top w:val="nil"/>
              <w:left w:val="nil"/>
              <w:bottom w:val="nil"/>
              <w:right w:val="single" w:sz="4" w:space="0" w:color="auto"/>
            </w:tcBorders>
            <w:shd w:val="clear" w:color="auto" w:fill="auto"/>
            <w:noWrap/>
            <w:vAlign w:val="bottom"/>
            <w:hideMark/>
          </w:tcPr>
          <w:p w14:paraId="12FD75EC"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happy RT)</w:t>
            </w:r>
          </w:p>
        </w:tc>
        <w:tc>
          <w:tcPr>
            <w:tcW w:w="4948" w:type="dxa"/>
            <w:tcBorders>
              <w:top w:val="nil"/>
              <w:left w:val="nil"/>
              <w:bottom w:val="nil"/>
              <w:right w:val="nil"/>
            </w:tcBorders>
            <w:shd w:val="clear" w:color="auto" w:fill="auto"/>
            <w:noWrap/>
            <w:vAlign w:val="bottom"/>
            <w:hideMark/>
          </w:tcPr>
          <w:p w14:paraId="20A194E9"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congruent happy RT)</w:t>
            </w:r>
          </w:p>
        </w:tc>
      </w:tr>
      <w:tr w:rsidR="00C713A6" w:rsidRPr="00401753" w14:paraId="6DABCB8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63D31B56"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50</w:t>
            </w:r>
          </w:p>
        </w:tc>
        <w:tc>
          <w:tcPr>
            <w:tcW w:w="4940" w:type="dxa"/>
            <w:tcBorders>
              <w:top w:val="nil"/>
              <w:left w:val="nil"/>
              <w:bottom w:val="nil"/>
              <w:right w:val="single" w:sz="4" w:space="0" w:color="auto"/>
            </w:tcBorders>
            <w:shd w:val="clear" w:color="auto" w:fill="auto"/>
            <w:noWrap/>
            <w:vAlign w:val="bottom"/>
            <w:hideMark/>
          </w:tcPr>
          <w:p w14:paraId="34CC8E08"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neutral faces)</w:t>
            </w:r>
          </w:p>
        </w:tc>
        <w:tc>
          <w:tcPr>
            <w:tcW w:w="4948" w:type="dxa"/>
            <w:tcBorders>
              <w:top w:val="nil"/>
              <w:left w:val="nil"/>
              <w:bottom w:val="nil"/>
              <w:right w:val="nil"/>
            </w:tcBorders>
            <w:shd w:val="clear" w:color="auto" w:fill="auto"/>
            <w:noWrap/>
            <w:vAlign w:val="bottom"/>
            <w:hideMark/>
          </w:tcPr>
          <w:p w14:paraId="26718FF1"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(losing bets)</w:t>
            </w:r>
          </w:p>
        </w:tc>
      </w:tr>
      <w:tr w:rsidR="00C713A6" w:rsidRPr="00401753" w14:paraId="6531FDF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72AB8548"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51</w:t>
            </w:r>
          </w:p>
        </w:tc>
        <w:tc>
          <w:tcPr>
            <w:tcW w:w="4940" w:type="dxa"/>
            <w:tcBorders>
              <w:top w:val="nil"/>
              <w:left w:val="nil"/>
              <w:bottom w:val="nil"/>
              <w:right w:val="single" w:sz="4" w:space="0" w:color="auto"/>
            </w:tcBorders>
            <w:shd w:val="clear" w:color="auto" w:fill="auto"/>
            <w:noWrap/>
            <w:vAlign w:val="bottom"/>
            <w:hideMark/>
          </w:tcPr>
          <w:p w14:paraId="3924FE96"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negative faces)</w:t>
            </w:r>
          </w:p>
        </w:tc>
        <w:tc>
          <w:tcPr>
            <w:tcW w:w="4948" w:type="dxa"/>
            <w:tcBorders>
              <w:top w:val="nil"/>
              <w:left w:val="nil"/>
              <w:bottom w:val="nil"/>
              <w:right w:val="nil"/>
            </w:tcBorders>
            <w:shd w:val="clear" w:color="auto" w:fill="auto"/>
            <w:noWrap/>
            <w:vAlign w:val="bottom"/>
            <w:hideMark/>
          </w:tcPr>
          <w:p w14:paraId="5B479BD4"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positive faces)</w:t>
            </w:r>
          </w:p>
        </w:tc>
      </w:tr>
      <w:tr w:rsidR="00C713A6" w:rsidRPr="00401753" w14:paraId="16BF7BD4"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49E8C06D"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52</w:t>
            </w:r>
          </w:p>
        </w:tc>
        <w:tc>
          <w:tcPr>
            <w:tcW w:w="4940" w:type="dxa"/>
            <w:tcBorders>
              <w:top w:val="nil"/>
              <w:left w:val="nil"/>
              <w:bottom w:val="nil"/>
              <w:right w:val="single" w:sz="4" w:space="0" w:color="auto"/>
            </w:tcBorders>
            <w:shd w:val="clear" w:color="auto" w:fill="auto"/>
            <w:noWrap/>
            <w:vAlign w:val="bottom"/>
            <w:hideMark/>
          </w:tcPr>
          <w:p w14:paraId="012AEB52"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(SD of RT to negative faces)</w:t>
            </w:r>
          </w:p>
        </w:tc>
        <w:tc>
          <w:tcPr>
            <w:tcW w:w="4948" w:type="dxa"/>
            <w:tcBorders>
              <w:top w:val="nil"/>
              <w:left w:val="nil"/>
              <w:bottom w:val="nil"/>
              <w:right w:val="nil"/>
            </w:tcBorders>
            <w:shd w:val="clear" w:color="auto" w:fill="auto"/>
            <w:noWrap/>
            <w:vAlign w:val="bottom"/>
            <w:hideMark/>
          </w:tcPr>
          <w:p w14:paraId="66925478"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EF Stroop (50% incongruent happy accuracy)</w:t>
            </w:r>
          </w:p>
        </w:tc>
      </w:tr>
      <w:tr w:rsidR="00C713A6" w:rsidRPr="00401753" w14:paraId="57E610B6"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4AFE3919"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53</w:t>
            </w:r>
          </w:p>
        </w:tc>
        <w:tc>
          <w:tcPr>
            <w:tcW w:w="4940" w:type="dxa"/>
            <w:tcBorders>
              <w:top w:val="nil"/>
              <w:left w:val="nil"/>
              <w:bottom w:val="nil"/>
              <w:right w:val="single" w:sz="4" w:space="0" w:color="auto"/>
            </w:tcBorders>
            <w:shd w:val="clear" w:color="auto" w:fill="auto"/>
            <w:noWrap/>
            <w:vAlign w:val="bottom"/>
            <w:hideMark/>
          </w:tcPr>
          <w:p w14:paraId="15E1600E"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positive faces)</w:t>
            </w:r>
          </w:p>
        </w:tc>
        <w:tc>
          <w:tcPr>
            <w:tcW w:w="4948" w:type="dxa"/>
            <w:tcBorders>
              <w:top w:val="nil"/>
              <w:left w:val="nil"/>
              <w:bottom w:val="nil"/>
              <w:right w:val="nil"/>
            </w:tcBorders>
            <w:shd w:val="clear" w:color="auto" w:fill="auto"/>
            <w:noWrap/>
            <w:vAlign w:val="bottom"/>
            <w:hideMark/>
          </w:tcPr>
          <w:p w14:paraId="022EC91D"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(bias positive faces)</w:t>
            </w:r>
          </w:p>
        </w:tc>
      </w:tr>
      <w:tr w:rsidR="00C713A6" w:rsidRPr="00401753" w14:paraId="01CE061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301BF248"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54</w:t>
            </w:r>
          </w:p>
        </w:tc>
        <w:tc>
          <w:tcPr>
            <w:tcW w:w="4940" w:type="dxa"/>
            <w:tcBorders>
              <w:top w:val="nil"/>
              <w:left w:val="nil"/>
              <w:bottom w:val="nil"/>
              <w:right w:val="single" w:sz="4" w:space="0" w:color="auto"/>
            </w:tcBorders>
            <w:shd w:val="clear" w:color="auto" w:fill="auto"/>
            <w:noWrap/>
            <w:vAlign w:val="bottom"/>
            <w:hideMark/>
          </w:tcPr>
          <w:p w14:paraId="3B2A8EAC"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(accuracy positive faces)</w:t>
            </w:r>
          </w:p>
        </w:tc>
        <w:tc>
          <w:tcPr>
            <w:tcW w:w="4948" w:type="dxa"/>
            <w:tcBorders>
              <w:top w:val="nil"/>
              <w:left w:val="nil"/>
              <w:bottom w:val="nil"/>
              <w:right w:val="nil"/>
            </w:tcBorders>
            <w:shd w:val="clear" w:color="auto" w:fill="auto"/>
            <w:noWrap/>
            <w:vAlign w:val="bottom"/>
            <w:hideMark/>
          </w:tcPr>
          <w:p w14:paraId="6AB02024"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Game of Dice (winning bets)</w:t>
            </w:r>
          </w:p>
        </w:tc>
      </w:tr>
      <w:tr w:rsidR="00C713A6" w:rsidRPr="00401753" w14:paraId="57024FFC"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57CD0B68"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lastRenderedPageBreak/>
              <w:t>55</w:t>
            </w:r>
          </w:p>
        </w:tc>
        <w:tc>
          <w:tcPr>
            <w:tcW w:w="4940" w:type="dxa"/>
            <w:tcBorders>
              <w:top w:val="nil"/>
              <w:left w:val="nil"/>
              <w:bottom w:val="nil"/>
              <w:right w:val="single" w:sz="4" w:space="0" w:color="auto"/>
            </w:tcBorders>
            <w:shd w:val="clear" w:color="auto" w:fill="auto"/>
            <w:noWrap/>
            <w:vAlign w:val="bottom"/>
            <w:hideMark/>
          </w:tcPr>
          <w:p w14:paraId="703B6734"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(bias negative faces)</w:t>
            </w:r>
          </w:p>
        </w:tc>
        <w:tc>
          <w:tcPr>
            <w:tcW w:w="4948" w:type="dxa"/>
            <w:tcBorders>
              <w:top w:val="nil"/>
              <w:left w:val="nil"/>
              <w:bottom w:val="nil"/>
              <w:right w:val="nil"/>
            </w:tcBorders>
            <w:shd w:val="clear" w:color="auto" w:fill="auto"/>
            <w:noWrap/>
            <w:vAlign w:val="bottom"/>
            <w:hideMark/>
          </w:tcPr>
          <w:p w14:paraId="31F31F3E" w14:textId="77777777" w:rsidR="00C713A6" w:rsidRPr="00401753" w:rsidRDefault="00C713A6" w:rsidP="001D4EB1">
            <w:pPr>
              <w:rPr>
                <w:rFonts w:ascii="Times Roman" w:hAnsi="Times Roman" w:cs="Calibri"/>
                <w:color w:val="000000"/>
                <w:sz w:val="22"/>
                <w:szCs w:val="22"/>
              </w:rPr>
            </w:pPr>
            <w:r w:rsidRPr="00401753">
              <w:rPr>
                <w:rFonts w:ascii="Times Roman" w:hAnsi="Times Roman" w:cs="Calibri"/>
                <w:color w:val="000000"/>
                <w:sz w:val="22"/>
                <w:szCs w:val="22"/>
              </w:rPr>
              <w:t>RAVLT (long delay score)</w:t>
            </w:r>
          </w:p>
        </w:tc>
      </w:tr>
      <w:tr w:rsidR="00C713A6" w:rsidRPr="00401753" w14:paraId="5EFAA17F" w14:textId="77777777" w:rsidTr="001D4EB1">
        <w:trPr>
          <w:trHeight w:val="320"/>
        </w:trPr>
        <w:tc>
          <w:tcPr>
            <w:tcW w:w="1308" w:type="dxa"/>
            <w:tcBorders>
              <w:top w:val="nil"/>
              <w:left w:val="nil"/>
              <w:bottom w:val="nil"/>
              <w:right w:val="single" w:sz="4" w:space="0" w:color="auto"/>
            </w:tcBorders>
            <w:shd w:val="clear" w:color="auto" w:fill="auto"/>
            <w:noWrap/>
            <w:vAlign w:val="bottom"/>
            <w:hideMark/>
          </w:tcPr>
          <w:p w14:paraId="0EC354CF" w14:textId="77777777" w:rsidR="00C713A6" w:rsidRPr="00401753" w:rsidRDefault="00C713A6" w:rsidP="001D4EB1">
            <w:pPr>
              <w:jc w:val="center"/>
              <w:rPr>
                <w:rFonts w:ascii="Times Roman" w:hAnsi="Times Roman" w:cs="Calibri"/>
                <w:color w:val="000000"/>
                <w:sz w:val="22"/>
                <w:szCs w:val="22"/>
              </w:rPr>
            </w:pPr>
            <w:r w:rsidRPr="00401753">
              <w:rPr>
                <w:rFonts w:ascii="Times Roman" w:hAnsi="Times Roman" w:cs="Calibri"/>
                <w:color w:val="000000"/>
                <w:sz w:val="22"/>
                <w:szCs w:val="22"/>
              </w:rPr>
              <w:t>56</w:t>
            </w:r>
          </w:p>
        </w:tc>
        <w:tc>
          <w:tcPr>
            <w:tcW w:w="4940" w:type="dxa"/>
            <w:tcBorders>
              <w:top w:val="nil"/>
              <w:left w:val="nil"/>
              <w:bottom w:val="nil"/>
              <w:right w:val="single" w:sz="4" w:space="0" w:color="auto"/>
            </w:tcBorders>
            <w:shd w:val="clear" w:color="auto" w:fill="auto"/>
            <w:noWrap/>
            <w:vAlign w:val="bottom"/>
            <w:hideMark/>
          </w:tcPr>
          <w:p w14:paraId="76995001"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(bias neutral faces)</w:t>
            </w:r>
          </w:p>
        </w:tc>
        <w:tc>
          <w:tcPr>
            <w:tcW w:w="4948" w:type="dxa"/>
            <w:tcBorders>
              <w:top w:val="nil"/>
              <w:left w:val="nil"/>
              <w:bottom w:val="nil"/>
              <w:right w:val="nil"/>
            </w:tcBorders>
            <w:shd w:val="clear" w:color="auto" w:fill="auto"/>
            <w:noWrap/>
            <w:vAlign w:val="bottom"/>
            <w:hideMark/>
          </w:tcPr>
          <w:p w14:paraId="729F2927" w14:textId="77777777" w:rsidR="00C713A6" w:rsidRPr="00401753" w:rsidRDefault="00C713A6" w:rsidP="001D4EB1">
            <w:pPr>
              <w:rPr>
                <w:rFonts w:ascii="Times Roman" w:hAnsi="Times Roman" w:cs="Calibri"/>
                <w:color w:val="000000"/>
                <w:sz w:val="22"/>
                <w:szCs w:val="22"/>
              </w:rPr>
            </w:pPr>
            <w:proofErr w:type="spellStart"/>
            <w:r w:rsidRPr="00401753">
              <w:rPr>
                <w:rFonts w:ascii="Times Roman" w:hAnsi="Times Roman" w:cs="Calibri"/>
                <w:color w:val="000000"/>
                <w:sz w:val="22"/>
                <w:szCs w:val="22"/>
              </w:rPr>
              <w:t>En</w:t>
            </w:r>
            <w:proofErr w:type="spellEnd"/>
            <w:r w:rsidRPr="00401753">
              <w:rPr>
                <w:rFonts w:ascii="Times Roman" w:hAnsi="Times Roman" w:cs="Calibri"/>
                <w:color w:val="000000"/>
                <w:sz w:val="22"/>
                <w:szCs w:val="22"/>
              </w:rPr>
              <w:t>-Back (mean RT to negative faces)</w:t>
            </w:r>
          </w:p>
        </w:tc>
      </w:tr>
      <w:tr w:rsidR="00C713A6" w:rsidRPr="00401753" w14:paraId="322D7D45" w14:textId="77777777" w:rsidTr="001D4EB1">
        <w:trPr>
          <w:trHeight w:val="87"/>
        </w:trPr>
        <w:tc>
          <w:tcPr>
            <w:tcW w:w="1308" w:type="dxa"/>
            <w:tcBorders>
              <w:top w:val="nil"/>
              <w:left w:val="nil"/>
              <w:bottom w:val="single" w:sz="4" w:space="0" w:color="auto"/>
              <w:right w:val="single" w:sz="4" w:space="0" w:color="auto"/>
            </w:tcBorders>
            <w:shd w:val="clear" w:color="auto" w:fill="auto"/>
            <w:noWrap/>
            <w:vAlign w:val="bottom"/>
            <w:hideMark/>
          </w:tcPr>
          <w:p w14:paraId="5012675E" w14:textId="77777777" w:rsidR="00C713A6" w:rsidRPr="00401753" w:rsidRDefault="00C713A6" w:rsidP="001D4EB1">
            <w:pPr>
              <w:jc w:val="center"/>
              <w:rPr>
                <w:rFonts w:ascii="Times Roman" w:hAnsi="Times Roman" w:cs="Calibri"/>
                <w:color w:val="000000"/>
                <w:sz w:val="22"/>
                <w:szCs w:val="22"/>
              </w:rPr>
            </w:pPr>
            <w:r w:rsidRPr="001A316A">
              <w:rPr>
                <w:rFonts w:ascii="Times Roman" w:hAnsi="Times Roman" w:cs="Calibri"/>
                <w:color w:val="000000"/>
                <w:sz w:val="22"/>
                <w:szCs w:val="22"/>
              </w:rPr>
              <w:t>57</w:t>
            </w:r>
          </w:p>
        </w:tc>
        <w:tc>
          <w:tcPr>
            <w:tcW w:w="4940" w:type="dxa"/>
            <w:tcBorders>
              <w:top w:val="nil"/>
              <w:left w:val="nil"/>
              <w:bottom w:val="single" w:sz="4" w:space="0" w:color="auto"/>
              <w:right w:val="single" w:sz="4" w:space="0" w:color="auto"/>
            </w:tcBorders>
            <w:shd w:val="clear" w:color="auto" w:fill="auto"/>
            <w:noWrap/>
            <w:vAlign w:val="bottom"/>
            <w:hideMark/>
          </w:tcPr>
          <w:p w14:paraId="6D146001" w14:textId="77777777" w:rsidR="00C713A6" w:rsidRPr="00401753" w:rsidRDefault="00C713A6" w:rsidP="001D4EB1">
            <w:pPr>
              <w:rPr>
                <w:rFonts w:ascii="Times Roman" w:hAnsi="Times Roman" w:cs="Calibri"/>
                <w:color w:val="000000"/>
                <w:sz w:val="22"/>
                <w:szCs w:val="22"/>
              </w:rPr>
            </w:pPr>
            <w:proofErr w:type="spellStart"/>
            <w:r w:rsidRPr="001A316A">
              <w:rPr>
                <w:rFonts w:ascii="Times Roman" w:hAnsi="Times Roman" w:cs="Calibri"/>
                <w:color w:val="000000"/>
                <w:sz w:val="22"/>
                <w:szCs w:val="22"/>
              </w:rPr>
              <w:t>En</w:t>
            </w:r>
            <w:proofErr w:type="spellEnd"/>
            <w:r w:rsidRPr="001A316A">
              <w:rPr>
                <w:rFonts w:ascii="Times Roman" w:hAnsi="Times Roman" w:cs="Calibri"/>
                <w:color w:val="000000"/>
                <w:sz w:val="22"/>
                <w:szCs w:val="22"/>
              </w:rPr>
              <w:t>-Back (bias positive faces)</w:t>
            </w:r>
          </w:p>
        </w:tc>
        <w:tc>
          <w:tcPr>
            <w:tcW w:w="4948" w:type="dxa"/>
            <w:tcBorders>
              <w:top w:val="nil"/>
              <w:left w:val="nil"/>
              <w:bottom w:val="single" w:sz="4" w:space="0" w:color="auto"/>
              <w:right w:val="nil"/>
            </w:tcBorders>
            <w:shd w:val="clear" w:color="auto" w:fill="auto"/>
            <w:noWrap/>
            <w:vAlign w:val="bottom"/>
            <w:hideMark/>
          </w:tcPr>
          <w:p w14:paraId="41B404EB" w14:textId="77777777" w:rsidR="00C713A6" w:rsidRPr="00401753" w:rsidRDefault="00C713A6" w:rsidP="001D4EB1">
            <w:pPr>
              <w:rPr>
                <w:rFonts w:ascii="Times Roman" w:hAnsi="Times Roman" w:cs="Calibri"/>
                <w:color w:val="000000"/>
                <w:sz w:val="22"/>
                <w:szCs w:val="22"/>
              </w:rPr>
            </w:pPr>
            <w:proofErr w:type="spellStart"/>
            <w:r w:rsidRPr="001A316A">
              <w:rPr>
                <w:rFonts w:ascii="Times Roman" w:hAnsi="Times Roman" w:cs="Calibri"/>
                <w:color w:val="000000"/>
                <w:sz w:val="22"/>
                <w:szCs w:val="22"/>
              </w:rPr>
              <w:t>En</w:t>
            </w:r>
            <w:proofErr w:type="spellEnd"/>
            <w:r w:rsidRPr="001A316A">
              <w:rPr>
                <w:rFonts w:ascii="Times Roman" w:hAnsi="Times Roman" w:cs="Calibri"/>
                <w:color w:val="000000"/>
                <w:sz w:val="22"/>
                <w:szCs w:val="22"/>
              </w:rPr>
              <w:t>-Back (bias neutral faces)</w:t>
            </w:r>
          </w:p>
        </w:tc>
      </w:tr>
    </w:tbl>
    <w:p w14:paraId="162B8800" w14:textId="77777777" w:rsidR="00C713A6" w:rsidRDefault="00C713A6" w:rsidP="00C713A6">
      <w:pPr>
        <w:spacing w:before="120" w:after="120"/>
        <w:rPr>
          <w:rFonts w:ascii="Times" w:hAnsi="Times"/>
        </w:rPr>
      </w:pPr>
      <w:r w:rsidRPr="00775AC3">
        <w:rPr>
          <w:rFonts w:ascii="Times" w:hAnsi="Times"/>
          <w:i/>
          <w:iCs/>
        </w:rPr>
        <w:t>Notes</w:t>
      </w:r>
      <w:r>
        <w:rPr>
          <w:rFonts w:ascii="Times" w:hAnsi="Times"/>
        </w:rPr>
        <w:t xml:space="preserve">. Variable importance rank was assessed using Elastic Net Regularisation (ENR) and Random Forest (RF) to </w:t>
      </w:r>
      <w:r w:rsidRPr="00E3027A">
        <w:rPr>
          <w:rFonts w:ascii="Times" w:hAnsi="Times" w:cstheme="minorHAnsi"/>
          <w:color w:val="000000" w:themeColor="text1"/>
        </w:rPr>
        <w:t>identify the most salient cognitive differences between the ELA and NOA group</w:t>
      </w:r>
      <w:r>
        <w:rPr>
          <w:rFonts w:ascii="Times" w:hAnsi="Times" w:cstheme="minorHAnsi"/>
          <w:color w:val="000000" w:themeColor="text1"/>
        </w:rPr>
        <w:t xml:space="preserve">s. Differences between these two methods are outlined in the main text. </w:t>
      </w:r>
    </w:p>
    <w:p w14:paraId="267E9E50" w14:textId="1BD8A00B" w:rsidR="00775AC3" w:rsidRDefault="00775AC3" w:rsidP="00775AC3">
      <w:pPr>
        <w:spacing w:before="120" w:after="120"/>
        <w:rPr>
          <w:rFonts w:ascii="Times Roman" w:hAnsi="Times Roman" w:cs="Calibri"/>
          <w:i/>
          <w:iCs/>
          <w:color w:val="000000"/>
        </w:rPr>
      </w:pPr>
    </w:p>
    <w:p w14:paraId="60807533" w14:textId="77777777" w:rsidR="0055346F" w:rsidRPr="00900A73" w:rsidRDefault="0055346F" w:rsidP="00775AC3">
      <w:pPr>
        <w:spacing w:before="120" w:after="120"/>
        <w:rPr>
          <w:rFonts w:ascii="Times Roman" w:hAnsi="Times Roman" w:cs="Calibri"/>
          <w:i/>
          <w:iCs/>
          <w:color w:val="000000"/>
        </w:rPr>
      </w:pPr>
    </w:p>
    <w:p w14:paraId="3D21F5BC" w14:textId="6C30F724" w:rsidR="00900A73" w:rsidRDefault="00900A73" w:rsidP="00900A73">
      <w:pPr>
        <w:spacing w:before="12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sidR="00B050B1">
        <w:rPr>
          <w:rFonts w:ascii="Times" w:hAnsi="Times"/>
          <w:b/>
          <w:bCs/>
        </w:rPr>
        <w:t>S</w:t>
      </w:r>
      <w:r w:rsidR="00F87AB6">
        <w:rPr>
          <w:rFonts w:ascii="Times" w:hAnsi="Times"/>
          <w:b/>
          <w:bCs/>
        </w:rPr>
        <w:t>8</w:t>
      </w:r>
      <w:r>
        <w:rPr>
          <w:rFonts w:ascii="Times" w:hAnsi="Times"/>
        </w:rPr>
        <w:t>. Differences in cognition between the NOA-low and NOA-high subgroups</w:t>
      </w:r>
    </w:p>
    <w:tbl>
      <w:tblPr>
        <w:tblW w:w="12284" w:type="dxa"/>
        <w:tblLook w:val="04A0" w:firstRow="1" w:lastRow="0" w:firstColumn="1" w:lastColumn="0" w:noHBand="0" w:noVBand="1"/>
      </w:tblPr>
      <w:tblGrid>
        <w:gridCol w:w="3635"/>
        <w:gridCol w:w="803"/>
        <w:gridCol w:w="1190"/>
        <w:gridCol w:w="1190"/>
        <w:gridCol w:w="1190"/>
        <w:gridCol w:w="1190"/>
        <w:gridCol w:w="1190"/>
        <w:gridCol w:w="1297"/>
        <w:gridCol w:w="599"/>
      </w:tblGrid>
      <w:tr w:rsidR="00B513A9" w:rsidRPr="00900A73" w14:paraId="5FAD6F4E" w14:textId="77777777" w:rsidTr="00B513A9">
        <w:trPr>
          <w:trHeight w:val="600"/>
        </w:trPr>
        <w:tc>
          <w:tcPr>
            <w:tcW w:w="3635" w:type="dxa"/>
            <w:tcBorders>
              <w:top w:val="single" w:sz="4" w:space="0" w:color="auto"/>
              <w:left w:val="nil"/>
              <w:bottom w:val="single" w:sz="4" w:space="0" w:color="auto"/>
              <w:right w:val="nil"/>
            </w:tcBorders>
            <w:shd w:val="clear" w:color="auto" w:fill="auto"/>
            <w:noWrap/>
            <w:vAlign w:val="center"/>
            <w:hideMark/>
          </w:tcPr>
          <w:p w14:paraId="642081D4" w14:textId="03BC6EB5"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Variable</w:t>
            </w:r>
          </w:p>
        </w:tc>
        <w:tc>
          <w:tcPr>
            <w:tcW w:w="803" w:type="dxa"/>
            <w:tcBorders>
              <w:top w:val="single" w:sz="4" w:space="0" w:color="auto"/>
              <w:left w:val="nil"/>
              <w:bottom w:val="single" w:sz="4" w:space="0" w:color="auto"/>
              <w:right w:val="nil"/>
            </w:tcBorders>
            <w:shd w:val="clear" w:color="auto" w:fill="auto"/>
            <w:noWrap/>
            <w:vAlign w:val="center"/>
            <w:hideMark/>
          </w:tcPr>
          <w:p w14:paraId="4E219375" w14:textId="1FD4AA26" w:rsidR="00B513A9" w:rsidRPr="00900A73" w:rsidRDefault="00B513A9" w:rsidP="00900A73">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t</w:t>
            </w:r>
          </w:p>
        </w:tc>
        <w:tc>
          <w:tcPr>
            <w:tcW w:w="1190" w:type="dxa"/>
            <w:tcBorders>
              <w:top w:val="single" w:sz="4" w:space="0" w:color="auto"/>
              <w:left w:val="nil"/>
              <w:bottom w:val="single" w:sz="4" w:space="0" w:color="auto"/>
              <w:right w:val="nil"/>
            </w:tcBorders>
            <w:shd w:val="clear" w:color="auto" w:fill="auto"/>
            <w:noWrap/>
            <w:vAlign w:val="center"/>
            <w:hideMark/>
          </w:tcPr>
          <w:p w14:paraId="4698C662" w14:textId="6FA09FAC"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Mean Diff</w:t>
            </w:r>
          </w:p>
        </w:tc>
        <w:tc>
          <w:tcPr>
            <w:tcW w:w="1190" w:type="dxa"/>
            <w:tcBorders>
              <w:top w:val="single" w:sz="4" w:space="0" w:color="auto"/>
              <w:left w:val="nil"/>
              <w:bottom w:val="single" w:sz="4" w:space="0" w:color="auto"/>
              <w:right w:val="nil"/>
            </w:tcBorders>
            <w:shd w:val="clear" w:color="auto" w:fill="auto"/>
            <w:noWrap/>
            <w:vAlign w:val="center"/>
            <w:hideMark/>
          </w:tcPr>
          <w:p w14:paraId="6DFF6EBF" w14:textId="1407435C"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SE Diff</w:t>
            </w:r>
          </w:p>
        </w:tc>
        <w:tc>
          <w:tcPr>
            <w:tcW w:w="1190" w:type="dxa"/>
            <w:tcBorders>
              <w:top w:val="single" w:sz="4" w:space="0" w:color="auto"/>
              <w:left w:val="nil"/>
              <w:bottom w:val="single" w:sz="4" w:space="0" w:color="auto"/>
              <w:right w:val="nil"/>
            </w:tcBorders>
            <w:shd w:val="clear" w:color="auto" w:fill="auto"/>
            <w:noWrap/>
            <w:vAlign w:val="center"/>
            <w:hideMark/>
          </w:tcPr>
          <w:p w14:paraId="7B488AB9" w14:textId="7963306C"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Cohen's d</w:t>
            </w:r>
          </w:p>
        </w:tc>
        <w:tc>
          <w:tcPr>
            <w:tcW w:w="1190" w:type="dxa"/>
            <w:tcBorders>
              <w:top w:val="single" w:sz="4" w:space="0" w:color="auto"/>
              <w:left w:val="nil"/>
              <w:bottom w:val="single" w:sz="4" w:space="0" w:color="auto"/>
              <w:right w:val="nil"/>
            </w:tcBorders>
            <w:shd w:val="clear" w:color="auto" w:fill="auto"/>
            <w:noWrap/>
            <w:vAlign w:val="center"/>
            <w:hideMark/>
          </w:tcPr>
          <w:p w14:paraId="28FEC66E" w14:textId="2164700F"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Lower CI</w:t>
            </w:r>
          </w:p>
        </w:tc>
        <w:tc>
          <w:tcPr>
            <w:tcW w:w="1190" w:type="dxa"/>
            <w:tcBorders>
              <w:top w:val="single" w:sz="4" w:space="0" w:color="auto"/>
              <w:left w:val="nil"/>
              <w:bottom w:val="single" w:sz="4" w:space="0" w:color="auto"/>
              <w:right w:val="nil"/>
            </w:tcBorders>
            <w:shd w:val="clear" w:color="auto" w:fill="auto"/>
            <w:noWrap/>
            <w:vAlign w:val="center"/>
            <w:hideMark/>
          </w:tcPr>
          <w:p w14:paraId="510F411A" w14:textId="19C5055A"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Upper CI</w:t>
            </w:r>
          </w:p>
        </w:tc>
        <w:tc>
          <w:tcPr>
            <w:tcW w:w="1297" w:type="dxa"/>
            <w:tcBorders>
              <w:top w:val="single" w:sz="4" w:space="0" w:color="auto"/>
              <w:left w:val="nil"/>
              <w:bottom w:val="single" w:sz="4" w:space="0" w:color="auto"/>
              <w:right w:val="nil"/>
            </w:tcBorders>
            <w:shd w:val="clear" w:color="auto" w:fill="auto"/>
            <w:noWrap/>
            <w:vAlign w:val="center"/>
            <w:hideMark/>
          </w:tcPr>
          <w:p w14:paraId="514165CD" w14:textId="466E54BD" w:rsidR="00B513A9" w:rsidRPr="00900A73" w:rsidRDefault="00B513A9" w:rsidP="00900A73">
            <w:pPr>
              <w:jc w:val="center"/>
              <w:rPr>
                <w:rFonts w:ascii="Times" w:hAnsi="Times" w:cs="Calibri"/>
                <w:b/>
                <w:bCs/>
                <w:color w:val="000000"/>
                <w:sz w:val="22"/>
                <w:szCs w:val="22"/>
              </w:rPr>
            </w:pPr>
            <w:r w:rsidRPr="00900A73">
              <w:rPr>
                <w:rFonts w:ascii="Times Roman" w:hAnsi="Times Roman" w:cs="Calibri"/>
                <w:b/>
                <w:bCs/>
                <w:color w:val="000000"/>
                <w:sz w:val="22"/>
                <w:szCs w:val="22"/>
              </w:rPr>
              <w:t xml:space="preserve">FDR-adj </w:t>
            </w:r>
            <w:r w:rsidRPr="00900A73">
              <w:rPr>
                <w:rFonts w:ascii="Times Roman" w:hAnsi="Times Roman" w:cs="Calibri"/>
                <w:b/>
                <w:bCs/>
                <w:i/>
                <w:iCs/>
                <w:color w:val="000000"/>
                <w:sz w:val="22"/>
                <w:szCs w:val="22"/>
              </w:rPr>
              <w:t>p</w:t>
            </w:r>
          </w:p>
        </w:tc>
        <w:tc>
          <w:tcPr>
            <w:tcW w:w="599" w:type="dxa"/>
            <w:tcBorders>
              <w:top w:val="single" w:sz="4" w:space="0" w:color="auto"/>
              <w:left w:val="nil"/>
              <w:bottom w:val="single" w:sz="4" w:space="0" w:color="auto"/>
              <w:right w:val="nil"/>
            </w:tcBorders>
            <w:shd w:val="clear" w:color="auto" w:fill="auto"/>
            <w:noWrap/>
            <w:vAlign w:val="center"/>
            <w:hideMark/>
          </w:tcPr>
          <w:p w14:paraId="54EB3DC4" w14:textId="7F838FB9" w:rsidR="00B513A9" w:rsidRPr="00900A73" w:rsidRDefault="00B513A9" w:rsidP="00900A73">
            <w:pPr>
              <w:rPr>
                <w:rFonts w:ascii="Times" w:hAnsi="Times" w:cs="Calibri"/>
                <w:color w:val="000000"/>
                <w:sz w:val="22"/>
                <w:szCs w:val="22"/>
              </w:rPr>
            </w:pPr>
            <w:r w:rsidRPr="00900A73">
              <w:rPr>
                <w:rFonts w:ascii="Calibri" w:hAnsi="Calibri" w:cs="Calibri"/>
                <w:color w:val="000000"/>
                <w:sz w:val="22"/>
                <w:szCs w:val="22"/>
              </w:rPr>
              <w:t> </w:t>
            </w:r>
          </w:p>
        </w:tc>
      </w:tr>
      <w:tr w:rsidR="00B513A9" w:rsidRPr="00900A73" w14:paraId="1E879919" w14:textId="77777777" w:rsidTr="00B513A9">
        <w:trPr>
          <w:trHeight w:val="320"/>
        </w:trPr>
        <w:tc>
          <w:tcPr>
            <w:tcW w:w="3635" w:type="dxa"/>
            <w:tcBorders>
              <w:top w:val="nil"/>
              <w:left w:val="nil"/>
              <w:bottom w:val="nil"/>
              <w:right w:val="nil"/>
            </w:tcBorders>
            <w:shd w:val="clear" w:color="auto" w:fill="auto"/>
            <w:noWrap/>
            <w:hideMark/>
          </w:tcPr>
          <w:p w14:paraId="1B93DAC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Picture Vocabulary</w:t>
            </w:r>
          </w:p>
        </w:tc>
        <w:tc>
          <w:tcPr>
            <w:tcW w:w="803" w:type="dxa"/>
            <w:tcBorders>
              <w:top w:val="nil"/>
              <w:left w:val="nil"/>
              <w:bottom w:val="nil"/>
              <w:right w:val="nil"/>
            </w:tcBorders>
            <w:shd w:val="clear" w:color="auto" w:fill="auto"/>
            <w:noWrap/>
            <w:hideMark/>
          </w:tcPr>
          <w:p w14:paraId="123CDD2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-49.31</w:t>
            </w:r>
          </w:p>
        </w:tc>
        <w:tc>
          <w:tcPr>
            <w:tcW w:w="1190" w:type="dxa"/>
            <w:tcBorders>
              <w:top w:val="nil"/>
              <w:left w:val="nil"/>
              <w:bottom w:val="nil"/>
              <w:right w:val="nil"/>
            </w:tcBorders>
            <w:shd w:val="clear" w:color="auto" w:fill="auto"/>
            <w:noWrap/>
            <w:hideMark/>
          </w:tcPr>
          <w:p w14:paraId="6368AEF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-18.82</w:t>
            </w:r>
          </w:p>
        </w:tc>
        <w:tc>
          <w:tcPr>
            <w:tcW w:w="1190" w:type="dxa"/>
            <w:tcBorders>
              <w:top w:val="nil"/>
              <w:left w:val="nil"/>
              <w:bottom w:val="nil"/>
              <w:right w:val="nil"/>
            </w:tcBorders>
            <w:shd w:val="clear" w:color="auto" w:fill="auto"/>
            <w:noWrap/>
            <w:hideMark/>
          </w:tcPr>
          <w:p w14:paraId="420E0FA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190" w:type="dxa"/>
            <w:tcBorders>
              <w:top w:val="nil"/>
              <w:left w:val="nil"/>
              <w:bottom w:val="nil"/>
              <w:right w:val="nil"/>
            </w:tcBorders>
            <w:shd w:val="clear" w:color="auto" w:fill="auto"/>
            <w:noWrap/>
            <w:hideMark/>
          </w:tcPr>
          <w:p w14:paraId="307A66A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-1.48</w:t>
            </w:r>
          </w:p>
        </w:tc>
        <w:tc>
          <w:tcPr>
            <w:tcW w:w="1190" w:type="dxa"/>
            <w:tcBorders>
              <w:top w:val="nil"/>
              <w:left w:val="nil"/>
              <w:bottom w:val="nil"/>
              <w:right w:val="nil"/>
            </w:tcBorders>
            <w:shd w:val="clear" w:color="auto" w:fill="auto"/>
            <w:noWrap/>
            <w:hideMark/>
          </w:tcPr>
          <w:p w14:paraId="62C12CB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-1.55</w:t>
            </w:r>
          </w:p>
        </w:tc>
        <w:tc>
          <w:tcPr>
            <w:tcW w:w="1190" w:type="dxa"/>
            <w:tcBorders>
              <w:top w:val="nil"/>
              <w:left w:val="nil"/>
              <w:bottom w:val="nil"/>
              <w:right w:val="nil"/>
            </w:tcBorders>
            <w:shd w:val="clear" w:color="auto" w:fill="auto"/>
            <w:noWrap/>
            <w:hideMark/>
          </w:tcPr>
          <w:p w14:paraId="27DC978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-1.41</w:t>
            </w:r>
          </w:p>
        </w:tc>
        <w:tc>
          <w:tcPr>
            <w:tcW w:w="1297" w:type="dxa"/>
            <w:tcBorders>
              <w:top w:val="nil"/>
              <w:left w:val="nil"/>
              <w:bottom w:val="nil"/>
              <w:right w:val="nil"/>
            </w:tcBorders>
            <w:shd w:val="clear" w:color="auto" w:fill="auto"/>
            <w:noWrap/>
            <w:hideMark/>
          </w:tcPr>
          <w:p w14:paraId="54AF1C3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5CD97C6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7F34C30" w14:textId="77777777" w:rsidTr="00B513A9">
        <w:trPr>
          <w:trHeight w:val="320"/>
        </w:trPr>
        <w:tc>
          <w:tcPr>
            <w:tcW w:w="3635" w:type="dxa"/>
            <w:tcBorders>
              <w:top w:val="nil"/>
              <w:left w:val="nil"/>
              <w:bottom w:val="nil"/>
              <w:right w:val="nil"/>
            </w:tcBorders>
            <w:shd w:val="clear" w:color="auto" w:fill="auto"/>
            <w:noWrap/>
            <w:hideMark/>
          </w:tcPr>
          <w:p w14:paraId="530927B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Oral Reading Recognition</w:t>
            </w:r>
          </w:p>
        </w:tc>
        <w:tc>
          <w:tcPr>
            <w:tcW w:w="803" w:type="dxa"/>
            <w:tcBorders>
              <w:top w:val="nil"/>
              <w:left w:val="nil"/>
              <w:bottom w:val="nil"/>
              <w:right w:val="nil"/>
            </w:tcBorders>
            <w:shd w:val="clear" w:color="auto" w:fill="auto"/>
            <w:noWrap/>
            <w:hideMark/>
          </w:tcPr>
          <w:p w14:paraId="2144F32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-38.80</w:t>
            </w:r>
          </w:p>
        </w:tc>
        <w:tc>
          <w:tcPr>
            <w:tcW w:w="1190" w:type="dxa"/>
            <w:tcBorders>
              <w:top w:val="nil"/>
              <w:left w:val="nil"/>
              <w:bottom w:val="nil"/>
              <w:right w:val="nil"/>
            </w:tcBorders>
            <w:shd w:val="clear" w:color="auto" w:fill="auto"/>
            <w:noWrap/>
            <w:hideMark/>
          </w:tcPr>
          <w:p w14:paraId="7901806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-17.07</w:t>
            </w:r>
          </w:p>
        </w:tc>
        <w:tc>
          <w:tcPr>
            <w:tcW w:w="1190" w:type="dxa"/>
            <w:tcBorders>
              <w:top w:val="nil"/>
              <w:left w:val="nil"/>
              <w:bottom w:val="nil"/>
              <w:right w:val="nil"/>
            </w:tcBorders>
            <w:shd w:val="clear" w:color="auto" w:fill="auto"/>
            <w:noWrap/>
            <w:hideMark/>
          </w:tcPr>
          <w:p w14:paraId="49A6ECD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0.44</w:t>
            </w:r>
          </w:p>
        </w:tc>
        <w:tc>
          <w:tcPr>
            <w:tcW w:w="1190" w:type="dxa"/>
            <w:tcBorders>
              <w:top w:val="nil"/>
              <w:left w:val="nil"/>
              <w:bottom w:val="nil"/>
              <w:right w:val="nil"/>
            </w:tcBorders>
            <w:shd w:val="clear" w:color="auto" w:fill="auto"/>
            <w:noWrap/>
            <w:hideMark/>
          </w:tcPr>
          <w:p w14:paraId="23D7F73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-1.18</w:t>
            </w:r>
          </w:p>
        </w:tc>
        <w:tc>
          <w:tcPr>
            <w:tcW w:w="1190" w:type="dxa"/>
            <w:tcBorders>
              <w:top w:val="nil"/>
              <w:left w:val="nil"/>
              <w:bottom w:val="nil"/>
              <w:right w:val="nil"/>
            </w:tcBorders>
            <w:shd w:val="clear" w:color="auto" w:fill="auto"/>
            <w:noWrap/>
            <w:hideMark/>
          </w:tcPr>
          <w:p w14:paraId="2F33413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-1.25</w:t>
            </w:r>
          </w:p>
        </w:tc>
        <w:tc>
          <w:tcPr>
            <w:tcW w:w="1190" w:type="dxa"/>
            <w:tcBorders>
              <w:top w:val="nil"/>
              <w:left w:val="nil"/>
              <w:bottom w:val="nil"/>
              <w:right w:val="nil"/>
            </w:tcBorders>
            <w:shd w:val="clear" w:color="auto" w:fill="auto"/>
            <w:noWrap/>
            <w:hideMark/>
          </w:tcPr>
          <w:p w14:paraId="5C5A6F3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-1.11</w:t>
            </w:r>
          </w:p>
        </w:tc>
        <w:tc>
          <w:tcPr>
            <w:tcW w:w="1297" w:type="dxa"/>
            <w:tcBorders>
              <w:top w:val="nil"/>
              <w:left w:val="nil"/>
              <w:bottom w:val="nil"/>
              <w:right w:val="nil"/>
            </w:tcBorders>
            <w:shd w:val="clear" w:color="auto" w:fill="auto"/>
            <w:noWrap/>
            <w:hideMark/>
          </w:tcPr>
          <w:p w14:paraId="146A6C3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51C5AFB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FF36592" w14:textId="77777777" w:rsidTr="00B513A9">
        <w:trPr>
          <w:trHeight w:val="320"/>
        </w:trPr>
        <w:tc>
          <w:tcPr>
            <w:tcW w:w="3635" w:type="dxa"/>
            <w:tcBorders>
              <w:top w:val="nil"/>
              <w:left w:val="nil"/>
              <w:bottom w:val="nil"/>
              <w:right w:val="nil"/>
            </w:tcBorders>
            <w:shd w:val="clear" w:color="auto" w:fill="auto"/>
            <w:noWrap/>
            <w:hideMark/>
          </w:tcPr>
          <w:p w14:paraId="3BBE8A34"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neutral faces)</w:t>
            </w:r>
          </w:p>
        </w:tc>
        <w:tc>
          <w:tcPr>
            <w:tcW w:w="803" w:type="dxa"/>
            <w:tcBorders>
              <w:top w:val="nil"/>
              <w:left w:val="nil"/>
              <w:bottom w:val="nil"/>
              <w:right w:val="nil"/>
            </w:tcBorders>
            <w:shd w:val="clear" w:color="auto" w:fill="auto"/>
            <w:noWrap/>
            <w:hideMark/>
          </w:tcPr>
          <w:p w14:paraId="17C8D2A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-31.75</w:t>
            </w:r>
          </w:p>
        </w:tc>
        <w:tc>
          <w:tcPr>
            <w:tcW w:w="1190" w:type="dxa"/>
            <w:tcBorders>
              <w:top w:val="nil"/>
              <w:left w:val="nil"/>
              <w:bottom w:val="nil"/>
              <w:right w:val="nil"/>
            </w:tcBorders>
            <w:shd w:val="clear" w:color="auto" w:fill="auto"/>
            <w:noWrap/>
            <w:hideMark/>
          </w:tcPr>
          <w:p w14:paraId="2771695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44E2057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2DF98E0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-0.80</w:t>
            </w:r>
          </w:p>
        </w:tc>
        <w:tc>
          <w:tcPr>
            <w:tcW w:w="1190" w:type="dxa"/>
            <w:tcBorders>
              <w:top w:val="nil"/>
              <w:left w:val="nil"/>
              <w:bottom w:val="nil"/>
              <w:right w:val="nil"/>
            </w:tcBorders>
            <w:shd w:val="clear" w:color="auto" w:fill="auto"/>
            <w:noWrap/>
            <w:hideMark/>
          </w:tcPr>
          <w:p w14:paraId="59CAD24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-0.86</w:t>
            </w:r>
          </w:p>
        </w:tc>
        <w:tc>
          <w:tcPr>
            <w:tcW w:w="1190" w:type="dxa"/>
            <w:tcBorders>
              <w:top w:val="nil"/>
              <w:left w:val="nil"/>
              <w:bottom w:val="nil"/>
              <w:right w:val="nil"/>
            </w:tcBorders>
            <w:shd w:val="clear" w:color="auto" w:fill="auto"/>
            <w:noWrap/>
            <w:hideMark/>
          </w:tcPr>
          <w:p w14:paraId="54F0B91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-0.74</w:t>
            </w:r>
          </w:p>
        </w:tc>
        <w:tc>
          <w:tcPr>
            <w:tcW w:w="1297" w:type="dxa"/>
            <w:tcBorders>
              <w:top w:val="nil"/>
              <w:left w:val="nil"/>
              <w:bottom w:val="nil"/>
              <w:right w:val="nil"/>
            </w:tcBorders>
            <w:shd w:val="clear" w:color="auto" w:fill="auto"/>
            <w:noWrap/>
            <w:hideMark/>
          </w:tcPr>
          <w:p w14:paraId="31F8968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8B341E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55AF19D" w14:textId="77777777" w:rsidTr="00B513A9">
        <w:trPr>
          <w:trHeight w:val="320"/>
        </w:trPr>
        <w:tc>
          <w:tcPr>
            <w:tcW w:w="3635" w:type="dxa"/>
            <w:tcBorders>
              <w:top w:val="nil"/>
              <w:left w:val="nil"/>
              <w:bottom w:val="nil"/>
              <w:right w:val="nil"/>
            </w:tcBorders>
            <w:shd w:val="clear" w:color="auto" w:fill="auto"/>
            <w:noWrap/>
            <w:hideMark/>
          </w:tcPr>
          <w:p w14:paraId="378C968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RAVLT (learning score)</w:t>
            </w:r>
          </w:p>
        </w:tc>
        <w:tc>
          <w:tcPr>
            <w:tcW w:w="803" w:type="dxa"/>
            <w:tcBorders>
              <w:top w:val="nil"/>
              <w:left w:val="nil"/>
              <w:bottom w:val="nil"/>
              <w:right w:val="nil"/>
            </w:tcBorders>
            <w:shd w:val="clear" w:color="auto" w:fill="auto"/>
            <w:noWrap/>
            <w:hideMark/>
          </w:tcPr>
          <w:p w14:paraId="2776FED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-31.13</w:t>
            </w:r>
          </w:p>
        </w:tc>
        <w:tc>
          <w:tcPr>
            <w:tcW w:w="1190" w:type="dxa"/>
            <w:tcBorders>
              <w:top w:val="nil"/>
              <w:left w:val="nil"/>
              <w:bottom w:val="nil"/>
              <w:right w:val="nil"/>
            </w:tcBorders>
            <w:shd w:val="clear" w:color="auto" w:fill="auto"/>
            <w:noWrap/>
            <w:hideMark/>
          </w:tcPr>
          <w:p w14:paraId="6B44625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-8.56</w:t>
            </w:r>
          </w:p>
        </w:tc>
        <w:tc>
          <w:tcPr>
            <w:tcW w:w="1190" w:type="dxa"/>
            <w:tcBorders>
              <w:top w:val="nil"/>
              <w:left w:val="nil"/>
              <w:bottom w:val="nil"/>
              <w:right w:val="nil"/>
            </w:tcBorders>
            <w:shd w:val="clear" w:color="auto" w:fill="auto"/>
            <w:noWrap/>
            <w:hideMark/>
          </w:tcPr>
          <w:p w14:paraId="397E995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0.28</w:t>
            </w:r>
          </w:p>
        </w:tc>
        <w:tc>
          <w:tcPr>
            <w:tcW w:w="1190" w:type="dxa"/>
            <w:tcBorders>
              <w:top w:val="nil"/>
              <w:left w:val="nil"/>
              <w:bottom w:val="nil"/>
              <w:right w:val="nil"/>
            </w:tcBorders>
            <w:shd w:val="clear" w:color="auto" w:fill="auto"/>
            <w:noWrap/>
            <w:hideMark/>
          </w:tcPr>
          <w:p w14:paraId="48CDC61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-0.89</w:t>
            </w:r>
          </w:p>
        </w:tc>
        <w:tc>
          <w:tcPr>
            <w:tcW w:w="1190" w:type="dxa"/>
            <w:tcBorders>
              <w:top w:val="nil"/>
              <w:left w:val="nil"/>
              <w:bottom w:val="nil"/>
              <w:right w:val="nil"/>
            </w:tcBorders>
            <w:shd w:val="clear" w:color="auto" w:fill="auto"/>
            <w:noWrap/>
            <w:hideMark/>
          </w:tcPr>
          <w:p w14:paraId="1934791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-0.95</w:t>
            </w:r>
          </w:p>
        </w:tc>
        <w:tc>
          <w:tcPr>
            <w:tcW w:w="1190" w:type="dxa"/>
            <w:tcBorders>
              <w:top w:val="nil"/>
              <w:left w:val="nil"/>
              <w:bottom w:val="nil"/>
              <w:right w:val="nil"/>
            </w:tcBorders>
            <w:shd w:val="clear" w:color="auto" w:fill="auto"/>
            <w:noWrap/>
            <w:hideMark/>
          </w:tcPr>
          <w:p w14:paraId="0D16CF1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-0.83</w:t>
            </w:r>
          </w:p>
        </w:tc>
        <w:tc>
          <w:tcPr>
            <w:tcW w:w="1297" w:type="dxa"/>
            <w:tcBorders>
              <w:top w:val="nil"/>
              <w:left w:val="nil"/>
              <w:bottom w:val="nil"/>
              <w:right w:val="nil"/>
            </w:tcBorders>
            <w:shd w:val="clear" w:color="auto" w:fill="auto"/>
            <w:noWrap/>
            <w:hideMark/>
          </w:tcPr>
          <w:p w14:paraId="3F1437E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05B1140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74B6C2E" w14:textId="77777777" w:rsidTr="00B513A9">
        <w:trPr>
          <w:trHeight w:val="320"/>
        </w:trPr>
        <w:tc>
          <w:tcPr>
            <w:tcW w:w="3635" w:type="dxa"/>
            <w:tcBorders>
              <w:top w:val="nil"/>
              <w:left w:val="nil"/>
              <w:bottom w:val="nil"/>
              <w:right w:val="nil"/>
            </w:tcBorders>
            <w:shd w:val="clear" w:color="auto" w:fill="auto"/>
            <w:noWrap/>
            <w:hideMark/>
          </w:tcPr>
          <w:p w14:paraId="3CF40B6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RAVLT (long delay score)</w:t>
            </w:r>
          </w:p>
        </w:tc>
        <w:tc>
          <w:tcPr>
            <w:tcW w:w="803" w:type="dxa"/>
            <w:tcBorders>
              <w:top w:val="nil"/>
              <w:left w:val="nil"/>
              <w:bottom w:val="nil"/>
              <w:right w:val="nil"/>
            </w:tcBorders>
            <w:shd w:val="clear" w:color="auto" w:fill="auto"/>
            <w:noWrap/>
            <w:hideMark/>
          </w:tcPr>
          <w:p w14:paraId="7966092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-30.72</w:t>
            </w:r>
          </w:p>
        </w:tc>
        <w:tc>
          <w:tcPr>
            <w:tcW w:w="1190" w:type="dxa"/>
            <w:tcBorders>
              <w:top w:val="nil"/>
              <w:left w:val="nil"/>
              <w:bottom w:val="nil"/>
              <w:right w:val="nil"/>
            </w:tcBorders>
            <w:shd w:val="clear" w:color="auto" w:fill="auto"/>
            <w:noWrap/>
            <w:hideMark/>
          </w:tcPr>
          <w:p w14:paraId="2A21BAC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-2.26</w:t>
            </w:r>
          </w:p>
        </w:tc>
        <w:tc>
          <w:tcPr>
            <w:tcW w:w="1190" w:type="dxa"/>
            <w:tcBorders>
              <w:top w:val="nil"/>
              <w:left w:val="nil"/>
              <w:bottom w:val="nil"/>
              <w:right w:val="nil"/>
            </w:tcBorders>
            <w:shd w:val="clear" w:color="auto" w:fill="auto"/>
            <w:noWrap/>
            <w:hideMark/>
          </w:tcPr>
          <w:p w14:paraId="6B066A2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0.07</w:t>
            </w:r>
          </w:p>
        </w:tc>
        <w:tc>
          <w:tcPr>
            <w:tcW w:w="1190" w:type="dxa"/>
            <w:tcBorders>
              <w:top w:val="nil"/>
              <w:left w:val="nil"/>
              <w:bottom w:val="nil"/>
              <w:right w:val="nil"/>
            </w:tcBorders>
            <w:shd w:val="clear" w:color="auto" w:fill="auto"/>
            <w:noWrap/>
            <w:hideMark/>
          </w:tcPr>
          <w:p w14:paraId="70237DE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-0.89</w:t>
            </w:r>
          </w:p>
        </w:tc>
        <w:tc>
          <w:tcPr>
            <w:tcW w:w="1190" w:type="dxa"/>
            <w:tcBorders>
              <w:top w:val="nil"/>
              <w:left w:val="nil"/>
              <w:bottom w:val="nil"/>
              <w:right w:val="nil"/>
            </w:tcBorders>
            <w:shd w:val="clear" w:color="auto" w:fill="auto"/>
            <w:noWrap/>
            <w:hideMark/>
          </w:tcPr>
          <w:p w14:paraId="1CA142F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-0.96</w:t>
            </w:r>
          </w:p>
        </w:tc>
        <w:tc>
          <w:tcPr>
            <w:tcW w:w="1190" w:type="dxa"/>
            <w:tcBorders>
              <w:top w:val="nil"/>
              <w:left w:val="nil"/>
              <w:bottom w:val="nil"/>
              <w:right w:val="nil"/>
            </w:tcBorders>
            <w:shd w:val="clear" w:color="auto" w:fill="auto"/>
            <w:noWrap/>
            <w:hideMark/>
          </w:tcPr>
          <w:p w14:paraId="7192949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-0.83</w:t>
            </w:r>
          </w:p>
        </w:tc>
        <w:tc>
          <w:tcPr>
            <w:tcW w:w="1297" w:type="dxa"/>
            <w:tcBorders>
              <w:top w:val="nil"/>
              <w:left w:val="nil"/>
              <w:bottom w:val="nil"/>
              <w:right w:val="nil"/>
            </w:tcBorders>
            <w:shd w:val="clear" w:color="auto" w:fill="auto"/>
            <w:noWrap/>
            <w:hideMark/>
          </w:tcPr>
          <w:p w14:paraId="1F5B015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014ECE42"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53611B6" w14:textId="77777777" w:rsidTr="00B513A9">
        <w:trPr>
          <w:trHeight w:val="320"/>
        </w:trPr>
        <w:tc>
          <w:tcPr>
            <w:tcW w:w="3635" w:type="dxa"/>
            <w:tcBorders>
              <w:top w:val="nil"/>
              <w:left w:val="nil"/>
              <w:bottom w:val="nil"/>
              <w:right w:val="nil"/>
            </w:tcBorders>
            <w:shd w:val="clear" w:color="auto" w:fill="auto"/>
            <w:noWrap/>
            <w:hideMark/>
          </w:tcPr>
          <w:p w14:paraId="3381EF03"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positive faces)</w:t>
            </w:r>
          </w:p>
        </w:tc>
        <w:tc>
          <w:tcPr>
            <w:tcW w:w="803" w:type="dxa"/>
            <w:tcBorders>
              <w:top w:val="nil"/>
              <w:left w:val="nil"/>
              <w:bottom w:val="nil"/>
              <w:right w:val="nil"/>
            </w:tcBorders>
            <w:shd w:val="clear" w:color="auto" w:fill="auto"/>
            <w:noWrap/>
            <w:hideMark/>
          </w:tcPr>
          <w:p w14:paraId="1ABB244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-29.83</w:t>
            </w:r>
          </w:p>
        </w:tc>
        <w:tc>
          <w:tcPr>
            <w:tcW w:w="1190" w:type="dxa"/>
            <w:tcBorders>
              <w:top w:val="nil"/>
              <w:left w:val="nil"/>
              <w:bottom w:val="nil"/>
              <w:right w:val="nil"/>
            </w:tcBorders>
            <w:shd w:val="clear" w:color="auto" w:fill="auto"/>
            <w:noWrap/>
            <w:hideMark/>
          </w:tcPr>
          <w:p w14:paraId="6DD9526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453AF70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0222ED8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-0.76</w:t>
            </w:r>
          </w:p>
        </w:tc>
        <w:tc>
          <w:tcPr>
            <w:tcW w:w="1190" w:type="dxa"/>
            <w:tcBorders>
              <w:top w:val="nil"/>
              <w:left w:val="nil"/>
              <w:bottom w:val="nil"/>
              <w:right w:val="nil"/>
            </w:tcBorders>
            <w:shd w:val="clear" w:color="auto" w:fill="auto"/>
            <w:noWrap/>
            <w:hideMark/>
          </w:tcPr>
          <w:p w14:paraId="110034A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-0.82</w:t>
            </w:r>
          </w:p>
        </w:tc>
        <w:tc>
          <w:tcPr>
            <w:tcW w:w="1190" w:type="dxa"/>
            <w:tcBorders>
              <w:top w:val="nil"/>
              <w:left w:val="nil"/>
              <w:bottom w:val="nil"/>
              <w:right w:val="nil"/>
            </w:tcBorders>
            <w:shd w:val="clear" w:color="auto" w:fill="auto"/>
            <w:noWrap/>
            <w:hideMark/>
          </w:tcPr>
          <w:p w14:paraId="4FF0E33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-0.70</w:t>
            </w:r>
          </w:p>
        </w:tc>
        <w:tc>
          <w:tcPr>
            <w:tcW w:w="1297" w:type="dxa"/>
            <w:tcBorders>
              <w:top w:val="nil"/>
              <w:left w:val="nil"/>
              <w:bottom w:val="nil"/>
              <w:right w:val="nil"/>
            </w:tcBorders>
            <w:shd w:val="clear" w:color="auto" w:fill="auto"/>
            <w:noWrap/>
            <w:hideMark/>
          </w:tcPr>
          <w:p w14:paraId="674A22E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228E06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23E3388" w14:textId="77777777" w:rsidTr="00B513A9">
        <w:trPr>
          <w:trHeight w:val="320"/>
        </w:trPr>
        <w:tc>
          <w:tcPr>
            <w:tcW w:w="3635" w:type="dxa"/>
            <w:tcBorders>
              <w:top w:val="nil"/>
              <w:left w:val="nil"/>
              <w:bottom w:val="nil"/>
              <w:right w:val="nil"/>
            </w:tcBorders>
            <w:shd w:val="clear" w:color="auto" w:fill="auto"/>
            <w:noWrap/>
            <w:hideMark/>
          </w:tcPr>
          <w:p w14:paraId="5652265E"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RAVLT (short delay score)</w:t>
            </w:r>
          </w:p>
        </w:tc>
        <w:tc>
          <w:tcPr>
            <w:tcW w:w="803" w:type="dxa"/>
            <w:tcBorders>
              <w:top w:val="nil"/>
              <w:left w:val="nil"/>
              <w:bottom w:val="nil"/>
              <w:right w:val="nil"/>
            </w:tcBorders>
            <w:shd w:val="clear" w:color="auto" w:fill="auto"/>
            <w:noWrap/>
            <w:hideMark/>
          </w:tcPr>
          <w:p w14:paraId="2896C74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-30.25</w:t>
            </w:r>
          </w:p>
        </w:tc>
        <w:tc>
          <w:tcPr>
            <w:tcW w:w="1190" w:type="dxa"/>
            <w:tcBorders>
              <w:top w:val="nil"/>
              <w:left w:val="nil"/>
              <w:bottom w:val="nil"/>
              <w:right w:val="nil"/>
            </w:tcBorders>
            <w:shd w:val="clear" w:color="auto" w:fill="auto"/>
            <w:noWrap/>
            <w:hideMark/>
          </w:tcPr>
          <w:p w14:paraId="1951CBF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-2.10</w:t>
            </w:r>
          </w:p>
        </w:tc>
        <w:tc>
          <w:tcPr>
            <w:tcW w:w="1190" w:type="dxa"/>
            <w:tcBorders>
              <w:top w:val="nil"/>
              <w:left w:val="nil"/>
              <w:bottom w:val="nil"/>
              <w:right w:val="nil"/>
            </w:tcBorders>
            <w:shd w:val="clear" w:color="auto" w:fill="auto"/>
            <w:noWrap/>
            <w:hideMark/>
          </w:tcPr>
          <w:p w14:paraId="720A72A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0.07</w:t>
            </w:r>
          </w:p>
        </w:tc>
        <w:tc>
          <w:tcPr>
            <w:tcW w:w="1190" w:type="dxa"/>
            <w:tcBorders>
              <w:top w:val="nil"/>
              <w:left w:val="nil"/>
              <w:bottom w:val="nil"/>
              <w:right w:val="nil"/>
            </w:tcBorders>
            <w:shd w:val="clear" w:color="auto" w:fill="auto"/>
            <w:noWrap/>
            <w:hideMark/>
          </w:tcPr>
          <w:p w14:paraId="15DE870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-0.88</w:t>
            </w:r>
          </w:p>
        </w:tc>
        <w:tc>
          <w:tcPr>
            <w:tcW w:w="1190" w:type="dxa"/>
            <w:tcBorders>
              <w:top w:val="nil"/>
              <w:left w:val="nil"/>
              <w:bottom w:val="nil"/>
              <w:right w:val="nil"/>
            </w:tcBorders>
            <w:shd w:val="clear" w:color="auto" w:fill="auto"/>
            <w:noWrap/>
            <w:hideMark/>
          </w:tcPr>
          <w:p w14:paraId="14EE0CB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-0.95</w:t>
            </w:r>
          </w:p>
        </w:tc>
        <w:tc>
          <w:tcPr>
            <w:tcW w:w="1190" w:type="dxa"/>
            <w:tcBorders>
              <w:top w:val="nil"/>
              <w:left w:val="nil"/>
              <w:bottom w:val="nil"/>
              <w:right w:val="nil"/>
            </w:tcBorders>
            <w:shd w:val="clear" w:color="auto" w:fill="auto"/>
            <w:noWrap/>
            <w:hideMark/>
          </w:tcPr>
          <w:p w14:paraId="0B6A18F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-0.82</w:t>
            </w:r>
          </w:p>
        </w:tc>
        <w:tc>
          <w:tcPr>
            <w:tcW w:w="1297" w:type="dxa"/>
            <w:tcBorders>
              <w:top w:val="nil"/>
              <w:left w:val="nil"/>
              <w:bottom w:val="nil"/>
              <w:right w:val="nil"/>
            </w:tcBorders>
            <w:shd w:val="clear" w:color="auto" w:fill="auto"/>
            <w:noWrap/>
            <w:hideMark/>
          </w:tcPr>
          <w:p w14:paraId="004D028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56657A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99A3002" w14:textId="77777777" w:rsidTr="00B513A9">
        <w:trPr>
          <w:trHeight w:val="320"/>
        </w:trPr>
        <w:tc>
          <w:tcPr>
            <w:tcW w:w="3635" w:type="dxa"/>
            <w:tcBorders>
              <w:top w:val="nil"/>
              <w:left w:val="nil"/>
              <w:bottom w:val="nil"/>
              <w:right w:val="nil"/>
            </w:tcBorders>
            <w:shd w:val="clear" w:color="auto" w:fill="auto"/>
            <w:noWrap/>
            <w:hideMark/>
          </w:tcPr>
          <w:p w14:paraId="074BCCA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List Sort Working Memory</w:t>
            </w:r>
          </w:p>
        </w:tc>
        <w:tc>
          <w:tcPr>
            <w:tcW w:w="803" w:type="dxa"/>
            <w:tcBorders>
              <w:top w:val="nil"/>
              <w:left w:val="nil"/>
              <w:bottom w:val="nil"/>
              <w:right w:val="nil"/>
            </w:tcBorders>
            <w:shd w:val="clear" w:color="auto" w:fill="auto"/>
            <w:noWrap/>
            <w:hideMark/>
          </w:tcPr>
          <w:p w14:paraId="01F74A9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-29.74</w:t>
            </w:r>
          </w:p>
        </w:tc>
        <w:tc>
          <w:tcPr>
            <w:tcW w:w="1190" w:type="dxa"/>
            <w:tcBorders>
              <w:top w:val="nil"/>
              <w:left w:val="nil"/>
              <w:bottom w:val="nil"/>
              <w:right w:val="nil"/>
            </w:tcBorders>
            <w:shd w:val="clear" w:color="auto" w:fill="auto"/>
            <w:noWrap/>
            <w:hideMark/>
          </w:tcPr>
          <w:p w14:paraId="02C5CB0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-11.71</w:t>
            </w:r>
          </w:p>
        </w:tc>
        <w:tc>
          <w:tcPr>
            <w:tcW w:w="1190" w:type="dxa"/>
            <w:tcBorders>
              <w:top w:val="nil"/>
              <w:left w:val="nil"/>
              <w:bottom w:val="nil"/>
              <w:right w:val="nil"/>
            </w:tcBorders>
            <w:shd w:val="clear" w:color="auto" w:fill="auto"/>
            <w:noWrap/>
            <w:hideMark/>
          </w:tcPr>
          <w:p w14:paraId="790A446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0.39</w:t>
            </w:r>
          </w:p>
        </w:tc>
        <w:tc>
          <w:tcPr>
            <w:tcW w:w="1190" w:type="dxa"/>
            <w:tcBorders>
              <w:top w:val="nil"/>
              <w:left w:val="nil"/>
              <w:bottom w:val="nil"/>
              <w:right w:val="nil"/>
            </w:tcBorders>
            <w:shd w:val="clear" w:color="auto" w:fill="auto"/>
            <w:noWrap/>
            <w:hideMark/>
          </w:tcPr>
          <w:p w14:paraId="19EF7DA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-0.89</w:t>
            </w:r>
          </w:p>
        </w:tc>
        <w:tc>
          <w:tcPr>
            <w:tcW w:w="1190" w:type="dxa"/>
            <w:tcBorders>
              <w:top w:val="nil"/>
              <w:left w:val="nil"/>
              <w:bottom w:val="nil"/>
              <w:right w:val="nil"/>
            </w:tcBorders>
            <w:shd w:val="clear" w:color="auto" w:fill="auto"/>
            <w:noWrap/>
            <w:hideMark/>
          </w:tcPr>
          <w:p w14:paraId="13B3CC1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-0.96</w:t>
            </w:r>
          </w:p>
        </w:tc>
        <w:tc>
          <w:tcPr>
            <w:tcW w:w="1190" w:type="dxa"/>
            <w:tcBorders>
              <w:top w:val="nil"/>
              <w:left w:val="nil"/>
              <w:bottom w:val="nil"/>
              <w:right w:val="nil"/>
            </w:tcBorders>
            <w:shd w:val="clear" w:color="auto" w:fill="auto"/>
            <w:noWrap/>
            <w:hideMark/>
          </w:tcPr>
          <w:p w14:paraId="73A8EA6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-0.83</w:t>
            </w:r>
          </w:p>
        </w:tc>
        <w:tc>
          <w:tcPr>
            <w:tcW w:w="1297" w:type="dxa"/>
            <w:tcBorders>
              <w:top w:val="nil"/>
              <w:left w:val="nil"/>
              <w:bottom w:val="nil"/>
              <w:right w:val="nil"/>
            </w:tcBorders>
            <w:shd w:val="clear" w:color="auto" w:fill="auto"/>
            <w:noWrap/>
            <w:hideMark/>
          </w:tcPr>
          <w:p w14:paraId="3234D0F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F41C7C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72EC912" w14:textId="77777777" w:rsidTr="00B513A9">
        <w:trPr>
          <w:trHeight w:val="320"/>
        </w:trPr>
        <w:tc>
          <w:tcPr>
            <w:tcW w:w="3635" w:type="dxa"/>
            <w:tcBorders>
              <w:top w:val="nil"/>
              <w:left w:val="nil"/>
              <w:bottom w:val="nil"/>
              <w:right w:val="nil"/>
            </w:tcBorders>
            <w:shd w:val="clear" w:color="auto" w:fill="auto"/>
            <w:noWrap/>
            <w:hideMark/>
          </w:tcPr>
          <w:p w14:paraId="7B3062DD"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negative faces)</w:t>
            </w:r>
          </w:p>
        </w:tc>
        <w:tc>
          <w:tcPr>
            <w:tcW w:w="803" w:type="dxa"/>
            <w:tcBorders>
              <w:top w:val="nil"/>
              <w:left w:val="nil"/>
              <w:bottom w:val="nil"/>
              <w:right w:val="nil"/>
            </w:tcBorders>
            <w:shd w:val="clear" w:color="auto" w:fill="auto"/>
            <w:noWrap/>
            <w:hideMark/>
          </w:tcPr>
          <w:p w14:paraId="0A4DA39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-28.55</w:t>
            </w:r>
          </w:p>
        </w:tc>
        <w:tc>
          <w:tcPr>
            <w:tcW w:w="1190" w:type="dxa"/>
            <w:tcBorders>
              <w:top w:val="nil"/>
              <w:left w:val="nil"/>
              <w:bottom w:val="nil"/>
              <w:right w:val="nil"/>
            </w:tcBorders>
            <w:shd w:val="clear" w:color="auto" w:fill="auto"/>
            <w:noWrap/>
            <w:hideMark/>
          </w:tcPr>
          <w:p w14:paraId="3594488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14AF157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1BD77FC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-0.74</w:t>
            </w:r>
          </w:p>
        </w:tc>
        <w:tc>
          <w:tcPr>
            <w:tcW w:w="1190" w:type="dxa"/>
            <w:tcBorders>
              <w:top w:val="nil"/>
              <w:left w:val="nil"/>
              <w:bottom w:val="nil"/>
              <w:right w:val="nil"/>
            </w:tcBorders>
            <w:shd w:val="clear" w:color="auto" w:fill="auto"/>
            <w:noWrap/>
            <w:hideMark/>
          </w:tcPr>
          <w:p w14:paraId="354EA1D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-0.80</w:t>
            </w:r>
          </w:p>
        </w:tc>
        <w:tc>
          <w:tcPr>
            <w:tcW w:w="1190" w:type="dxa"/>
            <w:tcBorders>
              <w:top w:val="nil"/>
              <w:left w:val="nil"/>
              <w:bottom w:val="nil"/>
              <w:right w:val="nil"/>
            </w:tcBorders>
            <w:shd w:val="clear" w:color="auto" w:fill="auto"/>
            <w:noWrap/>
            <w:hideMark/>
          </w:tcPr>
          <w:p w14:paraId="24A3315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-0.68</w:t>
            </w:r>
          </w:p>
        </w:tc>
        <w:tc>
          <w:tcPr>
            <w:tcW w:w="1297" w:type="dxa"/>
            <w:tcBorders>
              <w:top w:val="nil"/>
              <w:left w:val="nil"/>
              <w:bottom w:val="nil"/>
              <w:right w:val="nil"/>
            </w:tcBorders>
            <w:shd w:val="clear" w:color="auto" w:fill="auto"/>
            <w:noWrap/>
            <w:hideMark/>
          </w:tcPr>
          <w:p w14:paraId="23A96D1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35CBD172"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37BDA45" w14:textId="77777777" w:rsidTr="00B513A9">
        <w:trPr>
          <w:trHeight w:val="320"/>
        </w:trPr>
        <w:tc>
          <w:tcPr>
            <w:tcW w:w="3635" w:type="dxa"/>
            <w:tcBorders>
              <w:top w:val="nil"/>
              <w:left w:val="nil"/>
              <w:bottom w:val="nil"/>
              <w:right w:val="nil"/>
            </w:tcBorders>
            <w:shd w:val="clear" w:color="auto" w:fill="auto"/>
            <w:noWrap/>
            <w:hideMark/>
          </w:tcPr>
          <w:p w14:paraId="08E49C6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Matrix Reasoning (total score)</w:t>
            </w:r>
          </w:p>
        </w:tc>
        <w:tc>
          <w:tcPr>
            <w:tcW w:w="803" w:type="dxa"/>
            <w:tcBorders>
              <w:top w:val="nil"/>
              <w:left w:val="nil"/>
              <w:bottom w:val="nil"/>
              <w:right w:val="nil"/>
            </w:tcBorders>
            <w:shd w:val="clear" w:color="auto" w:fill="auto"/>
            <w:noWrap/>
            <w:hideMark/>
          </w:tcPr>
          <w:p w14:paraId="455094E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-28.07</w:t>
            </w:r>
          </w:p>
        </w:tc>
        <w:tc>
          <w:tcPr>
            <w:tcW w:w="1190" w:type="dxa"/>
            <w:tcBorders>
              <w:top w:val="nil"/>
              <w:left w:val="nil"/>
              <w:bottom w:val="nil"/>
              <w:right w:val="nil"/>
            </w:tcBorders>
            <w:shd w:val="clear" w:color="auto" w:fill="auto"/>
            <w:noWrap/>
            <w:hideMark/>
          </w:tcPr>
          <w:p w14:paraId="57FCE84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-2.23</w:t>
            </w:r>
          </w:p>
        </w:tc>
        <w:tc>
          <w:tcPr>
            <w:tcW w:w="1190" w:type="dxa"/>
            <w:tcBorders>
              <w:top w:val="nil"/>
              <w:left w:val="nil"/>
              <w:bottom w:val="nil"/>
              <w:right w:val="nil"/>
            </w:tcBorders>
            <w:shd w:val="clear" w:color="auto" w:fill="auto"/>
            <w:noWrap/>
            <w:hideMark/>
          </w:tcPr>
          <w:p w14:paraId="1C68B1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7760330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-0.84</w:t>
            </w:r>
          </w:p>
        </w:tc>
        <w:tc>
          <w:tcPr>
            <w:tcW w:w="1190" w:type="dxa"/>
            <w:tcBorders>
              <w:top w:val="nil"/>
              <w:left w:val="nil"/>
              <w:bottom w:val="nil"/>
              <w:right w:val="nil"/>
            </w:tcBorders>
            <w:shd w:val="clear" w:color="auto" w:fill="auto"/>
            <w:noWrap/>
            <w:hideMark/>
          </w:tcPr>
          <w:p w14:paraId="4093616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-0.91</w:t>
            </w:r>
          </w:p>
        </w:tc>
        <w:tc>
          <w:tcPr>
            <w:tcW w:w="1190" w:type="dxa"/>
            <w:tcBorders>
              <w:top w:val="nil"/>
              <w:left w:val="nil"/>
              <w:bottom w:val="nil"/>
              <w:right w:val="nil"/>
            </w:tcBorders>
            <w:shd w:val="clear" w:color="auto" w:fill="auto"/>
            <w:noWrap/>
            <w:hideMark/>
          </w:tcPr>
          <w:p w14:paraId="710D550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-0.78</w:t>
            </w:r>
          </w:p>
        </w:tc>
        <w:tc>
          <w:tcPr>
            <w:tcW w:w="1297" w:type="dxa"/>
            <w:tcBorders>
              <w:top w:val="nil"/>
              <w:left w:val="nil"/>
              <w:bottom w:val="nil"/>
              <w:right w:val="nil"/>
            </w:tcBorders>
            <w:shd w:val="clear" w:color="auto" w:fill="auto"/>
            <w:noWrap/>
            <w:hideMark/>
          </w:tcPr>
          <w:p w14:paraId="2784FEB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342C531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AFBC551" w14:textId="77777777" w:rsidTr="00B513A9">
        <w:trPr>
          <w:trHeight w:val="320"/>
        </w:trPr>
        <w:tc>
          <w:tcPr>
            <w:tcW w:w="3635" w:type="dxa"/>
            <w:tcBorders>
              <w:top w:val="nil"/>
              <w:left w:val="nil"/>
              <w:bottom w:val="nil"/>
              <w:right w:val="nil"/>
            </w:tcBorders>
            <w:shd w:val="clear" w:color="auto" w:fill="auto"/>
            <w:noWrap/>
            <w:hideMark/>
          </w:tcPr>
          <w:p w14:paraId="61713EC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Picture Sequence Memory</w:t>
            </w:r>
          </w:p>
        </w:tc>
        <w:tc>
          <w:tcPr>
            <w:tcW w:w="803" w:type="dxa"/>
            <w:tcBorders>
              <w:top w:val="nil"/>
              <w:left w:val="nil"/>
              <w:bottom w:val="nil"/>
              <w:right w:val="nil"/>
            </w:tcBorders>
            <w:shd w:val="clear" w:color="auto" w:fill="auto"/>
            <w:noWrap/>
            <w:hideMark/>
          </w:tcPr>
          <w:p w14:paraId="5082AE4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-25.98</w:t>
            </w:r>
          </w:p>
        </w:tc>
        <w:tc>
          <w:tcPr>
            <w:tcW w:w="1190" w:type="dxa"/>
            <w:tcBorders>
              <w:top w:val="nil"/>
              <w:left w:val="nil"/>
              <w:bottom w:val="nil"/>
              <w:right w:val="nil"/>
            </w:tcBorders>
            <w:shd w:val="clear" w:color="auto" w:fill="auto"/>
            <w:noWrap/>
            <w:hideMark/>
          </w:tcPr>
          <w:p w14:paraId="0232686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-12.03</w:t>
            </w:r>
          </w:p>
        </w:tc>
        <w:tc>
          <w:tcPr>
            <w:tcW w:w="1190" w:type="dxa"/>
            <w:tcBorders>
              <w:top w:val="nil"/>
              <w:left w:val="nil"/>
              <w:bottom w:val="nil"/>
              <w:right w:val="nil"/>
            </w:tcBorders>
            <w:shd w:val="clear" w:color="auto" w:fill="auto"/>
            <w:noWrap/>
            <w:hideMark/>
          </w:tcPr>
          <w:p w14:paraId="62DBE63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0.46</w:t>
            </w:r>
          </w:p>
        </w:tc>
        <w:tc>
          <w:tcPr>
            <w:tcW w:w="1190" w:type="dxa"/>
            <w:tcBorders>
              <w:top w:val="nil"/>
              <w:left w:val="nil"/>
              <w:bottom w:val="nil"/>
              <w:right w:val="nil"/>
            </w:tcBorders>
            <w:shd w:val="clear" w:color="auto" w:fill="auto"/>
            <w:noWrap/>
            <w:hideMark/>
          </w:tcPr>
          <w:p w14:paraId="291CECE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-0.78</w:t>
            </w:r>
          </w:p>
        </w:tc>
        <w:tc>
          <w:tcPr>
            <w:tcW w:w="1190" w:type="dxa"/>
            <w:tcBorders>
              <w:top w:val="nil"/>
              <w:left w:val="nil"/>
              <w:bottom w:val="nil"/>
              <w:right w:val="nil"/>
            </w:tcBorders>
            <w:shd w:val="clear" w:color="auto" w:fill="auto"/>
            <w:noWrap/>
            <w:hideMark/>
          </w:tcPr>
          <w:p w14:paraId="55B87D7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-0.85</w:t>
            </w:r>
          </w:p>
        </w:tc>
        <w:tc>
          <w:tcPr>
            <w:tcW w:w="1190" w:type="dxa"/>
            <w:tcBorders>
              <w:top w:val="nil"/>
              <w:left w:val="nil"/>
              <w:bottom w:val="nil"/>
              <w:right w:val="nil"/>
            </w:tcBorders>
            <w:shd w:val="clear" w:color="auto" w:fill="auto"/>
            <w:noWrap/>
            <w:hideMark/>
          </w:tcPr>
          <w:p w14:paraId="21B1C5C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-0.72</w:t>
            </w:r>
          </w:p>
        </w:tc>
        <w:tc>
          <w:tcPr>
            <w:tcW w:w="1297" w:type="dxa"/>
            <w:tcBorders>
              <w:top w:val="nil"/>
              <w:left w:val="nil"/>
              <w:bottom w:val="nil"/>
              <w:right w:val="nil"/>
            </w:tcBorders>
            <w:shd w:val="clear" w:color="auto" w:fill="auto"/>
            <w:noWrap/>
            <w:hideMark/>
          </w:tcPr>
          <w:p w14:paraId="3BFE0A3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BDA911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D64F8EC" w14:textId="77777777" w:rsidTr="00B513A9">
        <w:trPr>
          <w:trHeight w:val="320"/>
        </w:trPr>
        <w:tc>
          <w:tcPr>
            <w:tcW w:w="3635" w:type="dxa"/>
            <w:tcBorders>
              <w:top w:val="nil"/>
              <w:left w:val="nil"/>
              <w:bottom w:val="nil"/>
              <w:right w:val="nil"/>
            </w:tcBorders>
            <w:shd w:val="clear" w:color="auto" w:fill="auto"/>
            <w:noWrap/>
            <w:hideMark/>
          </w:tcPr>
          <w:p w14:paraId="17CD783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Game of Dice (account balance)</w:t>
            </w:r>
          </w:p>
        </w:tc>
        <w:tc>
          <w:tcPr>
            <w:tcW w:w="803" w:type="dxa"/>
            <w:tcBorders>
              <w:top w:val="nil"/>
              <w:left w:val="nil"/>
              <w:bottom w:val="nil"/>
              <w:right w:val="nil"/>
            </w:tcBorders>
            <w:shd w:val="clear" w:color="auto" w:fill="auto"/>
            <w:noWrap/>
            <w:hideMark/>
          </w:tcPr>
          <w:p w14:paraId="408A7E6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-21.22</w:t>
            </w:r>
          </w:p>
        </w:tc>
        <w:tc>
          <w:tcPr>
            <w:tcW w:w="1190" w:type="dxa"/>
            <w:tcBorders>
              <w:top w:val="nil"/>
              <w:left w:val="nil"/>
              <w:bottom w:val="nil"/>
              <w:right w:val="nil"/>
            </w:tcBorders>
            <w:shd w:val="clear" w:color="auto" w:fill="auto"/>
            <w:noWrap/>
            <w:hideMark/>
          </w:tcPr>
          <w:p w14:paraId="0CBE075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-1907.30</w:t>
            </w:r>
          </w:p>
        </w:tc>
        <w:tc>
          <w:tcPr>
            <w:tcW w:w="1190" w:type="dxa"/>
            <w:tcBorders>
              <w:top w:val="nil"/>
              <w:left w:val="nil"/>
              <w:bottom w:val="nil"/>
              <w:right w:val="nil"/>
            </w:tcBorders>
            <w:shd w:val="clear" w:color="auto" w:fill="auto"/>
            <w:noWrap/>
            <w:hideMark/>
          </w:tcPr>
          <w:p w14:paraId="712B79B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89.89</w:t>
            </w:r>
          </w:p>
        </w:tc>
        <w:tc>
          <w:tcPr>
            <w:tcW w:w="1190" w:type="dxa"/>
            <w:tcBorders>
              <w:top w:val="nil"/>
              <w:left w:val="nil"/>
              <w:bottom w:val="nil"/>
              <w:right w:val="nil"/>
            </w:tcBorders>
            <w:shd w:val="clear" w:color="auto" w:fill="auto"/>
            <w:noWrap/>
            <w:hideMark/>
          </w:tcPr>
          <w:p w14:paraId="2BE9C37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-0.59</w:t>
            </w:r>
          </w:p>
        </w:tc>
        <w:tc>
          <w:tcPr>
            <w:tcW w:w="1190" w:type="dxa"/>
            <w:tcBorders>
              <w:top w:val="nil"/>
              <w:left w:val="nil"/>
              <w:bottom w:val="nil"/>
              <w:right w:val="nil"/>
            </w:tcBorders>
            <w:shd w:val="clear" w:color="auto" w:fill="auto"/>
            <w:noWrap/>
            <w:hideMark/>
          </w:tcPr>
          <w:p w14:paraId="41FC7F7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-0.66</w:t>
            </w:r>
          </w:p>
        </w:tc>
        <w:tc>
          <w:tcPr>
            <w:tcW w:w="1190" w:type="dxa"/>
            <w:tcBorders>
              <w:top w:val="nil"/>
              <w:left w:val="nil"/>
              <w:bottom w:val="nil"/>
              <w:right w:val="nil"/>
            </w:tcBorders>
            <w:shd w:val="clear" w:color="auto" w:fill="auto"/>
            <w:noWrap/>
            <w:hideMark/>
          </w:tcPr>
          <w:p w14:paraId="0EB33D9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-0.53</w:t>
            </w:r>
          </w:p>
        </w:tc>
        <w:tc>
          <w:tcPr>
            <w:tcW w:w="1297" w:type="dxa"/>
            <w:tcBorders>
              <w:top w:val="nil"/>
              <w:left w:val="nil"/>
              <w:bottom w:val="nil"/>
              <w:right w:val="nil"/>
            </w:tcBorders>
            <w:shd w:val="clear" w:color="auto" w:fill="auto"/>
            <w:noWrap/>
            <w:hideMark/>
          </w:tcPr>
          <w:p w14:paraId="0D4EB4A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F74581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864EEBA" w14:textId="77777777" w:rsidTr="00B513A9">
        <w:trPr>
          <w:trHeight w:val="320"/>
        </w:trPr>
        <w:tc>
          <w:tcPr>
            <w:tcW w:w="3635" w:type="dxa"/>
            <w:tcBorders>
              <w:top w:val="nil"/>
              <w:left w:val="nil"/>
              <w:bottom w:val="nil"/>
              <w:right w:val="nil"/>
            </w:tcBorders>
            <w:shd w:val="clear" w:color="auto" w:fill="auto"/>
            <w:noWrap/>
            <w:hideMark/>
          </w:tcPr>
          <w:p w14:paraId="35AE4BE7" w14:textId="2CDD1B43" w:rsidR="00B513A9" w:rsidRPr="00900A73" w:rsidRDefault="00B513A9">
            <w:pPr>
              <w:rPr>
                <w:rFonts w:ascii="Times" w:hAnsi="Times" w:cs="Calibri"/>
                <w:color w:val="000000"/>
                <w:sz w:val="22"/>
                <w:szCs w:val="22"/>
              </w:rPr>
            </w:pPr>
            <w:r w:rsidRPr="00900A73">
              <w:rPr>
                <w:rFonts w:ascii="Times" w:hAnsi="Times" w:cs="Calibri"/>
                <w:color w:val="000000"/>
                <w:sz w:val="22"/>
                <w:szCs w:val="22"/>
              </w:rPr>
              <w:t>RAVLT (distraction score)</w:t>
            </w:r>
          </w:p>
        </w:tc>
        <w:tc>
          <w:tcPr>
            <w:tcW w:w="803" w:type="dxa"/>
            <w:tcBorders>
              <w:top w:val="nil"/>
              <w:left w:val="nil"/>
              <w:bottom w:val="nil"/>
              <w:right w:val="nil"/>
            </w:tcBorders>
            <w:shd w:val="clear" w:color="auto" w:fill="auto"/>
            <w:noWrap/>
            <w:hideMark/>
          </w:tcPr>
          <w:p w14:paraId="7AA2B26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-21.02</w:t>
            </w:r>
          </w:p>
        </w:tc>
        <w:tc>
          <w:tcPr>
            <w:tcW w:w="1190" w:type="dxa"/>
            <w:tcBorders>
              <w:top w:val="nil"/>
              <w:left w:val="nil"/>
              <w:bottom w:val="nil"/>
              <w:right w:val="nil"/>
            </w:tcBorders>
            <w:shd w:val="clear" w:color="auto" w:fill="auto"/>
            <w:noWrap/>
            <w:hideMark/>
          </w:tcPr>
          <w:p w14:paraId="694D478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-1.07</w:t>
            </w:r>
          </w:p>
        </w:tc>
        <w:tc>
          <w:tcPr>
            <w:tcW w:w="1190" w:type="dxa"/>
            <w:tcBorders>
              <w:top w:val="nil"/>
              <w:left w:val="nil"/>
              <w:bottom w:val="nil"/>
              <w:right w:val="nil"/>
            </w:tcBorders>
            <w:shd w:val="clear" w:color="auto" w:fill="auto"/>
            <w:noWrap/>
            <w:hideMark/>
          </w:tcPr>
          <w:p w14:paraId="54BE31A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0.05</w:t>
            </w:r>
          </w:p>
        </w:tc>
        <w:tc>
          <w:tcPr>
            <w:tcW w:w="1190" w:type="dxa"/>
            <w:tcBorders>
              <w:top w:val="nil"/>
              <w:left w:val="nil"/>
              <w:bottom w:val="nil"/>
              <w:right w:val="nil"/>
            </w:tcBorders>
            <w:shd w:val="clear" w:color="auto" w:fill="auto"/>
            <w:noWrap/>
            <w:hideMark/>
          </w:tcPr>
          <w:p w14:paraId="1F82C5A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-0.64</w:t>
            </w:r>
          </w:p>
        </w:tc>
        <w:tc>
          <w:tcPr>
            <w:tcW w:w="1190" w:type="dxa"/>
            <w:tcBorders>
              <w:top w:val="nil"/>
              <w:left w:val="nil"/>
              <w:bottom w:val="nil"/>
              <w:right w:val="nil"/>
            </w:tcBorders>
            <w:shd w:val="clear" w:color="auto" w:fill="auto"/>
            <w:noWrap/>
            <w:hideMark/>
          </w:tcPr>
          <w:p w14:paraId="76E6760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-0.70</w:t>
            </w:r>
          </w:p>
        </w:tc>
        <w:tc>
          <w:tcPr>
            <w:tcW w:w="1190" w:type="dxa"/>
            <w:tcBorders>
              <w:top w:val="nil"/>
              <w:left w:val="nil"/>
              <w:bottom w:val="nil"/>
              <w:right w:val="nil"/>
            </w:tcBorders>
            <w:shd w:val="clear" w:color="auto" w:fill="auto"/>
            <w:noWrap/>
            <w:hideMark/>
          </w:tcPr>
          <w:p w14:paraId="024AF83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-0.58</w:t>
            </w:r>
          </w:p>
        </w:tc>
        <w:tc>
          <w:tcPr>
            <w:tcW w:w="1297" w:type="dxa"/>
            <w:tcBorders>
              <w:top w:val="nil"/>
              <w:left w:val="nil"/>
              <w:bottom w:val="nil"/>
              <w:right w:val="nil"/>
            </w:tcBorders>
            <w:shd w:val="clear" w:color="auto" w:fill="auto"/>
            <w:noWrap/>
            <w:hideMark/>
          </w:tcPr>
          <w:p w14:paraId="1121DBD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5AFC340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90D53FD" w14:textId="77777777" w:rsidTr="00B513A9">
        <w:trPr>
          <w:trHeight w:val="320"/>
        </w:trPr>
        <w:tc>
          <w:tcPr>
            <w:tcW w:w="3635" w:type="dxa"/>
            <w:tcBorders>
              <w:top w:val="nil"/>
              <w:left w:val="nil"/>
              <w:bottom w:val="nil"/>
              <w:right w:val="nil"/>
            </w:tcBorders>
            <w:shd w:val="clear" w:color="auto" w:fill="auto"/>
            <w:noWrap/>
            <w:hideMark/>
          </w:tcPr>
          <w:p w14:paraId="7327048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(6h delay indifference)</w:t>
            </w:r>
          </w:p>
        </w:tc>
        <w:tc>
          <w:tcPr>
            <w:tcW w:w="803" w:type="dxa"/>
            <w:tcBorders>
              <w:top w:val="nil"/>
              <w:left w:val="nil"/>
              <w:bottom w:val="nil"/>
              <w:right w:val="nil"/>
            </w:tcBorders>
            <w:shd w:val="clear" w:color="auto" w:fill="auto"/>
            <w:noWrap/>
            <w:hideMark/>
          </w:tcPr>
          <w:p w14:paraId="3AE66AC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-20.45</w:t>
            </w:r>
          </w:p>
        </w:tc>
        <w:tc>
          <w:tcPr>
            <w:tcW w:w="1190" w:type="dxa"/>
            <w:tcBorders>
              <w:top w:val="nil"/>
              <w:left w:val="nil"/>
              <w:bottom w:val="nil"/>
              <w:right w:val="nil"/>
            </w:tcBorders>
            <w:shd w:val="clear" w:color="auto" w:fill="auto"/>
            <w:noWrap/>
            <w:hideMark/>
          </w:tcPr>
          <w:p w14:paraId="5408BC6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-10.27</w:t>
            </w:r>
          </w:p>
        </w:tc>
        <w:tc>
          <w:tcPr>
            <w:tcW w:w="1190" w:type="dxa"/>
            <w:tcBorders>
              <w:top w:val="nil"/>
              <w:left w:val="nil"/>
              <w:bottom w:val="nil"/>
              <w:right w:val="nil"/>
            </w:tcBorders>
            <w:shd w:val="clear" w:color="auto" w:fill="auto"/>
            <w:noWrap/>
            <w:hideMark/>
          </w:tcPr>
          <w:p w14:paraId="6E30DF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0.50</w:t>
            </w:r>
          </w:p>
        </w:tc>
        <w:tc>
          <w:tcPr>
            <w:tcW w:w="1190" w:type="dxa"/>
            <w:tcBorders>
              <w:top w:val="nil"/>
              <w:left w:val="nil"/>
              <w:bottom w:val="nil"/>
              <w:right w:val="nil"/>
            </w:tcBorders>
            <w:shd w:val="clear" w:color="auto" w:fill="auto"/>
            <w:noWrap/>
            <w:hideMark/>
          </w:tcPr>
          <w:p w14:paraId="63ED17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-0.52</w:t>
            </w:r>
          </w:p>
        </w:tc>
        <w:tc>
          <w:tcPr>
            <w:tcW w:w="1190" w:type="dxa"/>
            <w:tcBorders>
              <w:top w:val="nil"/>
              <w:left w:val="nil"/>
              <w:bottom w:val="nil"/>
              <w:right w:val="nil"/>
            </w:tcBorders>
            <w:shd w:val="clear" w:color="auto" w:fill="auto"/>
            <w:noWrap/>
            <w:hideMark/>
          </w:tcPr>
          <w:p w14:paraId="199D4FE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-0.58</w:t>
            </w:r>
          </w:p>
        </w:tc>
        <w:tc>
          <w:tcPr>
            <w:tcW w:w="1190" w:type="dxa"/>
            <w:tcBorders>
              <w:top w:val="nil"/>
              <w:left w:val="nil"/>
              <w:bottom w:val="nil"/>
              <w:right w:val="nil"/>
            </w:tcBorders>
            <w:shd w:val="clear" w:color="auto" w:fill="auto"/>
            <w:noWrap/>
            <w:hideMark/>
          </w:tcPr>
          <w:p w14:paraId="430E9DD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-0.46</w:t>
            </w:r>
          </w:p>
        </w:tc>
        <w:tc>
          <w:tcPr>
            <w:tcW w:w="1297" w:type="dxa"/>
            <w:tcBorders>
              <w:top w:val="nil"/>
              <w:left w:val="nil"/>
              <w:bottom w:val="nil"/>
              <w:right w:val="nil"/>
            </w:tcBorders>
            <w:shd w:val="clear" w:color="auto" w:fill="auto"/>
            <w:noWrap/>
            <w:hideMark/>
          </w:tcPr>
          <w:p w14:paraId="22C9396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CAC4CD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40AB774" w14:textId="77777777" w:rsidTr="00B513A9">
        <w:trPr>
          <w:trHeight w:val="320"/>
        </w:trPr>
        <w:tc>
          <w:tcPr>
            <w:tcW w:w="3635" w:type="dxa"/>
            <w:tcBorders>
              <w:top w:val="nil"/>
              <w:left w:val="nil"/>
              <w:bottom w:val="nil"/>
              <w:right w:val="nil"/>
            </w:tcBorders>
            <w:shd w:val="clear" w:color="auto" w:fill="auto"/>
            <w:noWrap/>
            <w:hideMark/>
          </w:tcPr>
          <w:p w14:paraId="2F5BD00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Game of Dice (safe vs. risky bets)</w:t>
            </w:r>
          </w:p>
        </w:tc>
        <w:tc>
          <w:tcPr>
            <w:tcW w:w="803" w:type="dxa"/>
            <w:tcBorders>
              <w:top w:val="nil"/>
              <w:left w:val="nil"/>
              <w:bottom w:val="nil"/>
              <w:right w:val="nil"/>
            </w:tcBorders>
            <w:shd w:val="clear" w:color="auto" w:fill="auto"/>
            <w:noWrap/>
            <w:hideMark/>
          </w:tcPr>
          <w:p w14:paraId="7047679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-18.64</w:t>
            </w:r>
          </w:p>
        </w:tc>
        <w:tc>
          <w:tcPr>
            <w:tcW w:w="1190" w:type="dxa"/>
            <w:tcBorders>
              <w:top w:val="nil"/>
              <w:left w:val="nil"/>
              <w:bottom w:val="nil"/>
              <w:right w:val="nil"/>
            </w:tcBorders>
            <w:shd w:val="clear" w:color="auto" w:fill="auto"/>
            <w:noWrap/>
            <w:hideMark/>
          </w:tcPr>
          <w:p w14:paraId="7532F8F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-5.16</w:t>
            </w:r>
          </w:p>
        </w:tc>
        <w:tc>
          <w:tcPr>
            <w:tcW w:w="1190" w:type="dxa"/>
            <w:tcBorders>
              <w:top w:val="nil"/>
              <w:left w:val="nil"/>
              <w:bottom w:val="nil"/>
              <w:right w:val="nil"/>
            </w:tcBorders>
            <w:shd w:val="clear" w:color="auto" w:fill="auto"/>
            <w:noWrap/>
            <w:hideMark/>
          </w:tcPr>
          <w:p w14:paraId="3F85DEC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0.28</w:t>
            </w:r>
          </w:p>
        </w:tc>
        <w:tc>
          <w:tcPr>
            <w:tcW w:w="1190" w:type="dxa"/>
            <w:tcBorders>
              <w:top w:val="nil"/>
              <w:left w:val="nil"/>
              <w:bottom w:val="nil"/>
              <w:right w:val="nil"/>
            </w:tcBorders>
            <w:shd w:val="clear" w:color="auto" w:fill="auto"/>
            <w:noWrap/>
            <w:hideMark/>
          </w:tcPr>
          <w:p w14:paraId="0DC0DB1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-0.55</w:t>
            </w:r>
          </w:p>
        </w:tc>
        <w:tc>
          <w:tcPr>
            <w:tcW w:w="1190" w:type="dxa"/>
            <w:tcBorders>
              <w:top w:val="nil"/>
              <w:left w:val="nil"/>
              <w:bottom w:val="nil"/>
              <w:right w:val="nil"/>
            </w:tcBorders>
            <w:shd w:val="clear" w:color="auto" w:fill="auto"/>
            <w:noWrap/>
            <w:hideMark/>
          </w:tcPr>
          <w:p w14:paraId="3AA2479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-0.61</w:t>
            </w:r>
          </w:p>
        </w:tc>
        <w:tc>
          <w:tcPr>
            <w:tcW w:w="1190" w:type="dxa"/>
            <w:tcBorders>
              <w:top w:val="nil"/>
              <w:left w:val="nil"/>
              <w:bottom w:val="nil"/>
              <w:right w:val="nil"/>
            </w:tcBorders>
            <w:shd w:val="clear" w:color="auto" w:fill="auto"/>
            <w:noWrap/>
            <w:hideMark/>
          </w:tcPr>
          <w:p w14:paraId="7EA243B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-0.49</w:t>
            </w:r>
          </w:p>
        </w:tc>
        <w:tc>
          <w:tcPr>
            <w:tcW w:w="1297" w:type="dxa"/>
            <w:tcBorders>
              <w:top w:val="nil"/>
              <w:left w:val="nil"/>
              <w:bottom w:val="nil"/>
              <w:right w:val="nil"/>
            </w:tcBorders>
            <w:shd w:val="clear" w:color="auto" w:fill="auto"/>
            <w:noWrap/>
            <w:hideMark/>
          </w:tcPr>
          <w:p w14:paraId="320C18E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524E8F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AE812CF" w14:textId="77777777" w:rsidTr="00B513A9">
        <w:trPr>
          <w:trHeight w:val="320"/>
        </w:trPr>
        <w:tc>
          <w:tcPr>
            <w:tcW w:w="3635" w:type="dxa"/>
            <w:tcBorders>
              <w:top w:val="nil"/>
              <w:left w:val="nil"/>
              <w:bottom w:val="nil"/>
              <w:right w:val="nil"/>
            </w:tcBorders>
            <w:shd w:val="clear" w:color="auto" w:fill="auto"/>
            <w:noWrap/>
            <w:hideMark/>
          </w:tcPr>
          <w:p w14:paraId="6A2CC7E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Pattern Comparison Processing Speed</w:t>
            </w:r>
          </w:p>
        </w:tc>
        <w:tc>
          <w:tcPr>
            <w:tcW w:w="803" w:type="dxa"/>
            <w:tcBorders>
              <w:top w:val="nil"/>
              <w:left w:val="nil"/>
              <w:bottom w:val="nil"/>
              <w:right w:val="nil"/>
            </w:tcBorders>
            <w:shd w:val="clear" w:color="auto" w:fill="auto"/>
            <w:noWrap/>
            <w:hideMark/>
          </w:tcPr>
          <w:p w14:paraId="52FE2FA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-18.34</w:t>
            </w:r>
          </w:p>
        </w:tc>
        <w:tc>
          <w:tcPr>
            <w:tcW w:w="1190" w:type="dxa"/>
            <w:tcBorders>
              <w:top w:val="nil"/>
              <w:left w:val="nil"/>
              <w:bottom w:val="nil"/>
              <w:right w:val="nil"/>
            </w:tcBorders>
            <w:shd w:val="clear" w:color="auto" w:fill="auto"/>
            <w:noWrap/>
            <w:hideMark/>
          </w:tcPr>
          <w:p w14:paraId="5640B45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-10.49</w:t>
            </w:r>
          </w:p>
        </w:tc>
        <w:tc>
          <w:tcPr>
            <w:tcW w:w="1190" w:type="dxa"/>
            <w:tcBorders>
              <w:top w:val="nil"/>
              <w:left w:val="nil"/>
              <w:bottom w:val="nil"/>
              <w:right w:val="nil"/>
            </w:tcBorders>
            <w:shd w:val="clear" w:color="auto" w:fill="auto"/>
            <w:noWrap/>
            <w:hideMark/>
          </w:tcPr>
          <w:p w14:paraId="0B52D02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0.57</w:t>
            </w:r>
          </w:p>
        </w:tc>
        <w:tc>
          <w:tcPr>
            <w:tcW w:w="1190" w:type="dxa"/>
            <w:tcBorders>
              <w:top w:val="nil"/>
              <w:left w:val="nil"/>
              <w:bottom w:val="nil"/>
              <w:right w:val="nil"/>
            </w:tcBorders>
            <w:shd w:val="clear" w:color="auto" w:fill="auto"/>
            <w:noWrap/>
            <w:hideMark/>
          </w:tcPr>
          <w:p w14:paraId="03087FF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-0.55</w:t>
            </w:r>
          </w:p>
        </w:tc>
        <w:tc>
          <w:tcPr>
            <w:tcW w:w="1190" w:type="dxa"/>
            <w:tcBorders>
              <w:top w:val="nil"/>
              <w:left w:val="nil"/>
              <w:bottom w:val="nil"/>
              <w:right w:val="nil"/>
            </w:tcBorders>
            <w:shd w:val="clear" w:color="auto" w:fill="auto"/>
            <w:noWrap/>
            <w:hideMark/>
          </w:tcPr>
          <w:p w14:paraId="78224D7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-0.61</w:t>
            </w:r>
          </w:p>
        </w:tc>
        <w:tc>
          <w:tcPr>
            <w:tcW w:w="1190" w:type="dxa"/>
            <w:tcBorders>
              <w:top w:val="nil"/>
              <w:left w:val="nil"/>
              <w:bottom w:val="nil"/>
              <w:right w:val="nil"/>
            </w:tcBorders>
            <w:shd w:val="clear" w:color="auto" w:fill="auto"/>
            <w:noWrap/>
            <w:hideMark/>
          </w:tcPr>
          <w:p w14:paraId="5701EE0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-0.49</w:t>
            </w:r>
          </w:p>
        </w:tc>
        <w:tc>
          <w:tcPr>
            <w:tcW w:w="1297" w:type="dxa"/>
            <w:tcBorders>
              <w:top w:val="nil"/>
              <w:left w:val="nil"/>
              <w:bottom w:val="nil"/>
              <w:right w:val="nil"/>
            </w:tcBorders>
            <w:shd w:val="clear" w:color="auto" w:fill="auto"/>
            <w:noWrap/>
            <w:hideMark/>
          </w:tcPr>
          <w:p w14:paraId="0015446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AEE16A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10DD04" w14:textId="77777777" w:rsidTr="00B513A9">
        <w:trPr>
          <w:trHeight w:val="320"/>
        </w:trPr>
        <w:tc>
          <w:tcPr>
            <w:tcW w:w="3635" w:type="dxa"/>
            <w:tcBorders>
              <w:top w:val="nil"/>
              <w:left w:val="nil"/>
              <w:bottom w:val="nil"/>
              <w:right w:val="nil"/>
            </w:tcBorders>
            <w:shd w:val="clear" w:color="auto" w:fill="auto"/>
            <w:noWrap/>
            <w:hideMark/>
          </w:tcPr>
          <w:p w14:paraId="2426664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(1d delay indifference)</w:t>
            </w:r>
          </w:p>
        </w:tc>
        <w:tc>
          <w:tcPr>
            <w:tcW w:w="803" w:type="dxa"/>
            <w:tcBorders>
              <w:top w:val="nil"/>
              <w:left w:val="nil"/>
              <w:bottom w:val="nil"/>
              <w:right w:val="nil"/>
            </w:tcBorders>
            <w:shd w:val="clear" w:color="auto" w:fill="auto"/>
            <w:noWrap/>
            <w:hideMark/>
          </w:tcPr>
          <w:p w14:paraId="702E1B1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-17.62</w:t>
            </w:r>
          </w:p>
        </w:tc>
        <w:tc>
          <w:tcPr>
            <w:tcW w:w="1190" w:type="dxa"/>
            <w:tcBorders>
              <w:top w:val="nil"/>
              <w:left w:val="nil"/>
              <w:bottom w:val="nil"/>
              <w:right w:val="nil"/>
            </w:tcBorders>
            <w:shd w:val="clear" w:color="auto" w:fill="auto"/>
            <w:noWrap/>
            <w:hideMark/>
          </w:tcPr>
          <w:p w14:paraId="1E33814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-9.84</w:t>
            </w:r>
          </w:p>
        </w:tc>
        <w:tc>
          <w:tcPr>
            <w:tcW w:w="1190" w:type="dxa"/>
            <w:tcBorders>
              <w:top w:val="nil"/>
              <w:left w:val="nil"/>
              <w:bottom w:val="nil"/>
              <w:right w:val="nil"/>
            </w:tcBorders>
            <w:shd w:val="clear" w:color="auto" w:fill="auto"/>
            <w:noWrap/>
            <w:hideMark/>
          </w:tcPr>
          <w:p w14:paraId="38F3F53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0.56</w:t>
            </w:r>
          </w:p>
        </w:tc>
        <w:tc>
          <w:tcPr>
            <w:tcW w:w="1190" w:type="dxa"/>
            <w:tcBorders>
              <w:top w:val="nil"/>
              <w:left w:val="nil"/>
              <w:bottom w:val="nil"/>
              <w:right w:val="nil"/>
            </w:tcBorders>
            <w:shd w:val="clear" w:color="auto" w:fill="auto"/>
            <w:noWrap/>
            <w:hideMark/>
          </w:tcPr>
          <w:p w14:paraId="0212DFB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190" w:type="dxa"/>
            <w:tcBorders>
              <w:top w:val="nil"/>
              <w:left w:val="nil"/>
              <w:bottom w:val="nil"/>
              <w:right w:val="nil"/>
            </w:tcBorders>
            <w:shd w:val="clear" w:color="auto" w:fill="auto"/>
            <w:noWrap/>
            <w:hideMark/>
          </w:tcPr>
          <w:p w14:paraId="291DA48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-0.53</w:t>
            </w:r>
          </w:p>
        </w:tc>
        <w:tc>
          <w:tcPr>
            <w:tcW w:w="1190" w:type="dxa"/>
            <w:tcBorders>
              <w:top w:val="nil"/>
              <w:left w:val="nil"/>
              <w:bottom w:val="nil"/>
              <w:right w:val="nil"/>
            </w:tcBorders>
            <w:shd w:val="clear" w:color="auto" w:fill="auto"/>
            <w:noWrap/>
            <w:hideMark/>
          </w:tcPr>
          <w:p w14:paraId="713CE31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297" w:type="dxa"/>
            <w:tcBorders>
              <w:top w:val="nil"/>
              <w:left w:val="nil"/>
              <w:bottom w:val="nil"/>
              <w:right w:val="nil"/>
            </w:tcBorders>
            <w:shd w:val="clear" w:color="auto" w:fill="auto"/>
            <w:noWrap/>
            <w:hideMark/>
          </w:tcPr>
          <w:p w14:paraId="47E0243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7CD9795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9633D8D" w14:textId="77777777" w:rsidTr="00B513A9">
        <w:trPr>
          <w:trHeight w:val="320"/>
        </w:trPr>
        <w:tc>
          <w:tcPr>
            <w:tcW w:w="3635" w:type="dxa"/>
            <w:tcBorders>
              <w:top w:val="nil"/>
              <w:left w:val="nil"/>
              <w:bottom w:val="nil"/>
              <w:right w:val="nil"/>
            </w:tcBorders>
            <w:shd w:val="clear" w:color="auto" w:fill="auto"/>
            <w:noWrap/>
            <w:hideMark/>
          </w:tcPr>
          <w:p w14:paraId="27FBB733"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lastRenderedPageBreak/>
              <w:t>En</w:t>
            </w:r>
            <w:proofErr w:type="spellEnd"/>
            <w:r w:rsidRPr="00900A73">
              <w:rPr>
                <w:rFonts w:ascii="Times" w:hAnsi="Times" w:cs="Calibri"/>
                <w:color w:val="000000"/>
                <w:sz w:val="22"/>
                <w:szCs w:val="22"/>
              </w:rPr>
              <w:t>-Back (SD of RT to neutral faces)</w:t>
            </w:r>
          </w:p>
        </w:tc>
        <w:tc>
          <w:tcPr>
            <w:tcW w:w="803" w:type="dxa"/>
            <w:tcBorders>
              <w:top w:val="nil"/>
              <w:left w:val="nil"/>
              <w:bottom w:val="nil"/>
              <w:right w:val="nil"/>
            </w:tcBorders>
            <w:shd w:val="clear" w:color="auto" w:fill="auto"/>
            <w:noWrap/>
            <w:hideMark/>
          </w:tcPr>
          <w:p w14:paraId="7EAFE3B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17.48</w:t>
            </w:r>
          </w:p>
        </w:tc>
        <w:tc>
          <w:tcPr>
            <w:tcW w:w="1190" w:type="dxa"/>
            <w:tcBorders>
              <w:top w:val="nil"/>
              <w:left w:val="nil"/>
              <w:bottom w:val="nil"/>
              <w:right w:val="nil"/>
            </w:tcBorders>
            <w:shd w:val="clear" w:color="auto" w:fill="auto"/>
            <w:noWrap/>
            <w:hideMark/>
          </w:tcPr>
          <w:p w14:paraId="1EBE335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31.11</w:t>
            </w:r>
          </w:p>
        </w:tc>
        <w:tc>
          <w:tcPr>
            <w:tcW w:w="1190" w:type="dxa"/>
            <w:tcBorders>
              <w:top w:val="nil"/>
              <w:left w:val="nil"/>
              <w:bottom w:val="nil"/>
              <w:right w:val="nil"/>
            </w:tcBorders>
            <w:shd w:val="clear" w:color="auto" w:fill="auto"/>
            <w:noWrap/>
            <w:hideMark/>
          </w:tcPr>
          <w:p w14:paraId="01C4DFB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1.78</w:t>
            </w:r>
          </w:p>
        </w:tc>
        <w:tc>
          <w:tcPr>
            <w:tcW w:w="1190" w:type="dxa"/>
            <w:tcBorders>
              <w:top w:val="nil"/>
              <w:left w:val="nil"/>
              <w:bottom w:val="nil"/>
              <w:right w:val="nil"/>
            </w:tcBorders>
            <w:shd w:val="clear" w:color="auto" w:fill="auto"/>
            <w:noWrap/>
            <w:hideMark/>
          </w:tcPr>
          <w:p w14:paraId="78C6FEB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0.52</w:t>
            </w:r>
          </w:p>
        </w:tc>
        <w:tc>
          <w:tcPr>
            <w:tcW w:w="1190" w:type="dxa"/>
            <w:tcBorders>
              <w:top w:val="nil"/>
              <w:left w:val="nil"/>
              <w:bottom w:val="nil"/>
              <w:right w:val="nil"/>
            </w:tcBorders>
            <w:shd w:val="clear" w:color="auto" w:fill="auto"/>
            <w:noWrap/>
            <w:hideMark/>
          </w:tcPr>
          <w:p w14:paraId="0525A14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0.46</w:t>
            </w:r>
          </w:p>
        </w:tc>
        <w:tc>
          <w:tcPr>
            <w:tcW w:w="1190" w:type="dxa"/>
            <w:tcBorders>
              <w:top w:val="nil"/>
              <w:left w:val="nil"/>
              <w:bottom w:val="nil"/>
              <w:right w:val="nil"/>
            </w:tcBorders>
            <w:shd w:val="clear" w:color="auto" w:fill="auto"/>
            <w:noWrap/>
            <w:hideMark/>
          </w:tcPr>
          <w:p w14:paraId="0FA8C43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0.58</w:t>
            </w:r>
          </w:p>
        </w:tc>
        <w:tc>
          <w:tcPr>
            <w:tcW w:w="1297" w:type="dxa"/>
            <w:tcBorders>
              <w:top w:val="nil"/>
              <w:left w:val="nil"/>
              <w:bottom w:val="nil"/>
              <w:right w:val="nil"/>
            </w:tcBorders>
            <w:shd w:val="clear" w:color="auto" w:fill="auto"/>
            <w:noWrap/>
            <w:hideMark/>
          </w:tcPr>
          <w:p w14:paraId="587D086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FB8A372"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AA9BC15" w14:textId="77777777" w:rsidTr="00B513A9">
        <w:trPr>
          <w:trHeight w:val="320"/>
        </w:trPr>
        <w:tc>
          <w:tcPr>
            <w:tcW w:w="3635" w:type="dxa"/>
            <w:tcBorders>
              <w:top w:val="nil"/>
              <w:left w:val="nil"/>
              <w:bottom w:val="nil"/>
              <w:right w:val="nil"/>
            </w:tcBorders>
            <w:shd w:val="clear" w:color="auto" w:fill="auto"/>
            <w:noWrap/>
            <w:hideMark/>
          </w:tcPr>
          <w:p w14:paraId="6F3D5510"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positive faces)</w:t>
            </w:r>
          </w:p>
        </w:tc>
        <w:tc>
          <w:tcPr>
            <w:tcW w:w="803" w:type="dxa"/>
            <w:tcBorders>
              <w:top w:val="nil"/>
              <w:left w:val="nil"/>
              <w:bottom w:val="nil"/>
              <w:right w:val="nil"/>
            </w:tcBorders>
            <w:shd w:val="clear" w:color="auto" w:fill="auto"/>
            <w:noWrap/>
            <w:hideMark/>
          </w:tcPr>
          <w:p w14:paraId="1EF536F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17.44</w:t>
            </w:r>
          </w:p>
        </w:tc>
        <w:tc>
          <w:tcPr>
            <w:tcW w:w="1190" w:type="dxa"/>
            <w:tcBorders>
              <w:top w:val="nil"/>
              <w:left w:val="nil"/>
              <w:bottom w:val="nil"/>
              <w:right w:val="nil"/>
            </w:tcBorders>
            <w:shd w:val="clear" w:color="auto" w:fill="auto"/>
            <w:noWrap/>
            <w:hideMark/>
          </w:tcPr>
          <w:p w14:paraId="1AF99E4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30.40</w:t>
            </w:r>
          </w:p>
        </w:tc>
        <w:tc>
          <w:tcPr>
            <w:tcW w:w="1190" w:type="dxa"/>
            <w:tcBorders>
              <w:top w:val="nil"/>
              <w:left w:val="nil"/>
              <w:bottom w:val="nil"/>
              <w:right w:val="nil"/>
            </w:tcBorders>
            <w:shd w:val="clear" w:color="auto" w:fill="auto"/>
            <w:noWrap/>
            <w:hideMark/>
          </w:tcPr>
          <w:p w14:paraId="753A1D2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1.74</w:t>
            </w:r>
          </w:p>
        </w:tc>
        <w:tc>
          <w:tcPr>
            <w:tcW w:w="1190" w:type="dxa"/>
            <w:tcBorders>
              <w:top w:val="nil"/>
              <w:left w:val="nil"/>
              <w:bottom w:val="nil"/>
              <w:right w:val="nil"/>
            </w:tcBorders>
            <w:shd w:val="clear" w:color="auto" w:fill="auto"/>
            <w:noWrap/>
            <w:hideMark/>
          </w:tcPr>
          <w:p w14:paraId="517E2C3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0.52</w:t>
            </w:r>
          </w:p>
        </w:tc>
        <w:tc>
          <w:tcPr>
            <w:tcW w:w="1190" w:type="dxa"/>
            <w:tcBorders>
              <w:top w:val="nil"/>
              <w:left w:val="nil"/>
              <w:bottom w:val="nil"/>
              <w:right w:val="nil"/>
            </w:tcBorders>
            <w:shd w:val="clear" w:color="auto" w:fill="auto"/>
            <w:noWrap/>
            <w:hideMark/>
          </w:tcPr>
          <w:p w14:paraId="70728D3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0.46</w:t>
            </w:r>
          </w:p>
        </w:tc>
        <w:tc>
          <w:tcPr>
            <w:tcW w:w="1190" w:type="dxa"/>
            <w:tcBorders>
              <w:top w:val="nil"/>
              <w:left w:val="nil"/>
              <w:bottom w:val="nil"/>
              <w:right w:val="nil"/>
            </w:tcBorders>
            <w:shd w:val="clear" w:color="auto" w:fill="auto"/>
            <w:noWrap/>
            <w:hideMark/>
          </w:tcPr>
          <w:p w14:paraId="75A1993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0.58</w:t>
            </w:r>
          </w:p>
        </w:tc>
        <w:tc>
          <w:tcPr>
            <w:tcW w:w="1297" w:type="dxa"/>
            <w:tcBorders>
              <w:top w:val="nil"/>
              <w:left w:val="nil"/>
              <w:bottom w:val="nil"/>
              <w:right w:val="nil"/>
            </w:tcBorders>
            <w:shd w:val="clear" w:color="auto" w:fill="auto"/>
            <w:noWrap/>
            <w:hideMark/>
          </w:tcPr>
          <w:p w14:paraId="5380434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7AA1C25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019FB4A" w14:textId="77777777" w:rsidTr="00B513A9">
        <w:trPr>
          <w:trHeight w:val="320"/>
        </w:trPr>
        <w:tc>
          <w:tcPr>
            <w:tcW w:w="3635" w:type="dxa"/>
            <w:tcBorders>
              <w:top w:val="nil"/>
              <w:left w:val="nil"/>
              <w:bottom w:val="nil"/>
              <w:right w:val="nil"/>
            </w:tcBorders>
            <w:shd w:val="clear" w:color="auto" w:fill="auto"/>
            <w:noWrap/>
            <w:hideMark/>
          </w:tcPr>
          <w:p w14:paraId="4CA12CE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Dimensional Change Card Sort</w:t>
            </w:r>
          </w:p>
        </w:tc>
        <w:tc>
          <w:tcPr>
            <w:tcW w:w="803" w:type="dxa"/>
            <w:tcBorders>
              <w:top w:val="nil"/>
              <w:left w:val="nil"/>
              <w:bottom w:val="nil"/>
              <w:right w:val="nil"/>
            </w:tcBorders>
            <w:shd w:val="clear" w:color="auto" w:fill="auto"/>
            <w:noWrap/>
            <w:hideMark/>
          </w:tcPr>
          <w:p w14:paraId="5E44410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-17.12</w:t>
            </w:r>
          </w:p>
        </w:tc>
        <w:tc>
          <w:tcPr>
            <w:tcW w:w="1190" w:type="dxa"/>
            <w:tcBorders>
              <w:top w:val="nil"/>
              <w:left w:val="nil"/>
              <w:bottom w:val="nil"/>
              <w:right w:val="nil"/>
            </w:tcBorders>
            <w:shd w:val="clear" w:color="auto" w:fill="auto"/>
            <w:noWrap/>
            <w:hideMark/>
          </w:tcPr>
          <w:p w14:paraId="6A91A23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-8.07</w:t>
            </w:r>
          </w:p>
        </w:tc>
        <w:tc>
          <w:tcPr>
            <w:tcW w:w="1190" w:type="dxa"/>
            <w:tcBorders>
              <w:top w:val="nil"/>
              <w:left w:val="nil"/>
              <w:bottom w:val="nil"/>
              <w:right w:val="nil"/>
            </w:tcBorders>
            <w:shd w:val="clear" w:color="auto" w:fill="auto"/>
            <w:noWrap/>
            <w:hideMark/>
          </w:tcPr>
          <w:p w14:paraId="7008F51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190" w:type="dxa"/>
            <w:tcBorders>
              <w:top w:val="nil"/>
              <w:left w:val="nil"/>
              <w:bottom w:val="nil"/>
              <w:right w:val="nil"/>
            </w:tcBorders>
            <w:shd w:val="clear" w:color="auto" w:fill="auto"/>
            <w:noWrap/>
            <w:hideMark/>
          </w:tcPr>
          <w:p w14:paraId="22B0514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-0.53</w:t>
            </w:r>
          </w:p>
        </w:tc>
        <w:tc>
          <w:tcPr>
            <w:tcW w:w="1190" w:type="dxa"/>
            <w:tcBorders>
              <w:top w:val="nil"/>
              <w:left w:val="nil"/>
              <w:bottom w:val="nil"/>
              <w:right w:val="nil"/>
            </w:tcBorders>
            <w:shd w:val="clear" w:color="auto" w:fill="auto"/>
            <w:noWrap/>
            <w:hideMark/>
          </w:tcPr>
          <w:p w14:paraId="612AA81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-0.59</w:t>
            </w:r>
          </w:p>
        </w:tc>
        <w:tc>
          <w:tcPr>
            <w:tcW w:w="1190" w:type="dxa"/>
            <w:tcBorders>
              <w:top w:val="nil"/>
              <w:left w:val="nil"/>
              <w:bottom w:val="nil"/>
              <w:right w:val="nil"/>
            </w:tcBorders>
            <w:shd w:val="clear" w:color="auto" w:fill="auto"/>
            <w:noWrap/>
            <w:hideMark/>
          </w:tcPr>
          <w:p w14:paraId="3C7F8D5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297" w:type="dxa"/>
            <w:tcBorders>
              <w:top w:val="nil"/>
              <w:left w:val="nil"/>
              <w:bottom w:val="nil"/>
              <w:right w:val="nil"/>
            </w:tcBorders>
            <w:shd w:val="clear" w:color="auto" w:fill="auto"/>
            <w:noWrap/>
            <w:hideMark/>
          </w:tcPr>
          <w:p w14:paraId="045F112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E222CB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A0E417E" w14:textId="77777777" w:rsidTr="00B513A9">
        <w:trPr>
          <w:trHeight w:val="320"/>
        </w:trPr>
        <w:tc>
          <w:tcPr>
            <w:tcW w:w="3635" w:type="dxa"/>
            <w:tcBorders>
              <w:top w:val="nil"/>
              <w:left w:val="nil"/>
              <w:bottom w:val="nil"/>
              <w:right w:val="nil"/>
            </w:tcBorders>
            <w:shd w:val="clear" w:color="auto" w:fill="auto"/>
            <w:noWrap/>
            <w:hideMark/>
          </w:tcPr>
          <w:p w14:paraId="4FCA101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(1wk delay indifference)</w:t>
            </w:r>
          </w:p>
        </w:tc>
        <w:tc>
          <w:tcPr>
            <w:tcW w:w="803" w:type="dxa"/>
            <w:tcBorders>
              <w:top w:val="nil"/>
              <w:left w:val="nil"/>
              <w:bottom w:val="nil"/>
              <w:right w:val="nil"/>
            </w:tcBorders>
            <w:shd w:val="clear" w:color="auto" w:fill="auto"/>
            <w:noWrap/>
            <w:hideMark/>
          </w:tcPr>
          <w:p w14:paraId="15D708E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-15.86</w:t>
            </w:r>
          </w:p>
        </w:tc>
        <w:tc>
          <w:tcPr>
            <w:tcW w:w="1190" w:type="dxa"/>
            <w:tcBorders>
              <w:top w:val="nil"/>
              <w:left w:val="nil"/>
              <w:bottom w:val="nil"/>
              <w:right w:val="nil"/>
            </w:tcBorders>
            <w:shd w:val="clear" w:color="auto" w:fill="auto"/>
            <w:noWrap/>
            <w:hideMark/>
          </w:tcPr>
          <w:p w14:paraId="6E15E7D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-10.99</w:t>
            </w:r>
          </w:p>
        </w:tc>
        <w:tc>
          <w:tcPr>
            <w:tcW w:w="1190" w:type="dxa"/>
            <w:tcBorders>
              <w:top w:val="nil"/>
              <w:left w:val="nil"/>
              <w:bottom w:val="nil"/>
              <w:right w:val="nil"/>
            </w:tcBorders>
            <w:shd w:val="clear" w:color="auto" w:fill="auto"/>
            <w:noWrap/>
            <w:hideMark/>
          </w:tcPr>
          <w:p w14:paraId="596BCFB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0.69</w:t>
            </w:r>
          </w:p>
        </w:tc>
        <w:tc>
          <w:tcPr>
            <w:tcW w:w="1190" w:type="dxa"/>
            <w:tcBorders>
              <w:top w:val="nil"/>
              <w:left w:val="nil"/>
              <w:bottom w:val="nil"/>
              <w:right w:val="nil"/>
            </w:tcBorders>
            <w:shd w:val="clear" w:color="auto" w:fill="auto"/>
            <w:noWrap/>
            <w:hideMark/>
          </w:tcPr>
          <w:p w14:paraId="180B6F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-0.44</w:t>
            </w:r>
          </w:p>
        </w:tc>
        <w:tc>
          <w:tcPr>
            <w:tcW w:w="1190" w:type="dxa"/>
            <w:tcBorders>
              <w:top w:val="nil"/>
              <w:left w:val="nil"/>
              <w:bottom w:val="nil"/>
              <w:right w:val="nil"/>
            </w:tcBorders>
            <w:shd w:val="clear" w:color="auto" w:fill="auto"/>
            <w:noWrap/>
            <w:hideMark/>
          </w:tcPr>
          <w:p w14:paraId="09CBDAC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-0.50</w:t>
            </w:r>
          </w:p>
        </w:tc>
        <w:tc>
          <w:tcPr>
            <w:tcW w:w="1190" w:type="dxa"/>
            <w:tcBorders>
              <w:top w:val="nil"/>
              <w:left w:val="nil"/>
              <w:bottom w:val="nil"/>
              <w:right w:val="nil"/>
            </w:tcBorders>
            <w:shd w:val="clear" w:color="auto" w:fill="auto"/>
            <w:noWrap/>
            <w:hideMark/>
          </w:tcPr>
          <w:p w14:paraId="6C956BB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297" w:type="dxa"/>
            <w:tcBorders>
              <w:top w:val="nil"/>
              <w:left w:val="nil"/>
              <w:bottom w:val="nil"/>
              <w:right w:val="nil"/>
            </w:tcBorders>
            <w:shd w:val="clear" w:color="auto" w:fill="auto"/>
            <w:noWrap/>
            <w:hideMark/>
          </w:tcPr>
          <w:p w14:paraId="3B535B9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07EDD4E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4D200AA" w14:textId="77777777" w:rsidTr="00B513A9">
        <w:trPr>
          <w:trHeight w:val="320"/>
        </w:trPr>
        <w:tc>
          <w:tcPr>
            <w:tcW w:w="3635" w:type="dxa"/>
            <w:tcBorders>
              <w:top w:val="nil"/>
              <w:left w:val="nil"/>
              <w:bottom w:val="nil"/>
              <w:right w:val="nil"/>
            </w:tcBorders>
            <w:shd w:val="clear" w:color="auto" w:fill="auto"/>
            <w:noWrap/>
            <w:hideMark/>
          </w:tcPr>
          <w:p w14:paraId="1FF35DDC" w14:textId="35F2CD75" w:rsidR="00B513A9" w:rsidRPr="00900A73" w:rsidRDefault="00B513A9">
            <w:pPr>
              <w:rPr>
                <w:rFonts w:ascii="Times" w:hAnsi="Times" w:cs="Calibri"/>
                <w:color w:val="000000"/>
                <w:sz w:val="22"/>
                <w:szCs w:val="22"/>
              </w:rPr>
            </w:pPr>
            <w:r w:rsidRPr="00900A73">
              <w:rPr>
                <w:rFonts w:ascii="Times" w:hAnsi="Times" w:cs="Calibri"/>
                <w:color w:val="000000"/>
                <w:sz w:val="22"/>
                <w:szCs w:val="22"/>
              </w:rPr>
              <w:t>Flanker Inhibitory Control</w:t>
            </w:r>
          </w:p>
        </w:tc>
        <w:tc>
          <w:tcPr>
            <w:tcW w:w="803" w:type="dxa"/>
            <w:tcBorders>
              <w:top w:val="nil"/>
              <w:left w:val="nil"/>
              <w:bottom w:val="nil"/>
              <w:right w:val="nil"/>
            </w:tcBorders>
            <w:shd w:val="clear" w:color="auto" w:fill="auto"/>
            <w:noWrap/>
            <w:hideMark/>
          </w:tcPr>
          <w:p w14:paraId="566487A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-15.65</w:t>
            </w:r>
          </w:p>
        </w:tc>
        <w:tc>
          <w:tcPr>
            <w:tcW w:w="1190" w:type="dxa"/>
            <w:tcBorders>
              <w:top w:val="nil"/>
              <w:left w:val="nil"/>
              <w:bottom w:val="nil"/>
              <w:right w:val="nil"/>
            </w:tcBorders>
            <w:shd w:val="clear" w:color="auto" w:fill="auto"/>
            <w:noWrap/>
            <w:hideMark/>
          </w:tcPr>
          <w:p w14:paraId="5F6D8CD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-6.37</w:t>
            </w:r>
          </w:p>
        </w:tc>
        <w:tc>
          <w:tcPr>
            <w:tcW w:w="1190" w:type="dxa"/>
            <w:tcBorders>
              <w:top w:val="nil"/>
              <w:left w:val="nil"/>
              <w:bottom w:val="nil"/>
              <w:right w:val="nil"/>
            </w:tcBorders>
            <w:shd w:val="clear" w:color="auto" w:fill="auto"/>
            <w:noWrap/>
            <w:hideMark/>
          </w:tcPr>
          <w:p w14:paraId="08C1B5B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0A6495C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-0.48</w:t>
            </w:r>
          </w:p>
        </w:tc>
        <w:tc>
          <w:tcPr>
            <w:tcW w:w="1190" w:type="dxa"/>
            <w:tcBorders>
              <w:top w:val="nil"/>
              <w:left w:val="nil"/>
              <w:bottom w:val="nil"/>
              <w:right w:val="nil"/>
            </w:tcBorders>
            <w:shd w:val="clear" w:color="auto" w:fill="auto"/>
            <w:noWrap/>
            <w:hideMark/>
          </w:tcPr>
          <w:p w14:paraId="4FD3CA6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-0.54</w:t>
            </w:r>
          </w:p>
        </w:tc>
        <w:tc>
          <w:tcPr>
            <w:tcW w:w="1190" w:type="dxa"/>
            <w:tcBorders>
              <w:top w:val="nil"/>
              <w:left w:val="nil"/>
              <w:bottom w:val="nil"/>
              <w:right w:val="nil"/>
            </w:tcBorders>
            <w:shd w:val="clear" w:color="auto" w:fill="auto"/>
            <w:noWrap/>
            <w:hideMark/>
          </w:tcPr>
          <w:p w14:paraId="0B082DE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-0.42</w:t>
            </w:r>
          </w:p>
        </w:tc>
        <w:tc>
          <w:tcPr>
            <w:tcW w:w="1297" w:type="dxa"/>
            <w:tcBorders>
              <w:top w:val="nil"/>
              <w:left w:val="nil"/>
              <w:bottom w:val="nil"/>
              <w:right w:val="nil"/>
            </w:tcBorders>
            <w:shd w:val="clear" w:color="auto" w:fill="auto"/>
            <w:noWrap/>
            <w:hideMark/>
          </w:tcPr>
          <w:p w14:paraId="53D5CD0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C26BA9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9EE614B" w14:textId="77777777" w:rsidTr="00B513A9">
        <w:trPr>
          <w:trHeight w:val="320"/>
        </w:trPr>
        <w:tc>
          <w:tcPr>
            <w:tcW w:w="3635" w:type="dxa"/>
            <w:tcBorders>
              <w:top w:val="nil"/>
              <w:left w:val="nil"/>
              <w:bottom w:val="nil"/>
              <w:right w:val="nil"/>
            </w:tcBorders>
            <w:shd w:val="clear" w:color="auto" w:fill="auto"/>
            <w:noWrap/>
            <w:hideMark/>
          </w:tcPr>
          <w:p w14:paraId="07703541"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negative faces)</w:t>
            </w:r>
          </w:p>
        </w:tc>
        <w:tc>
          <w:tcPr>
            <w:tcW w:w="803" w:type="dxa"/>
            <w:tcBorders>
              <w:top w:val="nil"/>
              <w:left w:val="nil"/>
              <w:bottom w:val="nil"/>
              <w:right w:val="nil"/>
            </w:tcBorders>
            <w:shd w:val="clear" w:color="auto" w:fill="auto"/>
            <w:noWrap/>
            <w:hideMark/>
          </w:tcPr>
          <w:p w14:paraId="76B7BAA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15.25</w:t>
            </w:r>
          </w:p>
        </w:tc>
        <w:tc>
          <w:tcPr>
            <w:tcW w:w="1190" w:type="dxa"/>
            <w:tcBorders>
              <w:top w:val="nil"/>
              <w:left w:val="nil"/>
              <w:bottom w:val="nil"/>
              <w:right w:val="nil"/>
            </w:tcBorders>
            <w:shd w:val="clear" w:color="auto" w:fill="auto"/>
            <w:noWrap/>
            <w:hideMark/>
          </w:tcPr>
          <w:p w14:paraId="180E837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26.52</w:t>
            </w:r>
          </w:p>
        </w:tc>
        <w:tc>
          <w:tcPr>
            <w:tcW w:w="1190" w:type="dxa"/>
            <w:tcBorders>
              <w:top w:val="nil"/>
              <w:left w:val="nil"/>
              <w:bottom w:val="nil"/>
              <w:right w:val="nil"/>
            </w:tcBorders>
            <w:shd w:val="clear" w:color="auto" w:fill="auto"/>
            <w:noWrap/>
            <w:hideMark/>
          </w:tcPr>
          <w:p w14:paraId="7FD6652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1.74</w:t>
            </w:r>
          </w:p>
        </w:tc>
        <w:tc>
          <w:tcPr>
            <w:tcW w:w="1190" w:type="dxa"/>
            <w:tcBorders>
              <w:top w:val="nil"/>
              <w:left w:val="nil"/>
              <w:bottom w:val="nil"/>
              <w:right w:val="nil"/>
            </w:tcBorders>
            <w:shd w:val="clear" w:color="auto" w:fill="auto"/>
            <w:noWrap/>
            <w:hideMark/>
          </w:tcPr>
          <w:p w14:paraId="5EF3E80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0.45</w:t>
            </w:r>
          </w:p>
        </w:tc>
        <w:tc>
          <w:tcPr>
            <w:tcW w:w="1190" w:type="dxa"/>
            <w:tcBorders>
              <w:top w:val="nil"/>
              <w:left w:val="nil"/>
              <w:bottom w:val="nil"/>
              <w:right w:val="nil"/>
            </w:tcBorders>
            <w:shd w:val="clear" w:color="auto" w:fill="auto"/>
            <w:noWrap/>
            <w:hideMark/>
          </w:tcPr>
          <w:p w14:paraId="4E19BFE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0.39</w:t>
            </w:r>
          </w:p>
        </w:tc>
        <w:tc>
          <w:tcPr>
            <w:tcW w:w="1190" w:type="dxa"/>
            <w:tcBorders>
              <w:top w:val="nil"/>
              <w:left w:val="nil"/>
              <w:bottom w:val="nil"/>
              <w:right w:val="nil"/>
            </w:tcBorders>
            <w:shd w:val="clear" w:color="auto" w:fill="auto"/>
            <w:noWrap/>
            <w:hideMark/>
          </w:tcPr>
          <w:p w14:paraId="4CE37C1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0.51</w:t>
            </w:r>
          </w:p>
        </w:tc>
        <w:tc>
          <w:tcPr>
            <w:tcW w:w="1297" w:type="dxa"/>
            <w:tcBorders>
              <w:top w:val="nil"/>
              <w:left w:val="nil"/>
              <w:bottom w:val="nil"/>
              <w:right w:val="nil"/>
            </w:tcBorders>
            <w:shd w:val="clear" w:color="auto" w:fill="auto"/>
            <w:noWrap/>
            <w:hideMark/>
          </w:tcPr>
          <w:p w14:paraId="4E1D997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60961D4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0DA88AA" w14:textId="77777777" w:rsidTr="00B513A9">
        <w:trPr>
          <w:trHeight w:val="320"/>
        </w:trPr>
        <w:tc>
          <w:tcPr>
            <w:tcW w:w="3635" w:type="dxa"/>
            <w:tcBorders>
              <w:top w:val="nil"/>
              <w:left w:val="nil"/>
              <w:bottom w:val="nil"/>
              <w:right w:val="nil"/>
            </w:tcBorders>
            <w:shd w:val="clear" w:color="auto" w:fill="auto"/>
            <w:noWrap/>
            <w:hideMark/>
          </w:tcPr>
          <w:p w14:paraId="49176A0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(1mo delay indifference)</w:t>
            </w:r>
          </w:p>
        </w:tc>
        <w:tc>
          <w:tcPr>
            <w:tcW w:w="803" w:type="dxa"/>
            <w:tcBorders>
              <w:top w:val="nil"/>
              <w:left w:val="nil"/>
              <w:bottom w:val="nil"/>
              <w:right w:val="nil"/>
            </w:tcBorders>
            <w:shd w:val="clear" w:color="auto" w:fill="auto"/>
            <w:noWrap/>
            <w:hideMark/>
          </w:tcPr>
          <w:p w14:paraId="224BDBC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-14.66</w:t>
            </w:r>
          </w:p>
        </w:tc>
        <w:tc>
          <w:tcPr>
            <w:tcW w:w="1190" w:type="dxa"/>
            <w:tcBorders>
              <w:top w:val="nil"/>
              <w:left w:val="nil"/>
              <w:bottom w:val="nil"/>
              <w:right w:val="nil"/>
            </w:tcBorders>
            <w:shd w:val="clear" w:color="auto" w:fill="auto"/>
            <w:noWrap/>
            <w:hideMark/>
          </w:tcPr>
          <w:p w14:paraId="19CCDB7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-11.84</w:t>
            </w:r>
          </w:p>
        </w:tc>
        <w:tc>
          <w:tcPr>
            <w:tcW w:w="1190" w:type="dxa"/>
            <w:tcBorders>
              <w:top w:val="nil"/>
              <w:left w:val="nil"/>
              <w:bottom w:val="nil"/>
              <w:right w:val="nil"/>
            </w:tcBorders>
            <w:shd w:val="clear" w:color="auto" w:fill="auto"/>
            <w:noWrap/>
            <w:hideMark/>
          </w:tcPr>
          <w:p w14:paraId="630B4DC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0.81</w:t>
            </w:r>
          </w:p>
        </w:tc>
        <w:tc>
          <w:tcPr>
            <w:tcW w:w="1190" w:type="dxa"/>
            <w:tcBorders>
              <w:top w:val="nil"/>
              <w:left w:val="nil"/>
              <w:bottom w:val="nil"/>
              <w:right w:val="nil"/>
            </w:tcBorders>
            <w:shd w:val="clear" w:color="auto" w:fill="auto"/>
            <w:noWrap/>
            <w:hideMark/>
          </w:tcPr>
          <w:p w14:paraId="43B388F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599A0BA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190" w:type="dxa"/>
            <w:tcBorders>
              <w:top w:val="nil"/>
              <w:left w:val="nil"/>
              <w:bottom w:val="nil"/>
              <w:right w:val="nil"/>
            </w:tcBorders>
            <w:shd w:val="clear" w:color="auto" w:fill="auto"/>
            <w:noWrap/>
            <w:hideMark/>
          </w:tcPr>
          <w:p w14:paraId="05BDC7A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297" w:type="dxa"/>
            <w:tcBorders>
              <w:top w:val="nil"/>
              <w:left w:val="nil"/>
              <w:bottom w:val="nil"/>
              <w:right w:val="nil"/>
            </w:tcBorders>
            <w:shd w:val="clear" w:color="auto" w:fill="auto"/>
            <w:noWrap/>
            <w:hideMark/>
          </w:tcPr>
          <w:p w14:paraId="5CA2390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56727AB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28180F7" w14:textId="77777777" w:rsidTr="00B513A9">
        <w:trPr>
          <w:trHeight w:val="320"/>
        </w:trPr>
        <w:tc>
          <w:tcPr>
            <w:tcW w:w="3635" w:type="dxa"/>
            <w:tcBorders>
              <w:top w:val="nil"/>
              <w:left w:val="nil"/>
              <w:bottom w:val="nil"/>
              <w:right w:val="nil"/>
            </w:tcBorders>
            <w:shd w:val="clear" w:color="auto" w:fill="auto"/>
            <w:noWrap/>
            <w:hideMark/>
          </w:tcPr>
          <w:p w14:paraId="5AB98E7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incongruent happy accuracy)</w:t>
            </w:r>
          </w:p>
        </w:tc>
        <w:tc>
          <w:tcPr>
            <w:tcW w:w="803" w:type="dxa"/>
            <w:tcBorders>
              <w:top w:val="nil"/>
              <w:left w:val="nil"/>
              <w:bottom w:val="nil"/>
              <w:right w:val="nil"/>
            </w:tcBorders>
            <w:shd w:val="clear" w:color="auto" w:fill="auto"/>
            <w:noWrap/>
            <w:hideMark/>
          </w:tcPr>
          <w:p w14:paraId="1B9C3C1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-14.15</w:t>
            </w:r>
          </w:p>
        </w:tc>
        <w:tc>
          <w:tcPr>
            <w:tcW w:w="1190" w:type="dxa"/>
            <w:tcBorders>
              <w:top w:val="nil"/>
              <w:left w:val="nil"/>
              <w:bottom w:val="nil"/>
              <w:right w:val="nil"/>
            </w:tcBorders>
            <w:shd w:val="clear" w:color="auto" w:fill="auto"/>
            <w:noWrap/>
            <w:hideMark/>
          </w:tcPr>
          <w:p w14:paraId="41BB9FB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nil"/>
              <w:right w:val="nil"/>
            </w:tcBorders>
            <w:shd w:val="clear" w:color="auto" w:fill="auto"/>
            <w:noWrap/>
            <w:hideMark/>
          </w:tcPr>
          <w:p w14:paraId="55EBDAB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543396F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-0.39</w:t>
            </w:r>
          </w:p>
        </w:tc>
        <w:tc>
          <w:tcPr>
            <w:tcW w:w="1190" w:type="dxa"/>
            <w:tcBorders>
              <w:top w:val="nil"/>
              <w:left w:val="nil"/>
              <w:bottom w:val="nil"/>
              <w:right w:val="nil"/>
            </w:tcBorders>
            <w:shd w:val="clear" w:color="auto" w:fill="auto"/>
            <w:noWrap/>
            <w:hideMark/>
          </w:tcPr>
          <w:p w14:paraId="5A3484A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-0.45</w:t>
            </w:r>
          </w:p>
        </w:tc>
        <w:tc>
          <w:tcPr>
            <w:tcW w:w="1190" w:type="dxa"/>
            <w:tcBorders>
              <w:top w:val="nil"/>
              <w:left w:val="nil"/>
              <w:bottom w:val="nil"/>
              <w:right w:val="nil"/>
            </w:tcBorders>
            <w:shd w:val="clear" w:color="auto" w:fill="auto"/>
            <w:noWrap/>
            <w:hideMark/>
          </w:tcPr>
          <w:p w14:paraId="2BD220E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-0.33</w:t>
            </w:r>
          </w:p>
        </w:tc>
        <w:tc>
          <w:tcPr>
            <w:tcW w:w="1297" w:type="dxa"/>
            <w:tcBorders>
              <w:top w:val="nil"/>
              <w:left w:val="nil"/>
              <w:bottom w:val="nil"/>
              <w:right w:val="nil"/>
            </w:tcBorders>
            <w:shd w:val="clear" w:color="auto" w:fill="auto"/>
            <w:noWrap/>
            <w:hideMark/>
          </w:tcPr>
          <w:p w14:paraId="37464CF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F04496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1F2FA16" w14:textId="77777777" w:rsidTr="00B513A9">
        <w:trPr>
          <w:trHeight w:val="320"/>
        </w:trPr>
        <w:tc>
          <w:tcPr>
            <w:tcW w:w="3635" w:type="dxa"/>
            <w:tcBorders>
              <w:top w:val="nil"/>
              <w:left w:val="nil"/>
              <w:bottom w:val="nil"/>
              <w:right w:val="nil"/>
            </w:tcBorders>
            <w:shd w:val="clear" w:color="auto" w:fill="auto"/>
            <w:noWrap/>
            <w:hideMark/>
          </w:tcPr>
          <w:p w14:paraId="3D3D373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Game of Dice (winning bets)</w:t>
            </w:r>
          </w:p>
        </w:tc>
        <w:tc>
          <w:tcPr>
            <w:tcW w:w="803" w:type="dxa"/>
            <w:tcBorders>
              <w:top w:val="nil"/>
              <w:left w:val="nil"/>
              <w:bottom w:val="nil"/>
              <w:right w:val="nil"/>
            </w:tcBorders>
            <w:shd w:val="clear" w:color="auto" w:fill="auto"/>
            <w:noWrap/>
            <w:hideMark/>
          </w:tcPr>
          <w:p w14:paraId="707BBDE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-14.15</w:t>
            </w:r>
          </w:p>
        </w:tc>
        <w:tc>
          <w:tcPr>
            <w:tcW w:w="1190" w:type="dxa"/>
            <w:tcBorders>
              <w:top w:val="nil"/>
              <w:left w:val="nil"/>
              <w:bottom w:val="nil"/>
              <w:right w:val="nil"/>
            </w:tcBorders>
            <w:shd w:val="clear" w:color="auto" w:fill="auto"/>
            <w:noWrap/>
            <w:hideMark/>
          </w:tcPr>
          <w:p w14:paraId="5BA22FE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-1.08</w:t>
            </w:r>
          </w:p>
        </w:tc>
        <w:tc>
          <w:tcPr>
            <w:tcW w:w="1190" w:type="dxa"/>
            <w:tcBorders>
              <w:top w:val="nil"/>
              <w:left w:val="nil"/>
              <w:bottom w:val="nil"/>
              <w:right w:val="nil"/>
            </w:tcBorders>
            <w:shd w:val="clear" w:color="auto" w:fill="auto"/>
            <w:noWrap/>
            <w:hideMark/>
          </w:tcPr>
          <w:p w14:paraId="7815B06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731D2B5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4113C2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190" w:type="dxa"/>
            <w:tcBorders>
              <w:top w:val="nil"/>
              <w:left w:val="nil"/>
              <w:bottom w:val="nil"/>
              <w:right w:val="nil"/>
            </w:tcBorders>
            <w:shd w:val="clear" w:color="auto" w:fill="auto"/>
            <w:noWrap/>
            <w:hideMark/>
          </w:tcPr>
          <w:p w14:paraId="2E242BF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297" w:type="dxa"/>
            <w:tcBorders>
              <w:top w:val="nil"/>
              <w:left w:val="nil"/>
              <w:bottom w:val="nil"/>
              <w:right w:val="nil"/>
            </w:tcBorders>
            <w:shd w:val="clear" w:color="auto" w:fill="auto"/>
            <w:noWrap/>
            <w:hideMark/>
          </w:tcPr>
          <w:p w14:paraId="3CB7EDF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772FDB0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FA48358" w14:textId="77777777" w:rsidTr="00B513A9">
        <w:trPr>
          <w:trHeight w:val="320"/>
        </w:trPr>
        <w:tc>
          <w:tcPr>
            <w:tcW w:w="3635" w:type="dxa"/>
            <w:tcBorders>
              <w:top w:val="nil"/>
              <w:left w:val="nil"/>
              <w:bottom w:val="nil"/>
              <w:right w:val="nil"/>
            </w:tcBorders>
            <w:shd w:val="clear" w:color="auto" w:fill="auto"/>
            <w:noWrap/>
            <w:hideMark/>
          </w:tcPr>
          <w:p w14:paraId="6170BD6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Game of Dice (losing bets)</w:t>
            </w:r>
          </w:p>
        </w:tc>
        <w:tc>
          <w:tcPr>
            <w:tcW w:w="803" w:type="dxa"/>
            <w:tcBorders>
              <w:top w:val="nil"/>
              <w:left w:val="nil"/>
              <w:bottom w:val="nil"/>
              <w:right w:val="nil"/>
            </w:tcBorders>
            <w:shd w:val="clear" w:color="auto" w:fill="auto"/>
            <w:noWrap/>
            <w:hideMark/>
          </w:tcPr>
          <w:p w14:paraId="3D1E5CE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14.13</w:t>
            </w:r>
          </w:p>
        </w:tc>
        <w:tc>
          <w:tcPr>
            <w:tcW w:w="1190" w:type="dxa"/>
            <w:tcBorders>
              <w:top w:val="nil"/>
              <w:left w:val="nil"/>
              <w:bottom w:val="nil"/>
              <w:right w:val="nil"/>
            </w:tcBorders>
            <w:shd w:val="clear" w:color="auto" w:fill="auto"/>
            <w:noWrap/>
            <w:hideMark/>
          </w:tcPr>
          <w:p w14:paraId="367D94E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1.08</w:t>
            </w:r>
          </w:p>
        </w:tc>
        <w:tc>
          <w:tcPr>
            <w:tcW w:w="1190" w:type="dxa"/>
            <w:tcBorders>
              <w:top w:val="nil"/>
              <w:left w:val="nil"/>
              <w:bottom w:val="nil"/>
              <w:right w:val="nil"/>
            </w:tcBorders>
            <w:shd w:val="clear" w:color="auto" w:fill="auto"/>
            <w:noWrap/>
            <w:hideMark/>
          </w:tcPr>
          <w:p w14:paraId="0AC61F3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6DA8246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668A19D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190" w:type="dxa"/>
            <w:tcBorders>
              <w:top w:val="nil"/>
              <w:left w:val="nil"/>
              <w:bottom w:val="nil"/>
              <w:right w:val="nil"/>
            </w:tcBorders>
            <w:shd w:val="clear" w:color="auto" w:fill="auto"/>
            <w:noWrap/>
            <w:hideMark/>
          </w:tcPr>
          <w:p w14:paraId="5B0E99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297" w:type="dxa"/>
            <w:tcBorders>
              <w:top w:val="nil"/>
              <w:left w:val="nil"/>
              <w:bottom w:val="nil"/>
              <w:right w:val="nil"/>
            </w:tcBorders>
            <w:shd w:val="clear" w:color="auto" w:fill="auto"/>
            <w:noWrap/>
            <w:hideMark/>
          </w:tcPr>
          <w:p w14:paraId="5A159E7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0A6E2C42"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BA120D4" w14:textId="77777777" w:rsidTr="00B513A9">
        <w:trPr>
          <w:trHeight w:val="320"/>
        </w:trPr>
        <w:tc>
          <w:tcPr>
            <w:tcW w:w="3635" w:type="dxa"/>
            <w:tcBorders>
              <w:top w:val="nil"/>
              <w:left w:val="nil"/>
              <w:bottom w:val="nil"/>
              <w:right w:val="nil"/>
            </w:tcBorders>
            <w:shd w:val="clear" w:color="auto" w:fill="auto"/>
            <w:noWrap/>
            <w:hideMark/>
          </w:tcPr>
          <w:p w14:paraId="254F969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incongruent angry accuracy)</w:t>
            </w:r>
          </w:p>
        </w:tc>
        <w:tc>
          <w:tcPr>
            <w:tcW w:w="803" w:type="dxa"/>
            <w:tcBorders>
              <w:top w:val="nil"/>
              <w:left w:val="nil"/>
              <w:bottom w:val="nil"/>
              <w:right w:val="nil"/>
            </w:tcBorders>
            <w:shd w:val="clear" w:color="auto" w:fill="auto"/>
            <w:noWrap/>
            <w:hideMark/>
          </w:tcPr>
          <w:p w14:paraId="7952087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-13.86</w:t>
            </w:r>
          </w:p>
        </w:tc>
        <w:tc>
          <w:tcPr>
            <w:tcW w:w="1190" w:type="dxa"/>
            <w:tcBorders>
              <w:top w:val="nil"/>
              <w:left w:val="nil"/>
              <w:bottom w:val="nil"/>
              <w:right w:val="nil"/>
            </w:tcBorders>
            <w:shd w:val="clear" w:color="auto" w:fill="auto"/>
            <w:noWrap/>
            <w:hideMark/>
          </w:tcPr>
          <w:p w14:paraId="446F7C2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nil"/>
              <w:right w:val="nil"/>
            </w:tcBorders>
            <w:shd w:val="clear" w:color="auto" w:fill="auto"/>
            <w:noWrap/>
            <w:hideMark/>
          </w:tcPr>
          <w:p w14:paraId="03FA566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35D0B74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190" w:type="dxa"/>
            <w:tcBorders>
              <w:top w:val="nil"/>
              <w:left w:val="nil"/>
              <w:bottom w:val="nil"/>
              <w:right w:val="nil"/>
            </w:tcBorders>
            <w:shd w:val="clear" w:color="auto" w:fill="auto"/>
            <w:noWrap/>
            <w:hideMark/>
          </w:tcPr>
          <w:p w14:paraId="231327A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-0.44</w:t>
            </w:r>
          </w:p>
        </w:tc>
        <w:tc>
          <w:tcPr>
            <w:tcW w:w="1190" w:type="dxa"/>
            <w:tcBorders>
              <w:top w:val="nil"/>
              <w:left w:val="nil"/>
              <w:bottom w:val="nil"/>
              <w:right w:val="nil"/>
            </w:tcBorders>
            <w:shd w:val="clear" w:color="auto" w:fill="auto"/>
            <w:noWrap/>
            <w:hideMark/>
          </w:tcPr>
          <w:p w14:paraId="30E5393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297" w:type="dxa"/>
            <w:tcBorders>
              <w:top w:val="nil"/>
              <w:left w:val="nil"/>
              <w:bottom w:val="nil"/>
              <w:right w:val="nil"/>
            </w:tcBorders>
            <w:shd w:val="clear" w:color="auto" w:fill="auto"/>
            <w:noWrap/>
            <w:hideMark/>
          </w:tcPr>
          <w:p w14:paraId="64D0BD0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36EFE14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C8EB3E2" w14:textId="77777777" w:rsidTr="00B513A9">
        <w:trPr>
          <w:trHeight w:val="320"/>
        </w:trPr>
        <w:tc>
          <w:tcPr>
            <w:tcW w:w="3635" w:type="dxa"/>
            <w:tcBorders>
              <w:top w:val="nil"/>
              <w:left w:val="nil"/>
              <w:bottom w:val="nil"/>
              <w:right w:val="nil"/>
            </w:tcBorders>
            <w:shd w:val="clear" w:color="auto" w:fill="auto"/>
            <w:noWrap/>
            <w:hideMark/>
          </w:tcPr>
          <w:p w14:paraId="5F7530E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congruent angry RT)</w:t>
            </w:r>
          </w:p>
        </w:tc>
        <w:tc>
          <w:tcPr>
            <w:tcW w:w="803" w:type="dxa"/>
            <w:tcBorders>
              <w:top w:val="nil"/>
              <w:left w:val="nil"/>
              <w:bottom w:val="nil"/>
              <w:right w:val="nil"/>
            </w:tcBorders>
            <w:shd w:val="clear" w:color="auto" w:fill="auto"/>
            <w:noWrap/>
            <w:hideMark/>
          </w:tcPr>
          <w:p w14:paraId="2DE2814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13.78</w:t>
            </w:r>
          </w:p>
        </w:tc>
        <w:tc>
          <w:tcPr>
            <w:tcW w:w="1190" w:type="dxa"/>
            <w:tcBorders>
              <w:top w:val="nil"/>
              <w:left w:val="nil"/>
              <w:bottom w:val="nil"/>
              <w:right w:val="nil"/>
            </w:tcBorders>
            <w:shd w:val="clear" w:color="auto" w:fill="auto"/>
            <w:noWrap/>
            <w:hideMark/>
          </w:tcPr>
          <w:p w14:paraId="79A1482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64.34</w:t>
            </w:r>
          </w:p>
        </w:tc>
        <w:tc>
          <w:tcPr>
            <w:tcW w:w="1190" w:type="dxa"/>
            <w:tcBorders>
              <w:top w:val="nil"/>
              <w:left w:val="nil"/>
              <w:bottom w:val="nil"/>
              <w:right w:val="nil"/>
            </w:tcBorders>
            <w:shd w:val="clear" w:color="auto" w:fill="auto"/>
            <w:noWrap/>
            <w:hideMark/>
          </w:tcPr>
          <w:p w14:paraId="3B5A41D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4.67</w:t>
            </w:r>
          </w:p>
        </w:tc>
        <w:tc>
          <w:tcPr>
            <w:tcW w:w="1190" w:type="dxa"/>
            <w:tcBorders>
              <w:top w:val="nil"/>
              <w:left w:val="nil"/>
              <w:bottom w:val="nil"/>
              <w:right w:val="nil"/>
            </w:tcBorders>
            <w:shd w:val="clear" w:color="auto" w:fill="auto"/>
            <w:noWrap/>
            <w:hideMark/>
          </w:tcPr>
          <w:p w14:paraId="109D5D3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000E5E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190" w:type="dxa"/>
            <w:tcBorders>
              <w:top w:val="nil"/>
              <w:left w:val="nil"/>
              <w:bottom w:val="nil"/>
              <w:right w:val="nil"/>
            </w:tcBorders>
            <w:shd w:val="clear" w:color="auto" w:fill="auto"/>
            <w:noWrap/>
            <w:hideMark/>
          </w:tcPr>
          <w:p w14:paraId="4256B09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297" w:type="dxa"/>
            <w:tcBorders>
              <w:top w:val="nil"/>
              <w:left w:val="nil"/>
              <w:bottom w:val="nil"/>
              <w:right w:val="nil"/>
            </w:tcBorders>
            <w:shd w:val="clear" w:color="auto" w:fill="auto"/>
            <w:noWrap/>
            <w:hideMark/>
          </w:tcPr>
          <w:p w14:paraId="12C06DF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7B47623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489BB2D" w14:textId="77777777" w:rsidTr="00B513A9">
        <w:trPr>
          <w:trHeight w:val="320"/>
        </w:trPr>
        <w:tc>
          <w:tcPr>
            <w:tcW w:w="3635" w:type="dxa"/>
            <w:tcBorders>
              <w:top w:val="nil"/>
              <w:left w:val="nil"/>
              <w:bottom w:val="nil"/>
              <w:right w:val="nil"/>
            </w:tcBorders>
            <w:shd w:val="clear" w:color="auto" w:fill="auto"/>
            <w:noWrap/>
            <w:hideMark/>
          </w:tcPr>
          <w:p w14:paraId="0997ED6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congruent happy RT)</w:t>
            </w:r>
          </w:p>
        </w:tc>
        <w:tc>
          <w:tcPr>
            <w:tcW w:w="803" w:type="dxa"/>
            <w:tcBorders>
              <w:top w:val="nil"/>
              <w:left w:val="nil"/>
              <w:bottom w:val="nil"/>
              <w:right w:val="nil"/>
            </w:tcBorders>
            <w:shd w:val="clear" w:color="auto" w:fill="auto"/>
            <w:noWrap/>
            <w:hideMark/>
          </w:tcPr>
          <w:p w14:paraId="247B251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13.72</w:t>
            </w:r>
          </w:p>
        </w:tc>
        <w:tc>
          <w:tcPr>
            <w:tcW w:w="1190" w:type="dxa"/>
            <w:tcBorders>
              <w:top w:val="nil"/>
              <w:left w:val="nil"/>
              <w:bottom w:val="nil"/>
              <w:right w:val="nil"/>
            </w:tcBorders>
            <w:shd w:val="clear" w:color="auto" w:fill="auto"/>
            <w:noWrap/>
            <w:hideMark/>
          </w:tcPr>
          <w:p w14:paraId="2B0BE5E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63.06</w:t>
            </w:r>
          </w:p>
        </w:tc>
        <w:tc>
          <w:tcPr>
            <w:tcW w:w="1190" w:type="dxa"/>
            <w:tcBorders>
              <w:top w:val="nil"/>
              <w:left w:val="nil"/>
              <w:bottom w:val="nil"/>
              <w:right w:val="nil"/>
            </w:tcBorders>
            <w:shd w:val="clear" w:color="auto" w:fill="auto"/>
            <w:noWrap/>
            <w:hideMark/>
          </w:tcPr>
          <w:p w14:paraId="0280117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4.60</w:t>
            </w:r>
          </w:p>
        </w:tc>
        <w:tc>
          <w:tcPr>
            <w:tcW w:w="1190" w:type="dxa"/>
            <w:tcBorders>
              <w:top w:val="nil"/>
              <w:left w:val="nil"/>
              <w:bottom w:val="nil"/>
              <w:right w:val="nil"/>
            </w:tcBorders>
            <w:shd w:val="clear" w:color="auto" w:fill="auto"/>
            <w:noWrap/>
            <w:hideMark/>
          </w:tcPr>
          <w:p w14:paraId="0629977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0.41</w:t>
            </w:r>
          </w:p>
        </w:tc>
        <w:tc>
          <w:tcPr>
            <w:tcW w:w="1190" w:type="dxa"/>
            <w:tcBorders>
              <w:top w:val="nil"/>
              <w:left w:val="nil"/>
              <w:bottom w:val="nil"/>
              <w:right w:val="nil"/>
            </w:tcBorders>
            <w:shd w:val="clear" w:color="auto" w:fill="auto"/>
            <w:noWrap/>
            <w:hideMark/>
          </w:tcPr>
          <w:p w14:paraId="04A5207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190" w:type="dxa"/>
            <w:tcBorders>
              <w:top w:val="nil"/>
              <w:left w:val="nil"/>
              <w:bottom w:val="nil"/>
              <w:right w:val="nil"/>
            </w:tcBorders>
            <w:shd w:val="clear" w:color="auto" w:fill="auto"/>
            <w:noWrap/>
            <w:hideMark/>
          </w:tcPr>
          <w:p w14:paraId="4DDAD9A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0.47</w:t>
            </w:r>
          </w:p>
        </w:tc>
        <w:tc>
          <w:tcPr>
            <w:tcW w:w="1297" w:type="dxa"/>
            <w:tcBorders>
              <w:top w:val="nil"/>
              <w:left w:val="nil"/>
              <w:bottom w:val="nil"/>
              <w:right w:val="nil"/>
            </w:tcBorders>
            <w:shd w:val="clear" w:color="auto" w:fill="auto"/>
            <w:noWrap/>
            <w:hideMark/>
          </w:tcPr>
          <w:p w14:paraId="5FDC85E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A08F41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57CE10E" w14:textId="77777777" w:rsidTr="00B513A9">
        <w:trPr>
          <w:trHeight w:val="320"/>
        </w:trPr>
        <w:tc>
          <w:tcPr>
            <w:tcW w:w="3635" w:type="dxa"/>
            <w:tcBorders>
              <w:top w:val="nil"/>
              <w:left w:val="nil"/>
              <w:bottom w:val="nil"/>
              <w:right w:val="nil"/>
            </w:tcBorders>
            <w:shd w:val="clear" w:color="auto" w:fill="auto"/>
            <w:noWrap/>
            <w:hideMark/>
          </w:tcPr>
          <w:p w14:paraId="22DE817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(75% congruent happy RT)</w:t>
            </w:r>
          </w:p>
        </w:tc>
        <w:tc>
          <w:tcPr>
            <w:tcW w:w="803" w:type="dxa"/>
            <w:tcBorders>
              <w:top w:val="nil"/>
              <w:left w:val="nil"/>
              <w:bottom w:val="nil"/>
              <w:right w:val="nil"/>
            </w:tcBorders>
            <w:shd w:val="clear" w:color="auto" w:fill="auto"/>
            <w:noWrap/>
            <w:hideMark/>
          </w:tcPr>
          <w:p w14:paraId="4D1A97F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12.36</w:t>
            </w:r>
          </w:p>
        </w:tc>
        <w:tc>
          <w:tcPr>
            <w:tcW w:w="1190" w:type="dxa"/>
            <w:tcBorders>
              <w:top w:val="nil"/>
              <w:left w:val="nil"/>
              <w:bottom w:val="nil"/>
              <w:right w:val="nil"/>
            </w:tcBorders>
            <w:shd w:val="clear" w:color="auto" w:fill="auto"/>
            <w:noWrap/>
            <w:hideMark/>
          </w:tcPr>
          <w:p w14:paraId="100B902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52.88</w:t>
            </w:r>
          </w:p>
        </w:tc>
        <w:tc>
          <w:tcPr>
            <w:tcW w:w="1190" w:type="dxa"/>
            <w:tcBorders>
              <w:top w:val="nil"/>
              <w:left w:val="nil"/>
              <w:bottom w:val="nil"/>
              <w:right w:val="nil"/>
            </w:tcBorders>
            <w:shd w:val="clear" w:color="auto" w:fill="auto"/>
            <w:noWrap/>
            <w:hideMark/>
          </w:tcPr>
          <w:p w14:paraId="26A50CD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4.28</w:t>
            </w:r>
          </w:p>
        </w:tc>
        <w:tc>
          <w:tcPr>
            <w:tcW w:w="1190" w:type="dxa"/>
            <w:tcBorders>
              <w:top w:val="nil"/>
              <w:left w:val="nil"/>
              <w:bottom w:val="nil"/>
              <w:right w:val="nil"/>
            </w:tcBorders>
            <w:shd w:val="clear" w:color="auto" w:fill="auto"/>
            <w:noWrap/>
            <w:hideMark/>
          </w:tcPr>
          <w:p w14:paraId="24EA7F8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190" w:type="dxa"/>
            <w:tcBorders>
              <w:top w:val="nil"/>
              <w:left w:val="nil"/>
              <w:bottom w:val="nil"/>
              <w:right w:val="nil"/>
            </w:tcBorders>
            <w:shd w:val="clear" w:color="auto" w:fill="auto"/>
            <w:noWrap/>
            <w:hideMark/>
          </w:tcPr>
          <w:p w14:paraId="532C303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0.31</w:t>
            </w:r>
          </w:p>
        </w:tc>
        <w:tc>
          <w:tcPr>
            <w:tcW w:w="1190" w:type="dxa"/>
            <w:tcBorders>
              <w:top w:val="nil"/>
              <w:left w:val="nil"/>
              <w:bottom w:val="nil"/>
              <w:right w:val="nil"/>
            </w:tcBorders>
            <w:shd w:val="clear" w:color="auto" w:fill="auto"/>
            <w:noWrap/>
            <w:hideMark/>
          </w:tcPr>
          <w:p w14:paraId="6141BE3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0.43</w:t>
            </w:r>
          </w:p>
        </w:tc>
        <w:tc>
          <w:tcPr>
            <w:tcW w:w="1297" w:type="dxa"/>
            <w:tcBorders>
              <w:top w:val="nil"/>
              <w:left w:val="nil"/>
              <w:bottom w:val="nil"/>
              <w:right w:val="nil"/>
            </w:tcBorders>
            <w:shd w:val="clear" w:color="auto" w:fill="auto"/>
            <w:noWrap/>
            <w:hideMark/>
          </w:tcPr>
          <w:p w14:paraId="322A10F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2DA22F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C5B951D" w14:textId="77777777" w:rsidTr="00B513A9">
        <w:trPr>
          <w:trHeight w:val="320"/>
        </w:trPr>
        <w:tc>
          <w:tcPr>
            <w:tcW w:w="3635" w:type="dxa"/>
            <w:tcBorders>
              <w:top w:val="nil"/>
              <w:left w:val="nil"/>
              <w:bottom w:val="nil"/>
              <w:right w:val="nil"/>
            </w:tcBorders>
            <w:shd w:val="clear" w:color="auto" w:fill="auto"/>
            <w:noWrap/>
            <w:hideMark/>
          </w:tcPr>
          <w:p w14:paraId="32D2C92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incongruent angry RT)</w:t>
            </w:r>
          </w:p>
        </w:tc>
        <w:tc>
          <w:tcPr>
            <w:tcW w:w="803" w:type="dxa"/>
            <w:tcBorders>
              <w:top w:val="nil"/>
              <w:left w:val="nil"/>
              <w:bottom w:val="nil"/>
              <w:right w:val="nil"/>
            </w:tcBorders>
            <w:shd w:val="clear" w:color="auto" w:fill="auto"/>
            <w:noWrap/>
            <w:hideMark/>
          </w:tcPr>
          <w:p w14:paraId="5B7C9D2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12.30</w:t>
            </w:r>
          </w:p>
        </w:tc>
        <w:tc>
          <w:tcPr>
            <w:tcW w:w="1190" w:type="dxa"/>
            <w:tcBorders>
              <w:top w:val="nil"/>
              <w:left w:val="nil"/>
              <w:bottom w:val="nil"/>
              <w:right w:val="nil"/>
            </w:tcBorders>
            <w:shd w:val="clear" w:color="auto" w:fill="auto"/>
            <w:noWrap/>
            <w:hideMark/>
          </w:tcPr>
          <w:p w14:paraId="6188678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60.65</w:t>
            </w:r>
          </w:p>
        </w:tc>
        <w:tc>
          <w:tcPr>
            <w:tcW w:w="1190" w:type="dxa"/>
            <w:tcBorders>
              <w:top w:val="nil"/>
              <w:left w:val="nil"/>
              <w:bottom w:val="nil"/>
              <w:right w:val="nil"/>
            </w:tcBorders>
            <w:shd w:val="clear" w:color="auto" w:fill="auto"/>
            <w:noWrap/>
            <w:hideMark/>
          </w:tcPr>
          <w:p w14:paraId="48F9CD8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4.93</w:t>
            </w:r>
          </w:p>
        </w:tc>
        <w:tc>
          <w:tcPr>
            <w:tcW w:w="1190" w:type="dxa"/>
            <w:tcBorders>
              <w:top w:val="nil"/>
              <w:left w:val="nil"/>
              <w:bottom w:val="nil"/>
              <w:right w:val="nil"/>
            </w:tcBorders>
            <w:shd w:val="clear" w:color="auto" w:fill="auto"/>
            <w:noWrap/>
            <w:hideMark/>
          </w:tcPr>
          <w:p w14:paraId="324EF2E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190" w:type="dxa"/>
            <w:tcBorders>
              <w:top w:val="nil"/>
              <w:left w:val="nil"/>
              <w:bottom w:val="nil"/>
              <w:right w:val="nil"/>
            </w:tcBorders>
            <w:shd w:val="clear" w:color="auto" w:fill="auto"/>
            <w:noWrap/>
            <w:hideMark/>
          </w:tcPr>
          <w:p w14:paraId="19C8BA7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0.31</w:t>
            </w:r>
          </w:p>
        </w:tc>
        <w:tc>
          <w:tcPr>
            <w:tcW w:w="1190" w:type="dxa"/>
            <w:tcBorders>
              <w:top w:val="nil"/>
              <w:left w:val="nil"/>
              <w:bottom w:val="nil"/>
              <w:right w:val="nil"/>
            </w:tcBorders>
            <w:shd w:val="clear" w:color="auto" w:fill="auto"/>
            <w:noWrap/>
            <w:hideMark/>
          </w:tcPr>
          <w:p w14:paraId="44A561E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0.43</w:t>
            </w:r>
          </w:p>
        </w:tc>
        <w:tc>
          <w:tcPr>
            <w:tcW w:w="1297" w:type="dxa"/>
            <w:tcBorders>
              <w:top w:val="nil"/>
              <w:left w:val="nil"/>
              <w:bottom w:val="nil"/>
              <w:right w:val="nil"/>
            </w:tcBorders>
            <w:shd w:val="clear" w:color="auto" w:fill="auto"/>
            <w:noWrap/>
            <w:hideMark/>
          </w:tcPr>
          <w:p w14:paraId="17AAE25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1BA1F9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6E72F2C" w14:textId="77777777" w:rsidTr="00B513A9">
        <w:trPr>
          <w:trHeight w:val="320"/>
        </w:trPr>
        <w:tc>
          <w:tcPr>
            <w:tcW w:w="3635" w:type="dxa"/>
            <w:tcBorders>
              <w:top w:val="nil"/>
              <w:left w:val="nil"/>
              <w:bottom w:val="nil"/>
              <w:right w:val="nil"/>
            </w:tcBorders>
            <w:shd w:val="clear" w:color="auto" w:fill="auto"/>
            <w:noWrap/>
            <w:hideMark/>
          </w:tcPr>
          <w:p w14:paraId="50745386"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positive faces)</w:t>
            </w:r>
          </w:p>
        </w:tc>
        <w:tc>
          <w:tcPr>
            <w:tcW w:w="803" w:type="dxa"/>
            <w:tcBorders>
              <w:top w:val="nil"/>
              <w:left w:val="nil"/>
              <w:bottom w:val="nil"/>
              <w:right w:val="nil"/>
            </w:tcBorders>
            <w:shd w:val="clear" w:color="auto" w:fill="auto"/>
            <w:noWrap/>
            <w:hideMark/>
          </w:tcPr>
          <w:p w14:paraId="19B51B4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12.20</w:t>
            </w:r>
          </w:p>
        </w:tc>
        <w:tc>
          <w:tcPr>
            <w:tcW w:w="1190" w:type="dxa"/>
            <w:tcBorders>
              <w:top w:val="nil"/>
              <w:left w:val="nil"/>
              <w:bottom w:val="nil"/>
              <w:right w:val="nil"/>
            </w:tcBorders>
            <w:shd w:val="clear" w:color="auto" w:fill="auto"/>
            <w:noWrap/>
            <w:hideMark/>
          </w:tcPr>
          <w:p w14:paraId="084E7CE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42.15</w:t>
            </w:r>
          </w:p>
        </w:tc>
        <w:tc>
          <w:tcPr>
            <w:tcW w:w="1190" w:type="dxa"/>
            <w:tcBorders>
              <w:top w:val="nil"/>
              <w:left w:val="nil"/>
              <w:bottom w:val="nil"/>
              <w:right w:val="nil"/>
            </w:tcBorders>
            <w:shd w:val="clear" w:color="auto" w:fill="auto"/>
            <w:noWrap/>
            <w:hideMark/>
          </w:tcPr>
          <w:p w14:paraId="4619AED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3.45</w:t>
            </w:r>
          </w:p>
        </w:tc>
        <w:tc>
          <w:tcPr>
            <w:tcW w:w="1190" w:type="dxa"/>
            <w:tcBorders>
              <w:top w:val="nil"/>
              <w:left w:val="nil"/>
              <w:bottom w:val="nil"/>
              <w:right w:val="nil"/>
            </w:tcBorders>
            <w:shd w:val="clear" w:color="auto" w:fill="auto"/>
            <w:noWrap/>
            <w:hideMark/>
          </w:tcPr>
          <w:p w14:paraId="62542AB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0.36</w:t>
            </w:r>
          </w:p>
        </w:tc>
        <w:tc>
          <w:tcPr>
            <w:tcW w:w="1190" w:type="dxa"/>
            <w:tcBorders>
              <w:top w:val="nil"/>
              <w:left w:val="nil"/>
              <w:bottom w:val="nil"/>
              <w:right w:val="nil"/>
            </w:tcBorders>
            <w:shd w:val="clear" w:color="auto" w:fill="auto"/>
            <w:noWrap/>
            <w:hideMark/>
          </w:tcPr>
          <w:p w14:paraId="51F6ACE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0.30</w:t>
            </w:r>
          </w:p>
        </w:tc>
        <w:tc>
          <w:tcPr>
            <w:tcW w:w="1190" w:type="dxa"/>
            <w:tcBorders>
              <w:top w:val="nil"/>
              <w:left w:val="nil"/>
              <w:bottom w:val="nil"/>
              <w:right w:val="nil"/>
            </w:tcBorders>
            <w:shd w:val="clear" w:color="auto" w:fill="auto"/>
            <w:noWrap/>
            <w:hideMark/>
          </w:tcPr>
          <w:p w14:paraId="7F54FE2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0.42</w:t>
            </w:r>
          </w:p>
        </w:tc>
        <w:tc>
          <w:tcPr>
            <w:tcW w:w="1297" w:type="dxa"/>
            <w:tcBorders>
              <w:top w:val="nil"/>
              <w:left w:val="nil"/>
              <w:bottom w:val="nil"/>
              <w:right w:val="nil"/>
            </w:tcBorders>
            <w:shd w:val="clear" w:color="auto" w:fill="auto"/>
            <w:noWrap/>
            <w:hideMark/>
          </w:tcPr>
          <w:p w14:paraId="7AA5FF6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D43A39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8FCD732" w14:textId="77777777" w:rsidTr="00B513A9">
        <w:trPr>
          <w:trHeight w:val="320"/>
        </w:trPr>
        <w:tc>
          <w:tcPr>
            <w:tcW w:w="3635" w:type="dxa"/>
            <w:tcBorders>
              <w:top w:val="nil"/>
              <w:left w:val="nil"/>
              <w:bottom w:val="nil"/>
              <w:right w:val="nil"/>
            </w:tcBorders>
            <w:shd w:val="clear" w:color="auto" w:fill="auto"/>
            <w:noWrap/>
            <w:hideMark/>
          </w:tcPr>
          <w:p w14:paraId="5E096C9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(75% congruent angry accuracy)</w:t>
            </w:r>
          </w:p>
        </w:tc>
        <w:tc>
          <w:tcPr>
            <w:tcW w:w="803" w:type="dxa"/>
            <w:tcBorders>
              <w:top w:val="nil"/>
              <w:left w:val="nil"/>
              <w:bottom w:val="nil"/>
              <w:right w:val="nil"/>
            </w:tcBorders>
            <w:shd w:val="clear" w:color="auto" w:fill="auto"/>
            <w:noWrap/>
            <w:hideMark/>
          </w:tcPr>
          <w:p w14:paraId="2A98EE1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-11.61</w:t>
            </w:r>
          </w:p>
        </w:tc>
        <w:tc>
          <w:tcPr>
            <w:tcW w:w="1190" w:type="dxa"/>
            <w:tcBorders>
              <w:top w:val="nil"/>
              <w:left w:val="nil"/>
              <w:bottom w:val="nil"/>
              <w:right w:val="nil"/>
            </w:tcBorders>
            <w:shd w:val="clear" w:color="auto" w:fill="auto"/>
            <w:noWrap/>
            <w:hideMark/>
          </w:tcPr>
          <w:p w14:paraId="50C17A3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297AE7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6B1A759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-0.31</w:t>
            </w:r>
          </w:p>
        </w:tc>
        <w:tc>
          <w:tcPr>
            <w:tcW w:w="1190" w:type="dxa"/>
            <w:tcBorders>
              <w:top w:val="nil"/>
              <w:left w:val="nil"/>
              <w:bottom w:val="nil"/>
              <w:right w:val="nil"/>
            </w:tcBorders>
            <w:shd w:val="clear" w:color="auto" w:fill="auto"/>
            <w:noWrap/>
            <w:hideMark/>
          </w:tcPr>
          <w:p w14:paraId="711CFEF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190" w:type="dxa"/>
            <w:tcBorders>
              <w:top w:val="nil"/>
              <w:left w:val="nil"/>
              <w:bottom w:val="nil"/>
              <w:right w:val="nil"/>
            </w:tcBorders>
            <w:shd w:val="clear" w:color="auto" w:fill="auto"/>
            <w:noWrap/>
            <w:hideMark/>
          </w:tcPr>
          <w:p w14:paraId="006E01B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-0.25</w:t>
            </w:r>
          </w:p>
        </w:tc>
        <w:tc>
          <w:tcPr>
            <w:tcW w:w="1297" w:type="dxa"/>
            <w:tcBorders>
              <w:top w:val="nil"/>
              <w:left w:val="nil"/>
              <w:bottom w:val="nil"/>
              <w:right w:val="nil"/>
            </w:tcBorders>
            <w:shd w:val="clear" w:color="auto" w:fill="auto"/>
            <w:noWrap/>
            <w:hideMark/>
          </w:tcPr>
          <w:p w14:paraId="1744243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C2F2DC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B2F9270" w14:textId="77777777" w:rsidTr="00B513A9">
        <w:trPr>
          <w:trHeight w:val="320"/>
        </w:trPr>
        <w:tc>
          <w:tcPr>
            <w:tcW w:w="3635" w:type="dxa"/>
            <w:tcBorders>
              <w:top w:val="nil"/>
              <w:left w:val="nil"/>
              <w:bottom w:val="nil"/>
              <w:right w:val="nil"/>
            </w:tcBorders>
            <w:shd w:val="clear" w:color="auto" w:fill="auto"/>
            <w:noWrap/>
            <w:hideMark/>
          </w:tcPr>
          <w:p w14:paraId="06D8607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(25% incongruent happy accuracy)</w:t>
            </w:r>
          </w:p>
        </w:tc>
        <w:tc>
          <w:tcPr>
            <w:tcW w:w="803" w:type="dxa"/>
            <w:tcBorders>
              <w:top w:val="nil"/>
              <w:left w:val="nil"/>
              <w:bottom w:val="nil"/>
              <w:right w:val="nil"/>
            </w:tcBorders>
            <w:shd w:val="clear" w:color="auto" w:fill="auto"/>
            <w:noWrap/>
            <w:hideMark/>
          </w:tcPr>
          <w:p w14:paraId="35F94F0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-11.60</w:t>
            </w:r>
          </w:p>
        </w:tc>
        <w:tc>
          <w:tcPr>
            <w:tcW w:w="1190" w:type="dxa"/>
            <w:tcBorders>
              <w:top w:val="nil"/>
              <w:left w:val="nil"/>
              <w:bottom w:val="nil"/>
              <w:right w:val="nil"/>
            </w:tcBorders>
            <w:shd w:val="clear" w:color="auto" w:fill="auto"/>
            <w:noWrap/>
            <w:hideMark/>
          </w:tcPr>
          <w:p w14:paraId="77CBB86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nil"/>
              <w:right w:val="nil"/>
            </w:tcBorders>
            <w:shd w:val="clear" w:color="auto" w:fill="auto"/>
            <w:noWrap/>
            <w:hideMark/>
          </w:tcPr>
          <w:p w14:paraId="5D6DF1C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5DE044B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7FB904E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190" w:type="dxa"/>
            <w:tcBorders>
              <w:top w:val="nil"/>
              <w:left w:val="nil"/>
              <w:bottom w:val="nil"/>
              <w:right w:val="nil"/>
            </w:tcBorders>
            <w:shd w:val="clear" w:color="auto" w:fill="auto"/>
            <w:noWrap/>
            <w:hideMark/>
          </w:tcPr>
          <w:p w14:paraId="77FD3B3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297" w:type="dxa"/>
            <w:tcBorders>
              <w:top w:val="nil"/>
              <w:left w:val="nil"/>
              <w:bottom w:val="nil"/>
              <w:right w:val="nil"/>
            </w:tcBorders>
            <w:shd w:val="clear" w:color="auto" w:fill="auto"/>
            <w:noWrap/>
            <w:hideMark/>
          </w:tcPr>
          <w:p w14:paraId="48D5F3E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52FB3BBD"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EDB605E" w14:textId="77777777" w:rsidTr="00B513A9">
        <w:trPr>
          <w:trHeight w:val="320"/>
        </w:trPr>
        <w:tc>
          <w:tcPr>
            <w:tcW w:w="3635" w:type="dxa"/>
            <w:tcBorders>
              <w:top w:val="nil"/>
              <w:left w:val="nil"/>
              <w:bottom w:val="nil"/>
              <w:right w:val="nil"/>
            </w:tcBorders>
            <w:shd w:val="clear" w:color="auto" w:fill="auto"/>
            <w:noWrap/>
            <w:hideMark/>
          </w:tcPr>
          <w:p w14:paraId="3B117ED2"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congruent angry accuracy)</w:t>
            </w:r>
          </w:p>
        </w:tc>
        <w:tc>
          <w:tcPr>
            <w:tcW w:w="803" w:type="dxa"/>
            <w:tcBorders>
              <w:top w:val="nil"/>
              <w:left w:val="nil"/>
              <w:bottom w:val="nil"/>
              <w:right w:val="nil"/>
            </w:tcBorders>
            <w:shd w:val="clear" w:color="auto" w:fill="auto"/>
            <w:noWrap/>
            <w:hideMark/>
          </w:tcPr>
          <w:p w14:paraId="293B179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-11.51</w:t>
            </w:r>
          </w:p>
        </w:tc>
        <w:tc>
          <w:tcPr>
            <w:tcW w:w="1190" w:type="dxa"/>
            <w:tcBorders>
              <w:top w:val="nil"/>
              <w:left w:val="nil"/>
              <w:bottom w:val="nil"/>
              <w:right w:val="nil"/>
            </w:tcBorders>
            <w:shd w:val="clear" w:color="auto" w:fill="auto"/>
            <w:noWrap/>
            <w:hideMark/>
          </w:tcPr>
          <w:p w14:paraId="77BCF68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-0.03</w:t>
            </w:r>
          </w:p>
        </w:tc>
        <w:tc>
          <w:tcPr>
            <w:tcW w:w="1190" w:type="dxa"/>
            <w:tcBorders>
              <w:top w:val="nil"/>
              <w:left w:val="nil"/>
              <w:bottom w:val="nil"/>
              <w:right w:val="nil"/>
            </w:tcBorders>
            <w:shd w:val="clear" w:color="auto" w:fill="auto"/>
            <w:noWrap/>
            <w:hideMark/>
          </w:tcPr>
          <w:p w14:paraId="274B4AD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0E8265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3B6E931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190" w:type="dxa"/>
            <w:tcBorders>
              <w:top w:val="nil"/>
              <w:left w:val="nil"/>
              <w:bottom w:val="nil"/>
              <w:right w:val="nil"/>
            </w:tcBorders>
            <w:shd w:val="clear" w:color="auto" w:fill="auto"/>
            <w:noWrap/>
            <w:hideMark/>
          </w:tcPr>
          <w:p w14:paraId="1C0D5C4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297" w:type="dxa"/>
            <w:tcBorders>
              <w:top w:val="nil"/>
              <w:left w:val="nil"/>
              <w:bottom w:val="nil"/>
              <w:right w:val="nil"/>
            </w:tcBorders>
            <w:shd w:val="clear" w:color="auto" w:fill="auto"/>
            <w:noWrap/>
            <w:hideMark/>
          </w:tcPr>
          <w:p w14:paraId="4799ECD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772057F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D957CD9" w14:textId="77777777" w:rsidTr="00B513A9">
        <w:trPr>
          <w:trHeight w:val="320"/>
        </w:trPr>
        <w:tc>
          <w:tcPr>
            <w:tcW w:w="3635" w:type="dxa"/>
            <w:tcBorders>
              <w:top w:val="nil"/>
              <w:left w:val="nil"/>
              <w:bottom w:val="nil"/>
              <w:right w:val="nil"/>
            </w:tcBorders>
            <w:shd w:val="clear" w:color="auto" w:fill="auto"/>
            <w:noWrap/>
            <w:hideMark/>
          </w:tcPr>
          <w:p w14:paraId="310CD47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congruent happy accuracy)</w:t>
            </w:r>
          </w:p>
        </w:tc>
        <w:tc>
          <w:tcPr>
            <w:tcW w:w="803" w:type="dxa"/>
            <w:tcBorders>
              <w:top w:val="nil"/>
              <w:left w:val="nil"/>
              <w:bottom w:val="nil"/>
              <w:right w:val="nil"/>
            </w:tcBorders>
            <w:shd w:val="clear" w:color="auto" w:fill="auto"/>
            <w:noWrap/>
            <w:hideMark/>
          </w:tcPr>
          <w:p w14:paraId="544066D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-11.48</w:t>
            </w:r>
          </w:p>
        </w:tc>
        <w:tc>
          <w:tcPr>
            <w:tcW w:w="1190" w:type="dxa"/>
            <w:tcBorders>
              <w:top w:val="nil"/>
              <w:left w:val="nil"/>
              <w:bottom w:val="nil"/>
              <w:right w:val="nil"/>
            </w:tcBorders>
            <w:shd w:val="clear" w:color="auto" w:fill="auto"/>
            <w:noWrap/>
            <w:hideMark/>
          </w:tcPr>
          <w:p w14:paraId="5D54BFB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-0.03</w:t>
            </w:r>
          </w:p>
        </w:tc>
        <w:tc>
          <w:tcPr>
            <w:tcW w:w="1190" w:type="dxa"/>
            <w:tcBorders>
              <w:top w:val="nil"/>
              <w:left w:val="nil"/>
              <w:bottom w:val="nil"/>
              <w:right w:val="nil"/>
            </w:tcBorders>
            <w:shd w:val="clear" w:color="auto" w:fill="auto"/>
            <w:noWrap/>
            <w:hideMark/>
          </w:tcPr>
          <w:p w14:paraId="174B616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41E3FC9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625EF13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190" w:type="dxa"/>
            <w:tcBorders>
              <w:top w:val="nil"/>
              <w:left w:val="nil"/>
              <w:bottom w:val="nil"/>
              <w:right w:val="nil"/>
            </w:tcBorders>
            <w:shd w:val="clear" w:color="auto" w:fill="auto"/>
            <w:noWrap/>
            <w:hideMark/>
          </w:tcPr>
          <w:p w14:paraId="6F58D78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297" w:type="dxa"/>
            <w:tcBorders>
              <w:top w:val="nil"/>
              <w:left w:val="nil"/>
              <w:bottom w:val="nil"/>
              <w:right w:val="nil"/>
            </w:tcBorders>
            <w:shd w:val="clear" w:color="auto" w:fill="auto"/>
            <w:noWrap/>
            <w:hideMark/>
          </w:tcPr>
          <w:p w14:paraId="3E51E66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670107C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A82BF6F" w14:textId="77777777" w:rsidTr="00B513A9">
        <w:trPr>
          <w:trHeight w:val="320"/>
        </w:trPr>
        <w:tc>
          <w:tcPr>
            <w:tcW w:w="3635" w:type="dxa"/>
            <w:tcBorders>
              <w:top w:val="nil"/>
              <w:left w:val="nil"/>
              <w:bottom w:val="nil"/>
              <w:right w:val="nil"/>
            </w:tcBorders>
            <w:shd w:val="clear" w:color="auto" w:fill="auto"/>
            <w:noWrap/>
            <w:hideMark/>
          </w:tcPr>
          <w:p w14:paraId="5AE352D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(50% incongruent happy RT)</w:t>
            </w:r>
          </w:p>
        </w:tc>
        <w:tc>
          <w:tcPr>
            <w:tcW w:w="803" w:type="dxa"/>
            <w:tcBorders>
              <w:top w:val="nil"/>
              <w:left w:val="nil"/>
              <w:bottom w:val="nil"/>
              <w:right w:val="nil"/>
            </w:tcBorders>
            <w:shd w:val="clear" w:color="auto" w:fill="auto"/>
            <w:noWrap/>
            <w:hideMark/>
          </w:tcPr>
          <w:p w14:paraId="5DEE034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11.49</w:t>
            </w:r>
          </w:p>
        </w:tc>
        <w:tc>
          <w:tcPr>
            <w:tcW w:w="1190" w:type="dxa"/>
            <w:tcBorders>
              <w:top w:val="nil"/>
              <w:left w:val="nil"/>
              <w:bottom w:val="nil"/>
              <w:right w:val="nil"/>
            </w:tcBorders>
            <w:shd w:val="clear" w:color="auto" w:fill="auto"/>
            <w:noWrap/>
            <w:hideMark/>
          </w:tcPr>
          <w:p w14:paraId="2AED107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55.40</w:t>
            </w:r>
          </w:p>
        </w:tc>
        <w:tc>
          <w:tcPr>
            <w:tcW w:w="1190" w:type="dxa"/>
            <w:tcBorders>
              <w:top w:val="nil"/>
              <w:left w:val="nil"/>
              <w:bottom w:val="nil"/>
              <w:right w:val="nil"/>
            </w:tcBorders>
            <w:shd w:val="clear" w:color="auto" w:fill="auto"/>
            <w:noWrap/>
            <w:hideMark/>
          </w:tcPr>
          <w:p w14:paraId="639E11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4.82</w:t>
            </w:r>
          </w:p>
        </w:tc>
        <w:tc>
          <w:tcPr>
            <w:tcW w:w="1190" w:type="dxa"/>
            <w:tcBorders>
              <w:top w:val="nil"/>
              <w:left w:val="nil"/>
              <w:bottom w:val="nil"/>
              <w:right w:val="nil"/>
            </w:tcBorders>
            <w:shd w:val="clear" w:color="auto" w:fill="auto"/>
            <w:noWrap/>
            <w:hideMark/>
          </w:tcPr>
          <w:p w14:paraId="421CE9F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0.34</w:t>
            </w:r>
          </w:p>
        </w:tc>
        <w:tc>
          <w:tcPr>
            <w:tcW w:w="1190" w:type="dxa"/>
            <w:tcBorders>
              <w:top w:val="nil"/>
              <w:left w:val="nil"/>
              <w:bottom w:val="nil"/>
              <w:right w:val="nil"/>
            </w:tcBorders>
            <w:shd w:val="clear" w:color="auto" w:fill="auto"/>
            <w:noWrap/>
            <w:hideMark/>
          </w:tcPr>
          <w:p w14:paraId="6A4981E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0.28</w:t>
            </w:r>
          </w:p>
        </w:tc>
        <w:tc>
          <w:tcPr>
            <w:tcW w:w="1190" w:type="dxa"/>
            <w:tcBorders>
              <w:top w:val="nil"/>
              <w:left w:val="nil"/>
              <w:bottom w:val="nil"/>
              <w:right w:val="nil"/>
            </w:tcBorders>
            <w:shd w:val="clear" w:color="auto" w:fill="auto"/>
            <w:noWrap/>
            <w:hideMark/>
          </w:tcPr>
          <w:p w14:paraId="210A33F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0.40</w:t>
            </w:r>
          </w:p>
        </w:tc>
        <w:tc>
          <w:tcPr>
            <w:tcW w:w="1297" w:type="dxa"/>
            <w:tcBorders>
              <w:top w:val="nil"/>
              <w:left w:val="nil"/>
              <w:bottom w:val="nil"/>
              <w:right w:val="nil"/>
            </w:tcBorders>
            <w:shd w:val="clear" w:color="auto" w:fill="auto"/>
            <w:noWrap/>
            <w:hideMark/>
          </w:tcPr>
          <w:p w14:paraId="1F7886E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6DDB8B7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59E4675" w14:textId="77777777" w:rsidTr="00B513A9">
        <w:trPr>
          <w:trHeight w:val="320"/>
        </w:trPr>
        <w:tc>
          <w:tcPr>
            <w:tcW w:w="3635" w:type="dxa"/>
            <w:tcBorders>
              <w:top w:val="nil"/>
              <w:left w:val="nil"/>
              <w:bottom w:val="nil"/>
              <w:right w:val="nil"/>
            </w:tcBorders>
            <w:shd w:val="clear" w:color="auto" w:fill="auto"/>
            <w:noWrap/>
            <w:hideMark/>
          </w:tcPr>
          <w:p w14:paraId="24F6BF6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(75% congruent happy accuracy)</w:t>
            </w:r>
          </w:p>
        </w:tc>
        <w:tc>
          <w:tcPr>
            <w:tcW w:w="803" w:type="dxa"/>
            <w:tcBorders>
              <w:top w:val="nil"/>
              <w:left w:val="nil"/>
              <w:bottom w:val="nil"/>
              <w:right w:val="nil"/>
            </w:tcBorders>
            <w:shd w:val="clear" w:color="auto" w:fill="auto"/>
            <w:noWrap/>
            <w:hideMark/>
          </w:tcPr>
          <w:p w14:paraId="291956C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-11.11</w:t>
            </w:r>
          </w:p>
        </w:tc>
        <w:tc>
          <w:tcPr>
            <w:tcW w:w="1190" w:type="dxa"/>
            <w:tcBorders>
              <w:top w:val="nil"/>
              <w:left w:val="nil"/>
              <w:bottom w:val="nil"/>
              <w:right w:val="nil"/>
            </w:tcBorders>
            <w:shd w:val="clear" w:color="auto" w:fill="auto"/>
            <w:noWrap/>
            <w:hideMark/>
          </w:tcPr>
          <w:p w14:paraId="5E91917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1185B18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50F8968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-0.30</w:t>
            </w:r>
          </w:p>
        </w:tc>
        <w:tc>
          <w:tcPr>
            <w:tcW w:w="1190" w:type="dxa"/>
            <w:tcBorders>
              <w:top w:val="nil"/>
              <w:left w:val="nil"/>
              <w:bottom w:val="nil"/>
              <w:right w:val="nil"/>
            </w:tcBorders>
            <w:shd w:val="clear" w:color="auto" w:fill="auto"/>
            <w:noWrap/>
            <w:hideMark/>
          </w:tcPr>
          <w:p w14:paraId="6BB4B1D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-0.36</w:t>
            </w:r>
          </w:p>
        </w:tc>
        <w:tc>
          <w:tcPr>
            <w:tcW w:w="1190" w:type="dxa"/>
            <w:tcBorders>
              <w:top w:val="nil"/>
              <w:left w:val="nil"/>
              <w:bottom w:val="nil"/>
              <w:right w:val="nil"/>
            </w:tcBorders>
            <w:shd w:val="clear" w:color="auto" w:fill="auto"/>
            <w:noWrap/>
            <w:hideMark/>
          </w:tcPr>
          <w:p w14:paraId="0E180A7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-0.24</w:t>
            </w:r>
          </w:p>
        </w:tc>
        <w:tc>
          <w:tcPr>
            <w:tcW w:w="1297" w:type="dxa"/>
            <w:tcBorders>
              <w:top w:val="nil"/>
              <w:left w:val="nil"/>
              <w:bottom w:val="nil"/>
              <w:right w:val="nil"/>
            </w:tcBorders>
            <w:shd w:val="clear" w:color="auto" w:fill="auto"/>
            <w:noWrap/>
            <w:hideMark/>
          </w:tcPr>
          <w:p w14:paraId="4B55F38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3B6D929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DBF0589" w14:textId="77777777" w:rsidTr="00B513A9">
        <w:trPr>
          <w:trHeight w:val="320"/>
        </w:trPr>
        <w:tc>
          <w:tcPr>
            <w:tcW w:w="3635" w:type="dxa"/>
            <w:tcBorders>
              <w:top w:val="nil"/>
              <w:left w:val="nil"/>
              <w:bottom w:val="nil"/>
              <w:right w:val="nil"/>
            </w:tcBorders>
            <w:shd w:val="clear" w:color="auto" w:fill="auto"/>
            <w:noWrap/>
            <w:hideMark/>
          </w:tcPr>
          <w:p w14:paraId="5401E3E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(25% incongruent angry accuracy)</w:t>
            </w:r>
          </w:p>
        </w:tc>
        <w:tc>
          <w:tcPr>
            <w:tcW w:w="803" w:type="dxa"/>
            <w:tcBorders>
              <w:top w:val="nil"/>
              <w:left w:val="nil"/>
              <w:bottom w:val="nil"/>
              <w:right w:val="nil"/>
            </w:tcBorders>
            <w:shd w:val="clear" w:color="auto" w:fill="auto"/>
            <w:noWrap/>
            <w:hideMark/>
          </w:tcPr>
          <w:p w14:paraId="6790CFE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-10.95</w:t>
            </w:r>
          </w:p>
        </w:tc>
        <w:tc>
          <w:tcPr>
            <w:tcW w:w="1190" w:type="dxa"/>
            <w:tcBorders>
              <w:top w:val="nil"/>
              <w:left w:val="nil"/>
              <w:bottom w:val="nil"/>
              <w:right w:val="nil"/>
            </w:tcBorders>
            <w:shd w:val="clear" w:color="auto" w:fill="auto"/>
            <w:noWrap/>
            <w:hideMark/>
          </w:tcPr>
          <w:p w14:paraId="1A50D23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nil"/>
              <w:right w:val="nil"/>
            </w:tcBorders>
            <w:shd w:val="clear" w:color="auto" w:fill="auto"/>
            <w:noWrap/>
            <w:hideMark/>
          </w:tcPr>
          <w:p w14:paraId="299E61D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nil"/>
              <w:right w:val="nil"/>
            </w:tcBorders>
            <w:shd w:val="clear" w:color="auto" w:fill="auto"/>
            <w:noWrap/>
            <w:hideMark/>
          </w:tcPr>
          <w:p w14:paraId="3C1CAD0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-0.31</w:t>
            </w:r>
          </w:p>
        </w:tc>
        <w:tc>
          <w:tcPr>
            <w:tcW w:w="1190" w:type="dxa"/>
            <w:tcBorders>
              <w:top w:val="nil"/>
              <w:left w:val="nil"/>
              <w:bottom w:val="nil"/>
              <w:right w:val="nil"/>
            </w:tcBorders>
            <w:shd w:val="clear" w:color="auto" w:fill="auto"/>
            <w:noWrap/>
            <w:hideMark/>
          </w:tcPr>
          <w:p w14:paraId="3327C92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190" w:type="dxa"/>
            <w:tcBorders>
              <w:top w:val="nil"/>
              <w:left w:val="nil"/>
              <w:bottom w:val="nil"/>
              <w:right w:val="nil"/>
            </w:tcBorders>
            <w:shd w:val="clear" w:color="auto" w:fill="auto"/>
            <w:noWrap/>
            <w:hideMark/>
          </w:tcPr>
          <w:p w14:paraId="185CB98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-0.25</w:t>
            </w:r>
          </w:p>
        </w:tc>
        <w:tc>
          <w:tcPr>
            <w:tcW w:w="1297" w:type="dxa"/>
            <w:tcBorders>
              <w:top w:val="nil"/>
              <w:left w:val="nil"/>
              <w:bottom w:val="nil"/>
              <w:right w:val="nil"/>
            </w:tcBorders>
            <w:shd w:val="clear" w:color="auto" w:fill="auto"/>
            <w:noWrap/>
            <w:hideMark/>
          </w:tcPr>
          <w:p w14:paraId="3847550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394C7B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473453A" w14:textId="77777777" w:rsidTr="00B513A9">
        <w:trPr>
          <w:trHeight w:val="320"/>
        </w:trPr>
        <w:tc>
          <w:tcPr>
            <w:tcW w:w="3635" w:type="dxa"/>
            <w:tcBorders>
              <w:top w:val="nil"/>
              <w:left w:val="nil"/>
              <w:bottom w:val="nil"/>
              <w:right w:val="nil"/>
            </w:tcBorders>
            <w:shd w:val="clear" w:color="auto" w:fill="auto"/>
            <w:noWrap/>
            <w:hideMark/>
          </w:tcPr>
          <w:p w14:paraId="44441FE0"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lastRenderedPageBreak/>
              <w:t>En</w:t>
            </w:r>
            <w:proofErr w:type="spellEnd"/>
            <w:r w:rsidRPr="00900A73">
              <w:rPr>
                <w:rFonts w:ascii="Times" w:hAnsi="Times" w:cs="Calibri"/>
                <w:color w:val="000000"/>
                <w:sz w:val="22"/>
                <w:szCs w:val="22"/>
              </w:rPr>
              <w:t>-Back (mean RT to neutral faces)</w:t>
            </w:r>
          </w:p>
        </w:tc>
        <w:tc>
          <w:tcPr>
            <w:tcW w:w="803" w:type="dxa"/>
            <w:tcBorders>
              <w:top w:val="nil"/>
              <w:left w:val="nil"/>
              <w:bottom w:val="nil"/>
              <w:right w:val="nil"/>
            </w:tcBorders>
            <w:shd w:val="clear" w:color="auto" w:fill="auto"/>
            <w:noWrap/>
            <w:hideMark/>
          </w:tcPr>
          <w:p w14:paraId="0487BCA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10.87</w:t>
            </w:r>
          </w:p>
        </w:tc>
        <w:tc>
          <w:tcPr>
            <w:tcW w:w="1190" w:type="dxa"/>
            <w:tcBorders>
              <w:top w:val="nil"/>
              <w:left w:val="nil"/>
              <w:bottom w:val="nil"/>
              <w:right w:val="nil"/>
            </w:tcBorders>
            <w:shd w:val="clear" w:color="auto" w:fill="auto"/>
            <w:noWrap/>
            <w:hideMark/>
          </w:tcPr>
          <w:p w14:paraId="4119C5F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37.68</w:t>
            </w:r>
          </w:p>
        </w:tc>
        <w:tc>
          <w:tcPr>
            <w:tcW w:w="1190" w:type="dxa"/>
            <w:tcBorders>
              <w:top w:val="nil"/>
              <w:left w:val="nil"/>
              <w:bottom w:val="nil"/>
              <w:right w:val="nil"/>
            </w:tcBorders>
            <w:shd w:val="clear" w:color="auto" w:fill="auto"/>
            <w:noWrap/>
            <w:hideMark/>
          </w:tcPr>
          <w:p w14:paraId="14CC11D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3.47</w:t>
            </w:r>
          </w:p>
        </w:tc>
        <w:tc>
          <w:tcPr>
            <w:tcW w:w="1190" w:type="dxa"/>
            <w:tcBorders>
              <w:top w:val="nil"/>
              <w:left w:val="nil"/>
              <w:bottom w:val="nil"/>
              <w:right w:val="nil"/>
            </w:tcBorders>
            <w:shd w:val="clear" w:color="auto" w:fill="auto"/>
            <w:noWrap/>
            <w:hideMark/>
          </w:tcPr>
          <w:p w14:paraId="73D408D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286312D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190" w:type="dxa"/>
            <w:tcBorders>
              <w:top w:val="nil"/>
              <w:left w:val="nil"/>
              <w:bottom w:val="nil"/>
              <w:right w:val="nil"/>
            </w:tcBorders>
            <w:shd w:val="clear" w:color="auto" w:fill="auto"/>
            <w:noWrap/>
            <w:hideMark/>
          </w:tcPr>
          <w:p w14:paraId="7BD7998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297" w:type="dxa"/>
            <w:tcBorders>
              <w:top w:val="nil"/>
              <w:left w:val="nil"/>
              <w:bottom w:val="nil"/>
              <w:right w:val="nil"/>
            </w:tcBorders>
            <w:shd w:val="clear" w:color="auto" w:fill="auto"/>
            <w:noWrap/>
            <w:hideMark/>
          </w:tcPr>
          <w:p w14:paraId="1928AEF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48CC660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F8C8D9" w14:textId="77777777" w:rsidTr="00B513A9">
        <w:trPr>
          <w:trHeight w:val="320"/>
        </w:trPr>
        <w:tc>
          <w:tcPr>
            <w:tcW w:w="3635" w:type="dxa"/>
            <w:tcBorders>
              <w:top w:val="nil"/>
              <w:left w:val="nil"/>
              <w:bottom w:val="nil"/>
              <w:right w:val="nil"/>
            </w:tcBorders>
            <w:shd w:val="clear" w:color="auto" w:fill="auto"/>
            <w:noWrap/>
            <w:hideMark/>
          </w:tcPr>
          <w:p w14:paraId="3533B9B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(75% congruent angry RT)</w:t>
            </w:r>
          </w:p>
        </w:tc>
        <w:tc>
          <w:tcPr>
            <w:tcW w:w="803" w:type="dxa"/>
            <w:tcBorders>
              <w:top w:val="nil"/>
              <w:left w:val="nil"/>
              <w:bottom w:val="nil"/>
              <w:right w:val="nil"/>
            </w:tcBorders>
            <w:shd w:val="clear" w:color="auto" w:fill="auto"/>
            <w:noWrap/>
            <w:hideMark/>
          </w:tcPr>
          <w:p w14:paraId="1C6917D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10.78</w:t>
            </w:r>
          </w:p>
        </w:tc>
        <w:tc>
          <w:tcPr>
            <w:tcW w:w="1190" w:type="dxa"/>
            <w:tcBorders>
              <w:top w:val="nil"/>
              <w:left w:val="nil"/>
              <w:bottom w:val="nil"/>
              <w:right w:val="nil"/>
            </w:tcBorders>
            <w:shd w:val="clear" w:color="auto" w:fill="auto"/>
            <w:noWrap/>
            <w:hideMark/>
          </w:tcPr>
          <w:p w14:paraId="3FACFFD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49.04</w:t>
            </w:r>
          </w:p>
        </w:tc>
        <w:tc>
          <w:tcPr>
            <w:tcW w:w="1190" w:type="dxa"/>
            <w:tcBorders>
              <w:top w:val="nil"/>
              <w:left w:val="nil"/>
              <w:bottom w:val="nil"/>
              <w:right w:val="nil"/>
            </w:tcBorders>
            <w:shd w:val="clear" w:color="auto" w:fill="auto"/>
            <w:noWrap/>
            <w:hideMark/>
          </w:tcPr>
          <w:p w14:paraId="6AE02BC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4.55</w:t>
            </w:r>
          </w:p>
        </w:tc>
        <w:tc>
          <w:tcPr>
            <w:tcW w:w="1190" w:type="dxa"/>
            <w:tcBorders>
              <w:top w:val="nil"/>
              <w:left w:val="nil"/>
              <w:bottom w:val="nil"/>
              <w:right w:val="nil"/>
            </w:tcBorders>
            <w:shd w:val="clear" w:color="auto" w:fill="auto"/>
            <w:noWrap/>
            <w:hideMark/>
          </w:tcPr>
          <w:p w14:paraId="34FC6C7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52DA4F7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190" w:type="dxa"/>
            <w:tcBorders>
              <w:top w:val="nil"/>
              <w:left w:val="nil"/>
              <w:bottom w:val="nil"/>
              <w:right w:val="nil"/>
            </w:tcBorders>
            <w:shd w:val="clear" w:color="auto" w:fill="auto"/>
            <w:noWrap/>
            <w:hideMark/>
          </w:tcPr>
          <w:p w14:paraId="1C27B5E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297" w:type="dxa"/>
            <w:tcBorders>
              <w:top w:val="nil"/>
              <w:left w:val="nil"/>
              <w:bottom w:val="nil"/>
              <w:right w:val="nil"/>
            </w:tcBorders>
            <w:shd w:val="clear" w:color="auto" w:fill="auto"/>
            <w:noWrap/>
            <w:hideMark/>
          </w:tcPr>
          <w:p w14:paraId="3A7AAD7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0F5EB2A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D82A61B" w14:textId="77777777" w:rsidTr="00B513A9">
        <w:trPr>
          <w:trHeight w:val="320"/>
        </w:trPr>
        <w:tc>
          <w:tcPr>
            <w:tcW w:w="3635" w:type="dxa"/>
            <w:tcBorders>
              <w:top w:val="nil"/>
              <w:left w:val="nil"/>
              <w:bottom w:val="nil"/>
              <w:right w:val="nil"/>
            </w:tcBorders>
            <w:shd w:val="clear" w:color="auto" w:fill="auto"/>
            <w:noWrap/>
            <w:hideMark/>
          </w:tcPr>
          <w:p w14:paraId="693E034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(immediate choice validity)</w:t>
            </w:r>
          </w:p>
        </w:tc>
        <w:tc>
          <w:tcPr>
            <w:tcW w:w="803" w:type="dxa"/>
            <w:tcBorders>
              <w:top w:val="nil"/>
              <w:left w:val="nil"/>
              <w:bottom w:val="nil"/>
              <w:right w:val="nil"/>
            </w:tcBorders>
            <w:shd w:val="clear" w:color="auto" w:fill="auto"/>
            <w:noWrap/>
            <w:hideMark/>
          </w:tcPr>
          <w:p w14:paraId="0B116BF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10.72</w:t>
            </w:r>
          </w:p>
        </w:tc>
        <w:tc>
          <w:tcPr>
            <w:tcW w:w="1190" w:type="dxa"/>
            <w:tcBorders>
              <w:top w:val="nil"/>
              <w:left w:val="nil"/>
              <w:bottom w:val="nil"/>
              <w:right w:val="nil"/>
            </w:tcBorders>
            <w:shd w:val="clear" w:color="auto" w:fill="auto"/>
            <w:noWrap/>
            <w:hideMark/>
          </w:tcPr>
          <w:p w14:paraId="54F3A3D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0.29</w:t>
            </w:r>
          </w:p>
        </w:tc>
        <w:tc>
          <w:tcPr>
            <w:tcW w:w="1190" w:type="dxa"/>
            <w:tcBorders>
              <w:top w:val="nil"/>
              <w:left w:val="nil"/>
              <w:bottom w:val="nil"/>
              <w:right w:val="nil"/>
            </w:tcBorders>
            <w:shd w:val="clear" w:color="auto" w:fill="auto"/>
            <w:noWrap/>
            <w:hideMark/>
          </w:tcPr>
          <w:p w14:paraId="21E1198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0.03</w:t>
            </w:r>
          </w:p>
        </w:tc>
        <w:tc>
          <w:tcPr>
            <w:tcW w:w="1190" w:type="dxa"/>
            <w:tcBorders>
              <w:top w:val="nil"/>
              <w:left w:val="nil"/>
              <w:bottom w:val="nil"/>
              <w:right w:val="nil"/>
            </w:tcBorders>
            <w:shd w:val="clear" w:color="auto" w:fill="auto"/>
            <w:noWrap/>
            <w:hideMark/>
          </w:tcPr>
          <w:p w14:paraId="539CAF7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3D03A81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190" w:type="dxa"/>
            <w:tcBorders>
              <w:top w:val="nil"/>
              <w:left w:val="nil"/>
              <w:bottom w:val="nil"/>
              <w:right w:val="nil"/>
            </w:tcBorders>
            <w:shd w:val="clear" w:color="auto" w:fill="auto"/>
            <w:noWrap/>
            <w:hideMark/>
          </w:tcPr>
          <w:p w14:paraId="505467F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0.38</w:t>
            </w:r>
          </w:p>
        </w:tc>
        <w:tc>
          <w:tcPr>
            <w:tcW w:w="1297" w:type="dxa"/>
            <w:tcBorders>
              <w:top w:val="nil"/>
              <w:left w:val="nil"/>
              <w:bottom w:val="nil"/>
              <w:right w:val="nil"/>
            </w:tcBorders>
            <w:shd w:val="clear" w:color="auto" w:fill="auto"/>
            <w:noWrap/>
            <w:hideMark/>
          </w:tcPr>
          <w:p w14:paraId="5125B1B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E1EC545"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DB8C5A7" w14:textId="77777777" w:rsidTr="00B513A9">
        <w:trPr>
          <w:trHeight w:val="320"/>
        </w:trPr>
        <w:tc>
          <w:tcPr>
            <w:tcW w:w="3635" w:type="dxa"/>
            <w:tcBorders>
              <w:top w:val="nil"/>
              <w:left w:val="nil"/>
              <w:bottom w:val="nil"/>
              <w:right w:val="nil"/>
            </w:tcBorders>
            <w:shd w:val="clear" w:color="auto" w:fill="auto"/>
            <w:noWrap/>
            <w:hideMark/>
          </w:tcPr>
          <w:p w14:paraId="482B42EF"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(3mo delay indifference)</w:t>
            </w:r>
          </w:p>
        </w:tc>
        <w:tc>
          <w:tcPr>
            <w:tcW w:w="803" w:type="dxa"/>
            <w:tcBorders>
              <w:top w:val="nil"/>
              <w:left w:val="nil"/>
              <w:bottom w:val="nil"/>
              <w:right w:val="nil"/>
            </w:tcBorders>
            <w:shd w:val="clear" w:color="auto" w:fill="auto"/>
            <w:noWrap/>
            <w:hideMark/>
          </w:tcPr>
          <w:p w14:paraId="3EB39EA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-10.48</w:t>
            </w:r>
          </w:p>
        </w:tc>
        <w:tc>
          <w:tcPr>
            <w:tcW w:w="1190" w:type="dxa"/>
            <w:tcBorders>
              <w:top w:val="nil"/>
              <w:left w:val="nil"/>
              <w:bottom w:val="nil"/>
              <w:right w:val="nil"/>
            </w:tcBorders>
            <w:shd w:val="clear" w:color="auto" w:fill="auto"/>
            <w:noWrap/>
            <w:hideMark/>
          </w:tcPr>
          <w:p w14:paraId="6847411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-9.43</w:t>
            </w:r>
          </w:p>
        </w:tc>
        <w:tc>
          <w:tcPr>
            <w:tcW w:w="1190" w:type="dxa"/>
            <w:tcBorders>
              <w:top w:val="nil"/>
              <w:left w:val="nil"/>
              <w:bottom w:val="nil"/>
              <w:right w:val="nil"/>
            </w:tcBorders>
            <w:shd w:val="clear" w:color="auto" w:fill="auto"/>
            <w:noWrap/>
            <w:hideMark/>
          </w:tcPr>
          <w:p w14:paraId="109932B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0.90</w:t>
            </w:r>
          </w:p>
        </w:tc>
        <w:tc>
          <w:tcPr>
            <w:tcW w:w="1190" w:type="dxa"/>
            <w:tcBorders>
              <w:top w:val="nil"/>
              <w:left w:val="nil"/>
              <w:bottom w:val="nil"/>
              <w:right w:val="nil"/>
            </w:tcBorders>
            <w:shd w:val="clear" w:color="auto" w:fill="auto"/>
            <w:noWrap/>
            <w:hideMark/>
          </w:tcPr>
          <w:p w14:paraId="603AD5F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-0.30</w:t>
            </w:r>
          </w:p>
        </w:tc>
        <w:tc>
          <w:tcPr>
            <w:tcW w:w="1190" w:type="dxa"/>
            <w:tcBorders>
              <w:top w:val="nil"/>
              <w:left w:val="nil"/>
              <w:bottom w:val="nil"/>
              <w:right w:val="nil"/>
            </w:tcBorders>
            <w:shd w:val="clear" w:color="auto" w:fill="auto"/>
            <w:noWrap/>
            <w:hideMark/>
          </w:tcPr>
          <w:p w14:paraId="4C2F55D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-0.36</w:t>
            </w:r>
          </w:p>
        </w:tc>
        <w:tc>
          <w:tcPr>
            <w:tcW w:w="1190" w:type="dxa"/>
            <w:tcBorders>
              <w:top w:val="nil"/>
              <w:left w:val="nil"/>
              <w:bottom w:val="nil"/>
              <w:right w:val="nil"/>
            </w:tcBorders>
            <w:shd w:val="clear" w:color="auto" w:fill="auto"/>
            <w:noWrap/>
            <w:hideMark/>
          </w:tcPr>
          <w:p w14:paraId="4EFE307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-0.24</w:t>
            </w:r>
          </w:p>
        </w:tc>
        <w:tc>
          <w:tcPr>
            <w:tcW w:w="1297" w:type="dxa"/>
            <w:tcBorders>
              <w:top w:val="nil"/>
              <w:left w:val="nil"/>
              <w:bottom w:val="nil"/>
              <w:right w:val="nil"/>
            </w:tcBorders>
            <w:shd w:val="clear" w:color="auto" w:fill="auto"/>
            <w:noWrap/>
            <w:hideMark/>
          </w:tcPr>
          <w:p w14:paraId="08971B8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806F384"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3299FE4" w14:textId="77777777" w:rsidTr="00B513A9">
        <w:trPr>
          <w:trHeight w:val="320"/>
        </w:trPr>
        <w:tc>
          <w:tcPr>
            <w:tcW w:w="3635" w:type="dxa"/>
            <w:tcBorders>
              <w:top w:val="nil"/>
              <w:left w:val="nil"/>
              <w:bottom w:val="nil"/>
              <w:right w:val="nil"/>
            </w:tcBorders>
            <w:shd w:val="clear" w:color="auto" w:fill="auto"/>
            <w:noWrap/>
            <w:hideMark/>
          </w:tcPr>
          <w:p w14:paraId="24836213"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negative faces)</w:t>
            </w:r>
          </w:p>
        </w:tc>
        <w:tc>
          <w:tcPr>
            <w:tcW w:w="803" w:type="dxa"/>
            <w:tcBorders>
              <w:top w:val="nil"/>
              <w:left w:val="nil"/>
              <w:bottom w:val="nil"/>
              <w:right w:val="nil"/>
            </w:tcBorders>
            <w:shd w:val="clear" w:color="auto" w:fill="auto"/>
            <w:noWrap/>
            <w:hideMark/>
          </w:tcPr>
          <w:p w14:paraId="5F56348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10.35</w:t>
            </w:r>
          </w:p>
        </w:tc>
        <w:tc>
          <w:tcPr>
            <w:tcW w:w="1190" w:type="dxa"/>
            <w:tcBorders>
              <w:top w:val="nil"/>
              <w:left w:val="nil"/>
              <w:bottom w:val="nil"/>
              <w:right w:val="nil"/>
            </w:tcBorders>
            <w:shd w:val="clear" w:color="auto" w:fill="auto"/>
            <w:noWrap/>
            <w:hideMark/>
          </w:tcPr>
          <w:p w14:paraId="3C29795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35.96</w:t>
            </w:r>
          </w:p>
        </w:tc>
        <w:tc>
          <w:tcPr>
            <w:tcW w:w="1190" w:type="dxa"/>
            <w:tcBorders>
              <w:top w:val="nil"/>
              <w:left w:val="nil"/>
              <w:bottom w:val="nil"/>
              <w:right w:val="nil"/>
            </w:tcBorders>
            <w:shd w:val="clear" w:color="auto" w:fill="auto"/>
            <w:noWrap/>
            <w:hideMark/>
          </w:tcPr>
          <w:p w14:paraId="1E21F9D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3.48</w:t>
            </w:r>
          </w:p>
        </w:tc>
        <w:tc>
          <w:tcPr>
            <w:tcW w:w="1190" w:type="dxa"/>
            <w:tcBorders>
              <w:top w:val="nil"/>
              <w:left w:val="nil"/>
              <w:bottom w:val="nil"/>
              <w:right w:val="nil"/>
            </w:tcBorders>
            <w:shd w:val="clear" w:color="auto" w:fill="auto"/>
            <w:noWrap/>
            <w:hideMark/>
          </w:tcPr>
          <w:p w14:paraId="1879ABA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0.31</w:t>
            </w:r>
          </w:p>
        </w:tc>
        <w:tc>
          <w:tcPr>
            <w:tcW w:w="1190" w:type="dxa"/>
            <w:tcBorders>
              <w:top w:val="nil"/>
              <w:left w:val="nil"/>
              <w:bottom w:val="nil"/>
              <w:right w:val="nil"/>
            </w:tcBorders>
            <w:shd w:val="clear" w:color="auto" w:fill="auto"/>
            <w:noWrap/>
            <w:hideMark/>
          </w:tcPr>
          <w:p w14:paraId="0EBA1E2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0.25</w:t>
            </w:r>
          </w:p>
        </w:tc>
        <w:tc>
          <w:tcPr>
            <w:tcW w:w="1190" w:type="dxa"/>
            <w:tcBorders>
              <w:top w:val="nil"/>
              <w:left w:val="nil"/>
              <w:bottom w:val="nil"/>
              <w:right w:val="nil"/>
            </w:tcBorders>
            <w:shd w:val="clear" w:color="auto" w:fill="auto"/>
            <w:noWrap/>
            <w:hideMark/>
          </w:tcPr>
          <w:p w14:paraId="152274E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0.37</w:t>
            </w:r>
          </w:p>
        </w:tc>
        <w:tc>
          <w:tcPr>
            <w:tcW w:w="1297" w:type="dxa"/>
            <w:tcBorders>
              <w:top w:val="nil"/>
              <w:left w:val="nil"/>
              <w:bottom w:val="nil"/>
              <w:right w:val="nil"/>
            </w:tcBorders>
            <w:shd w:val="clear" w:color="auto" w:fill="auto"/>
            <w:noWrap/>
            <w:hideMark/>
          </w:tcPr>
          <w:p w14:paraId="65EBECD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6E9673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2D770CE" w14:textId="77777777" w:rsidTr="00B513A9">
        <w:trPr>
          <w:trHeight w:val="320"/>
        </w:trPr>
        <w:tc>
          <w:tcPr>
            <w:tcW w:w="3635" w:type="dxa"/>
            <w:tcBorders>
              <w:top w:val="nil"/>
              <w:left w:val="nil"/>
              <w:bottom w:val="nil"/>
              <w:right w:val="nil"/>
            </w:tcBorders>
            <w:shd w:val="clear" w:color="auto" w:fill="auto"/>
            <w:noWrap/>
            <w:hideMark/>
          </w:tcPr>
          <w:p w14:paraId="4EE7D1C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(25% incongruent angry RT)</w:t>
            </w:r>
          </w:p>
        </w:tc>
        <w:tc>
          <w:tcPr>
            <w:tcW w:w="803" w:type="dxa"/>
            <w:tcBorders>
              <w:top w:val="nil"/>
              <w:left w:val="nil"/>
              <w:bottom w:val="nil"/>
              <w:right w:val="nil"/>
            </w:tcBorders>
            <w:shd w:val="clear" w:color="auto" w:fill="auto"/>
            <w:noWrap/>
            <w:hideMark/>
          </w:tcPr>
          <w:p w14:paraId="2E67CB5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9.69</w:t>
            </w:r>
          </w:p>
        </w:tc>
        <w:tc>
          <w:tcPr>
            <w:tcW w:w="1190" w:type="dxa"/>
            <w:tcBorders>
              <w:top w:val="nil"/>
              <w:left w:val="nil"/>
              <w:bottom w:val="nil"/>
              <w:right w:val="nil"/>
            </w:tcBorders>
            <w:shd w:val="clear" w:color="auto" w:fill="auto"/>
            <w:noWrap/>
            <w:hideMark/>
          </w:tcPr>
          <w:p w14:paraId="47E1055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56.23</w:t>
            </w:r>
          </w:p>
        </w:tc>
        <w:tc>
          <w:tcPr>
            <w:tcW w:w="1190" w:type="dxa"/>
            <w:tcBorders>
              <w:top w:val="nil"/>
              <w:left w:val="nil"/>
              <w:bottom w:val="nil"/>
              <w:right w:val="nil"/>
            </w:tcBorders>
            <w:shd w:val="clear" w:color="auto" w:fill="auto"/>
            <w:noWrap/>
            <w:hideMark/>
          </w:tcPr>
          <w:p w14:paraId="1E95B11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5.81</w:t>
            </w:r>
          </w:p>
        </w:tc>
        <w:tc>
          <w:tcPr>
            <w:tcW w:w="1190" w:type="dxa"/>
            <w:tcBorders>
              <w:top w:val="nil"/>
              <w:left w:val="nil"/>
              <w:bottom w:val="nil"/>
              <w:right w:val="nil"/>
            </w:tcBorders>
            <w:shd w:val="clear" w:color="auto" w:fill="auto"/>
            <w:noWrap/>
            <w:hideMark/>
          </w:tcPr>
          <w:p w14:paraId="6FB8AAA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0.29</w:t>
            </w:r>
          </w:p>
        </w:tc>
        <w:tc>
          <w:tcPr>
            <w:tcW w:w="1190" w:type="dxa"/>
            <w:tcBorders>
              <w:top w:val="nil"/>
              <w:left w:val="nil"/>
              <w:bottom w:val="nil"/>
              <w:right w:val="nil"/>
            </w:tcBorders>
            <w:shd w:val="clear" w:color="auto" w:fill="auto"/>
            <w:noWrap/>
            <w:hideMark/>
          </w:tcPr>
          <w:p w14:paraId="1A78CCC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0.23</w:t>
            </w:r>
          </w:p>
        </w:tc>
        <w:tc>
          <w:tcPr>
            <w:tcW w:w="1190" w:type="dxa"/>
            <w:tcBorders>
              <w:top w:val="nil"/>
              <w:left w:val="nil"/>
              <w:bottom w:val="nil"/>
              <w:right w:val="nil"/>
            </w:tcBorders>
            <w:shd w:val="clear" w:color="auto" w:fill="auto"/>
            <w:noWrap/>
            <w:hideMark/>
          </w:tcPr>
          <w:p w14:paraId="2755840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0.35</w:t>
            </w:r>
          </w:p>
        </w:tc>
        <w:tc>
          <w:tcPr>
            <w:tcW w:w="1297" w:type="dxa"/>
            <w:tcBorders>
              <w:top w:val="nil"/>
              <w:left w:val="nil"/>
              <w:bottom w:val="nil"/>
              <w:right w:val="nil"/>
            </w:tcBorders>
            <w:shd w:val="clear" w:color="auto" w:fill="auto"/>
            <w:noWrap/>
            <w:hideMark/>
          </w:tcPr>
          <w:p w14:paraId="16B7CDA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45A2F5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11F6BEC" w14:textId="77777777" w:rsidTr="00B513A9">
        <w:trPr>
          <w:trHeight w:val="320"/>
        </w:trPr>
        <w:tc>
          <w:tcPr>
            <w:tcW w:w="3635" w:type="dxa"/>
            <w:tcBorders>
              <w:top w:val="nil"/>
              <w:left w:val="nil"/>
              <w:bottom w:val="nil"/>
              <w:right w:val="nil"/>
            </w:tcBorders>
            <w:shd w:val="clear" w:color="auto" w:fill="auto"/>
            <w:noWrap/>
            <w:hideMark/>
          </w:tcPr>
          <w:p w14:paraId="0E0F51E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EF Stroop (25% incongruent happy RT)</w:t>
            </w:r>
          </w:p>
        </w:tc>
        <w:tc>
          <w:tcPr>
            <w:tcW w:w="803" w:type="dxa"/>
            <w:tcBorders>
              <w:top w:val="nil"/>
              <w:left w:val="nil"/>
              <w:bottom w:val="nil"/>
              <w:right w:val="nil"/>
            </w:tcBorders>
            <w:shd w:val="clear" w:color="auto" w:fill="auto"/>
            <w:noWrap/>
            <w:hideMark/>
          </w:tcPr>
          <w:p w14:paraId="7CC5ADD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9.30</w:t>
            </w:r>
          </w:p>
        </w:tc>
        <w:tc>
          <w:tcPr>
            <w:tcW w:w="1190" w:type="dxa"/>
            <w:tcBorders>
              <w:top w:val="nil"/>
              <w:left w:val="nil"/>
              <w:bottom w:val="nil"/>
              <w:right w:val="nil"/>
            </w:tcBorders>
            <w:shd w:val="clear" w:color="auto" w:fill="auto"/>
            <w:noWrap/>
            <w:hideMark/>
          </w:tcPr>
          <w:p w14:paraId="1E39316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54.94</w:t>
            </w:r>
          </w:p>
        </w:tc>
        <w:tc>
          <w:tcPr>
            <w:tcW w:w="1190" w:type="dxa"/>
            <w:tcBorders>
              <w:top w:val="nil"/>
              <w:left w:val="nil"/>
              <w:bottom w:val="nil"/>
              <w:right w:val="nil"/>
            </w:tcBorders>
            <w:shd w:val="clear" w:color="auto" w:fill="auto"/>
            <w:noWrap/>
            <w:hideMark/>
          </w:tcPr>
          <w:p w14:paraId="13297EA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5.91</w:t>
            </w:r>
          </w:p>
        </w:tc>
        <w:tc>
          <w:tcPr>
            <w:tcW w:w="1190" w:type="dxa"/>
            <w:tcBorders>
              <w:top w:val="nil"/>
              <w:left w:val="nil"/>
              <w:bottom w:val="nil"/>
              <w:right w:val="nil"/>
            </w:tcBorders>
            <w:shd w:val="clear" w:color="auto" w:fill="auto"/>
            <w:noWrap/>
            <w:hideMark/>
          </w:tcPr>
          <w:p w14:paraId="39EBDF8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0.28</w:t>
            </w:r>
          </w:p>
        </w:tc>
        <w:tc>
          <w:tcPr>
            <w:tcW w:w="1190" w:type="dxa"/>
            <w:tcBorders>
              <w:top w:val="nil"/>
              <w:left w:val="nil"/>
              <w:bottom w:val="nil"/>
              <w:right w:val="nil"/>
            </w:tcBorders>
            <w:shd w:val="clear" w:color="auto" w:fill="auto"/>
            <w:noWrap/>
            <w:hideMark/>
          </w:tcPr>
          <w:p w14:paraId="28E9F26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0.22</w:t>
            </w:r>
          </w:p>
        </w:tc>
        <w:tc>
          <w:tcPr>
            <w:tcW w:w="1190" w:type="dxa"/>
            <w:tcBorders>
              <w:top w:val="nil"/>
              <w:left w:val="nil"/>
              <w:bottom w:val="nil"/>
              <w:right w:val="nil"/>
            </w:tcBorders>
            <w:shd w:val="clear" w:color="auto" w:fill="auto"/>
            <w:noWrap/>
            <w:hideMark/>
          </w:tcPr>
          <w:p w14:paraId="3204A55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0.34</w:t>
            </w:r>
          </w:p>
        </w:tc>
        <w:tc>
          <w:tcPr>
            <w:tcW w:w="1297" w:type="dxa"/>
            <w:tcBorders>
              <w:top w:val="nil"/>
              <w:left w:val="nil"/>
              <w:bottom w:val="nil"/>
              <w:right w:val="nil"/>
            </w:tcBorders>
            <w:shd w:val="clear" w:color="auto" w:fill="auto"/>
            <w:noWrap/>
            <w:hideMark/>
          </w:tcPr>
          <w:p w14:paraId="7747F19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E0C18C8"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DA44127" w14:textId="77777777" w:rsidTr="00B513A9">
        <w:trPr>
          <w:trHeight w:val="320"/>
        </w:trPr>
        <w:tc>
          <w:tcPr>
            <w:tcW w:w="3635" w:type="dxa"/>
            <w:tcBorders>
              <w:top w:val="nil"/>
              <w:left w:val="nil"/>
              <w:bottom w:val="nil"/>
              <w:right w:val="nil"/>
            </w:tcBorders>
            <w:shd w:val="clear" w:color="auto" w:fill="auto"/>
            <w:noWrap/>
            <w:hideMark/>
          </w:tcPr>
          <w:p w14:paraId="3D7C3093"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(immediate choice RT)</w:t>
            </w:r>
          </w:p>
        </w:tc>
        <w:tc>
          <w:tcPr>
            <w:tcW w:w="803" w:type="dxa"/>
            <w:tcBorders>
              <w:top w:val="nil"/>
              <w:left w:val="nil"/>
              <w:bottom w:val="nil"/>
              <w:right w:val="nil"/>
            </w:tcBorders>
            <w:shd w:val="clear" w:color="auto" w:fill="auto"/>
            <w:noWrap/>
            <w:hideMark/>
          </w:tcPr>
          <w:p w14:paraId="60604A3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-8.53</w:t>
            </w:r>
          </w:p>
        </w:tc>
        <w:tc>
          <w:tcPr>
            <w:tcW w:w="1190" w:type="dxa"/>
            <w:tcBorders>
              <w:top w:val="nil"/>
              <w:left w:val="nil"/>
              <w:bottom w:val="nil"/>
              <w:right w:val="nil"/>
            </w:tcBorders>
            <w:shd w:val="clear" w:color="auto" w:fill="auto"/>
            <w:noWrap/>
            <w:hideMark/>
          </w:tcPr>
          <w:p w14:paraId="72D63AD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-257.65</w:t>
            </w:r>
          </w:p>
        </w:tc>
        <w:tc>
          <w:tcPr>
            <w:tcW w:w="1190" w:type="dxa"/>
            <w:tcBorders>
              <w:top w:val="nil"/>
              <w:left w:val="nil"/>
              <w:bottom w:val="nil"/>
              <w:right w:val="nil"/>
            </w:tcBorders>
            <w:shd w:val="clear" w:color="auto" w:fill="auto"/>
            <w:noWrap/>
            <w:hideMark/>
          </w:tcPr>
          <w:p w14:paraId="1F9BCEC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30.21</w:t>
            </w:r>
          </w:p>
        </w:tc>
        <w:tc>
          <w:tcPr>
            <w:tcW w:w="1190" w:type="dxa"/>
            <w:tcBorders>
              <w:top w:val="nil"/>
              <w:left w:val="nil"/>
              <w:bottom w:val="nil"/>
              <w:right w:val="nil"/>
            </w:tcBorders>
            <w:shd w:val="clear" w:color="auto" w:fill="auto"/>
            <w:noWrap/>
            <w:hideMark/>
          </w:tcPr>
          <w:p w14:paraId="37577FC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-0.26</w:t>
            </w:r>
          </w:p>
        </w:tc>
        <w:tc>
          <w:tcPr>
            <w:tcW w:w="1190" w:type="dxa"/>
            <w:tcBorders>
              <w:top w:val="nil"/>
              <w:left w:val="nil"/>
              <w:bottom w:val="nil"/>
              <w:right w:val="nil"/>
            </w:tcBorders>
            <w:shd w:val="clear" w:color="auto" w:fill="auto"/>
            <w:noWrap/>
            <w:hideMark/>
          </w:tcPr>
          <w:p w14:paraId="32CDE1F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-0.32</w:t>
            </w:r>
          </w:p>
        </w:tc>
        <w:tc>
          <w:tcPr>
            <w:tcW w:w="1190" w:type="dxa"/>
            <w:tcBorders>
              <w:top w:val="nil"/>
              <w:left w:val="nil"/>
              <w:bottom w:val="nil"/>
              <w:right w:val="nil"/>
            </w:tcBorders>
            <w:shd w:val="clear" w:color="auto" w:fill="auto"/>
            <w:noWrap/>
            <w:hideMark/>
          </w:tcPr>
          <w:p w14:paraId="1F619C9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-0.20</w:t>
            </w:r>
          </w:p>
        </w:tc>
        <w:tc>
          <w:tcPr>
            <w:tcW w:w="1297" w:type="dxa"/>
            <w:tcBorders>
              <w:top w:val="nil"/>
              <w:left w:val="nil"/>
              <w:bottom w:val="nil"/>
              <w:right w:val="nil"/>
            </w:tcBorders>
            <w:shd w:val="clear" w:color="auto" w:fill="auto"/>
            <w:noWrap/>
            <w:hideMark/>
          </w:tcPr>
          <w:p w14:paraId="7EC01B1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2ADD7A2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43E6634" w14:textId="77777777" w:rsidTr="00B513A9">
        <w:trPr>
          <w:trHeight w:val="320"/>
        </w:trPr>
        <w:tc>
          <w:tcPr>
            <w:tcW w:w="3635" w:type="dxa"/>
            <w:tcBorders>
              <w:top w:val="nil"/>
              <w:left w:val="nil"/>
              <w:bottom w:val="nil"/>
              <w:right w:val="nil"/>
            </w:tcBorders>
            <w:shd w:val="clear" w:color="auto" w:fill="auto"/>
            <w:noWrap/>
            <w:hideMark/>
          </w:tcPr>
          <w:p w14:paraId="716428DE"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Little Man Task (RT)</w:t>
            </w:r>
          </w:p>
        </w:tc>
        <w:tc>
          <w:tcPr>
            <w:tcW w:w="803" w:type="dxa"/>
            <w:tcBorders>
              <w:top w:val="nil"/>
              <w:left w:val="nil"/>
              <w:bottom w:val="nil"/>
              <w:right w:val="nil"/>
            </w:tcBorders>
            <w:shd w:val="clear" w:color="auto" w:fill="auto"/>
            <w:noWrap/>
            <w:hideMark/>
          </w:tcPr>
          <w:p w14:paraId="2A80B33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7.19</w:t>
            </w:r>
          </w:p>
        </w:tc>
        <w:tc>
          <w:tcPr>
            <w:tcW w:w="1190" w:type="dxa"/>
            <w:tcBorders>
              <w:top w:val="nil"/>
              <w:left w:val="nil"/>
              <w:bottom w:val="nil"/>
              <w:right w:val="nil"/>
            </w:tcBorders>
            <w:shd w:val="clear" w:color="auto" w:fill="auto"/>
            <w:noWrap/>
            <w:hideMark/>
          </w:tcPr>
          <w:p w14:paraId="12C9BF4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89.83</w:t>
            </w:r>
          </w:p>
        </w:tc>
        <w:tc>
          <w:tcPr>
            <w:tcW w:w="1190" w:type="dxa"/>
            <w:tcBorders>
              <w:top w:val="nil"/>
              <w:left w:val="nil"/>
              <w:bottom w:val="nil"/>
              <w:right w:val="nil"/>
            </w:tcBorders>
            <w:shd w:val="clear" w:color="auto" w:fill="auto"/>
            <w:noWrap/>
            <w:hideMark/>
          </w:tcPr>
          <w:p w14:paraId="60BCD06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12.50</w:t>
            </w:r>
          </w:p>
        </w:tc>
        <w:tc>
          <w:tcPr>
            <w:tcW w:w="1190" w:type="dxa"/>
            <w:tcBorders>
              <w:top w:val="nil"/>
              <w:left w:val="nil"/>
              <w:bottom w:val="nil"/>
              <w:right w:val="nil"/>
            </w:tcBorders>
            <w:shd w:val="clear" w:color="auto" w:fill="auto"/>
            <w:noWrap/>
            <w:hideMark/>
          </w:tcPr>
          <w:p w14:paraId="4693DAA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0.21</w:t>
            </w:r>
          </w:p>
        </w:tc>
        <w:tc>
          <w:tcPr>
            <w:tcW w:w="1190" w:type="dxa"/>
            <w:tcBorders>
              <w:top w:val="nil"/>
              <w:left w:val="nil"/>
              <w:bottom w:val="nil"/>
              <w:right w:val="nil"/>
            </w:tcBorders>
            <w:shd w:val="clear" w:color="auto" w:fill="auto"/>
            <w:noWrap/>
            <w:hideMark/>
          </w:tcPr>
          <w:p w14:paraId="3139283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0.15</w:t>
            </w:r>
          </w:p>
        </w:tc>
        <w:tc>
          <w:tcPr>
            <w:tcW w:w="1190" w:type="dxa"/>
            <w:tcBorders>
              <w:top w:val="nil"/>
              <w:left w:val="nil"/>
              <w:bottom w:val="nil"/>
              <w:right w:val="nil"/>
            </w:tcBorders>
            <w:shd w:val="clear" w:color="auto" w:fill="auto"/>
            <w:noWrap/>
            <w:hideMark/>
          </w:tcPr>
          <w:p w14:paraId="78C7B79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0.27</w:t>
            </w:r>
          </w:p>
        </w:tc>
        <w:tc>
          <w:tcPr>
            <w:tcW w:w="1297" w:type="dxa"/>
            <w:tcBorders>
              <w:top w:val="nil"/>
              <w:left w:val="nil"/>
              <w:bottom w:val="nil"/>
              <w:right w:val="nil"/>
            </w:tcBorders>
            <w:shd w:val="clear" w:color="auto" w:fill="auto"/>
            <w:noWrap/>
            <w:hideMark/>
          </w:tcPr>
          <w:p w14:paraId="20DBFDB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32A237A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1E199EB" w14:textId="77777777" w:rsidTr="00B513A9">
        <w:trPr>
          <w:trHeight w:val="320"/>
        </w:trPr>
        <w:tc>
          <w:tcPr>
            <w:tcW w:w="3635" w:type="dxa"/>
            <w:tcBorders>
              <w:top w:val="nil"/>
              <w:left w:val="nil"/>
              <w:bottom w:val="nil"/>
              <w:right w:val="nil"/>
            </w:tcBorders>
            <w:shd w:val="clear" w:color="auto" w:fill="auto"/>
            <w:noWrap/>
            <w:hideMark/>
          </w:tcPr>
          <w:p w14:paraId="38E38C84"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(1yr delay indifference)</w:t>
            </w:r>
          </w:p>
        </w:tc>
        <w:tc>
          <w:tcPr>
            <w:tcW w:w="803" w:type="dxa"/>
            <w:tcBorders>
              <w:top w:val="nil"/>
              <w:left w:val="nil"/>
              <w:bottom w:val="nil"/>
              <w:right w:val="nil"/>
            </w:tcBorders>
            <w:shd w:val="clear" w:color="auto" w:fill="auto"/>
            <w:noWrap/>
            <w:hideMark/>
          </w:tcPr>
          <w:p w14:paraId="0C92839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-7.04</w:t>
            </w:r>
          </w:p>
        </w:tc>
        <w:tc>
          <w:tcPr>
            <w:tcW w:w="1190" w:type="dxa"/>
            <w:tcBorders>
              <w:top w:val="nil"/>
              <w:left w:val="nil"/>
              <w:bottom w:val="nil"/>
              <w:right w:val="nil"/>
            </w:tcBorders>
            <w:shd w:val="clear" w:color="auto" w:fill="auto"/>
            <w:noWrap/>
            <w:hideMark/>
          </w:tcPr>
          <w:p w14:paraId="585B09D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-7.02</w:t>
            </w:r>
          </w:p>
        </w:tc>
        <w:tc>
          <w:tcPr>
            <w:tcW w:w="1190" w:type="dxa"/>
            <w:tcBorders>
              <w:top w:val="nil"/>
              <w:left w:val="nil"/>
              <w:bottom w:val="nil"/>
              <w:right w:val="nil"/>
            </w:tcBorders>
            <w:shd w:val="clear" w:color="auto" w:fill="auto"/>
            <w:noWrap/>
            <w:hideMark/>
          </w:tcPr>
          <w:p w14:paraId="3795685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1.00</w:t>
            </w:r>
          </w:p>
        </w:tc>
        <w:tc>
          <w:tcPr>
            <w:tcW w:w="1190" w:type="dxa"/>
            <w:tcBorders>
              <w:top w:val="nil"/>
              <w:left w:val="nil"/>
              <w:bottom w:val="nil"/>
              <w:right w:val="nil"/>
            </w:tcBorders>
            <w:shd w:val="clear" w:color="auto" w:fill="auto"/>
            <w:noWrap/>
            <w:hideMark/>
          </w:tcPr>
          <w:p w14:paraId="79D0359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-0.21</w:t>
            </w:r>
          </w:p>
        </w:tc>
        <w:tc>
          <w:tcPr>
            <w:tcW w:w="1190" w:type="dxa"/>
            <w:tcBorders>
              <w:top w:val="nil"/>
              <w:left w:val="nil"/>
              <w:bottom w:val="nil"/>
              <w:right w:val="nil"/>
            </w:tcBorders>
            <w:shd w:val="clear" w:color="auto" w:fill="auto"/>
            <w:noWrap/>
            <w:hideMark/>
          </w:tcPr>
          <w:p w14:paraId="43A4718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-0.27</w:t>
            </w:r>
          </w:p>
        </w:tc>
        <w:tc>
          <w:tcPr>
            <w:tcW w:w="1190" w:type="dxa"/>
            <w:tcBorders>
              <w:top w:val="nil"/>
              <w:left w:val="nil"/>
              <w:bottom w:val="nil"/>
              <w:right w:val="nil"/>
            </w:tcBorders>
            <w:shd w:val="clear" w:color="auto" w:fill="auto"/>
            <w:noWrap/>
            <w:hideMark/>
          </w:tcPr>
          <w:p w14:paraId="16A3AD7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-0.15</w:t>
            </w:r>
          </w:p>
        </w:tc>
        <w:tc>
          <w:tcPr>
            <w:tcW w:w="1297" w:type="dxa"/>
            <w:tcBorders>
              <w:top w:val="nil"/>
              <w:left w:val="nil"/>
              <w:bottom w:val="nil"/>
              <w:right w:val="nil"/>
            </w:tcBorders>
            <w:shd w:val="clear" w:color="auto" w:fill="auto"/>
            <w:noWrap/>
            <w:hideMark/>
          </w:tcPr>
          <w:p w14:paraId="2041B5C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&lt;.001</w:t>
            </w:r>
          </w:p>
        </w:tc>
        <w:tc>
          <w:tcPr>
            <w:tcW w:w="599" w:type="dxa"/>
            <w:tcBorders>
              <w:top w:val="nil"/>
              <w:left w:val="nil"/>
              <w:bottom w:val="nil"/>
              <w:right w:val="nil"/>
            </w:tcBorders>
            <w:shd w:val="clear" w:color="auto" w:fill="auto"/>
            <w:noWrap/>
            <w:hideMark/>
          </w:tcPr>
          <w:p w14:paraId="13E6373B"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E250CAB" w14:textId="77777777" w:rsidTr="00B513A9">
        <w:trPr>
          <w:trHeight w:val="320"/>
        </w:trPr>
        <w:tc>
          <w:tcPr>
            <w:tcW w:w="3635" w:type="dxa"/>
            <w:tcBorders>
              <w:top w:val="nil"/>
              <w:left w:val="nil"/>
              <w:bottom w:val="nil"/>
              <w:right w:val="nil"/>
            </w:tcBorders>
            <w:shd w:val="clear" w:color="auto" w:fill="auto"/>
            <w:noWrap/>
            <w:hideMark/>
          </w:tcPr>
          <w:p w14:paraId="46DA8AC9"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Cash Choice Task</w:t>
            </w:r>
          </w:p>
        </w:tc>
        <w:tc>
          <w:tcPr>
            <w:tcW w:w="803" w:type="dxa"/>
            <w:tcBorders>
              <w:top w:val="nil"/>
              <w:left w:val="nil"/>
              <w:bottom w:val="nil"/>
              <w:right w:val="nil"/>
            </w:tcBorders>
            <w:shd w:val="clear" w:color="auto" w:fill="auto"/>
            <w:noWrap/>
            <w:hideMark/>
          </w:tcPr>
          <w:p w14:paraId="490B26A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-2.98</w:t>
            </w:r>
          </w:p>
        </w:tc>
        <w:tc>
          <w:tcPr>
            <w:tcW w:w="1190" w:type="dxa"/>
            <w:tcBorders>
              <w:top w:val="nil"/>
              <w:left w:val="nil"/>
              <w:bottom w:val="nil"/>
              <w:right w:val="nil"/>
            </w:tcBorders>
            <w:shd w:val="clear" w:color="auto" w:fill="auto"/>
            <w:noWrap/>
            <w:hideMark/>
          </w:tcPr>
          <w:p w14:paraId="5D2678B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-0.05</w:t>
            </w:r>
          </w:p>
        </w:tc>
        <w:tc>
          <w:tcPr>
            <w:tcW w:w="1190" w:type="dxa"/>
            <w:tcBorders>
              <w:top w:val="nil"/>
              <w:left w:val="nil"/>
              <w:bottom w:val="nil"/>
              <w:right w:val="nil"/>
            </w:tcBorders>
            <w:shd w:val="clear" w:color="auto" w:fill="auto"/>
            <w:noWrap/>
            <w:hideMark/>
          </w:tcPr>
          <w:p w14:paraId="27F2CE2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28DC037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-0.09</w:t>
            </w:r>
          </w:p>
        </w:tc>
        <w:tc>
          <w:tcPr>
            <w:tcW w:w="1190" w:type="dxa"/>
            <w:tcBorders>
              <w:top w:val="nil"/>
              <w:left w:val="nil"/>
              <w:bottom w:val="nil"/>
              <w:right w:val="nil"/>
            </w:tcBorders>
            <w:shd w:val="clear" w:color="auto" w:fill="auto"/>
            <w:noWrap/>
            <w:hideMark/>
          </w:tcPr>
          <w:p w14:paraId="1B7EB14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-0.15</w:t>
            </w:r>
          </w:p>
        </w:tc>
        <w:tc>
          <w:tcPr>
            <w:tcW w:w="1190" w:type="dxa"/>
            <w:tcBorders>
              <w:top w:val="nil"/>
              <w:left w:val="nil"/>
              <w:bottom w:val="nil"/>
              <w:right w:val="nil"/>
            </w:tcBorders>
            <w:shd w:val="clear" w:color="auto" w:fill="auto"/>
            <w:noWrap/>
            <w:hideMark/>
          </w:tcPr>
          <w:p w14:paraId="66637C4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-0.03</w:t>
            </w:r>
          </w:p>
        </w:tc>
        <w:tc>
          <w:tcPr>
            <w:tcW w:w="1297" w:type="dxa"/>
            <w:tcBorders>
              <w:top w:val="nil"/>
              <w:left w:val="nil"/>
              <w:bottom w:val="nil"/>
              <w:right w:val="nil"/>
            </w:tcBorders>
            <w:shd w:val="clear" w:color="auto" w:fill="auto"/>
            <w:noWrap/>
            <w:hideMark/>
          </w:tcPr>
          <w:p w14:paraId="11A2C1C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0.003</w:t>
            </w:r>
          </w:p>
        </w:tc>
        <w:tc>
          <w:tcPr>
            <w:tcW w:w="599" w:type="dxa"/>
            <w:tcBorders>
              <w:top w:val="nil"/>
              <w:left w:val="nil"/>
              <w:bottom w:val="nil"/>
              <w:right w:val="nil"/>
            </w:tcBorders>
            <w:shd w:val="clear" w:color="auto" w:fill="auto"/>
            <w:noWrap/>
            <w:hideMark/>
          </w:tcPr>
          <w:p w14:paraId="2BF19670"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49E3B01" w14:textId="77777777" w:rsidTr="00B513A9">
        <w:trPr>
          <w:trHeight w:val="320"/>
        </w:trPr>
        <w:tc>
          <w:tcPr>
            <w:tcW w:w="3635" w:type="dxa"/>
            <w:tcBorders>
              <w:top w:val="nil"/>
              <w:left w:val="nil"/>
              <w:bottom w:val="nil"/>
              <w:right w:val="nil"/>
            </w:tcBorders>
            <w:shd w:val="clear" w:color="auto" w:fill="auto"/>
            <w:noWrap/>
            <w:hideMark/>
          </w:tcPr>
          <w:p w14:paraId="1E63EEFD"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negative faces)</w:t>
            </w:r>
          </w:p>
        </w:tc>
        <w:tc>
          <w:tcPr>
            <w:tcW w:w="803" w:type="dxa"/>
            <w:tcBorders>
              <w:top w:val="nil"/>
              <w:left w:val="nil"/>
              <w:bottom w:val="nil"/>
              <w:right w:val="nil"/>
            </w:tcBorders>
            <w:shd w:val="clear" w:color="auto" w:fill="auto"/>
            <w:noWrap/>
            <w:hideMark/>
          </w:tcPr>
          <w:p w14:paraId="7AD424E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2.51</w:t>
            </w:r>
          </w:p>
        </w:tc>
        <w:tc>
          <w:tcPr>
            <w:tcW w:w="1190" w:type="dxa"/>
            <w:tcBorders>
              <w:top w:val="nil"/>
              <w:left w:val="nil"/>
              <w:bottom w:val="nil"/>
              <w:right w:val="nil"/>
            </w:tcBorders>
            <w:shd w:val="clear" w:color="auto" w:fill="auto"/>
            <w:noWrap/>
            <w:hideMark/>
          </w:tcPr>
          <w:p w14:paraId="0AE1A70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0DD143F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0.01</w:t>
            </w:r>
          </w:p>
        </w:tc>
        <w:tc>
          <w:tcPr>
            <w:tcW w:w="1190" w:type="dxa"/>
            <w:tcBorders>
              <w:top w:val="nil"/>
              <w:left w:val="nil"/>
              <w:bottom w:val="nil"/>
              <w:right w:val="nil"/>
            </w:tcBorders>
            <w:shd w:val="clear" w:color="auto" w:fill="auto"/>
            <w:noWrap/>
            <w:hideMark/>
          </w:tcPr>
          <w:p w14:paraId="3029D3D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4FB1C3C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71B0010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0.14</w:t>
            </w:r>
          </w:p>
        </w:tc>
        <w:tc>
          <w:tcPr>
            <w:tcW w:w="1297" w:type="dxa"/>
            <w:tcBorders>
              <w:top w:val="nil"/>
              <w:left w:val="nil"/>
              <w:bottom w:val="nil"/>
              <w:right w:val="nil"/>
            </w:tcBorders>
            <w:shd w:val="clear" w:color="auto" w:fill="auto"/>
            <w:noWrap/>
            <w:hideMark/>
          </w:tcPr>
          <w:p w14:paraId="0825618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0.013</w:t>
            </w:r>
          </w:p>
        </w:tc>
        <w:tc>
          <w:tcPr>
            <w:tcW w:w="599" w:type="dxa"/>
            <w:tcBorders>
              <w:top w:val="nil"/>
              <w:left w:val="nil"/>
              <w:bottom w:val="nil"/>
              <w:right w:val="nil"/>
            </w:tcBorders>
            <w:shd w:val="clear" w:color="auto" w:fill="auto"/>
            <w:noWrap/>
            <w:hideMark/>
          </w:tcPr>
          <w:p w14:paraId="1D1B8A88" w14:textId="77777777" w:rsidR="00B513A9" w:rsidRPr="00900A73" w:rsidRDefault="00B513A9">
            <w:pPr>
              <w:jc w:val="right"/>
              <w:rPr>
                <w:rFonts w:ascii="Times" w:hAnsi="Times" w:cs="Calibri"/>
                <w:color w:val="000000"/>
                <w:sz w:val="22"/>
                <w:szCs w:val="22"/>
              </w:rPr>
            </w:pPr>
          </w:p>
        </w:tc>
      </w:tr>
      <w:tr w:rsidR="00B513A9" w:rsidRPr="00900A73" w14:paraId="7107F0AA" w14:textId="77777777" w:rsidTr="00B513A9">
        <w:trPr>
          <w:trHeight w:val="320"/>
        </w:trPr>
        <w:tc>
          <w:tcPr>
            <w:tcW w:w="3635" w:type="dxa"/>
            <w:tcBorders>
              <w:top w:val="nil"/>
              <w:left w:val="nil"/>
              <w:bottom w:val="nil"/>
              <w:right w:val="nil"/>
            </w:tcBorders>
            <w:shd w:val="clear" w:color="auto" w:fill="auto"/>
            <w:noWrap/>
            <w:hideMark/>
          </w:tcPr>
          <w:p w14:paraId="054A66AA"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(delayed choice RT)</w:t>
            </w:r>
          </w:p>
        </w:tc>
        <w:tc>
          <w:tcPr>
            <w:tcW w:w="803" w:type="dxa"/>
            <w:tcBorders>
              <w:top w:val="nil"/>
              <w:left w:val="nil"/>
              <w:bottom w:val="nil"/>
              <w:right w:val="nil"/>
            </w:tcBorders>
            <w:shd w:val="clear" w:color="auto" w:fill="auto"/>
            <w:noWrap/>
            <w:hideMark/>
          </w:tcPr>
          <w:p w14:paraId="12513E4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-2.17</w:t>
            </w:r>
          </w:p>
        </w:tc>
        <w:tc>
          <w:tcPr>
            <w:tcW w:w="1190" w:type="dxa"/>
            <w:tcBorders>
              <w:top w:val="nil"/>
              <w:left w:val="nil"/>
              <w:bottom w:val="nil"/>
              <w:right w:val="nil"/>
            </w:tcBorders>
            <w:shd w:val="clear" w:color="auto" w:fill="auto"/>
            <w:noWrap/>
            <w:hideMark/>
          </w:tcPr>
          <w:p w14:paraId="3762508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-49.20</w:t>
            </w:r>
          </w:p>
        </w:tc>
        <w:tc>
          <w:tcPr>
            <w:tcW w:w="1190" w:type="dxa"/>
            <w:tcBorders>
              <w:top w:val="nil"/>
              <w:left w:val="nil"/>
              <w:bottom w:val="nil"/>
              <w:right w:val="nil"/>
            </w:tcBorders>
            <w:shd w:val="clear" w:color="auto" w:fill="auto"/>
            <w:noWrap/>
            <w:hideMark/>
          </w:tcPr>
          <w:p w14:paraId="51B71C1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22.65</w:t>
            </w:r>
          </w:p>
        </w:tc>
        <w:tc>
          <w:tcPr>
            <w:tcW w:w="1190" w:type="dxa"/>
            <w:tcBorders>
              <w:top w:val="nil"/>
              <w:left w:val="nil"/>
              <w:bottom w:val="nil"/>
              <w:right w:val="nil"/>
            </w:tcBorders>
            <w:shd w:val="clear" w:color="auto" w:fill="auto"/>
            <w:noWrap/>
            <w:hideMark/>
          </w:tcPr>
          <w:p w14:paraId="78BD4CC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-0.06</w:t>
            </w:r>
          </w:p>
        </w:tc>
        <w:tc>
          <w:tcPr>
            <w:tcW w:w="1190" w:type="dxa"/>
            <w:tcBorders>
              <w:top w:val="nil"/>
              <w:left w:val="nil"/>
              <w:bottom w:val="nil"/>
              <w:right w:val="nil"/>
            </w:tcBorders>
            <w:shd w:val="clear" w:color="auto" w:fill="auto"/>
            <w:noWrap/>
            <w:hideMark/>
          </w:tcPr>
          <w:p w14:paraId="113892B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-0.12</w:t>
            </w:r>
          </w:p>
        </w:tc>
        <w:tc>
          <w:tcPr>
            <w:tcW w:w="1190" w:type="dxa"/>
            <w:tcBorders>
              <w:top w:val="nil"/>
              <w:left w:val="nil"/>
              <w:bottom w:val="nil"/>
              <w:right w:val="nil"/>
            </w:tcBorders>
            <w:shd w:val="clear" w:color="auto" w:fill="auto"/>
            <w:noWrap/>
            <w:hideMark/>
          </w:tcPr>
          <w:p w14:paraId="4261578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297" w:type="dxa"/>
            <w:tcBorders>
              <w:top w:val="nil"/>
              <w:left w:val="nil"/>
              <w:bottom w:val="nil"/>
              <w:right w:val="nil"/>
            </w:tcBorders>
            <w:shd w:val="clear" w:color="auto" w:fill="auto"/>
            <w:noWrap/>
            <w:hideMark/>
          </w:tcPr>
          <w:p w14:paraId="2B671F0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0.032</w:t>
            </w:r>
          </w:p>
        </w:tc>
        <w:tc>
          <w:tcPr>
            <w:tcW w:w="599" w:type="dxa"/>
            <w:tcBorders>
              <w:top w:val="nil"/>
              <w:left w:val="nil"/>
              <w:bottom w:val="nil"/>
              <w:right w:val="nil"/>
            </w:tcBorders>
            <w:shd w:val="clear" w:color="auto" w:fill="auto"/>
            <w:noWrap/>
            <w:hideMark/>
          </w:tcPr>
          <w:p w14:paraId="2E1EDCC3" w14:textId="77777777" w:rsidR="00B513A9" w:rsidRPr="00900A73" w:rsidRDefault="00B513A9">
            <w:pPr>
              <w:jc w:val="right"/>
              <w:rPr>
                <w:rFonts w:ascii="Times" w:hAnsi="Times" w:cs="Calibri"/>
                <w:color w:val="000000"/>
                <w:sz w:val="22"/>
                <w:szCs w:val="22"/>
              </w:rPr>
            </w:pPr>
          </w:p>
        </w:tc>
      </w:tr>
      <w:tr w:rsidR="00B513A9" w:rsidRPr="00900A73" w14:paraId="1FB212CD" w14:textId="77777777" w:rsidTr="00B513A9">
        <w:trPr>
          <w:trHeight w:val="320"/>
        </w:trPr>
        <w:tc>
          <w:tcPr>
            <w:tcW w:w="3635" w:type="dxa"/>
            <w:tcBorders>
              <w:top w:val="nil"/>
              <w:left w:val="nil"/>
              <w:bottom w:val="nil"/>
              <w:right w:val="nil"/>
            </w:tcBorders>
            <w:shd w:val="clear" w:color="auto" w:fill="auto"/>
            <w:noWrap/>
            <w:hideMark/>
          </w:tcPr>
          <w:p w14:paraId="58A8A311"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positive faces)</w:t>
            </w:r>
          </w:p>
        </w:tc>
        <w:tc>
          <w:tcPr>
            <w:tcW w:w="803" w:type="dxa"/>
            <w:tcBorders>
              <w:top w:val="nil"/>
              <w:left w:val="nil"/>
              <w:bottom w:val="nil"/>
              <w:right w:val="nil"/>
            </w:tcBorders>
            <w:shd w:val="clear" w:color="auto" w:fill="auto"/>
            <w:noWrap/>
            <w:hideMark/>
          </w:tcPr>
          <w:p w14:paraId="5884A00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1.33</w:t>
            </w:r>
          </w:p>
        </w:tc>
        <w:tc>
          <w:tcPr>
            <w:tcW w:w="1190" w:type="dxa"/>
            <w:tcBorders>
              <w:top w:val="nil"/>
              <w:left w:val="nil"/>
              <w:bottom w:val="nil"/>
              <w:right w:val="nil"/>
            </w:tcBorders>
            <w:shd w:val="clear" w:color="auto" w:fill="auto"/>
            <w:noWrap/>
            <w:hideMark/>
          </w:tcPr>
          <w:p w14:paraId="32DC54A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0.01</w:t>
            </w:r>
          </w:p>
        </w:tc>
        <w:tc>
          <w:tcPr>
            <w:tcW w:w="1190" w:type="dxa"/>
            <w:tcBorders>
              <w:top w:val="nil"/>
              <w:left w:val="nil"/>
              <w:bottom w:val="nil"/>
              <w:right w:val="nil"/>
            </w:tcBorders>
            <w:shd w:val="clear" w:color="auto" w:fill="auto"/>
            <w:noWrap/>
            <w:hideMark/>
          </w:tcPr>
          <w:p w14:paraId="49A7F4DD"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0.01</w:t>
            </w:r>
          </w:p>
        </w:tc>
        <w:tc>
          <w:tcPr>
            <w:tcW w:w="1190" w:type="dxa"/>
            <w:tcBorders>
              <w:top w:val="nil"/>
              <w:left w:val="nil"/>
              <w:bottom w:val="nil"/>
              <w:right w:val="nil"/>
            </w:tcBorders>
            <w:shd w:val="clear" w:color="auto" w:fill="auto"/>
            <w:noWrap/>
            <w:hideMark/>
          </w:tcPr>
          <w:p w14:paraId="4B69A19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nil"/>
              <w:right w:val="nil"/>
            </w:tcBorders>
            <w:shd w:val="clear" w:color="auto" w:fill="auto"/>
            <w:noWrap/>
            <w:hideMark/>
          </w:tcPr>
          <w:p w14:paraId="2E691FDC"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11F7F40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0.10</w:t>
            </w:r>
          </w:p>
        </w:tc>
        <w:tc>
          <w:tcPr>
            <w:tcW w:w="1297" w:type="dxa"/>
            <w:tcBorders>
              <w:top w:val="nil"/>
              <w:left w:val="nil"/>
              <w:bottom w:val="nil"/>
              <w:right w:val="nil"/>
            </w:tcBorders>
            <w:shd w:val="clear" w:color="auto" w:fill="auto"/>
            <w:noWrap/>
            <w:hideMark/>
          </w:tcPr>
          <w:p w14:paraId="7059270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0.195</w:t>
            </w:r>
          </w:p>
        </w:tc>
        <w:tc>
          <w:tcPr>
            <w:tcW w:w="599" w:type="dxa"/>
            <w:tcBorders>
              <w:top w:val="nil"/>
              <w:left w:val="nil"/>
              <w:bottom w:val="nil"/>
              <w:right w:val="nil"/>
            </w:tcBorders>
            <w:shd w:val="clear" w:color="auto" w:fill="auto"/>
            <w:noWrap/>
            <w:hideMark/>
          </w:tcPr>
          <w:p w14:paraId="273B0EC3" w14:textId="77777777" w:rsidR="00B513A9" w:rsidRPr="00900A73" w:rsidRDefault="00B513A9">
            <w:pPr>
              <w:jc w:val="right"/>
              <w:rPr>
                <w:rFonts w:ascii="Times" w:hAnsi="Times" w:cs="Calibri"/>
                <w:color w:val="000000"/>
                <w:sz w:val="22"/>
                <w:szCs w:val="22"/>
              </w:rPr>
            </w:pPr>
          </w:p>
        </w:tc>
      </w:tr>
      <w:tr w:rsidR="00B513A9" w:rsidRPr="00900A73" w14:paraId="5AF6FDDB" w14:textId="77777777" w:rsidTr="00B513A9">
        <w:trPr>
          <w:trHeight w:val="320"/>
        </w:trPr>
        <w:tc>
          <w:tcPr>
            <w:tcW w:w="3635" w:type="dxa"/>
            <w:tcBorders>
              <w:top w:val="nil"/>
              <w:left w:val="nil"/>
              <w:bottom w:val="nil"/>
              <w:right w:val="nil"/>
            </w:tcBorders>
            <w:shd w:val="clear" w:color="auto" w:fill="auto"/>
            <w:noWrap/>
            <w:hideMark/>
          </w:tcPr>
          <w:p w14:paraId="0D8812A6"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DDIS (5yr delay indifference)</w:t>
            </w:r>
          </w:p>
        </w:tc>
        <w:tc>
          <w:tcPr>
            <w:tcW w:w="803" w:type="dxa"/>
            <w:tcBorders>
              <w:top w:val="nil"/>
              <w:left w:val="nil"/>
              <w:bottom w:val="nil"/>
              <w:right w:val="nil"/>
            </w:tcBorders>
            <w:shd w:val="clear" w:color="auto" w:fill="auto"/>
            <w:noWrap/>
            <w:hideMark/>
          </w:tcPr>
          <w:p w14:paraId="38402B6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-0.78</w:t>
            </w:r>
          </w:p>
        </w:tc>
        <w:tc>
          <w:tcPr>
            <w:tcW w:w="1190" w:type="dxa"/>
            <w:tcBorders>
              <w:top w:val="nil"/>
              <w:left w:val="nil"/>
              <w:bottom w:val="nil"/>
              <w:right w:val="nil"/>
            </w:tcBorders>
            <w:shd w:val="clear" w:color="auto" w:fill="auto"/>
            <w:noWrap/>
            <w:hideMark/>
          </w:tcPr>
          <w:p w14:paraId="5C6FDF01"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-0.80</w:t>
            </w:r>
          </w:p>
        </w:tc>
        <w:tc>
          <w:tcPr>
            <w:tcW w:w="1190" w:type="dxa"/>
            <w:tcBorders>
              <w:top w:val="nil"/>
              <w:left w:val="nil"/>
              <w:bottom w:val="nil"/>
              <w:right w:val="nil"/>
            </w:tcBorders>
            <w:shd w:val="clear" w:color="auto" w:fill="auto"/>
            <w:noWrap/>
            <w:hideMark/>
          </w:tcPr>
          <w:p w14:paraId="4ACB156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1.02</w:t>
            </w:r>
          </w:p>
        </w:tc>
        <w:tc>
          <w:tcPr>
            <w:tcW w:w="1190" w:type="dxa"/>
            <w:tcBorders>
              <w:top w:val="nil"/>
              <w:left w:val="nil"/>
              <w:bottom w:val="nil"/>
              <w:right w:val="nil"/>
            </w:tcBorders>
            <w:shd w:val="clear" w:color="auto" w:fill="auto"/>
            <w:noWrap/>
            <w:hideMark/>
          </w:tcPr>
          <w:p w14:paraId="6C01342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0539F82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1BF10CE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297" w:type="dxa"/>
            <w:tcBorders>
              <w:top w:val="nil"/>
              <w:left w:val="nil"/>
              <w:bottom w:val="nil"/>
              <w:right w:val="nil"/>
            </w:tcBorders>
            <w:shd w:val="clear" w:color="auto" w:fill="auto"/>
            <w:noWrap/>
            <w:hideMark/>
          </w:tcPr>
          <w:p w14:paraId="098846D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0.441</w:t>
            </w:r>
          </w:p>
        </w:tc>
        <w:tc>
          <w:tcPr>
            <w:tcW w:w="599" w:type="dxa"/>
            <w:tcBorders>
              <w:top w:val="nil"/>
              <w:left w:val="nil"/>
              <w:bottom w:val="nil"/>
              <w:right w:val="nil"/>
            </w:tcBorders>
            <w:shd w:val="clear" w:color="auto" w:fill="auto"/>
            <w:noWrap/>
            <w:hideMark/>
          </w:tcPr>
          <w:p w14:paraId="4C119E69" w14:textId="77777777" w:rsidR="00B513A9" w:rsidRPr="00900A73" w:rsidRDefault="00B513A9">
            <w:pPr>
              <w:jc w:val="right"/>
              <w:rPr>
                <w:rFonts w:ascii="Times" w:hAnsi="Times" w:cs="Calibri"/>
                <w:color w:val="000000"/>
                <w:sz w:val="22"/>
                <w:szCs w:val="22"/>
              </w:rPr>
            </w:pPr>
          </w:p>
        </w:tc>
      </w:tr>
      <w:tr w:rsidR="00B513A9" w:rsidRPr="00900A73" w14:paraId="3C48B3E8" w14:textId="77777777" w:rsidTr="00B513A9">
        <w:trPr>
          <w:trHeight w:val="320"/>
        </w:trPr>
        <w:tc>
          <w:tcPr>
            <w:tcW w:w="3635" w:type="dxa"/>
            <w:tcBorders>
              <w:top w:val="nil"/>
              <w:left w:val="nil"/>
              <w:bottom w:val="nil"/>
              <w:right w:val="nil"/>
            </w:tcBorders>
            <w:shd w:val="clear" w:color="auto" w:fill="auto"/>
            <w:noWrap/>
            <w:hideMark/>
          </w:tcPr>
          <w:p w14:paraId="5075A0FC"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Little Man Task (score)</w:t>
            </w:r>
          </w:p>
        </w:tc>
        <w:tc>
          <w:tcPr>
            <w:tcW w:w="803" w:type="dxa"/>
            <w:tcBorders>
              <w:top w:val="nil"/>
              <w:left w:val="nil"/>
              <w:bottom w:val="nil"/>
              <w:right w:val="nil"/>
            </w:tcBorders>
            <w:shd w:val="clear" w:color="auto" w:fill="auto"/>
            <w:noWrap/>
            <w:hideMark/>
          </w:tcPr>
          <w:p w14:paraId="4BADC900"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-0.79</w:t>
            </w:r>
          </w:p>
        </w:tc>
        <w:tc>
          <w:tcPr>
            <w:tcW w:w="1190" w:type="dxa"/>
            <w:tcBorders>
              <w:top w:val="nil"/>
              <w:left w:val="nil"/>
              <w:bottom w:val="nil"/>
              <w:right w:val="nil"/>
            </w:tcBorders>
            <w:shd w:val="clear" w:color="auto" w:fill="auto"/>
            <w:noWrap/>
            <w:hideMark/>
          </w:tcPr>
          <w:p w14:paraId="068F73A9"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-0.11</w:t>
            </w:r>
          </w:p>
        </w:tc>
        <w:tc>
          <w:tcPr>
            <w:tcW w:w="1190" w:type="dxa"/>
            <w:tcBorders>
              <w:top w:val="nil"/>
              <w:left w:val="nil"/>
              <w:bottom w:val="nil"/>
              <w:right w:val="nil"/>
            </w:tcBorders>
            <w:shd w:val="clear" w:color="auto" w:fill="auto"/>
            <w:noWrap/>
            <w:hideMark/>
          </w:tcPr>
          <w:p w14:paraId="4854D5F6"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0.13</w:t>
            </w:r>
          </w:p>
        </w:tc>
        <w:tc>
          <w:tcPr>
            <w:tcW w:w="1190" w:type="dxa"/>
            <w:tcBorders>
              <w:top w:val="nil"/>
              <w:left w:val="nil"/>
              <w:bottom w:val="nil"/>
              <w:right w:val="nil"/>
            </w:tcBorders>
            <w:shd w:val="clear" w:color="auto" w:fill="auto"/>
            <w:noWrap/>
            <w:hideMark/>
          </w:tcPr>
          <w:p w14:paraId="79A127B7"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nil"/>
              <w:right w:val="nil"/>
            </w:tcBorders>
            <w:shd w:val="clear" w:color="auto" w:fill="auto"/>
            <w:noWrap/>
            <w:hideMark/>
          </w:tcPr>
          <w:p w14:paraId="367D8028"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190" w:type="dxa"/>
            <w:tcBorders>
              <w:top w:val="nil"/>
              <w:left w:val="nil"/>
              <w:bottom w:val="nil"/>
              <w:right w:val="nil"/>
            </w:tcBorders>
            <w:shd w:val="clear" w:color="auto" w:fill="auto"/>
            <w:noWrap/>
            <w:hideMark/>
          </w:tcPr>
          <w:p w14:paraId="07AA4EE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297" w:type="dxa"/>
            <w:tcBorders>
              <w:top w:val="nil"/>
              <w:left w:val="nil"/>
              <w:bottom w:val="nil"/>
              <w:right w:val="nil"/>
            </w:tcBorders>
            <w:shd w:val="clear" w:color="auto" w:fill="auto"/>
            <w:noWrap/>
            <w:hideMark/>
          </w:tcPr>
          <w:p w14:paraId="2BA2D67B"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0.446</w:t>
            </w:r>
          </w:p>
        </w:tc>
        <w:tc>
          <w:tcPr>
            <w:tcW w:w="599" w:type="dxa"/>
            <w:tcBorders>
              <w:top w:val="nil"/>
              <w:left w:val="nil"/>
              <w:bottom w:val="nil"/>
              <w:right w:val="nil"/>
            </w:tcBorders>
            <w:shd w:val="clear" w:color="auto" w:fill="auto"/>
            <w:noWrap/>
            <w:hideMark/>
          </w:tcPr>
          <w:p w14:paraId="210AF43E" w14:textId="77777777" w:rsidR="00B513A9" w:rsidRPr="00900A73" w:rsidRDefault="00B513A9">
            <w:pPr>
              <w:jc w:val="right"/>
              <w:rPr>
                <w:rFonts w:ascii="Times" w:hAnsi="Times" w:cs="Calibri"/>
                <w:color w:val="000000"/>
                <w:sz w:val="22"/>
                <w:szCs w:val="22"/>
              </w:rPr>
            </w:pPr>
          </w:p>
        </w:tc>
      </w:tr>
      <w:tr w:rsidR="00B513A9" w:rsidRPr="00900A73" w14:paraId="5CDB9FA2" w14:textId="77777777" w:rsidTr="00B513A9">
        <w:trPr>
          <w:trHeight w:val="320"/>
        </w:trPr>
        <w:tc>
          <w:tcPr>
            <w:tcW w:w="3635" w:type="dxa"/>
            <w:tcBorders>
              <w:top w:val="nil"/>
              <w:left w:val="nil"/>
              <w:bottom w:val="single" w:sz="4" w:space="0" w:color="auto"/>
              <w:right w:val="nil"/>
            </w:tcBorders>
            <w:shd w:val="clear" w:color="auto" w:fill="auto"/>
            <w:noWrap/>
            <w:hideMark/>
          </w:tcPr>
          <w:p w14:paraId="4C2AACC3" w14:textId="77777777" w:rsidR="00B513A9" w:rsidRPr="00900A73" w:rsidRDefault="00B513A9">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neutral faces)</w:t>
            </w:r>
          </w:p>
        </w:tc>
        <w:tc>
          <w:tcPr>
            <w:tcW w:w="803" w:type="dxa"/>
            <w:tcBorders>
              <w:top w:val="nil"/>
              <w:left w:val="nil"/>
              <w:bottom w:val="single" w:sz="4" w:space="0" w:color="auto"/>
              <w:right w:val="nil"/>
            </w:tcBorders>
            <w:shd w:val="clear" w:color="auto" w:fill="auto"/>
            <w:noWrap/>
            <w:hideMark/>
          </w:tcPr>
          <w:p w14:paraId="1C329ABF"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0.68</w:t>
            </w:r>
          </w:p>
        </w:tc>
        <w:tc>
          <w:tcPr>
            <w:tcW w:w="1190" w:type="dxa"/>
            <w:tcBorders>
              <w:top w:val="nil"/>
              <w:left w:val="nil"/>
              <w:bottom w:val="single" w:sz="4" w:space="0" w:color="auto"/>
              <w:right w:val="nil"/>
            </w:tcBorders>
            <w:shd w:val="clear" w:color="auto" w:fill="auto"/>
            <w:noWrap/>
            <w:hideMark/>
          </w:tcPr>
          <w:p w14:paraId="00F7A1E4"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0.00</w:t>
            </w:r>
          </w:p>
        </w:tc>
        <w:tc>
          <w:tcPr>
            <w:tcW w:w="1190" w:type="dxa"/>
            <w:tcBorders>
              <w:top w:val="nil"/>
              <w:left w:val="nil"/>
              <w:bottom w:val="single" w:sz="4" w:space="0" w:color="auto"/>
              <w:right w:val="nil"/>
            </w:tcBorders>
            <w:shd w:val="clear" w:color="auto" w:fill="auto"/>
            <w:noWrap/>
            <w:hideMark/>
          </w:tcPr>
          <w:p w14:paraId="370A65A5"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0.01</w:t>
            </w:r>
          </w:p>
        </w:tc>
        <w:tc>
          <w:tcPr>
            <w:tcW w:w="1190" w:type="dxa"/>
            <w:tcBorders>
              <w:top w:val="nil"/>
              <w:left w:val="nil"/>
              <w:bottom w:val="single" w:sz="4" w:space="0" w:color="auto"/>
              <w:right w:val="nil"/>
            </w:tcBorders>
            <w:shd w:val="clear" w:color="auto" w:fill="auto"/>
            <w:noWrap/>
            <w:hideMark/>
          </w:tcPr>
          <w:p w14:paraId="24EA3F2A"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0.02</w:t>
            </w:r>
          </w:p>
        </w:tc>
        <w:tc>
          <w:tcPr>
            <w:tcW w:w="1190" w:type="dxa"/>
            <w:tcBorders>
              <w:top w:val="nil"/>
              <w:left w:val="nil"/>
              <w:bottom w:val="single" w:sz="4" w:space="0" w:color="auto"/>
              <w:right w:val="nil"/>
            </w:tcBorders>
            <w:shd w:val="clear" w:color="auto" w:fill="auto"/>
            <w:noWrap/>
            <w:hideMark/>
          </w:tcPr>
          <w:p w14:paraId="4985F37E"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-0.04</w:t>
            </w:r>
          </w:p>
        </w:tc>
        <w:tc>
          <w:tcPr>
            <w:tcW w:w="1190" w:type="dxa"/>
            <w:tcBorders>
              <w:top w:val="nil"/>
              <w:left w:val="nil"/>
              <w:bottom w:val="single" w:sz="4" w:space="0" w:color="auto"/>
              <w:right w:val="nil"/>
            </w:tcBorders>
            <w:shd w:val="clear" w:color="auto" w:fill="auto"/>
            <w:noWrap/>
            <w:hideMark/>
          </w:tcPr>
          <w:p w14:paraId="32DAFC52"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0.08</w:t>
            </w:r>
          </w:p>
        </w:tc>
        <w:tc>
          <w:tcPr>
            <w:tcW w:w="1297" w:type="dxa"/>
            <w:tcBorders>
              <w:top w:val="nil"/>
              <w:left w:val="nil"/>
              <w:bottom w:val="single" w:sz="4" w:space="0" w:color="auto"/>
              <w:right w:val="nil"/>
            </w:tcBorders>
            <w:shd w:val="clear" w:color="auto" w:fill="auto"/>
            <w:noWrap/>
            <w:hideMark/>
          </w:tcPr>
          <w:p w14:paraId="160E9D93" w14:textId="77777777" w:rsidR="00B513A9" w:rsidRPr="00900A73" w:rsidRDefault="00B513A9">
            <w:pPr>
              <w:jc w:val="right"/>
              <w:rPr>
                <w:rFonts w:ascii="Times" w:hAnsi="Times" w:cs="Calibri"/>
                <w:color w:val="000000"/>
                <w:sz w:val="22"/>
                <w:szCs w:val="22"/>
              </w:rPr>
            </w:pPr>
            <w:r w:rsidRPr="00900A73">
              <w:rPr>
                <w:rFonts w:ascii="Times" w:hAnsi="Times" w:cs="Calibri"/>
                <w:color w:val="000000"/>
                <w:sz w:val="22"/>
                <w:szCs w:val="22"/>
              </w:rPr>
              <w:t>0.497</w:t>
            </w:r>
          </w:p>
        </w:tc>
        <w:tc>
          <w:tcPr>
            <w:tcW w:w="599" w:type="dxa"/>
            <w:tcBorders>
              <w:top w:val="nil"/>
              <w:left w:val="nil"/>
              <w:bottom w:val="single" w:sz="4" w:space="0" w:color="auto"/>
              <w:right w:val="nil"/>
            </w:tcBorders>
            <w:shd w:val="clear" w:color="auto" w:fill="auto"/>
            <w:noWrap/>
            <w:hideMark/>
          </w:tcPr>
          <w:p w14:paraId="49BFC454" w14:textId="77777777" w:rsidR="00B513A9" w:rsidRPr="00900A73" w:rsidRDefault="00B513A9">
            <w:pPr>
              <w:rPr>
                <w:rFonts w:ascii="Times" w:hAnsi="Times" w:cs="Calibri"/>
                <w:color w:val="000000"/>
                <w:sz w:val="22"/>
                <w:szCs w:val="22"/>
              </w:rPr>
            </w:pPr>
            <w:r w:rsidRPr="00900A73">
              <w:rPr>
                <w:rFonts w:ascii="Times" w:hAnsi="Times" w:cs="Calibri"/>
                <w:color w:val="000000"/>
                <w:sz w:val="22"/>
                <w:szCs w:val="22"/>
              </w:rPr>
              <w:t> </w:t>
            </w:r>
          </w:p>
        </w:tc>
      </w:tr>
    </w:tbl>
    <w:p w14:paraId="04C718C5" w14:textId="78C7D489" w:rsidR="00900A73" w:rsidRDefault="00900A73" w:rsidP="00105BC9">
      <w:pPr>
        <w:spacing w:before="120" w:after="120"/>
        <w:rPr>
          <w:rFonts w:ascii="Times" w:hAnsi="Times"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Welch's t-test. Lower and upper CI represent the 95% confidence interval for Cohen's d. P-values adjusted for false-discovery using the Hochberg procedure with a significance value of .01.</w:t>
      </w:r>
      <w:r w:rsidRPr="00900A73">
        <w:rPr>
          <w:rFonts w:ascii="Times" w:hAnsi="Times" w:cs="Calibri"/>
          <w:color w:val="000000"/>
        </w:rPr>
        <w:t xml:space="preserve"> **</w:t>
      </w:r>
      <w:r w:rsidRPr="00900A73">
        <w:rPr>
          <w:rFonts w:ascii="Times" w:hAnsi="Times" w:cs="Calibri"/>
          <w:i/>
          <w:iCs/>
          <w:color w:val="000000"/>
        </w:rPr>
        <w:t>p</w:t>
      </w:r>
      <w:r w:rsidRPr="00900A73">
        <w:rPr>
          <w:rFonts w:ascii="Times" w:hAnsi="Times" w:cs="Calibri"/>
          <w:color w:val="000000"/>
        </w:rPr>
        <w:t xml:space="preserve"> &lt; .01. ***</w:t>
      </w:r>
      <w:r w:rsidRPr="00900A73">
        <w:rPr>
          <w:rFonts w:ascii="Times" w:hAnsi="Times" w:cs="Calibri"/>
          <w:i/>
          <w:iCs/>
          <w:color w:val="000000"/>
        </w:rPr>
        <w:t>p</w:t>
      </w:r>
      <w:r w:rsidRPr="00900A73">
        <w:rPr>
          <w:rFonts w:ascii="Times" w:hAnsi="Times" w:cs="Calibri"/>
          <w:color w:val="000000"/>
        </w:rPr>
        <w:t xml:space="preserve"> &lt; .001.</w:t>
      </w:r>
    </w:p>
    <w:p w14:paraId="64CACECF" w14:textId="47F7EE1D" w:rsidR="00900A73" w:rsidRDefault="00900A73" w:rsidP="00900A73">
      <w:pPr>
        <w:spacing w:before="120"/>
        <w:rPr>
          <w:rFonts w:ascii="Times" w:hAnsi="Times" w:cs="Calibri"/>
          <w:color w:val="000000"/>
        </w:rPr>
      </w:pPr>
    </w:p>
    <w:p w14:paraId="0D76A65B" w14:textId="77777777" w:rsidR="0055346F" w:rsidRDefault="0055346F" w:rsidP="00900A73">
      <w:pPr>
        <w:spacing w:before="120"/>
        <w:rPr>
          <w:rFonts w:ascii="Times" w:hAnsi="Times" w:cs="Calibri"/>
          <w:color w:val="000000"/>
        </w:rPr>
      </w:pPr>
    </w:p>
    <w:p w14:paraId="54B3DA54" w14:textId="1AD90562" w:rsidR="003A7831" w:rsidRDefault="003A7831" w:rsidP="003A7831">
      <w:pPr>
        <w:spacing w:before="12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Pr>
          <w:rFonts w:ascii="Times" w:hAnsi="Times"/>
          <w:b/>
          <w:bCs/>
        </w:rPr>
        <w:t>S</w:t>
      </w:r>
      <w:r w:rsidR="00F87AB6">
        <w:rPr>
          <w:rFonts w:ascii="Times" w:hAnsi="Times"/>
          <w:b/>
          <w:bCs/>
        </w:rPr>
        <w:t>9</w:t>
      </w:r>
      <w:r>
        <w:rPr>
          <w:rFonts w:ascii="Times" w:hAnsi="Times"/>
        </w:rPr>
        <w:t>. Differences in cognition between the ELA-low and ELA-high subgroups</w:t>
      </w:r>
    </w:p>
    <w:tbl>
      <w:tblPr>
        <w:tblW w:w="12161" w:type="dxa"/>
        <w:tblLook w:val="04A0" w:firstRow="1" w:lastRow="0" w:firstColumn="1" w:lastColumn="0" w:noHBand="0" w:noVBand="1"/>
      </w:tblPr>
      <w:tblGrid>
        <w:gridCol w:w="3649"/>
        <w:gridCol w:w="785"/>
        <w:gridCol w:w="1349"/>
        <w:gridCol w:w="975"/>
        <w:gridCol w:w="1162"/>
        <w:gridCol w:w="1162"/>
        <w:gridCol w:w="1162"/>
        <w:gridCol w:w="1296"/>
        <w:gridCol w:w="621"/>
      </w:tblGrid>
      <w:tr w:rsidR="00B513A9" w:rsidRPr="00900A73" w14:paraId="26CFF017" w14:textId="77777777" w:rsidTr="00B513A9">
        <w:trPr>
          <w:trHeight w:val="600"/>
        </w:trPr>
        <w:tc>
          <w:tcPr>
            <w:tcW w:w="3649" w:type="dxa"/>
            <w:tcBorders>
              <w:top w:val="single" w:sz="4" w:space="0" w:color="auto"/>
              <w:left w:val="nil"/>
              <w:bottom w:val="single" w:sz="4" w:space="0" w:color="auto"/>
              <w:right w:val="nil"/>
            </w:tcBorders>
            <w:shd w:val="clear" w:color="auto" w:fill="auto"/>
            <w:noWrap/>
            <w:vAlign w:val="center"/>
            <w:hideMark/>
          </w:tcPr>
          <w:p w14:paraId="12CBAF3F"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Variable</w:t>
            </w:r>
          </w:p>
        </w:tc>
        <w:tc>
          <w:tcPr>
            <w:tcW w:w="785" w:type="dxa"/>
            <w:tcBorders>
              <w:top w:val="single" w:sz="4" w:space="0" w:color="auto"/>
              <w:left w:val="nil"/>
              <w:bottom w:val="nil"/>
              <w:right w:val="nil"/>
            </w:tcBorders>
            <w:shd w:val="clear" w:color="auto" w:fill="auto"/>
            <w:noWrap/>
            <w:vAlign w:val="center"/>
            <w:hideMark/>
          </w:tcPr>
          <w:p w14:paraId="2B0EB87D" w14:textId="77777777" w:rsidR="00B513A9" w:rsidRPr="00900A73" w:rsidRDefault="00B513A9" w:rsidP="00C80E2F">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t</w:t>
            </w:r>
          </w:p>
        </w:tc>
        <w:tc>
          <w:tcPr>
            <w:tcW w:w="1349" w:type="dxa"/>
            <w:tcBorders>
              <w:top w:val="single" w:sz="4" w:space="0" w:color="auto"/>
              <w:left w:val="nil"/>
              <w:bottom w:val="nil"/>
              <w:right w:val="nil"/>
            </w:tcBorders>
            <w:shd w:val="clear" w:color="auto" w:fill="auto"/>
            <w:noWrap/>
            <w:vAlign w:val="center"/>
            <w:hideMark/>
          </w:tcPr>
          <w:p w14:paraId="17456242"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Mean Diff</w:t>
            </w:r>
          </w:p>
        </w:tc>
        <w:tc>
          <w:tcPr>
            <w:tcW w:w="975" w:type="dxa"/>
            <w:tcBorders>
              <w:top w:val="single" w:sz="4" w:space="0" w:color="auto"/>
              <w:left w:val="nil"/>
              <w:bottom w:val="nil"/>
              <w:right w:val="nil"/>
            </w:tcBorders>
            <w:shd w:val="clear" w:color="auto" w:fill="auto"/>
            <w:noWrap/>
            <w:vAlign w:val="center"/>
            <w:hideMark/>
          </w:tcPr>
          <w:p w14:paraId="5BD72B75"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SE Diff</w:t>
            </w:r>
          </w:p>
        </w:tc>
        <w:tc>
          <w:tcPr>
            <w:tcW w:w="1162" w:type="dxa"/>
            <w:tcBorders>
              <w:top w:val="single" w:sz="4" w:space="0" w:color="auto"/>
              <w:left w:val="nil"/>
              <w:bottom w:val="nil"/>
              <w:right w:val="nil"/>
            </w:tcBorders>
            <w:shd w:val="clear" w:color="auto" w:fill="auto"/>
            <w:noWrap/>
            <w:vAlign w:val="center"/>
            <w:hideMark/>
          </w:tcPr>
          <w:p w14:paraId="68AB0B28"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Cohen</w:t>
            </w:r>
            <w:r>
              <w:rPr>
                <w:rFonts w:ascii="Times Roman" w:hAnsi="Times Roman" w:cs="Calibri"/>
                <w:b/>
                <w:bCs/>
                <w:color w:val="000000"/>
                <w:sz w:val="22"/>
                <w:szCs w:val="22"/>
              </w:rPr>
              <w:t>’</w:t>
            </w:r>
            <w:r w:rsidRPr="00900A73">
              <w:rPr>
                <w:rFonts w:ascii="Times Roman" w:hAnsi="Times Roman" w:cs="Calibri"/>
                <w:b/>
                <w:bCs/>
                <w:color w:val="000000"/>
                <w:sz w:val="22"/>
                <w:szCs w:val="22"/>
              </w:rPr>
              <w:t>s d</w:t>
            </w:r>
          </w:p>
        </w:tc>
        <w:tc>
          <w:tcPr>
            <w:tcW w:w="1162" w:type="dxa"/>
            <w:tcBorders>
              <w:top w:val="single" w:sz="4" w:space="0" w:color="auto"/>
              <w:left w:val="nil"/>
              <w:bottom w:val="nil"/>
              <w:right w:val="nil"/>
            </w:tcBorders>
            <w:shd w:val="clear" w:color="auto" w:fill="auto"/>
            <w:noWrap/>
            <w:vAlign w:val="center"/>
            <w:hideMark/>
          </w:tcPr>
          <w:p w14:paraId="04D7EDB4"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Lower CI</w:t>
            </w:r>
          </w:p>
        </w:tc>
        <w:tc>
          <w:tcPr>
            <w:tcW w:w="1162" w:type="dxa"/>
            <w:tcBorders>
              <w:top w:val="single" w:sz="4" w:space="0" w:color="auto"/>
              <w:left w:val="nil"/>
              <w:bottom w:val="nil"/>
              <w:right w:val="nil"/>
            </w:tcBorders>
            <w:shd w:val="clear" w:color="auto" w:fill="auto"/>
            <w:noWrap/>
            <w:vAlign w:val="center"/>
            <w:hideMark/>
          </w:tcPr>
          <w:p w14:paraId="6AC6C2A4"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Upper CI</w:t>
            </w:r>
          </w:p>
        </w:tc>
        <w:tc>
          <w:tcPr>
            <w:tcW w:w="1296" w:type="dxa"/>
            <w:tcBorders>
              <w:top w:val="single" w:sz="4" w:space="0" w:color="auto"/>
              <w:left w:val="nil"/>
              <w:bottom w:val="single" w:sz="4" w:space="0" w:color="auto"/>
              <w:right w:val="nil"/>
            </w:tcBorders>
            <w:shd w:val="clear" w:color="auto" w:fill="auto"/>
            <w:noWrap/>
            <w:vAlign w:val="center"/>
            <w:hideMark/>
          </w:tcPr>
          <w:p w14:paraId="66260CE1"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 xml:space="preserve">FDR-adj </w:t>
            </w:r>
            <w:r w:rsidRPr="00900A73">
              <w:rPr>
                <w:rFonts w:ascii="Times Roman" w:hAnsi="Times Roman" w:cs="Calibri"/>
                <w:b/>
                <w:bCs/>
                <w:i/>
                <w:iCs/>
                <w:color w:val="000000"/>
                <w:sz w:val="22"/>
                <w:szCs w:val="22"/>
              </w:rPr>
              <w:t>p</w:t>
            </w:r>
          </w:p>
        </w:tc>
        <w:tc>
          <w:tcPr>
            <w:tcW w:w="621" w:type="dxa"/>
            <w:tcBorders>
              <w:top w:val="single" w:sz="4" w:space="0" w:color="auto"/>
              <w:left w:val="nil"/>
              <w:bottom w:val="single" w:sz="4" w:space="0" w:color="auto"/>
              <w:right w:val="nil"/>
            </w:tcBorders>
            <w:shd w:val="clear" w:color="auto" w:fill="auto"/>
            <w:noWrap/>
            <w:hideMark/>
          </w:tcPr>
          <w:p w14:paraId="5CC904F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 </w:t>
            </w:r>
          </w:p>
        </w:tc>
      </w:tr>
      <w:tr w:rsidR="00B513A9" w:rsidRPr="00900A73" w14:paraId="015821E5" w14:textId="77777777" w:rsidTr="00B513A9">
        <w:trPr>
          <w:trHeight w:val="320"/>
        </w:trPr>
        <w:tc>
          <w:tcPr>
            <w:tcW w:w="3649" w:type="dxa"/>
            <w:tcBorders>
              <w:top w:val="nil"/>
              <w:left w:val="nil"/>
              <w:bottom w:val="nil"/>
              <w:right w:val="nil"/>
            </w:tcBorders>
            <w:shd w:val="clear" w:color="auto" w:fill="auto"/>
            <w:noWrap/>
            <w:hideMark/>
          </w:tcPr>
          <w:p w14:paraId="123A67F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Picture Vocabulary</w:t>
            </w:r>
          </w:p>
        </w:tc>
        <w:tc>
          <w:tcPr>
            <w:tcW w:w="785" w:type="dxa"/>
            <w:tcBorders>
              <w:top w:val="single" w:sz="4" w:space="0" w:color="auto"/>
              <w:left w:val="nil"/>
              <w:bottom w:val="nil"/>
              <w:right w:val="nil"/>
            </w:tcBorders>
            <w:shd w:val="clear" w:color="auto" w:fill="auto"/>
            <w:noWrap/>
            <w:hideMark/>
          </w:tcPr>
          <w:p w14:paraId="65B33EC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20.29</w:t>
            </w:r>
          </w:p>
        </w:tc>
        <w:tc>
          <w:tcPr>
            <w:tcW w:w="1349" w:type="dxa"/>
            <w:tcBorders>
              <w:top w:val="single" w:sz="4" w:space="0" w:color="auto"/>
              <w:left w:val="nil"/>
              <w:bottom w:val="nil"/>
              <w:right w:val="nil"/>
            </w:tcBorders>
            <w:shd w:val="clear" w:color="auto" w:fill="auto"/>
            <w:noWrap/>
            <w:hideMark/>
          </w:tcPr>
          <w:p w14:paraId="1D1221D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16.75</w:t>
            </w:r>
          </w:p>
        </w:tc>
        <w:tc>
          <w:tcPr>
            <w:tcW w:w="975" w:type="dxa"/>
            <w:tcBorders>
              <w:top w:val="single" w:sz="4" w:space="0" w:color="auto"/>
              <w:left w:val="nil"/>
              <w:bottom w:val="nil"/>
              <w:right w:val="nil"/>
            </w:tcBorders>
            <w:shd w:val="clear" w:color="auto" w:fill="auto"/>
            <w:noWrap/>
            <w:hideMark/>
          </w:tcPr>
          <w:p w14:paraId="5BA8ABE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0.83</w:t>
            </w:r>
          </w:p>
        </w:tc>
        <w:tc>
          <w:tcPr>
            <w:tcW w:w="1162" w:type="dxa"/>
            <w:tcBorders>
              <w:top w:val="single" w:sz="4" w:space="0" w:color="auto"/>
              <w:left w:val="nil"/>
              <w:bottom w:val="nil"/>
              <w:right w:val="nil"/>
            </w:tcBorders>
            <w:shd w:val="clear" w:color="auto" w:fill="auto"/>
            <w:noWrap/>
            <w:hideMark/>
          </w:tcPr>
          <w:p w14:paraId="70D7168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1.57</w:t>
            </w:r>
          </w:p>
        </w:tc>
        <w:tc>
          <w:tcPr>
            <w:tcW w:w="1162" w:type="dxa"/>
            <w:tcBorders>
              <w:top w:val="single" w:sz="4" w:space="0" w:color="auto"/>
              <w:left w:val="nil"/>
              <w:bottom w:val="nil"/>
              <w:right w:val="nil"/>
            </w:tcBorders>
            <w:shd w:val="clear" w:color="auto" w:fill="auto"/>
            <w:noWrap/>
            <w:hideMark/>
          </w:tcPr>
          <w:p w14:paraId="06891F6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1.36</w:t>
            </w:r>
          </w:p>
        </w:tc>
        <w:tc>
          <w:tcPr>
            <w:tcW w:w="1162" w:type="dxa"/>
            <w:tcBorders>
              <w:top w:val="single" w:sz="4" w:space="0" w:color="auto"/>
              <w:left w:val="nil"/>
              <w:bottom w:val="nil"/>
              <w:right w:val="nil"/>
            </w:tcBorders>
            <w:shd w:val="clear" w:color="auto" w:fill="auto"/>
            <w:noWrap/>
            <w:hideMark/>
          </w:tcPr>
          <w:p w14:paraId="55876A5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1.77</w:t>
            </w:r>
          </w:p>
        </w:tc>
        <w:tc>
          <w:tcPr>
            <w:tcW w:w="1296" w:type="dxa"/>
            <w:tcBorders>
              <w:top w:val="nil"/>
              <w:left w:val="nil"/>
              <w:bottom w:val="nil"/>
              <w:right w:val="nil"/>
            </w:tcBorders>
            <w:shd w:val="clear" w:color="auto" w:fill="auto"/>
            <w:noWrap/>
            <w:hideMark/>
          </w:tcPr>
          <w:p w14:paraId="4707925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08856AA0"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AA30B71" w14:textId="77777777" w:rsidTr="00B513A9">
        <w:trPr>
          <w:trHeight w:val="320"/>
        </w:trPr>
        <w:tc>
          <w:tcPr>
            <w:tcW w:w="3649" w:type="dxa"/>
            <w:tcBorders>
              <w:top w:val="nil"/>
              <w:left w:val="nil"/>
              <w:bottom w:val="nil"/>
              <w:right w:val="nil"/>
            </w:tcBorders>
            <w:shd w:val="clear" w:color="auto" w:fill="auto"/>
            <w:noWrap/>
            <w:hideMark/>
          </w:tcPr>
          <w:p w14:paraId="2D18F04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Oral Reading Recognition</w:t>
            </w:r>
          </w:p>
        </w:tc>
        <w:tc>
          <w:tcPr>
            <w:tcW w:w="785" w:type="dxa"/>
            <w:tcBorders>
              <w:top w:val="nil"/>
              <w:left w:val="nil"/>
              <w:bottom w:val="nil"/>
              <w:right w:val="nil"/>
            </w:tcBorders>
            <w:shd w:val="clear" w:color="auto" w:fill="auto"/>
            <w:noWrap/>
            <w:hideMark/>
          </w:tcPr>
          <w:p w14:paraId="30C6ECC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18.96</w:t>
            </w:r>
          </w:p>
        </w:tc>
        <w:tc>
          <w:tcPr>
            <w:tcW w:w="1349" w:type="dxa"/>
            <w:tcBorders>
              <w:top w:val="nil"/>
              <w:left w:val="nil"/>
              <w:bottom w:val="nil"/>
              <w:right w:val="nil"/>
            </w:tcBorders>
            <w:shd w:val="clear" w:color="auto" w:fill="auto"/>
            <w:noWrap/>
            <w:hideMark/>
          </w:tcPr>
          <w:p w14:paraId="2979690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18.15</w:t>
            </w:r>
          </w:p>
        </w:tc>
        <w:tc>
          <w:tcPr>
            <w:tcW w:w="975" w:type="dxa"/>
            <w:tcBorders>
              <w:top w:val="nil"/>
              <w:left w:val="nil"/>
              <w:bottom w:val="nil"/>
              <w:right w:val="nil"/>
            </w:tcBorders>
            <w:shd w:val="clear" w:color="auto" w:fill="auto"/>
            <w:noWrap/>
            <w:hideMark/>
          </w:tcPr>
          <w:p w14:paraId="31BFC8E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0.96</w:t>
            </w:r>
          </w:p>
        </w:tc>
        <w:tc>
          <w:tcPr>
            <w:tcW w:w="1162" w:type="dxa"/>
            <w:tcBorders>
              <w:top w:val="nil"/>
              <w:left w:val="nil"/>
              <w:bottom w:val="nil"/>
              <w:right w:val="nil"/>
            </w:tcBorders>
            <w:shd w:val="clear" w:color="auto" w:fill="auto"/>
            <w:noWrap/>
            <w:hideMark/>
          </w:tcPr>
          <w:p w14:paraId="258A193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1.49</w:t>
            </w:r>
          </w:p>
        </w:tc>
        <w:tc>
          <w:tcPr>
            <w:tcW w:w="1162" w:type="dxa"/>
            <w:tcBorders>
              <w:top w:val="nil"/>
              <w:left w:val="nil"/>
              <w:bottom w:val="nil"/>
              <w:right w:val="nil"/>
            </w:tcBorders>
            <w:shd w:val="clear" w:color="auto" w:fill="auto"/>
            <w:noWrap/>
            <w:hideMark/>
          </w:tcPr>
          <w:p w14:paraId="3DF5EC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1.29</w:t>
            </w:r>
          </w:p>
        </w:tc>
        <w:tc>
          <w:tcPr>
            <w:tcW w:w="1162" w:type="dxa"/>
            <w:tcBorders>
              <w:top w:val="nil"/>
              <w:left w:val="nil"/>
              <w:bottom w:val="nil"/>
              <w:right w:val="nil"/>
            </w:tcBorders>
            <w:shd w:val="clear" w:color="auto" w:fill="auto"/>
            <w:noWrap/>
            <w:hideMark/>
          </w:tcPr>
          <w:p w14:paraId="1E7755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1.69</w:t>
            </w:r>
          </w:p>
        </w:tc>
        <w:tc>
          <w:tcPr>
            <w:tcW w:w="1296" w:type="dxa"/>
            <w:tcBorders>
              <w:top w:val="nil"/>
              <w:left w:val="nil"/>
              <w:bottom w:val="nil"/>
              <w:right w:val="nil"/>
            </w:tcBorders>
            <w:shd w:val="clear" w:color="auto" w:fill="auto"/>
            <w:noWrap/>
            <w:hideMark/>
          </w:tcPr>
          <w:p w14:paraId="6310A3E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106C6D1F"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84E2ECC" w14:textId="77777777" w:rsidTr="00B513A9">
        <w:trPr>
          <w:trHeight w:val="320"/>
        </w:trPr>
        <w:tc>
          <w:tcPr>
            <w:tcW w:w="3649" w:type="dxa"/>
            <w:tcBorders>
              <w:top w:val="nil"/>
              <w:left w:val="nil"/>
              <w:bottom w:val="nil"/>
              <w:right w:val="nil"/>
            </w:tcBorders>
            <w:shd w:val="clear" w:color="auto" w:fill="auto"/>
            <w:noWrap/>
            <w:hideMark/>
          </w:tcPr>
          <w:p w14:paraId="4BFAA4F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lastRenderedPageBreak/>
              <w:t>List Sort Working Memory</w:t>
            </w:r>
          </w:p>
        </w:tc>
        <w:tc>
          <w:tcPr>
            <w:tcW w:w="785" w:type="dxa"/>
            <w:tcBorders>
              <w:top w:val="nil"/>
              <w:left w:val="nil"/>
              <w:bottom w:val="nil"/>
              <w:right w:val="nil"/>
            </w:tcBorders>
            <w:shd w:val="clear" w:color="auto" w:fill="auto"/>
            <w:noWrap/>
            <w:hideMark/>
          </w:tcPr>
          <w:p w14:paraId="6997C3C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13.57</w:t>
            </w:r>
          </w:p>
        </w:tc>
        <w:tc>
          <w:tcPr>
            <w:tcW w:w="1349" w:type="dxa"/>
            <w:tcBorders>
              <w:top w:val="nil"/>
              <w:left w:val="nil"/>
              <w:bottom w:val="nil"/>
              <w:right w:val="nil"/>
            </w:tcBorders>
            <w:shd w:val="clear" w:color="auto" w:fill="auto"/>
            <w:noWrap/>
            <w:hideMark/>
          </w:tcPr>
          <w:p w14:paraId="2E3F449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13.67</w:t>
            </w:r>
          </w:p>
        </w:tc>
        <w:tc>
          <w:tcPr>
            <w:tcW w:w="975" w:type="dxa"/>
            <w:tcBorders>
              <w:top w:val="nil"/>
              <w:left w:val="nil"/>
              <w:bottom w:val="nil"/>
              <w:right w:val="nil"/>
            </w:tcBorders>
            <w:shd w:val="clear" w:color="auto" w:fill="auto"/>
            <w:noWrap/>
            <w:hideMark/>
          </w:tcPr>
          <w:p w14:paraId="4C36320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1.01</w:t>
            </w:r>
          </w:p>
        </w:tc>
        <w:tc>
          <w:tcPr>
            <w:tcW w:w="1162" w:type="dxa"/>
            <w:tcBorders>
              <w:top w:val="nil"/>
              <w:left w:val="nil"/>
              <w:bottom w:val="nil"/>
              <w:right w:val="nil"/>
            </w:tcBorders>
            <w:shd w:val="clear" w:color="auto" w:fill="auto"/>
            <w:noWrap/>
            <w:hideMark/>
          </w:tcPr>
          <w:p w14:paraId="562A686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1.13</w:t>
            </w:r>
          </w:p>
        </w:tc>
        <w:tc>
          <w:tcPr>
            <w:tcW w:w="1162" w:type="dxa"/>
            <w:tcBorders>
              <w:top w:val="nil"/>
              <w:left w:val="nil"/>
              <w:bottom w:val="nil"/>
              <w:right w:val="nil"/>
            </w:tcBorders>
            <w:shd w:val="clear" w:color="auto" w:fill="auto"/>
            <w:noWrap/>
            <w:hideMark/>
          </w:tcPr>
          <w:p w14:paraId="33F4D95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0.94</w:t>
            </w:r>
          </w:p>
        </w:tc>
        <w:tc>
          <w:tcPr>
            <w:tcW w:w="1162" w:type="dxa"/>
            <w:tcBorders>
              <w:top w:val="nil"/>
              <w:left w:val="nil"/>
              <w:bottom w:val="nil"/>
              <w:right w:val="nil"/>
            </w:tcBorders>
            <w:shd w:val="clear" w:color="auto" w:fill="auto"/>
            <w:noWrap/>
            <w:hideMark/>
          </w:tcPr>
          <w:p w14:paraId="5341C95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1.32</w:t>
            </w:r>
          </w:p>
        </w:tc>
        <w:tc>
          <w:tcPr>
            <w:tcW w:w="1296" w:type="dxa"/>
            <w:tcBorders>
              <w:top w:val="nil"/>
              <w:left w:val="nil"/>
              <w:bottom w:val="nil"/>
              <w:right w:val="nil"/>
            </w:tcBorders>
            <w:shd w:val="clear" w:color="auto" w:fill="auto"/>
            <w:noWrap/>
            <w:hideMark/>
          </w:tcPr>
          <w:p w14:paraId="1DD63BC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3EBF9F4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F4A9748" w14:textId="77777777" w:rsidTr="00B513A9">
        <w:trPr>
          <w:trHeight w:val="320"/>
        </w:trPr>
        <w:tc>
          <w:tcPr>
            <w:tcW w:w="3649" w:type="dxa"/>
            <w:tcBorders>
              <w:top w:val="nil"/>
              <w:left w:val="nil"/>
              <w:bottom w:val="nil"/>
              <w:right w:val="nil"/>
            </w:tcBorders>
            <w:shd w:val="clear" w:color="auto" w:fill="auto"/>
            <w:noWrap/>
            <w:hideMark/>
          </w:tcPr>
          <w:p w14:paraId="4A66374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Matrix Reasoning (total score)</w:t>
            </w:r>
          </w:p>
        </w:tc>
        <w:tc>
          <w:tcPr>
            <w:tcW w:w="785" w:type="dxa"/>
            <w:tcBorders>
              <w:top w:val="nil"/>
              <w:left w:val="nil"/>
              <w:bottom w:val="nil"/>
              <w:right w:val="nil"/>
            </w:tcBorders>
            <w:shd w:val="clear" w:color="auto" w:fill="auto"/>
            <w:noWrap/>
            <w:hideMark/>
          </w:tcPr>
          <w:p w14:paraId="4E64741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13.07</w:t>
            </w:r>
          </w:p>
        </w:tc>
        <w:tc>
          <w:tcPr>
            <w:tcW w:w="1349" w:type="dxa"/>
            <w:tcBorders>
              <w:top w:val="nil"/>
              <w:left w:val="nil"/>
              <w:bottom w:val="nil"/>
              <w:right w:val="nil"/>
            </w:tcBorders>
            <w:shd w:val="clear" w:color="auto" w:fill="auto"/>
            <w:noWrap/>
            <w:hideMark/>
          </w:tcPr>
          <w:p w14:paraId="1FF0072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2.84</w:t>
            </w:r>
          </w:p>
        </w:tc>
        <w:tc>
          <w:tcPr>
            <w:tcW w:w="975" w:type="dxa"/>
            <w:tcBorders>
              <w:top w:val="nil"/>
              <w:left w:val="nil"/>
              <w:bottom w:val="nil"/>
              <w:right w:val="nil"/>
            </w:tcBorders>
            <w:shd w:val="clear" w:color="auto" w:fill="auto"/>
            <w:noWrap/>
            <w:hideMark/>
          </w:tcPr>
          <w:p w14:paraId="564E8F5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1EDD332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1.12</w:t>
            </w:r>
          </w:p>
        </w:tc>
        <w:tc>
          <w:tcPr>
            <w:tcW w:w="1162" w:type="dxa"/>
            <w:tcBorders>
              <w:top w:val="nil"/>
              <w:left w:val="nil"/>
              <w:bottom w:val="nil"/>
              <w:right w:val="nil"/>
            </w:tcBorders>
            <w:shd w:val="clear" w:color="auto" w:fill="auto"/>
            <w:noWrap/>
            <w:hideMark/>
          </w:tcPr>
          <w:p w14:paraId="27011EE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0.92</w:t>
            </w:r>
          </w:p>
        </w:tc>
        <w:tc>
          <w:tcPr>
            <w:tcW w:w="1162" w:type="dxa"/>
            <w:tcBorders>
              <w:top w:val="nil"/>
              <w:left w:val="nil"/>
              <w:bottom w:val="nil"/>
              <w:right w:val="nil"/>
            </w:tcBorders>
            <w:shd w:val="clear" w:color="auto" w:fill="auto"/>
            <w:noWrap/>
            <w:hideMark/>
          </w:tcPr>
          <w:p w14:paraId="710AC6A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1.31</w:t>
            </w:r>
          </w:p>
        </w:tc>
        <w:tc>
          <w:tcPr>
            <w:tcW w:w="1296" w:type="dxa"/>
            <w:tcBorders>
              <w:top w:val="nil"/>
              <w:left w:val="nil"/>
              <w:bottom w:val="nil"/>
              <w:right w:val="nil"/>
            </w:tcBorders>
            <w:shd w:val="clear" w:color="auto" w:fill="auto"/>
            <w:noWrap/>
            <w:hideMark/>
          </w:tcPr>
          <w:p w14:paraId="4572D20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0EF16C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5A667C0" w14:textId="77777777" w:rsidTr="00B513A9">
        <w:trPr>
          <w:trHeight w:val="320"/>
        </w:trPr>
        <w:tc>
          <w:tcPr>
            <w:tcW w:w="3649" w:type="dxa"/>
            <w:tcBorders>
              <w:top w:val="nil"/>
              <w:left w:val="nil"/>
              <w:bottom w:val="nil"/>
              <w:right w:val="nil"/>
            </w:tcBorders>
            <w:shd w:val="clear" w:color="auto" w:fill="auto"/>
            <w:noWrap/>
            <w:hideMark/>
          </w:tcPr>
          <w:p w14:paraId="7B9A72B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RAVLT (short delay score)</w:t>
            </w:r>
          </w:p>
        </w:tc>
        <w:tc>
          <w:tcPr>
            <w:tcW w:w="785" w:type="dxa"/>
            <w:tcBorders>
              <w:top w:val="nil"/>
              <w:left w:val="nil"/>
              <w:bottom w:val="nil"/>
              <w:right w:val="nil"/>
            </w:tcBorders>
            <w:shd w:val="clear" w:color="auto" w:fill="auto"/>
            <w:noWrap/>
            <w:hideMark/>
          </w:tcPr>
          <w:p w14:paraId="6F2F638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10.97</w:t>
            </w:r>
          </w:p>
        </w:tc>
        <w:tc>
          <w:tcPr>
            <w:tcW w:w="1349" w:type="dxa"/>
            <w:tcBorders>
              <w:top w:val="nil"/>
              <w:left w:val="nil"/>
              <w:bottom w:val="nil"/>
              <w:right w:val="nil"/>
            </w:tcBorders>
            <w:shd w:val="clear" w:color="auto" w:fill="auto"/>
            <w:noWrap/>
            <w:hideMark/>
          </w:tcPr>
          <w:p w14:paraId="76B84D2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2.13</w:t>
            </w:r>
          </w:p>
        </w:tc>
        <w:tc>
          <w:tcPr>
            <w:tcW w:w="975" w:type="dxa"/>
            <w:tcBorders>
              <w:top w:val="nil"/>
              <w:left w:val="nil"/>
              <w:bottom w:val="nil"/>
              <w:right w:val="nil"/>
            </w:tcBorders>
            <w:shd w:val="clear" w:color="auto" w:fill="auto"/>
            <w:noWrap/>
            <w:hideMark/>
          </w:tcPr>
          <w:p w14:paraId="1774510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6454F8D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0.92</w:t>
            </w:r>
          </w:p>
        </w:tc>
        <w:tc>
          <w:tcPr>
            <w:tcW w:w="1162" w:type="dxa"/>
            <w:tcBorders>
              <w:top w:val="nil"/>
              <w:left w:val="nil"/>
              <w:bottom w:val="nil"/>
              <w:right w:val="nil"/>
            </w:tcBorders>
            <w:shd w:val="clear" w:color="auto" w:fill="auto"/>
            <w:noWrap/>
            <w:hideMark/>
          </w:tcPr>
          <w:p w14:paraId="2ADC448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0.73</w:t>
            </w:r>
          </w:p>
        </w:tc>
        <w:tc>
          <w:tcPr>
            <w:tcW w:w="1162" w:type="dxa"/>
            <w:tcBorders>
              <w:top w:val="nil"/>
              <w:left w:val="nil"/>
              <w:bottom w:val="nil"/>
              <w:right w:val="nil"/>
            </w:tcBorders>
            <w:shd w:val="clear" w:color="auto" w:fill="auto"/>
            <w:noWrap/>
            <w:hideMark/>
          </w:tcPr>
          <w:p w14:paraId="5F3CB2E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1.10</w:t>
            </w:r>
          </w:p>
        </w:tc>
        <w:tc>
          <w:tcPr>
            <w:tcW w:w="1296" w:type="dxa"/>
            <w:tcBorders>
              <w:top w:val="nil"/>
              <w:left w:val="nil"/>
              <w:bottom w:val="nil"/>
              <w:right w:val="nil"/>
            </w:tcBorders>
            <w:shd w:val="clear" w:color="auto" w:fill="auto"/>
            <w:noWrap/>
            <w:hideMark/>
          </w:tcPr>
          <w:p w14:paraId="36A7F79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4D189F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6916E66" w14:textId="77777777" w:rsidTr="00B513A9">
        <w:trPr>
          <w:trHeight w:val="320"/>
        </w:trPr>
        <w:tc>
          <w:tcPr>
            <w:tcW w:w="3649" w:type="dxa"/>
            <w:tcBorders>
              <w:top w:val="nil"/>
              <w:left w:val="nil"/>
              <w:bottom w:val="nil"/>
              <w:right w:val="nil"/>
            </w:tcBorders>
            <w:shd w:val="clear" w:color="auto" w:fill="auto"/>
            <w:noWrap/>
            <w:hideMark/>
          </w:tcPr>
          <w:p w14:paraId="6BE7123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RAVLT (long delay score)</w:t>
            </w:r>
          </w:p>
        </w:tc>
        <w:tc>
          <w:tcPr>
            <w:tcW w:w="785" w:type="dxa"/>
            <w:tcBorders>
              <w:top w:val="nil"/>
              <w:left w:val="nil"/>
              <w:bottom w:val="nil"/>
              <w:right w:val="nil"/>
            </w:tcBorders>
            <w:shd w:val="clear" w:color="auto" w:fill="auto"/>
            <w:noWrap/>
            <w:hideMark/>
          </w:tcPr>
          <w:p w14:paraId="1AB3475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11.05</w:t>
            </w:r>
          </w:p>
        </w:tc>
        <w:tc>
          <w:tcPr>
            <w:tcW w:w="1349" w:type="dxa"/>
            <w:tcBorders>
              <w:top w:val="nil"/>
              <w:left w:val="nil"/>
              <w:bottom w:val="nil"/>
              <w:right w:val="nil"/>
            </w:tcBorders>
            <w:shd w:val="clear" w:color="auto" w:fill="auto"/>
            <w:noWrap/>
            <w:hideMark/>
          </w:tcPr>
          <w:p w14:paraId="10D35D3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2.42</w:t>
            </w:r>
          </w:p>
        </w:tc>
        <w:tc>
          <w:tcPr>
            <w:tcW w:w="975" w:type="dxa"/>
            <w:tcBorders>
              <w:top w:val="nil"/>
              <w:left w:val="nil"/>
              <w:bottom w:val="nil"/>
              <w:right w:val="nil"/>
            </w:tcBorders>
            <w:shd w:val="clear" w:color="auto" w:fill="auto"/>
            <w:noWrap/>
            <w:hideMark/>
          </w:tcPr>
          <w:p w14:paraId="17AC849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50684F4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0.96</w:t>
            </w:r>
          </w:p>
        </w:tc>
        <w:tc>
          <w:tcPr>
            <w:tcW w:w="1162" w:type="dxa"/>
            <w:tcBorders>
              <w:top w:val="nil"/>
              <w:left w:val="nil"/>
              <w:bottom w:val="nil"/>
              <w:right w:val="nil"/>
            </w:tcBorders>
            <w:shd w:val="clear" w:color="auto" w:fill="auto"/>
            <w:noWrap/>
            <w:hideMark/>
          </w:tcPr>
          <w:p w14:paraId="4CB550B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0.77</w:t>
            </w:r>
          </w:p>
        </w:tc>
        <w:tc>
          <w:tcPr>
            <w:tcW w:w="1162" w:type="dxa"/>
            <w:tcBorders>
              <w:top w:val="nil"/>
              <w:left w:val="nil"/>
              <w:bottom w:val="nil"/>
              <w:right w:val="nil"/>
            </w:tcBorders>
            <w:shd w:val="clear" w:color="auto" w:fill="auto"/>
            <w:noWrap/>
            <w:hideMark/>
          </w:tcPr>
          <w:p w14:paraId="62E78AF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1.15</w:t>
            </w:r>
          </w:p>
        </w:tc>
        <w:tc>
          <w:tcPr>
            <w:tcW w:w="1296" w:type="dxa"/>
            <w:tcBorders>
              <w:top w:val="nil"/>
              <w:left w:val="nil"/>
              <w:bottom w:val="nil"/>
              <w:right w:val="nil"/>
            </w:tcBorders>
            <w:shd w:val="clear" w:color="auto" w:fill="auto"/>
            <w:noWrap/>
            <w:hideMark/>
          </w:tcPr>
          <w:p w14:paraId="67CA64C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5A88A0E6"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A6FB141" w14:textId="77777777" w:rsidTr="00B513A9">
        <w:trPr>
          <w:trHeight w:val="320"/>
        </w:trPr>
        <w:tc>
          <w:tcPr>
            <w:tcW w:w="3649" w:type="dxa"/>
            <w:tcBorders>
              <w:top w:val="nil"/>
              <w:left w:val="nil"/>
              <w:bottom w:val="nil"/>
              <w:right w:val="nil"/>
            </w:tcBorders>
            <w:shd w:val="clear" w:color="auto" w:fill="auto"/>
            <w:noWrap/>
            <w:hideMark/>
          </w:tcPr>
          <w:p w14:paraId="54450689"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neutral faces)</w:t>
            </w:r>
          </w:p>
        </w:tc>
        <w:tc>
          <w:tcPr>
            <w:tcW w:w="785" w:type="dxa"/>
            <w:tcBorders>
              <w:top w:val="nil"/>
              <w:left w:val="nil"/>
              <w:bottom w:val="nil"/>
              <w:right w:val="nil"/>
            </w:tcBorders>
            <w:shd w:val="clear" w:color="auto" w:fill="auto"/>
            <w:noWrap/>
            <w:hideMark/>
          </w:tcPr>
          <w:p w14:paraId="77189A8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10.84</w:t>
            </w:r>
          </w:p>
        </w:tc>
        <w:tc>
          <w:tcPr>
            <w:tcW w:w="1349" w:type="dxa"/>
            <w:tcBorders>
              <w:top w:val="nil"/>
              <w:left w:val="nil"/>
              <w:bottom w:val="nil"/>
              <w:right w:val="nil"/>
            </w:tcBorders>
            <w:shd w:val="clear" w:color="auto" w:fill="auto"/>
            <w:noWrap/>
            <w:hideMark/>
          </w:tcPr>
          <w:p w14:paraId="0FAFDE6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975" w:type="dxa"/>
            <w:tcBorders>
              <w:top w:val="nil"/>
              <w:left w:val="nil"/>
              <w:bottom w:val="nil"/>
              <w:right w:val="nil"/>
            </w:tcBorders>
            <w:shd w:val="clear" w:color="auto" w:fill="auto"/>
            <w:noWrap/>
            <w:hideMark/>
          </w:tcPr>
          <w:p w14:paraId="68F3A74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666424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1.06</w:t>
            </w:r>
          </w:p>
        </w:tc>
        <w:tc>
          <w:tcPr>
            <w:tcW w:w="1162" w:type="dxa"/>
            <w:tcBorders>
              <w:top w:val="nil"/>
              <w:left w:val="nil"/>
              <w:bottom w:val="nil"/>
              <w:right w:val="nil"/>
            </w:tcBorders>
            <w:shd w:val="clear" w:color="auto" w:fill="auto"/>
            <w:noWrap/>
            <w:hideMark/>
          </w:tcPr>
          <w:p w14:paraId="2AE9A0C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0.86</w:t>
            </w:r>
          </w:p>
        </w:tc>
        <w:tc>
          <w:tcPr>
            <w:tcW w:w="1162" w:type="dxa"/>
            <w:tcBorders>
              <w:top w:val="nil"/>
              <w:left w:val="nil"/>
              <w:bottom w:val="nil"/>
              <w:right w:val="nil"/>
            </w:tcBorders>
            <w:shd w:val="clear" w:color="auto" w:fill="auto"/>
            <w:noWrap/>
            <w:hideMark/>
          </w:tcPr>
          <w:p w14:paraId="5FC965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1.26</w:t>
            </w:r>
          </w:p>
        </w:tc>
        <w:tc>
          <w:tcPr>
            <w:tcW w:w="1296" w:type="dxa"/>
            <w:tcBorders>
              <w:top w:val="nil"/>
              <w:left w:val="nil"/>
              <w:bottom w:val="nil"/>
              <w:right w:val="nil"/>
            </w:tcBorders>
            <w:shd w:val="clear" w:color="auto" w:fill="auto"/>
            <w:noWrap/>
            <w:hideMark/>
          </w:tcPr>
          <w:p w14:paraId="4C35B7F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43DFC40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9E0D86" w14:textId="77777777" w:rsidTr="00B513A9">
        <w:trPr>
          <w:trHeight w:val="320"/>
        </w:trPr>
        <w:tc>
          <w:tcPr>
            <w:tcW w:w="3649" w:type="dxa"/>
            <w:tcBorders>
              <w:top w:val="nil"/>
              <w:left w:val="nil"/>
              <w:bottom w:val="nil"/>
              <w:right w:val="nil"/>
            </w:tcBorders>
            <w:shd w:val="clear" w:color="auto" w:fill="auto"/>
            <w:noWrap/>
            <w:hideMark/>
          </w:tcPr>
          <w:p w14:paraId="29F008B8"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negative faces)</w:t>
            </w:r>
          </w:p>
        </w:tc>
        <w:tc>
          <w:tcPr>
            <w:tcW w:w="785" w:type="dxa"/>
            <w:tcBorders>
              <w:top w:val="nil"/>
              <w:left w:val="nil"/>
              <w:bottom w:val="nil"/>
              <w:right w:val="nil"/>
            </w:tcBorders>
            <w:shd w:val="clear" w:color="auto" w:fill="auto"/>
            <w:noWrap/>
            <w:hideMark/>
          </w:tcPr>
          <w:p w14:paraId="788B494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10.82</w:t>
            </w:r>
          </w:p>
        </w:tc>
        <w:tc>
          <w:tcPr>
            <w:tcW w:w="1349" w:type="dxa"/>
            <w:tcBorders>
              <w:top w:val="nil"/>
              <w:left w:val="nil"/>
              <w:bottom w:val="nil"/>
              <w:right w:val="nil"/>
            </w:tcBorders>
            <w:shd w:val="clear" w:color="auto" w:fill="auto"/>
            <w:noWrap/>
            <w:hideMark/>
          </w:tcPr>
          <w:p w14:paraId="78815E0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975" w:type="dxa"/>
            <w:tcBorders>
              <w:top w:val="nil"/>
              <w:left w:val="nil"/>
              <w:bottom w:val="nil"/>
              <w:right w:val="nil"/>
            </w:tcBorders>
            <w:shd w:val="clear" w:color="auto" w:fill="auto"/>
            <w:noWrap/>
            <w:hideMark/>
          </w:tcPr>
          <w:p w14:paraId="1601BBF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5B93CE6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1.07</w:t>
            </w:r>
          </w:p>
        </w:tc>
        <w:tc>
          <w:tcPr>
            <w:tcW w:w="1162" w:type="dxa"/>
            <w:tcBorders>
              <w:top w:val="nil"/>
              <w:left w:val="nil"/>
              <w:bottom w:val="nil"/>
              <w:right w:val="nil"/>
            </w:tcBorders>
            <w:shd w:val="clear" w:color="auto" w:fill="auto"/>
            <w:noWrap/>
            <w:hideMark/>
          </w:tcPr>
          <w:p w14:paraId="5062856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0.86</w:t>
            </w:r>
          </w:p>
        </w:tc>
        <w:tc>
          <w:tcPr>
            <w:tcW w:w="1162" w:type="dxa"/>
            <w:tcBorders>
              <w:top w:val="nil"/>
              <w:left w:val="nil"/>
              <w:bottom w:val="nil"/>
              <w:right w:val="nil"/>
            </w:tcBorders>
            <w:shd w:val="clear" w:color="auto" w:fill="auto"/>
            <w:noWrap/>
            <w:hideMark/>
          </w:tcPr>
          <w:p w14:paraId="6EA3E86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1.27</w:t>
            </w:r>
          </w:p>
        </w:tc>
        <w:tc>
          <w:tcPr>
            <w:tcW w:w="1296" w:type="dxa"/>
            <w:tcBorders>
              <w:top w:val="nil"/>
              <w:left w:val="nil"/>
              <w:bottom w:val="nil"/>
              <w:right w:val="nil"/>
            </w:tcBorders>
            <w:shd w:val="clear" w:color="auto" w:fill="auto"/>
            <w:noWrap/>
            <w:hideMark/>
          </w:tcPr>
          <w:p w14:paraId="21169AA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7B386C4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8E2AE38" w14:textId="77777777" w:rsidTr="00B513A9">
        <w:trPr>
          <w:trHeight w:val="320"/>
        </w:trPr>
        <w:tc>
          <w:tcPr>
            <w:tcW w:w="3649" w:type="dxa"/>
            <w:tcBorders>
              <w:top w:val="nil"/>
              <w:left w:val="nil"/>
              <w:bottom w:val="nil"/>
              <w:right w:val="nil"/>
            </w:tcBorders>
            <w:shd w:val="clear" w:color="auto" w:fill="auto"/>
            <w:noWrap/>
            <w:hideMark/>
          </w:tcPr>
          <w:p w14:paraId="507996BC"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RAVLT (learning score)</w:t>
            </w:r>
          </w:p>
        </w:tc>
        <w:tc>
          <w:tcPr>
            <w:tcW w:w="785" w:type="dxa"/>
            <w:tcBorders>
              <w:top w:val="nil"/>
              <w:left w:val="nil"/>
              <w:bottom w:val="nil"/>
              <w:right w:val="nil"/>
            </w:tcBorders>
            <w:shd w:val="clear" w:color="auto" w:fill="auto"/>
            <w:noWrap/>
            <w:hideMark/>
          </w:tcPr>
          <w:p w14:paraId="639887F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10.18</w:t>
            </w:r>
          </w:p>
        </w:tc>
        <w:tc>
          <w:tcPr>
            <w:tcW w:w="1349" w:type="dxa"/>
            <w:tcBorders>
              <w:top w:val="nil"/>
              <w:left w:val="nil"/>
              <w:bottom w:val="nil"/>
              <w:right w:val="nil"/>
            </w:tcBorders>
            <w:shd w:val="clear" w:color="auto" w:fill="auto"/>
            <w:noWrap/>
            <w:hideMark/>
          </w:tcPr>
          <w:p w14:paraId="5F463BC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8.82</w:t>
            </w:r>
          </w:p>
        </w:tc>
        <w:tc>
          <w:tcPr>
            <w:tcW w:w="975" w:type="dxa"/>
            <w:tcBorders>
              <w:top w:val="nil"/>
              <w:left w:val="nil"/>
              <w:bottom w:val="nil"/>
              <w:right w:val="nil"/>
            </w:tcBorders>
            <w:shd w:val="clear" w:color="auto" w:fill="auto"/>
            <w:noWrap/>
            <w:hideMark/>
          </w:tcPr>
          <w:p w14:paraId="247022A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0.87</w:t>
            </w:r>
          </w:p>
        </w:tc>
        <w:tc>
          <w:tcPr>
            <w:tcW w:w="1162" w:type="dxa"/>
            <w:tcBorders>
              <w:top w:val="nil"/>
              <w:left w:val="nil"/>
              <w:bottom w:val="nil"/>
              <w:right w:val="nil"/>
            </w:tcBorders>
            <w:shd w:val="clear" w:color="auto" w:fill="auto"/>
            <w:noWrap/>
            <w:hideMark/>
          </w:tcPr>
          <w:p w14:paraId="7CED2C1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0.88</w:t>
            </w:r>
          </w:p>
        </w:tc>
        <w:tc>
          <w:tcPr>
            <w:tcW w:w="1162" w:type="dxa"/>
            <w:tcBorders>
              <w:top w:val="nil"/>
              <w:left w:val="nil"/>
              <w:bottom w:val="nil"/>
              <w:right w:val="nil"/>
            </w:tcBorders>
            <w:shd w:val="clear" w:color="auto" w:fill="auto"/>
            <w:noWrap/>
            <w:hideMark/>
          </w:tcPr>
          <w:p w14:paraId="31C151A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0.69</w:t>
            </w:r>
          </w:p>
        </w:tc>
        <w:tc>
          <w:tcPr>
            <w:tcW w:w="1162" w:type="dxa"/>
            <w:tcBorders>
              <w:top w:val="nil"/>
              <w:left w:val="nil"/>
              <w:bottom w:val="nil"/>
              <w:right w:val="nil"/>
            </w:tcBorders>
            <w:shd w:val="clear" w:color="auto" w:fill="auto"/>
            <w:noWrap/>
            <w:hideMark/>
          </w:tcPr>
          <w:p w14:paraId="6065A79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1.07</w:t>
            </w:r>
          </w:p>
        </w:tc>
        <w:tc>
          <w:tcPr>
            <w:tcW w:w="1296" w:type="dxa"/>
            <w:tcBorders>
              <w:top w:val="nil"/>
              <w:left w:val="nil"/>
              <w:bottom w:val="nil"/>
              <w:right w:val="nil"/>
            </w:tcBorders>
            <w:shd w:val="clear" w:color="auto" w:fill="auto"/>
            <w:noWrap/>
            <w:hideMark/>
          </w:tcPr>
          <w:p w14:paraId="36DC243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3666980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B36D59" w14:textId="77777777" w:rsidTr="00B513A9">
        <w:trPr>
          <w:trHeight w:val="320"/>
        </w:trPr>
        <w:tc>
          <w:tcPr>
            <w:tcW w:w="3649" w:type="dxa"/>
            <w:tcBorders>
              <w:top w:val="nil"/>
              <w:left w:val="nil"/>
              <w:bottom w:val="nil"/>
              <w:right w:val="nil"/>
            </w:tcBorders>
            <w:shd w:val="clear" w:color="auto" w:fill="auto"/>
            <w:noWrap/>
            <w:hideMark/>
          </w:tcPr>
          <w:p w14:paraId="4B4248E0"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Dimensional Change Card Sort</w:t>
            </w:r>
          </w:p>
        </w:tc>
        <w:tc>
          <w:tcPr>
            <w:tcW w:w="785" w:type="dxa"/>
            <w:tcBorders>
              <w:top w:val="nil"/>
              <w:left w:val="nil"/>
              <w:bottom w:val="nil"/>
              <w:right w:val="nil"/>
            </w:tcBorders>
            <w:shd w:val="clear" w:color="auto" w:fill="auto"/>
            <w:noWrap/>
            <w:hideMark/>
          </w:tcPr>
          <w:p w14:paraId="48F28B7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9.64</w:t>
            </w:r>
          </w:p>
        </w:tc>
        <w:tc>
          <w:tcPr>
            <w:tcW w:w="1349" w:type="dxa"/>
            <w:tcBorders>
              <w:top w:val="nil"/>
              <w:left w:val="nil"/>
              <w:bottom w:val="nil"/>
              <w:right w:val="nil"/>
            </w:tcBorders>
            <w:shd w:val="clear" w:color="auto" w:fill="auto"/>
            <w:noWrap/>
            <w:hideMark/>
          </w:tcPr>
          <w:p w14:paraId="3DAE235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9.55</w:t>
            </w:r>
          </w:p>
        </w:tc>
        <w:tc>
          <w:tcPr>
            <w:tcW w:w="975" w:type="dxa"/>
            <w:tcBorders>
              <w:top w:val="nil"/>
              <w:left w:val="nil"/>
              <w:bottom w:val="nil"/>
              <w:right w:val="nil"/>
            </w:tcBorders>
            <w:shd w:val="clear" w:color="auto" w:fill="auto"/>
            <w:noWrap/>
            <w:hideMark/>
          </w:tcPr>
          <w:p w14:paraId="5C8DCE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0.99</w:t>
            </w:r>
          </w:p>
        </w:tc>
        <w:tc>
          <w:tcPr>
            <w:tcW w:w="1162" w:type="dxa"/>
            <w:tcBorders>
              <w:top w:val="nil"/>
              <w:left w:val="nil"/>
              <w:bottom w:val="nil"/>
              <w:right w:val="nil"/>
            </w:tcBorders>
            <w:shd w:val="clear" w:color="auto" w:fill="auto"/>
            <w:noWrap/>
            <w:hideMark/>
          </w:tcPr>
          <w:p w14:paraId="4742F89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0.77</w:t>
            </w:r>
          </w:p>
        </w:tc>
        <w:tc>
          <w:tcPr>
            <w:tcW w:w="1162" w:type="dxa"/>
            <w:tcBorders>
              <w:top w:val="nil"/>
              <w:left w:val="nil"/>
              <w:bottom w:val="nil"/>
              <w:right w:val="nil"/>
            </w:tcBorders>
            <w:shd w:val="clear" w:color="auto" w:fill="auto"/>
            <w:noWrap/>
            <w:hideMark/>
          </w:tcPr>
          <w:p w14:paraId="6F47B7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0.58</w:t>
            </w:r>
          </w:p>
        </w:tc>
        <w:tc>
          <w:tcPr>
            <w:tcW w:w="1162" w:type="dxa"/>
            <w:tcBorders>
              <w:top w:val="nil"/>
              <w:left w:val="nil"/>
              <w:bottom w:val="nil"/>
              <w:right w:val="nil"/>
            </w:tcBorders>
            <w:shd w:val="clear" w:color="auto" w:fill="auto"/>
            <w:noWrap/>
            <w:hideMark/>
          </w:tcPr>
          <w:p w14:paraId="2D59C8B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0.95</w:t>
            </w:r>
          </w:p>
        </w:tc>
        <w:tc>
          <w:tcPr>
            <w:tcW w:w="1296" w:type="dxa"/>
            <w:tcBorders>
              <w:top w:val="nil"/>
              <w:left w:val="nil"/>
              <w:bottom w:val="nil"/>
              <w:right w:val="nil"/>
            </w:tcBorders>
            <w:shd w:val="clear" w:color="auto" w:fill="auto"/>
            <w:noWrap/>
            <w:hideMark/>
          </w:tcPr>
          <w:p w14:paraId="6875A6F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04940C9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C808C50" w14:textId="77777777" w:rsidTr="00B513A9">
        <w:trPr>
          <w:trHeight w:val="320"/>
        </w:trPr>
        <w:tc>
          <w:tcPr>
            <w:tcW w:w="3649" w:type="dxa"/>
            <w:tcBorders>
              <w:top w:val="nil"/>
              <w:left w:val="nil"/>
              <w:bottom w:val="nil"/>
              <w:right w:val="nil"/>
            </w:tcBorders>
            <w:shd w:val="clear" w:color="auto" w:fill="auto"/>
            <w:noWrap/>
            <w:hideMark/>
          </w:tcPr>
          <w:p w14:paraId="0476B22C"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(accuracy positive faces)</w:t>
            </w:r>
          </w:p>
        </w:tc>
        <w:tc>
          <w:tcPr>
            <w:tcW w:w="785" w:type="dxa"/>
            <w:tcBorders>
              <w:top w:val="nil"/>
              <w:left w:val="nil"/>
              <w:bottom w:val="nil"/>
              <w:right w:val="nil"/>
            </w:tcBorders>
            <w:shd w:val="clear" w:color="auto" w:fill="auto"/>
            <w:noWrap/>
            <w:hideMark/>
          </w:tcPr>
          <w:p w14:paraId="589DF65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10.15</w:t>
            </w:r>
          </w:p>
        </w:tc>
        <w:tc>
          <w:tcPr>
            <w:tcW w:w="1349" w:type="dxa"/>
            <w:tcBorders>
              <w:top w:val="nil"/>
              <w:left w:val="nil"/>
              <w:bottom w:val="nil"/>
              <w:right w:val="nil"/>
            </w:tcBorders>
            <w:shd w:val="clear" w:color="auto" w:fill="auto"/>
            <w:noWrap/>
            <w:hideMark/>
          </w:tcPr>
          <w:p w14:paraId="24695B3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975" w:type="dxa"/>
            <w:tcBorders>
              <w:top w:val="nil"/>
              <w:left w:val="nil"/>
              <w:bottom w:val="nil"/>
              <w:right w:val="nil"/>
            </w:tcBorders>
            <w:shd w:val="clear" w:color="auto" w:fill="auto"/>
            <w:noWrap/>
            <w:hideMark/>
          </w:tcPr>
          <w:p w14:paraId="78DCF95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5056467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1.01</w:t>
            </w:r>
          </w:p>
        </w:tc>
        <w:tc>
          <w:tcPr>
            <w:tcW w:w="1162" w:type="dxa"/>
            <w:tcBorders>
              <w:top w:val="nil"/>
              <w:left w:val="nil"/>
              <w:bottom w:val="nil"/>
              <w:right w:val="nil"/>
            </w:tcBorders>
            <w:shd w:val="clear" w:color="auto" w:fill="auto"/>
            <w:noWrap/>
            <w:hideMark/>
          </w:tcPr>
          <w:p w14:paraId="18D9FE3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0.81</w:t>
            </w:r>
          </w:p>
        </w:tc>
        <w:tc>
          <w:tcPr>
            <w:tcW w:w="1162" w:type="dxa"/>
            <w:tcBorders>
              <w:top w:val="nil"/>
              <w:left w:val="nil"/>
              <w:bottom w:val="nil"/>
              <w:right w:val="nil"/>
            </w:tcBorders>
            <w:shd w:val="clear" w:color="auto" w:fill="auto"/>
            <w:noWrap/>
            <w:hideMark/>
          </w:tcPr>
          <w:p w14:paraId="7DF9C27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1.21</w:t>
            </w:r>
          </w:p>
        </w:tc>
        <w:tc>
          <w:tcPr>
            <w:tcW w:w="1296" w:type="dxa"/>
            <w:tcBorders>
              <w:top w:val="nil"/>
              <w:left w:val="nil"/>
              <w:bottom w:val="nil"/>
              <w:right w:val="nil"/>
            </w:tcBorders>
            <w:shd w:val="clear" w:color="auto" w:fill="auto"/>
            <w:noWrap/>
            <w:hideMark/>
          </w:tcPr>
          <w:p w14:paraId="71A73F0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382AC97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A91F4BE" w14:textId="77777777" w:rsidTr="00B513A9">
        <w:trPr>
          <w:trHeight w:val="320"/>
        </w:trPr>
        <w:tc>
          <w:tcPr>
            <w:tcW w:w="3649" w:type="dxa"/>
            <w:tcBorders>
              <w:top w:val="nil"/>
              <w:left w:val="nil"/>
              <w:bottom w:val="nil"/>
              <w:right w:val="nil"/>
            </w:tcBorders>
            <w:shd w:val="clear" w:color="auto" w:fill="auto"/>
            <w:noWrap/>
            <w:hideMark/>
          </w:tcPr>
          <w:p w14:paraId="4A93B2FA"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Picture Sequence Memory</w:t>
            </w:r>
          </w:p>
        </w:tc>
        <w:tc>
          <w:tcPr>
            <w:tcW w:w="785" w:type="dxa"/>
            <w:tcBorders>
              <w:top w:val="nil"/>
              <w:left w:val="nil"/>
              <w:bottom w:val="nil"/>
              <w:right w:val="nil"/>
            </w:tcBorders>
            <w:shd w:val="clear" w:color="auto" w:fill="auto"/>
            <w:noWrap/>
            <w:hideMark/>
          </w:tcPr>
          <w:p w14:paraId="1F45F97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9.11</w:t>
            </w:r>
          </w:p>
        </w:tc>
        <w:tc>
          <w:tcPr>
            <w:tcW w:w="1349" w:type="dxa"/>
            <w:tcBorders>
              <w:top w:val="nil"/>
              <w:left w:val="nil"/>
              <w:bottom w:val="nil"/>
              <w:right w:val="nil"/>
            </w:tcBorders>
            <w:shd w:val="clear" w:color="auto" w:fill="auto"/>
            <w:noWrap/>
            <w:hideMark/>
          </w:tcPr>
          <w:p w14:paraId="7A8582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11.02</w:t>
            </w:r>
          </w:p>
        </w:tc>
        <w:tc>
          <w:tcPr>
            <w:tcW w:w="975" w:type="dxa"/>
            <w:tcBorders>
              <w:top w:val="nil"/>
              <w:left w:val="nil"/>
              <w:bottom w:val="nil"/>
              <w:right w:val="nil"/>
            </w:tcBorders>
            <w:shd w:val="clear" w:color="auto" w:fill="auto"/>
            <w:noWrap/>
            <w:hideMark/>
          </w:tcPr>
          <w:p w14:paraId="6EE525A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1.21</w:t>
            </w:r>
          </w:p>
        </w:tc>
        <w:tc>
          <w:tcPr>
            <w:tcW w:w="1162" w:type="dxa"/>
            <w:tcBorders>
              <w:top w:val="nil"/>
              <w:left w:val="nil"/>
              <w:bottom w:val="nil"/>
              <w:right w:val="nil"/>
            </w:tcBorders>
            <w:shd w:val="clear" w:color="auto" w:fill="auto"/>
            <w:noWrap/>
            <w:hideMark/>
          </w:tcPr>
          <w:p w14:paraId="67E27BC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0.76</w:t>
            </w:r>
          </w:p>
        </w:tc>
        <w:tc>
          <w:tcPr>
            <w:tcW w:w="1162" w:type="dxa"/>
            <w:tcBorders>
              <w:top w:val="nil"/>
              <w:left w:val="nil"/>
              <w:bottom w:val="nil"/>
              <w:right w:val="nil"/>
            </w:tcBorders>
            <w:shd w:val="clear" w:color="auto" w:fill="auto"/>
            <w:noWrap/>
            <w:hideMark/>
          </w:tcPr>
          <w:p w14:paraId="76B2F10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0.57</w:t>
            </w:r>
          </w:p>
        </w:tc>
        <w:tc>
          <w:tcPr>
            <w:tcW w:w="1162" w:type="dxa"/>
            <w:tcBorders>
              <w:top w:val="nil"/>
              <w:left w:val="nil"/>
              <w:bottom w:val="nil"/>
              <w:right w:val="nil"/>
            </w:tcBorders>
            <w:shd w:val="clear" w:color="auto" w:fill="auto"/>
            <w:noWrap/>
            <w:hideMark/>
          </w:tcPr>
          <w:p w14:paraId="49D5B02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0.94</w:t>
            </w:r>
          </w:p>
        </w:tc>
        <w:tc>
          <w:tcPr>
            <w:tcW w:w="1296" w:type="dxa"/>
            <w:tcBorders>
              <w:top w:val="nil"/>
              <w:left w:val="nil"/>
              <w:bottom w:val="nil"/>
              <w:right w:val="nil"/>
            </w:tcBorders>
            <w:shd w:val="clear" w:color="auto" w:fill="auto"/>
            <w:noWrap/>
            <w:hideMark/>
          </w:tcPr>
          <w:p w14:paraId="25D37F8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3DD0B3E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AC7D0FA" w14:textId="77777777" w:rsidTr="00B513A9">
        <w:trPr>
          <w:trHeight w:val="320"/>
        </w:trPr>
        <w:tc>
          <w:tcPr>
            <w:tcW w:w="3649" w:type="dxa"/>
            <w:tcBorders>
              <w:top w:val="nil"/>
              <w:left w:val="nil"/>
              <w:bottom w:val="nil"/>
              <w:right w:val="nil"/>
            </w:tcBorders>
            <w:shd w:val="clear" w:color="auto" w:fill="auto"/>
            <w:noWrap/>
            <w:hideMark/>
          </w:tcPr>
          <w:p w14:paraId="1C66D85F"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RAVLT (distraction score)</w:t>
            </w:r>
          </w:p>
        </w:tc>
        <w:tc>
          <w:tcPr>
            <w:tcW w:w="785" w:type="dxa"/>
            <w:tcBorders>
              <w:top w:val="nil"/>
              <w:left w:val="nil"/>
              <w:bottom w:val="nil"/>
              <w:right w:val="nil"/>
            </w:tcBorders>
            <w:shd w:val="clear" w:color="auto" w:fill="auto"/>
            <w:noWrap/>
            <w:hideMark/>
          </w:tcPr>
          <w:p w14:paraId="3087629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7.19</w:t>
            </w:r>
          </w:p>
        </w:tc>
        <w:tc>
          <w:tcPr>
            <w:tcW w:w="1349" w:type="dxa"/>
            <w:tcBorders>
              <w:top w:val="nil"/>
              <w:left w:val="nil"/>
              <w:bottom w:val="nil"/>
              <w:right w:val="nil"/>
            </w:tcBorders>
            <w:shd w:val="clear" w:color="auto" w:fill="auto"/>
            <w:noWrap/>
            <w:hideMark/>
          </w:tcPr>
          <w:p w14:paraId="6AE033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0.99</w:t>
            </w:r>
          </w:p>
        </w:tc>
        <w:tc>
          <w:tcPr>
            <w:tcW w:w="975" w:type="dxa"/>
            <w:tcBorders>
              <w:top w:val="nil"/>
              <w:left w:val="nil"/>
              <w:bottom w:val="nil"/>
              <w:right w:val="nil"/>
            </w:tcBorders>
            <w:shd w:val="clear" w:color="auto" w:fill="auto"/>
            <w:noWrap/>
            <w:hideMark/>
          </w:tcPr>
          <w:p w14:paraId="36205CF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0.14</w:t>
            </w:r>
          </w:p>
        </w:tc>
        <w:tc>
          <w:tcPr>
            <w:tcW w:w="1162" w:type="dxa"/>
            <w:tcBorders>
              <w:top w:val="nil"/>
              <w:left w:val="nil"/>
              <w:bottom w:val="nil"/>
              <w:right w:val="nil"/>
            </w:tcBorders>
            <w:shd w:val="clear" w:color="auto" w:fill="auto"/>
            <w:noWrap/>
            <w:hideMark/>
          </w:tcPr>
          <w:p w14:paraId="129A6CA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0.61</w:t>
            </w:r>
          </w:p>
        </w:tc>
        <w:tc>
          <w:tcPr>
            <w:tcW w:w="1162" w:type="dxa"/>
            <w:tcBorders>
              <w:top w:val="nil"/>
              <w:left w:val="nil"/>
              <w:bottom w:val="nil"/>
              <w:right w:val="nil"/>
            </w:tcBorders>
            <w:shd w:val="clear" w:color="auto" w:fill="auto"/>
            <w:noWrap/>
            <w:hideMark/>
          </w:tcPr>
          <w:p w14:paraId="494834F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0.43</w:t>
            </w:r>
          </w:p>
        </w:tc>
        <w:tc>
          <w:tcPr>
            <w:tcW w:w="1162" w:type="dxa"/>
            <w:tcBorders>
              <w:top w:val="nil"/>
              <w:left w:val="nil"/>
              <w:bottom w:val="nil"/>
              <w:right w:val="nil"/>
            </w:tcBorders>
            <w:shd w:val="clear" w:color="auto" w:fill="auto"/>
            <w:noWrap/>
            <w:hideMark/>
          </w:tcPr>
          <w:p w14:paraId="7224B4D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0.79</w:t>
            </w:r>
          </w:p>
        </w:tc>
        <w:tc>
          <w:tcPr>
            <w:tcW w:w="1296" w:type="dxa"/>
            <w:tcBorders>
              <w:top w:val="nil"/>
              <w:left w:val="nil"/>
              <w:bottom w:val="nil"/>
              <w:right w:val="nil"/>
            </w:tcBorders>
            <w:shd w:val="clear" w:color="auto" w:fill="auto"/>
            <w:noWrap/>
            <w:hideMark/>
          </w:tcPr>
          <w:p w14:paraId="053A25B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22C5011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9862105" w14:textId="77777777" w:rsidTr="00B513A9">
        <w:trPr>
          <w:trHeight w:val="320"/>
        </w:trPr>
        <w:tc>
          <w:tcPr>
            <w:tcW w:w="3649" w:type="dxa"/>
            <w:tcBorders>
              <w:top w:val="nil"/>
              <w:left w:val="nil"/>
              <w:bottom w:val="nil"/>
              <w:right w:val="nil"/>
            </w:tcBorders>
            <w:shd w:val="clear" w:color="auto" w:fill="auto"/>
            <w:noWrap/>
            <w:hideMark/>
          </w:tcPr>
          <w:p w14:paraId="5EA9102A"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Flanker inhibitory Control</w:t>
            </w:r>
          </w:p>
        </w:tc>
        <w:tc>
          <w:tcPr>
            <w:tcW w:w="785" w:type="dxa"/>
            <w:tcBorders>
              <w:top w:val="nil"/>
              <w:left w:val="nil"/>
              <w:bottom w:val="nil"/>
              <w:right w:val="nil"/>
            </w:tcBorders>
            <w:shd w:val="clear" w:color="auto" w:fill="auto"/>
            <w:noWrap/>
            <w:hideMark/>
          </w:tcPr>
          <w:p w14:paraId="16DDF32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6.76</w:t>
            </w:r>
          </w:p>
        </w:tc>
        <w:tc>
          <w:tcPr>
            <w:tcW w:w="1349" w:type="dxa"/>
            <w:tcBorders>
              <w:top w:val="nil"/>
              <w:left w:val="nil"/>
              <w:bottom w:val="nil"/>
              <w:right w:val="nil"/>
            </w:tcBorders>
            <w:shd w:val="clear" w:color="auto" w:fill="auto"/>
            <w:noWrap/>
            <w:hideMark/>
          </w:tcPr>
          <w:p w14:paraId="4F8DB15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8.04</w:t>
            </w:r>
          </w:p>
        </w:tc>
        <w:tc>
          <w:tcPr>
            <w:tcW w:w="975" w:type="dxa"/>
            <w:tcBorders>
              <w:top w:val="nil"/>
              <w:left w:val="nil"/>
              <w:bottom w:val="nil"/>
              <w:right w:val="nil"/>
            </w:tcBorders>
            <w:shd w:val="clear" w:color="auto" w:fill="auto"/>
            <w:noWrap/>
            <w:hideMark/>
          </w:tcPr>
          <w:p w14:paraId="09D967D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1.19</w:t>
            </w:r>
          </w:p>
        </w:tc>
        <w:tc>
          <w:tcPr>
            <w:tcW w:w="1162" w:type="dxa"/>
            <w:tcBorders>
              <w:top w:val="nil"/>
              <w:left w:val="nil"/>
              <w:bottom w:val="nil"/>
              <w:right w:val="nil"/>
            </w:tcBorders>
            <w:shd w:val="clear" w:color="auto" w:fill="auto"/>
            <w:noWrap/>
            <w:hideMark/>
          </w:tcPr>
          <w:p w14:paraId="7470978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0.61</w:t>
            </w:r>
          </w:p>
        </w:tc>
        <w:tc>
          <w:tcPr>
            <w:tcW w:w="1162" w:type="dxa"/>
            <w:tcBorders>
              <w:top w:val="nil"/>
              <w:left w:val="nil"/>
              <w:bottom w:val="nil"/>
              <w:right w:val="nil"/>
            </w:tcBorders>
            <w:shd w:val="clear" w:color="auto" w:fill="auto"/>
            <w:noWrap/>
            <w:hideMark/>
          </w:tcPr>
          <w:p w14:paraId="1E716D9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0.43</w:t>
            </w:r>
          </w:p>
        </w:tc>
        <w:tc>
          <w:tcPr>
            <w:tcW w:w="1162" w:type="dxa"/>
            <w:tcBorders>
              <w:top w:val="nil"/>
              <w:left w:val="nil"/>
              <w:bottom w:val="nil"/>
              <w:right w:val="nil"/>
            </w:tcBorders>
            <w:shd w:val="clear" w:color="auto" w:fill="auto"/>
            <w:noWrap/>
            <w:hideMark/>
          </w:tcPr>
          <w:p w14:paraId="0085C3A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0.79</w:t>
            </w:r>
          </w:p>
        </w:tc>
        <w:tc>
          <w:tcPr>
            <w:tcW w:w="1296" w:type="dxa"/>
            <w:tcBorders>
              <w:top w:val="nil"/>
              <w:left w:val="nil"/>
              <w:bottom w:val="nil"/>
              <w:right w:val="nil"/>
            </w:tcBorders>
            <w:shd w:val="clear" w:color="auto" w:fill="auto"/>
            <w:noWrap/>
            <w:hideMark/>
          </w:tcPr>
          <w:p w14:paraId="26B06F7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59B0AA6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FB3F40D" w14:textId="77777777" w:rsidTr="00B513A9">
        <w:trPr>
          <w:trHeight w:val="320"/>
        </w:trPr>
        <w:tc>
          <w:tcPr>
            <w:tcW w:w="3649" w:type="dxa"/>
            <w:tcBorders>
              <w:top w:val="nil"/>
              <w:left w:val="nil"/>
              <w:bottom w:val="nil"/>
              <w:right w:val="nil"/>
            </w:tcBorders>
            <w:shd w:val="clear" w:color="auto" w:fill="auto"/>
            <w:noWrap/>
            <w:hideMark/>
          </w:tcPr>
          <w:p w14:paraId="59ADBF0A"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Pattern Comparison Processing Speed</w:t>
            </w:r>
          </w:p>
        </w:tc>
        <w:tc>
          <w:tcPr>
            <w:tcW w:w="785" w:type="dxa"/>
            <w:tcBorders>
              <w:top w:val="nil"/>
              <w:left w:val="nil"/>
              <w:bottom w:val="nil"/>
              <w:right w:val="nil"/>
            </w:tcBorders>
            <w:shd w:val="clear" w:color="auto" w:fill="auto"/>
            <w:noWrap/>
            <w:hideMark/>
          </w:tcPr>
          <w:p w14:paraId="7986D6F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6.18</w:t>
            </w:r>
          </w:p>
        </w:tc>
        <w:tc>
          <w:tcPr>
            <w:tcW w:w="1349" w:type="dxa"/>
            <w:tcBorders>
              <w:top w:val="nil"/>
              <w:left w:val="nil"/>
              <w:bottom w:val="nil"/>
              <w:right w:val="nil"/>
            </w:tcBorders>
            <w:shd w:val="clear" w:color="auto" w:fill="auto"/>
            <w:noWrap/>
            <w:hideMark/>
          </w:tcPr>
          <w:p w14:paraId="32694A2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9.99</w:t>
            </w:r>
          </w:p>
        </w:tc>
        <w:tc>
          <w:tcPr>
            <w:tcW w:w="975" w:type="dxa"/>
            <w:tcBorders>
              <w:top w:val="nil"/>
              <w:left w:val="nil"/>
              <w:bottom w:val="nil"/>
              <w:right w:val="nil"/>
            </w:tcBorders>
            <w:shd w:val="clear" w:color="auto" w:fill="auto"/>
            <w:noWrap/>
            <w:hideMark/>
          </w:tcPr>
          <w:p w14:paraId="0C4F59B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1.62</w:t>
            </w:r>
          </w:p>
        </w:tc>
        <w:tc>
          <w:tcPr>
            <w:tcW w:w="1162" w:type="dxa"/>
            <w:tcBorders>
              <w:top w:val="nil"/>
              <w:left w:val="nil"/>
              <w:bottom w:val="nil"/>
              <w:right w:val="nil"/>
            </w:tcBorders>
            <w:shd w:val="clear" w:color="auto" w:fill="auto"/>
            <w:noWrap/>
            <w:hideMark/>
          </w:tcPr>
          <w:p w14:paraId="5B32AD1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0.54</w:t>
            </w:r>
          </w:p>
        </w:tc>
        <w:tc>
          <w:tcPr>
            <w:tcW w:w="1162" w:type="dxa"/>
            <w:tcBorders>
              <w:top w:val="nil"/>
              <w:left w:val="nil"/>
              <w:bottom w:val="nil"/>
              <w:right w:val="nil"/>
            </w:tcBorders>
            <w:shd w:val="clear" w:color="auto" w:fill="auto"/>
            <w:noWrap/>
            <w:hideMark/>
          </w:tcPr>
          <w:p w14:paraId="4227D1E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0.36</w:t>
            </w:r>
          </w:p>
        </w:tc>
        <w:tc>
          <w:tcPr>
            <w:tcW w:w="1162" w:type="dxa"/>
            <w:tcBorders>
              <w:top w:val="nil"/>
              <w:left w:val="nil"/>
              <w:bottom w:val="nil"/>
              <w:right w:val="nil"/>
            </w:tcBorders>
            <w:shd w:val="clear" w:color="auto" w:fill="auto"/>
            <w:noWrap/>
            <w:hideMark/>
          </w:tcPr>
          <w:p w14:paraId="0CAC76B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0.72</w:t>
            </w:r>
          </w:p>
        </w:tc>
        <w:tc>
          <w:tcPr>
            <w:tcW w:w="1296" w:type="dxa"/>
            <w:tcBorders>
              <w:top w:val="nil"/>
              <w:left w:val="nil"/>
              <w:bottom w:val="nil"/>
              <w:right w:val="nil"/>
            </w:tcBorders>
            <w:shd w:val="clear" w:color="auto" w:fill="auto"/>
            <w:noWrap/>
            <w:hideMark/>
          </w:tcPr>
          <w:p w14:paraId="4F54191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85428F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47BA8AB" w14:textId="77777777" w:rsidTr="00B513A9">
        <w:trPr>
          <w:trHeight w:val="320"/>
        </w:trPr>
        <w:tc>
          <w:tcPr>
            <w:tcW w:w="3649" w:type="dxa"/>
            <w:tcBorders>
              <w:top w:val="nil"/>
              <w:left w:val="nil"/>
              <w:bottom w:val="nil"/>
              <w:right w:val="nil"/>
            </w:tcBorders>
            <w:shd w:val="clear" w:color="auto" w:fill="auto"/>
            <w:noWrap/>
            <w:hideMark/>
          </w:tcPr>
          <w:p w14:paraId="35A687A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(75% congruent happy RT)</w:t>
            </w:r>
          </w:p>
        </w:tc>
        <w:tc>
          <w:tcPr>
            <w:tcW w:w="785" w:type="dxa"/>
            <w:tcBorders>
              <w:top w:val="nil"/>
              <w:left w:val="nil"/>
              <w:bottom w:val="nil"/>
              <w:right w:val="nil"/>
            </w:tcBorders>
            <w:shd w:val="clear" w:color="auto" w:fill="auto"/>
            <w:noWrap/>
            <w:hideMark/>
          </w:tcPr>
          <w:p w14:paraId="50AE6E3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-6.17</w:t>
            </w:r>
          </w:p>
        </w:tc>
        <w:tc>
          <w:tcPr>
            <w:tcW w:w="1349" w:type="dxa"/>
            <w:tcBorders>
              <w:top w:val="nil"/>
              <w:left w:val="nil"/>
              <w:bottom w:val="nil"/>
              <w:right w:val="nil"/>
            </w:tcBorders>
            <w:shd w:val="clear" w:color="auto" w:fill="auto"/>
            <w:noWrap/>
            <w:hideMark/>
          </w:tcPr>
          <w:p w14:paraId="5724D6C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-81.23</w:t>
            </w:r>
          </w:p>
        </w:tc>
        <w:tc>
          <w:tcPr>
            <w:tcW w:w="975" w:type="dxa"/>
            <w:tcBorders>
              <w:top w:val="nil"/>
              <w:left w:val="nil"/>
              <w:bottom w:val="nil"/>
              <w:right w:val="nil"/>
            </w:tcBorders>
            <w:shd w:val="clear" w:color="auto" w:fill="auto"/>
            <w:noWrap/>
            <w:hideMark/>
          </w:tcPr>
          <w:p w14:paraId="3B4F921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13.17</w:t>
            </w:r>
          </w:p>
        </w:tc>
        <w:tc>
          <w:tcPr>
            <w:tcW w:w="1162" w:type="dxa"/>
            <w:tcBorders>
              <w:top w:val="nil"/>
              <w:left w:val="nil"/>
              <w:bottom w:val="nil"/>
              <w:right w:val="nil"/>
            </w:tcBorders>
            <w:shd w:val="clear" w:color="auto" w:fill="auto"/>
            <w:noWrap/>
            <w:hideMark/>
          </w:tcPr>
          <w:p w14:paraId="76A540D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-0.54</w:t>
            </w:r>
          </w:p>
        </w:tc>
        <w:tc>
          <w:tcPr>
            <w:tcW w:w="1162" w:type="dxa"/>
            <w:tcBorders>
              <w:top w:val="nil"/>
              <w:left w:val="nil"/>
              <w:bottom w:val="nil"/>
              <w:right w:val="nil"/>
            </w:tcBorders>
            <w:shd w:val="clear" w:color="auto" w:fill="auto"/>
            <w:noWrap/>
            <w:hideMark/>
          </w:tcPr>
          <w:p w14:paraId="3CB678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-0.72</w:t>
            </w:r>
          </w:p>
        </w:tc>
        <w:tc>
          <w:tcPr>
            <w:tcW w:w="1162" w:type="dxa"/>
            <w:tcBorders>
              <w:top w:val="nil"/>
              <w:left w:val="nil"/>
              <w:bottom w:val="nil"/>
              <w:right w:val="nil"/>
            </w:tcBorders>
            <w:shd w:val="clear" w:color="auto" w:fill="auto"/>
            <w:noWrap/>
            <w:hideMark/>
          </w:tcPr>
          <w:p w14:paraId="3F44A5D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-0.37</w:t>
            </w:r>
          </w:p>
        </w:tc>
        <w:tc>
          <w:tcPr>
            <w:tcW w:w="1296" w:type="dxa"/>
            <w:tcBorders>
              <w:top w:val="nil"/>
              <w:left w:val="nil"/>
              <w:bottom w:val="nil"/>
              <w:right w:val="nil"/>
            </w:tcBorders>
            <w:shd w:val="clear" w:color="auto" w:fill="auto"/>
            <w:noWrap/>
            <w:hideMark/>
          </w:tcPr>
          <w:p w14:paraId="479AF56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1EC486FF"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96C6622" w14:textId="77777777" w:rsidTr="00B513A9">
        <w:trPr>
          <w:trHeight w:val="320"/>
        </w:trPr>
        <w:tc>
          <w:tcPr>
            <w:tcW w:w="3649" w:type="dxa"/>
            <w:tcBorders>
              <w:top w:val="nil"/>
              <w:left w:val="nil"/>
              <w:bottom w:val="nil"/>
              <w:right w:val="nil"/>
            </w:tcBorders>
            <w:shd w:val="clear" w:color="auto" w:fill="auto"/>
            <w:noWrap/>
            <w:hideMark/>
          </w:tcPr>
          <w:p w14:paraId="4702A5A0"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(75% congruent angry RT)</w:t>
            </w:r>
          </w:p>
        </w:tc>
        <w:tc>
          <w:tcPr>
            <w:tcW w:w="785" w:type="dxa"/>
            <w:tcBorders>
              <w:top w:val="nil"/>
              <w:left w:val="nil"/>
              <w:bottom w:val="nil"/>
              <w:right w:val="nil"/>
            </w:tcBorders>
            <w:shd w:val="clear" w:color="auto" w:fill="auto"/>
            <w:noWrap/>
            <w:hideMark/>
          </w:tcPr>
          <w:p w14:paraId="4B98CE8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-6.10</w:t>
            </w:r>
          </w:p>
        </w:tc>
        <w:tc>
          <w:tcPr>
            <w:tcW w:w="1349" w:type="dxa"/>
            <w:tcBorders>
              <w:top w:val="nil"/>
              <w:left w:val="nil"/>
              <w:bottom w:val="nil"/>
              <w:right w:val="nil"/>
            </w:tcBorders>
            <w:shd w:val="clear" w:color="auto" w:fill="auto"/>
            <w:noWrap/>
            <w:hideMark/>
          </w:tcPr>
          <w:p w14:paraId="64AF7FC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-80.10</w:t>
            </w:r>
          </w:p>
        </w:tc>
        <w:tc>
          <w:tcPr>
            <w:tcW w:w="975" w:type="dxa"/>
            <w:tcBorders>
              <w:top w:val="nil"/>
              <w:left w:val="nil"/>
              <w:bottom w:val="nil"/>
              <w:right w:val="nil"/>
            </w:tcBorders>
            <w:shd w:val="clear" w:color="auto" w:fill="auto"/>
            <w:noWrap/>
            <w:hideMark/>
          </w:tcPr>
          <w:p w14:paraId="3BC7266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13.13</w:t>
            </w:r>
          </w:p>
        </w:tc>
        <w:tc>
          <w:tcPr>
            <w:tcW w:w="1162" w:type="dxa"/>
            <w:tcBorders>
              <w:top w:val="nil"/>
              <w:left w:val="nil"/>
              <w:bottom w:val="nil"/>
              <w:right w:val="nil"/>
            </w:tcBorders>
            <w:shd w:val="clear" w:color="auto" w:fill="auto"/>
            <w:noWrap/>
            <w:hideMark/>
          </w:tcPr>
          <w:p w14:paraId="62182C9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-0.53</w:t>
            </w:r>
          </w:p>
        </w:tc>
        <w:tc>
          <w:tcPr>
            <w:tcW w:w="1162" w:type="dxa"/>
            <w:tcBorders>
              <w:top w:val="nil"/>
              <w:left w:val="nil"/>
              <w:bottom w:val="nil"/>
              <w:right w:val="nil"/>
            </w:tcBorders>
            <w:shd w:val="clear" w:color="auto" w:fill="auto"/>
            <w:noWrap/>
            <w:hideMark/>
          </w:tcPr>
          <w:p w14:paraId="547325B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-0.70</w:t>
            </w:r>
          </w:p>
        </w:tc>
        <w:tc>
          <w:tcPr>
            <w:tcW w:w="1162" w:type="dxa"/>
            <w:tcBorders>
              <w:top w:val="nil"/>
              <w:left w:val="nil"/>
              <w:bottom w:val="nil"/>
              <w:right w:val="nil"/>
            </w:tcBorders>
            <w:shd w:val="clear" w:color="auto" w:fill="auto"/>
            <w:noWrap/>
            <w:hideMark/>
          </w:tcPr>
          <w:p w14:paraId="607A082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-0.35</w:t>
            </w:r>
          </w:p>
        </w:tc>
        <w:tc>
          <w:tcPr>
            <w:tcW w:w="1296" w:type="dxa"/>
            <w:tcBorders>
              <w:top w:val="nil"/>
              <w:left w:val="nil"/>
              <w:bottom w:val="nil"/>
              <w:right w:val="nil"/>
            </w:tcBorders>
            <w:shd w:val="clear" w:color="auto" w:fill="auto"/>
            <w:noWrap/>
            <w:hideMark/>
          </w:tcPr>
          <w:p w14:paraId="449704D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70A0F1E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71789510" w14:textId="77777777" w:rsidTr="00B513A9">
        <w:trPr>
          <w:trHeight w:val="320"/>
        </w:trPr>
        <w:tc>
          <w:tcPr>
            <w:tcW w:w="3649" w:type="dxa"/>
            <w:tcBorders>
              <w:top w:val="nil"/>
              <w:left w:val="nil"/>
              <w:bottom w:val="nil"/>
              <w:right w:val="nil"/>
            </w:tcBorders>
            <w:shd w:val="clear" w:color="auto" w:fill="auto"/>
            <w:noWrap/>
            <w:hideMark/>
          </w:tcPr>
          <w:p w14:paraId="7E970A1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(5yr delay indifference)</w:t>
            </w:r>
          </w:p>
        </w:tc>
        <w:tc>
          <w:tcPr>
            <w:tcW w:w="785" w:type="dxa"/>
            <w:tcBorders>
              <w:top w:val="nil"/>
              <w:left w:val="nil"/>
              <w:bottom w:val="nil"/>
              <w:right w:val="nil"/>
            </w:tcBorders>
            <w:shd w:val="clear" w:color="auto" w:fill="auto"/>
            <w:noWrap/>
            <w:hideMark/>
          </w:tcPr>
          <w:p w14:paraId="036A986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-5.82</w:t>
            </w:r>
          </w:p>
        </w:tc>
        <w:tc>
          <w:tcPr>
            <w:tcW w:w="1349" w:type="dxa"/>
            <w:tcBorders>
              <w:top w:val="nil"/>
              <w:left w:val="nil"/>
              <w:bottom w:val="nil"/>
              <w:right w:val="nil"/>
            </w:tcBorders>
            <w:shd w:val="clear" w:color="auto" w:fill="auto"/>
            <w:noWrap/>
            <w:hideMark/>
          </w:tcPr>
          <w:p w14:paraId="6F089F1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-18.94</w:t>
            </w:r>
          </w:p>
        </w:tc>
        <w:tc>
          <w:tcPr>
            <w:tcW w:w="975" w:type="dxa"/>
            <w:tcBorders>
              <w:top w:val="nil"/>
              <w:left w:val="nil"/>
              <w:bottom w:val="nil"/>
              <w:right w:val="nil"/>
            </w:tcBorders>
            <w:shd w:val="clear" w:color="auto" w:fill="auto"/>
            <w:noWrap/>
            <w:hideMark/>
          </w:tcPr>
          <w:p w14:paraId="38CB0E3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3.25</w:t>
            </w:r>
          </w:p>
        </w:tc>
        <w:tc>
          <w:tcPr>
            <w:tcW w:w="1162" w:type="dxa"/>
            <w:tcBorders>
              <w:top w:val="nil"/>
              <w:left w:val="nil"/>
              <w:bottom w:val="nil"/>
              <w:right w:val="nil"/>
            </w:tcBorders>
            <w:shd w:val="clear" w:color="auto" w:fill="auto"/>
            <w:noWrap/>
            <w:hideMark/>
          </w:tcPr>
          <w:p w14:paraId="60EC3E7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-0.52</w:t>
            </w:r>
          </w:p>
        </w:tc>
        <w:tc>
          <w:tcPr>
            <w:tcW w:w="1162" w:type="dxa"/>
            <w:tcBorders>
              <w:top w:val="nil"/>
              <w:left w:val="nil"/>
              <w:bottom w:val="nil"/>
              <w:right w:val="nil"/>
            </w:tcBorders>
            <w:shd w:val="clear" w:color="auto" w:fill="auto"/>
            <w:noWrap/>
            <w:hideMark/>
          </w:tcPr>
          <w:p w14:paraId="622680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-0.70</w:t>
            </w:r>
          </w:p>
        </w:tc>
        <w:tc>
          <w:tcPr>
            <w:tcW w:w="1162" w:type="dxa"/>
            <w:tcBorders>
              <w:top w:val="nil"/>
              <w:left w:val="nil"/>
              <w:bottom w:val="nil"/>
              <w:right w:val="nil"/>
            </w:tcBorders>
            <w:shd w:val="clear" w:color="auto" w:fill="auto"/>
            <w:noWrap/>
            <w:hideMark/>
          </w:tcPr>
          <w:p w14:paraId="7A0A69F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296" w:type="dxa"/>
            <w:tcBorders>
              <w:top w:val="nil"/>
              <w:left w:val="nil"/>
              <w:bottom w:val="nil"/>
              <w:right w:val="nil"/>
            </w:tcBorders>
            <w:shd w:val="clear" w:color="auto" w:fill="auto"/>
            <w:noWrap/>
            <w:hideMark/>
          </w:tcPr>
          <w:p w14:paraId="7C90891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4FE724B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E183FB1" w14:textId="77777777" w:rsidTr="00B513A9">
        <w:trPr>
          <w:trHeight w:val="320"/>
        </w:trPr>
        <w:tc>
          <w:tcPr>
            <w:tcW w:w="3649" w:type="dxa"/>
            <w:tcBorders>
              <w:top w:val="nil"/>
              <w:left w:val="nil"/>
              <w:bottom w:val="nil"/>
              <w:right w:val="nil"/>
            </w:tcBorders>
            <w:shd w:val="clear" w:color="auto" w:fill="auto"/>
            <w:noWrap/>
            <w:hideMark/>
          </w:tcPr>
          <w:p w14:paraId="39FB681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(25% incongruent happy RT)</w:t>
            </w:r>
          </w:p>
        </w:tc>
        <w:tc>
          <w:tcPr>
            <w:tcW w:w="785" w:type="dxa"/>
            <w:tcBorders>
              <w:top w:val="nil"/>
              <w:left w:val="nil"/>
              <w:bottom w:val="nil"/>
              <w:right w:val="nil"/>
            </w:tcBorders>
            <w:shd w:val="clear" w:color="auto" w:fill="auto"/>
            <w:noWrap/>
            <w:hideMark/>
          </w:tcPr>
          <w:p w14:paraId="7CD44BA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-5.64</w:t>
            </w:r>
          </w:p>
        </w:tc>
        <w:tc>
          <w:tcPr>
            <w:tcW w:w="1349" w:type="dxa"/>
            <w:tcBorders>
              <w:top w:val="nil"/>
              <w:left w:val="nil"/>
              <w:bottom w:val="nil"/>
              <w:right w:val="nil"/>
            </w:tcBorders>
            <w:shd w:val="clear" w:color="auto" w:fill="auto"/>
            <w:noWrap/>
            <w:hideMark/>
          </w:tcPr>
          <w:p w14:paraId="7C4D6ED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-99.88</w:t>
            </w:r>
          </w:p>
        </w:tc>
        <w:tc>
          <w:tcPr>
            <w:tcW w:w="975" w:type="dxa"/>
            <w:tcBorders>
              <w:top w:val="nil"/>
              <w:left w:val="nil"/>
              <w:bottom w:val="nil"/>
              <w:right w:val="nil"/>
            </w:tcBorders>
            <w:shd w:val="clear" w:color="auto" w:fill="auto"/>
            <w:noWrap/>
            <w:hideMark/>
          </w:tcPr>
          <w:p w14:paraId="41A311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17.72</w:t>
            </w:r>
          </w:p>
        </w:tc>
        <w:tc>
          <w:tcPr>
            <w:tcW w:w="1162" w:type="dxa"/>
            <w:tcBorders>
              <w:top w:val="nil"/>
              <w:left w:val="nil"/>
              <w:bottom w:val="nil"/>
              <w:right w:val="nil"/>
            </w:tcBorders>
            <w:shd w:val="clear" w:color="auto" w:fill="auto"/>
            <w:noWrap/>
            <w:hideMark/>
          </w:tcPr>
          <w:p w14:paraId="27EE55D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-0.49</w:t>
            </w:r>
          </w:p>
        </w:tc>
        <w:tc>
          <w:tcPr>
            <w:tcW w:w="1162" w:type="dxa"/>
            <w:tcBorders>
              <w:top w:val="nil"/>
              <w:left w:val="nil"/>
              <w:bottom w:val="nil"/>
              <w:right w:val="nil"/>
            </w:tcBorders>
            <w:shd w:val="clear" w:color="auto" w:fill="auto"/>
            <w:noWrap/>
            <w:hideMark/>
          </w:tcPr>
          <w:p w14:paraId="7D5EE7D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-0.67</w:t>
            </w:r>
          </w:p>
        </w:tc>
        <w:tc>
          <w:tcPr>
            <w:tcW w:w="1162" w:type="dxa"/>
            <w:tcBorders>
              <w:top w:val="nil"/>
              <w:left w:val="nil"/>
              <w:bottom w:val="nil"/>
              <w:right w:val="nil"/>
            </w:tcBorders>
            <w:shd w:val="clear" w:color="auto" w:fill="auto"/>
            <w:noWrap/>
            <w:hideMark/>
          </w:tcPr>
          <w:p w14:paraId="3CF06CA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-0.31</w:t>
            </w:r>
          </w:p>
        </w:tc>
        <w:tc>
          <w:tcPr>
            <w:tcW w:w="1296" w:type="dxa"/>
            <w:tcBorders>
              <w:top w:val="nil"/>
              <w:left w:val="nil"/>
              <w:bottom w:val="nil"/>
              <w:right w:val="nil"/>
            </w:tcBorders>
            <w:shd w:val="clear" w:color="auto" w:fill="auto"/>
            <w:noWrap/>
            <w:hideMark/>
          </w:tcPr>
          <w:p w14:paraId="6E845AB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69A075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89789E1" w14:textId="77777777" w:rsidTr="00B513A9">
        <w:trPr>
          <w:trHeight w:val="320"/>
        </w:trPr>
        <w:tc>
          <w:tcPr>
            <w:tcW w:w="3649" w:type="dxa"/>
            <w:tcBorders>
              <w:top w:val="nil"/>
              <w:left w:val="nil"/>
              <w:bottom w:val="nil"/>
              <w:right w:val="nil"/>
            </w:tcBorders>
            <w:shd w:val="clear" w:color="auto" w:fill="auto"/>
            <w:noWrap/>
            <w:hideMark/>
          </w:tcPr>
          <w:p w14:paraId="43502DC9"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positive faces)</w:t>
            </w:r>
          </w:p>
        </w:tc>
        <w:tc>
          <w:tcPr>
            <w:tcW w:w="785" w:type="dxa"/>
            <w:tcBorders>
              <w:top w:val="nil"/>
              <w:left w:val="nil"/>
              <w:bottom w:val="nil"/>
              <w:right w:val="nil"/>
            </w:tcBorders>
            <w:shd w:val="clear" w:color="auto" w:fill="auto"/>
            <w:noWrap/>
            <w:hideMark/>
          </w:tcPr>
          <w:p w14:paraId="75F9529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-5.31</w:t>
            </w:r>
          </w:p>
        </w:tc>
        <w:tc>
          <w:tcPr>
            <w:tcW w:w="1349" w:type="dxa"/>
            <w:tcBorders>
              <w:top w:val="nil"/>
              <w:left w:val="nil"/>
              <w:bottom w:val="nil"/>
              <w:right w:val="nil"/>
            </w:tcBorders>
            <w:shd w:val="clear" w:color="auto" w:fill="auto"/>
            <w:noWrap/>
            <w:hideMark/>
          </w:tcPr>
          <w:p w14:paraId="35E9618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-65.85</w:t>
            </w:r>
          </w:p>
        </w:tc>
        <w:tc>
          <w:tcPr>
            <w:tcW w:w="975" w:type="dxa"/>
            <w:tcBorders>
              <w:top w:val="nil"/>
              <w:left w:val="nil"/>
              <w:bottom w:val="nil"/>
              <w:right w:val="nil"/>
            </w:tcBorders>
            <w:shd w:val="clear" w:color="auto" w:fill="auto"/>
            <w:noWrap/>
            <w:hideMark/>
          </w:tcPr>
          <w:p w14:paraId="554ED70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12.40</w:t>
            </w:r>
          </w:p>
        </w:tc>
        <w:tc>
          <w:tcPr>
            <w:tcW w:w="1162" w:type="dxa"/>
            <w:tcBorders>
              <w:top w:val="nil"/>
              <w:left w:val="nil"/>
              <w:bottom w:val="nil"/>
              <w:right w:val="nil"/>
            </w:tcBorders>
            <w:shd w:val="clear" w:color="auto" w:fill="auto"/>
            <w:noWrap/>
            <w:hideMark/>
          </w:tcPr>
          <w:p w14:paraId="4C9AF0D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-0.49</w:t>
            </w:r>
          </w:p>
        </w:tc>
        <w:tc>
          <w:tcPr>
            <w:tcW w:w="1162" w:type="dxa"/>
            <w:tcBorders>
              <w:top w:val="nil"/>
              <w:left w:val="nil"/>
              <w:bottom w:val="nil"/>
              <w:right w:val="nil"/>
            </w:tcBorders>
            <w:shd w:val="clear" w:color="auto" w:fill="auto"/>
            <w:noWrap/>
            <w:hideMark/>
          </w:tcPr>
          <w:p w14:paraId="6F1754A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-0.66</w:t>
            </w:r>
          </w:p>
        </w:tc>
        <w:tc>
          <w:tcPr>
            <w:tcW w:w="1162" w:type="dxa"/>
            <w:tcBorders>
              <w:top w:val="nil"/>
              <w:left w:val="nil"/>
              <w:bottom w:val="nil"/>
              <w:right w:val="nil"/>
            </w:tcBorders>
            <w:shd w:val="clear" w:color="auto" w:fill="auto"/>
            <w:noWrap/>
            <w:hideMark/>
          </w:tcPr>
          <w:p w14:paraId="6D16987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-0.31</w:t>
            </w:r>
          </w:p>
        </w:tc>
        <w:tc>
          <w:tcPr>
            <w:tcW w:w="1296" w:type="dxa"/>
            <w:tcBorders>
              <w:top w:val="nil"/>
              <w:left w:val="nil"/>
              <w:bottom w:val="nil"/>
              <w:right w:val="nil"/>
            </w:tcBorders>
            <w:shd w:val="clear" w:color="auto" w:fill="auto"/>
            <w:noWrap/>
            <w:hideMark/>
          </w:tcPr>
          <w:p w14:paraId="16E4610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526C1CBE"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950F526" w14:textId="77777777" w:rsidTr="00B513A9">
        <w:trPr>
          <w:trHeight w:val="320"/>
        </w:trPr>
        <w:tc>
          <w:tcPr>
            <w:tcW w:w="3649" w:type="dxa"/>
            <w:tcBorders>
              <w:top w:val="nil"/>
              <w:left w:val="nil"/>
              <w:bottom w:val="nil"/>
              <w:right w:val="nil"/>
            </w:tcBorders>
            <w:shd w:val="clear" w:color="auto" w:fill="auto"/>
            <w:noWrap/>
            <w:hideMark/>
          </w:tcPr>
          <w:p w14:paraId="089142F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congruent happy RT)</w:t>
            </w:r>
          </w:p>
        </w:tc>
        <w:tc>
          <w:tcPr>
            <w:tcW w:w="785" w:type="dxa"/>
            <w:tcBorders>
              <w:top w:val="nil"/>
              <w:left w:val="nil"/>
              <w:bottom w:val="nil"/>
              <w:right w:val="nil"/>
            </w:tcBorders>
            <w:shd w:val="clear" w:color="auto" w:fill="auto"/>
            <w:noWrap/>
            <w:hideMark/>
          </w:tcPr>
          <w:p w14:paraId="47C21F5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-5.28</w:t>
            </w:r>
          </w:p>
        </w:tc>
        <w:tc>
          <w:tcPr>
            <w:tcW w:w="1349" w:type="dxa"/>
            <w:tcBorders>
              <w:top w:val="nil"/>
              <w:left w:val="nil"/>
              <w:bottom w:val="nil"/>
              <w:right w:val="nil"/>
            </w:tcBorders>
            <w:shd w:val="clear" w:color="auto" w:fill="auto"/>
            <w:noWrap/>
            <w:hideMark/>
          </w:tcPr>
          <w:p w14:paraId="7889775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-74.97</w:t>
            </w:r>
          </w:p>
        </w:tc>
        <w:tc>
          <w:tcPr>
            <w:tcW w:w="975" w:type="dxa"/>
            <w:tcBorders>
              <w:top w:val="nil"/>
              <w:left w:val="nil"/>
              <w:bottom w:val="nil"/>
              <w:right w:val="nil"/>
            </w:tcBorders>
            <w:shd w:val="clear" w:color="auto" w:fill="auto"/>
            <w:noWrap/>
            <w:hideMark/>
          </w:tcPr>
          <w:p w14:paraId="4CB51F0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14.21</w:t>
            </w:r>
          </w:p>
        </w:tc>
        <w:tc>
          <w:tcPr>
            <w:tcW w:w="1162" w:type="dxa"/>
            <w:tcBorders>
              <w:top w:val="nil"/>
              <w:left w:val="nil"/>
              <w:bottom w:val="nil"/>
              <w:right w:val="nil"/>
            </w:tcBorders>
            <w:shd w:val="clear" w:color="auto" w:fill="auto"/>
            <w:noWrap/>
            <w:hideMark/>
          </w:tcPr>
          <w:p w14:paraId="5B73125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-0.47</w:t>
            </w:r>
          </w:p>
        </w:tc>
        <w:tc>
          <w:tcPr>
            <w:tcW w:w="1162" w:type="dxa"/>
            <w:tcBorders>
              <w:top w:val="nil"/>
              <w:left w:val="nil"/>
              <w:bottom w:val="nil"/>
              <w:right w:val="nil"/>
            </w:tcBorders>
            <w:shd w:val="clear" w:color="auto" w:fill="auto"/>
            <w:noWrap/>
            <w:hideMark/>
          </w:tcPr>
          <w:p w14:paraId="6893C7E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-0.65</w:t>
            </w:r>
          </w:p>
        </w:tc>
        <w:tc>
          <w:tcPr>
            <w:tcW w:w="1162" w:type="dxa"/>
            <w:tcBorders>
              <w:top w:val="nil"/>
              <w:left w:val="nil"/>
              <w:bottom w:val="nil"/>
              <w:right w:val="nil"/>
            </w:tcBorders>
            <w:shd w:val="clear" w:color="auto" w:fill="auto"/>
            <w:noWrap/>
            <w:hideMark/>
          </w:tcPr>
          <w:p w14:paraId="086803F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-0.29</w:t>
            </w:r>
          </w:p>
        </w:tc>
        <w:tc>
          <w:tcPr>
            <w:tcW w:w="1296" w:type="dxa"/>
            <w:tcBorders>
              <w:top w:val="nil"/>
              <w:left w:val="nil"/>
              <w:bottom w:val="nil"/>
              <w:right w:val="nil"/>
            </w:tcBorders>
            <w:shd w:val="clear" w:color="auto" w:fill="auto"/>
            <w:noWrap/>
            <w:hideMark/>
          </w:tcPr>
          <w:p w14:paraId="196DE76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28539391"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2A4C9AB" w14:textId="77777777" w:rsidTr="00B513A9">
        <w:trPr>
          <w:trHeight w:val="320"/>
        </w:trPr>
        <w:tc>
          <w:tcPr>
            <w:tcW w:w="3649" w:type="dxa"/>
            <w:tcBorders>
              <w:top w:val="nil"/>
              <w:left w:val="nil"/>
              <w:bottom w:val="nil"/>
              <w:right w:val="nil"/>
            </w:tcBorders>
            <w:shd w:val="clear" w:color="auto" w:fill="auto"/>
            <w:noWrap/>
            <w:hideMark/>
          </w:tcPr>
          <w:p w14:paraId="21D9739F"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negative faces)</w:t>
            </w:r>
          </w:p>
        </w:tc>
        <w:tc>
          <w:tcPr>
            <w:tcW w:w="785" w:type="dxa"/>
            <w:tcBorders>
              <w:top w:val="nil"/>
              <w:left w:val="nil"/>
              <w:bottom w:val="nil"/>
              <w:right w:val="nil"/>
            </w:tcBorders>
            <w:shd w:val="clear" w:color="auto" w:fill="auto"/>
            <w:noWrap/>
            <w:hideMark/>
          </w:tcPr>
          <w:p w14:paraId="2E3552C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-4.88</w:t>
            </w:r>
          </w:p>
        </w:tc>
        <w:tc>
          <w:tcPr>
            <w:tcW w:w="1349" w:type="dxa"/>
            <w:tcBorders>
              <w:top w:val="nil"/>
              <w:left w:val="nil"/>
              <w:bottom w:val="nil"/>
              <w:right w:val="nil"/>
            </w:tcBorders>
            <w:shd w:val="clear" w:color="auto" w:fill="auto"/>
            <w:noWrap/>
            <w:hideMark/>
          </w:tcPr>
          <w:p w14:paraId="4FBC3F1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-61.94</w:t>
            </w:r>
          </w:p>
        </w:tc>
        <w:tc>
          <w:tcPr>
            <w:tcW w:w="975" w:type="dxa"/>
            <w:tcBorders>
              <w:top w:val="nil"/>
              <w:left w:val="nil"/>
              <w:bottom w:val="nil"/>
              <w:right w:val="nil"/>
            </w:tcBorders>
            <w:shd w:val="clear" w:color="auto" w:fill="auto"/>
            <w:noWrap/>
            <w:hideMark/>
          </w:tcPr>
          <w:p w14:paraId="03CD872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12.70</w:t>
            </w:r>
          </w:p>
        </w:tc>
        <w:tc>
          <w:tcPr>
            <w:tcW w:w="1162" w:type="dxa"/>
            <w:tcBorders>
              <w:top w:val="nil"/>
              <w:left w:val="nil"/>
              <w:bottom w:val="nil"/>
              <w:right w:val="nil"/>
            </w:tcBorders>
            <w:shd w:val="clear" w:color="auto" w:fill="auto"/>
            <w:noWrap/>
            <w:hideMark/>
          </w:tcPr>
          <w:p w14:paraId="7EC70B0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-0.45</w:t>
            </w:r>
          </w:p>
        </w:tc>
        <w:tc>
          <w:tcPr>
            <w:tcW w:w="1162" w:type="dxa"/>
            <w:tcBorders>
              <w:top w:val="nil"/>
              <w:left w:val="nil"/>
              <w:bottom w:val="nil"/>
              <w:right w:val="nil"/>
            </w:tcBorders>
            <w:shd w:val="clear" w:color="auto" w:fill="auto"/>
            <w:noWrap/>
            <w:hideMark/>
          </w:tcPr>
          <w:p w14:paraId="34FE20C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-0.62</w:t>
            </w:r>
          </w:p>
        </w:tc>
        <w:tc>
          <w:tcPr>
            <w:tcW w:w="1162" w:type="dxa"/>
            <w:tcBorders>
              <w:top w:val="nil"/>
              <w:left w:val="nil"/>
              <w:bottom w:val="nil"/>
              <w:right w:val="nil"/>
            </w:tcBorders>
            <w:shd w:val="clear" w:color="auto" w:fill="auto"/>
            <w:noWrap/>
            <w:hideMark/>
          </w:tcPr>
          <w:p w14:paraId="143C05B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-0.27</w:t>
            </w:r>
          </w:p>
        </w:tc>
        <w:tc>
          <w:tcPr>
            <w:tcW w:w="1296" w:type="dxa"/>
            <w:tcBorders>
              <w:top w:val="nil"/>
              <w:left w:val="nil"/>
              <w:bottom w:val="nil"/>
              <w:right w:val="nil"/>
            </w:tcBorders>
            <w:shd w:val="clear" w:color="auto" w:fill="auto"/>
            <w:noWrap/>
            <w:hideMark/>
          </w:tcPr>
          <w:p w14:paraId="5DB37F9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4A329C5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4B3F47F" w14:textId="77777777" w:rsidTr="00B513A9">
        <w:trPr>
          <w:trHeight w:val="320"/>
        </w:trPr>
        <w:tc>
          <w:tcPr>
            <w:tcW w:w="3649" w:type="dxa"/>
            <w:tcBorders>
              <w:top w:val="nil"/>
              <w:left w:val="nil"/>
              <w:bottom w:val="nil"/>
              <w:right w:val="nil"/>
            </w:tcBorders>
            <w:shd w:val="clear" w:color="auto" w:fill="auto"/>
            <w:noWrap/>
            <w:hideMark/>
          </w:tcPr>
          <w:p w14:paraId="56D9559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congruent angry RT)</w:t>
            </w:r>
          </w:p>
        </w:tc>
        <w:tc>
          <w:tcPr>
            <w:tcW w:w="785" w:type="dxa"/>
            <w:tcBorders>
              <w:top w:val="nil"/>
              <w:left w:val="nil"/>
              <w:bottom w:val="nil"/>
              <w:right w:val="nil"/>
            </w:tcBorders>
            <w:shd w:val="clear" w:color="auto" w:fill="auto"/>
            <w:noWrap/>
            <w:hideMark/>
          </w:tcPr>
          <w:p w14:paraId="6AB5BC6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-4.61</w:t>
            </w:r>
          </w:p>
        </w:tc>
        <w:tc>
          <w:tcPr>
            <w:tcW w:w="1349" w:type="dxa"/>
            <w:tcBorders>
              <w:top w:val="nil"/>
              <w:left w:val="nil"/>
              <w:bottom w:val="nil"/>
              <w:right w:val="nil"/>
            </w:tcBorders>
            <w:shd w:val="clear" w:color="auto" w:fill="auto"/>
            <w:noWrap/>
            <w:hideMark/>
          </w:tcPr>
          <w:p w14:paraId="03D1F67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-70.58</w:t>
            </w:r>
          </w:p>
        </w:tc>
        <w:tc>
          <w:tcPr>
            <w:tcW w:w="975" w:type="dxa"/>
            <w:tcBorders>
              <w:top w:val="nil"/>
              <w:left w:val="nil"/>
              <w:bottom w:val="nil"/>
              <w:right w:val="nil"/>
            </w:tcBorders>
            <w:shd w:val="clear" w:color="auto" w:fill="auto"/>
            <w:noWrap/>
            <w:hideMark/>
          </w:tcPr>
          <w:p w14:paraId="28E98BD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15.30</w:t>
            </w:r>
          </w:p>
        </w:tc>
        <w:tc>
          <w:tcPr>
            <w:tcW w:w="1162" w:type="dxa"/>
            <w:tcBorders>
              <w:top w:val="nil"/>
              <w:left w:val="nil"/>
              <w:bottom w:val="nil"/>
              <w:right w:val="nil"/>
            </w:tcBorders>
            <w:shd w:val="clear" w:color="auto" w:fill="auto"/>
            <w:noWrap/>
            <w:hideMark/>
          </w:tcPr>
          <w:p w14:paraId="22A6E26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-0.41</w:t>
            </w:r>
          </w:p>
        </w:tc>
        <w:tc>
          <w:tcPr>
            <w:tcW w:w="1162" w:type="dxa"/>
            <w:tcBorders>
              <w:top w:val="nil"/>
              <w:left w:val="nil"/>
              <w:bottom w:val="nil"/>
              <w:right w:val="nil"/>
            </w:tcBorders>
            <w:shd w:val="clear" w:color="auto" w:fill="auto"/>
            <w:noWrap/>
            <w:hideMark/>
          </w:tcPr>
          <w:p w14:paraId="7747F90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-0.58</w:t>
            </w:r>
          </w:p>
        </w:tc>
        <w:tc>
          <w:tcPr>
            <w:tcW w:w="1162" w:type="dxa"/>
            <w:tcBorders>
              <w:top w:val="nil"/>
              <w:left w:val="nil"/>
              <w:bottom w:val="nil"/>
              <w:right w:val="nil"/>
            </w:tcBorders>
            <w:shd w:val="clear" w:color="auto" w:fill="auto"/>
            <w:noWrap/>
            <w:hideMark/>
          </w:tcPr>
          <w:p w14:paraId="1F28A40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-0.23</w:t>
            </w:r>
          </w:p>
        </w:tc>
        <w:tc>
          <w:tcPr>
            <w:tcW w:w="1296" w:type="dxa"/>
            <w:tcBorders>
              <w:top w:val="nil"/>
              <w:left w:val="nil"/>
              <w:bottom w:val="nil"/>
              <w:right w:val="nil"/>
            </w:tcBorders>
            <w:shd w:val="clear" w:color="auto" w:fill="auto"/>
            <w:noWrap/>
            <w:hideMark/>
          </w:tcPr>
          <w:p w14:paraId="7529ACB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5AD47C5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530828D" w14:textId="77777777" w:rsidTr="00B513A9">
        <w:trPr>
          <w:trHeight w:val="320"/>
        </w:trPr>
        <w:tc>
          <w:tcPr>
            <w:tcW w:w="3649" w:type="dxa"/>
            <w:tcBorders>
              <w:top w:val="nil"/>
              <w:left w:val="nil"/>
              <w:bottom w:val="nil"/>
              <w:right w:val="nil"/>
            </w:tcBorders>
            <w:shd w:val="clear" w:color="auto" w:fill="auto"/>
            <w:noWrap/>
            <w:hideMark/>
          </w:tcPr>
          <w:p w14:paraId="26B7778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incongruent angry accuracy)</w:t>
            </w:r>
          </w:p>
        </w:tc>
        <w:tc>
          <w:tcPr>
            <w:tcW w:w="785" w:type="dxa"/>
            <w:tcBorders>
              <w:top w:val="nil"/>
              <w:left w:val="nil"/>
              <w:bottom w:val="nil"/>
              <w:right w:val="nil"/>
            </w:tcBorders>
            <w:shd w:val="clear" w:color="auto" w:fill="auto"/>
            <w:noWrap/>
            <w:hideMark/>
          </w:tcPr>
          <w:p w14:paraId="6770D27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4.61</w:t>
            </w:r>
          </w:p>
        </w:tc>
        <w:tc>
          <w:tcPr>
            <w:tcW w:w="1349" w:type="dxa"/>
            <w:tcBorders>
              <w:top w:val="nil"/>
              <w:left w:val="nil"/>
              <w:bottom w:val="nil"/>
              <w:right w:val="nil"/>
            </w:tcBorders>
            <w:shd w:val="clear" w:color="auto" w:fill="auto"/>
            <w:noWrap/>
            <w:hideMark/>
          </w:tcPr>
          <w:p w14:paraId="20F3B25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975" w:type="dxa"/>
            <w:tcBorders>
              <w:top w:val="nil"/>
              <w:left w:val="nil"/>
              <w:bottom w:val="nil"/>
              <w:right w:val="nil"/>
            </w:tcBorders>
            <w:shd w:val="clear" w:color="auto" w:fill="auto"/>
            <w:noWrap/>
            <w:hideMark/>
          </w:tcPr>
          <w:p w14:paraId="400DE7A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707D046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0.45</w:t>
            </w:r>
          </w:p>
        </w:tc>
        <w:tc>
          <w:tcPr>
            <w:tcW w:w="1162" w:type="dxa"/>
            <w:tcBorders>
              <w:top w:val="nil"/>
              <w:left w:val="nil"/>
              <w:bottom w:val="nil"/>
              <w:right w:val="nil"/>
            </w:tcBorders>
            <w:shd w:val="clear" w:color="auto" w:fill="auto"/>
            <w:noWrap/>
            <w:hideMark/>
          </w:tcPr>
          <w:p w14:paraId="071DC9B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0.27</w:t>
            </w:r>
          </w:p>
        </w:tc>
        <w:tc>
          <w:tcPr>
            <w:tcW w:w="1162" w:type="dxa"/>
            <w:tcBorders>
              <w:top w:val="nil"/>
              <w:left w:val="nil"/>
              <w:bottom w:val="nil"/>
              <w:right w:val="nil"/>
            </w:tcBorders>
            <w:shd w:val="clear" w:color="auto" w:fill="auto"/>
            <w:noWrap/>
            <w:hideMark/>
          </w:tcPr>
          <w:p w14:paraId="1CD1430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0.63</w:t>
            </w:r>
          </w:p>
        </w:tc>
        <w:tc>
          <w:tcPr>
            <w:tcW w:w="1296" w:type="dxa"/>
            <w:tcBorders>
              <w:top w:val="nil"/>
              <w:left w:val="nil"/>
              <w:bottom w:val="nil"/>
              <w:right w:val="nil"/>
            </w:tcBorders>
            <w:shd w:val="clear" w:color="auto" w:fill="auto"/>
            <w:noWrap/>
            <w:hideMark/>
          </w:tcPr>
          <w:p w14:paraId="23056EE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227CB4C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A38506B" w14:textId="77777777" w:rsidTr="00B513A9">
        <w:trPr>
          <w:trHeight w:val="320"/>
        </w:trPr>
        <w:tc>
          <w:tcPr>
            <w:tcW w:w="3649" w:type="dxa"/>
            <w:tcBorders>
              <w:top w:val="nil"/>
              <w:left w:val="nil"/>
              <w:bottom w:val="nil"/>
              <w:right w:val="nil"/>
            </w:tcBorders>
            <w:shd w:val="clear" w:color="auto" w:fill="auto"/>
            <w:noWrap/>
            <w:hideMark/>
          </w:tcPr>
          <w:p w14:paraId="510D148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incongruent happy RT)</w:t>
            </w:r>
          </w:p>
        </w:tc>
        <w:tc>
          <w:tcPr>
            <w:tcW w:w="785" w:type="dxa"/>
            <w:tcBorders>
              <w:top w:val="nil"/>
              <w:left w:val="nil"/>
              <w:bottom w:val="nil"/>
              <w:right w:val="nil"/>
            </w:tcBorders>
            <w:shd w:val="clear" w:color="auto" w:fill="auto"/>
            <w:noWrap/>
            <w:hideMark/>
          </w:tcPr>
          <w:p w14:paraId="7DD9F09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-4.33</w:t>
            </w:r>
          </w:p>
        </w:tc>
        <w:tc>
          <w:tcPr>
            <w:tcW w:w="1349" w:type="dxa"/>
            <w:tcBorders>
              <w:top w:val="nil"/>
              <w:left w:val="nil"/>
              <w:bottom w:val="nil"/>
              <w:right w:val="nil"/>
            </w:tcBorders>
            <w:shd w:val="clear" w:color="auto" w:fill="auto"/>
            <w:noWrap/>
            <w:hideMark/>
          </w:tcPr>
          <w:p w14:paraId="21B3CCF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-66.93</w:t>
            </w:r>
          </w:p>
        </w:tc>
        <w:tc>
          <w:tcPr>
            <w:tcW w:w="975" w:type="dxa"/>
            <w:tcBorders>
              <w:top w:val="nil"/>
              <w:left w:val="nil"/>
              <w:bottom w:val="nil"/>
              <w:right w:val="nil"/>
            </w:tcBorders>
            <w:shd w:val="clear" w:color="auto" w:fill="auto"/>
            <w:noWrap/>
            <w:hideMark/>
          </w:tcPr>
          <w:p w14:paraId="09CBD27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15.46</w:t>
            </w:r>
          </w:p>
        </w:tc>
        <w:tc>
          <w:tcPr>
            <w:tcW w:w="1162" w:type="dxa"/>
            <w:tcBorders>
              <w:top w:val="nil"/>
              <w:left w:val="nil"/>
              <w:bottom w:val="nil"/>
              <w:right w:val="nil"/>
            </w:tcBorders>
            <w:shd w:val="clear" w:color="auto" w:fill="auto"/>
            <w:noWrap/>
            <w:hideMark/>
          </w:tcPr>
          <w:p w14:paraId="6B56D1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-0.38</w:t>
            </w:r>
          </w:p>
        </w:tc>
        <w:tc>
          <w:tcPr>
            <w:tcW w:w="1162" w:type="dxa"/>
            <w:tcBorders>
              <w:top w:val="nil"/>
              <w:left w:val="nil"/>
              <w:bottom w:val="nil"/>
              <w:right w:val="nil"/>
            </w:tcBorders>
            <w:shd w:val="clear" w:color="auto" w:fill="auto"/>
            <w:noWrap/>
            <w:hideMark/>
          </w:tcPr>
          <w:p w14:paraId="7CA8C3F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w:t>
            </w:r>
          </w:p>
        </w:tc>
        <w:tc>
          <w:tcPr>
            <w:tcW w:w="1162" w:type="dxa"/>
            <w:tcBorders>
              <w:top w:val="nil"/>
              <w:left w:val="nil"/>
              <w:bottom w:val="nil"/>
              <w:right w:val="nil"/>
            </w:tcBorders>
            <w:shd w:val="clear" w:color="auto" w:fill="auto"/>
            <w:noWrap/>
            <w:hideMark/>
          </w:tcPr>
          <w:p w14:paraId="7173267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296" w:type="dxa"/>
            <w:tcBorders>
              <w:top w:val="nil"/>
              <w:left w:val="nil"/>
              <w:bottom w:val="nil"/>
              <w:right w:val="nil"/>
            </w:tcBorders>
            <w:shd w:val="clear" w:color="auto" w:fill="auto"/>
            <w:noWrap/>
            <w:hideMark/>
          </w:tcPr>
          <w:p w14:paraId="6997523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D39B74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9E1AC40" w14:textId="77777777" w:rsidTr="00B513A9">
        <w:trPr>
          <w:trHeight w:val="320"/>
        </w:trPr>
        <w:tc>
          <w:tcPr>
            <w:tcW w:w="3649" w:type="dxa"/>
            <w:tcBorders>
              <w:top w:val="nil"/>
              <w:left w:val="nil"/>
              <w:bottom w:val="nil"/>
              <w:right w:val="nil"/>
            </w:tcBorders>
            <w:shd w:val="clear" w:color="auto" w:fill="auto"/>
            <w:noWrap/>
            <w:hideMark/>
          </w:tcPr>
          <w:p w14:paraId="3D71F30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(25% incongruent angry RT)</w:t>
            </w:r>
          </w:p>
        </w:tc>
        <w:tc>
          <w:tcPr>
            <w:tcW w:w="785" w:type="dxa"/>
            <w:tcBorders>
              <w:top w:val="nil"/>
              <w:left w:val="nil"/>
              <w:bottom w:val="nil"/>
              <w:right w:val="nil"/>
            </w:tcBorders>
            <w:shd w:val="clear" w:color="auto" w:fill="auto"/>
            <w:noWrap/>
            <w:hideMark/>
          </w:tcPr>
          <w:p w14:paraId="5784814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-4.26</w:t>
            </w:r>
          </w:p>
        </w:tc>
        <w:tc>
          <w:tcPr>
            <w:tcW w:w="1349" w:type="dxa"/>
            <w:tcBorders>
              <w:top w:val="nil"/>
              <w:left w:val="nil"/>
              <w:bottom w:val="nil"/>
              <w:right w:val="nil"/>
            </w:tcBorders>
            <w:shd w:val="clear" w:color="auto" w:fill="auto"/>
            <w:noWrap/>
            <w:hideMark/>
          </w:tcPr>
          <w:p w14:paraId="303869F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-70.00</w:t>
            </w:r>
          </w:p>
        </w:tc>
        <w:tc>
          <w:tcPr>
            <w:tcW w:w="975" w:type="dxa"/>
            <w:tcBorders>
              <w:top w:val="nil"/>
              <w:left w:val="nil"/>
              <w:bottom w:val="nil"/>
              <w:right w:val="nil"/>
            </w:tcBorders>
            <w:shd w:val="clear" w:color="auto" w:fill="auto"/>
            <w:noWrap/>
            <w:hideMark/>
          </w:tcPr>
          <w:p w14:paraId="7F460CC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16.45</w:t>
            </w:r>
          </w:p>
        </w:tc>
        <w:tc>
          <w:tcPr>
            <w:tcW w:w="1162" w:type="dxa"/>
            <w:tcBorders>
              <w:top w:val="nil"/>
              <w:left w:val="nil"/>
              <w:bottom w:val="nil"/>
              <w:right w:val="nil"/>
            </w:tcBorders>
            <w:shd w:val="clear" w:color="auto" w:fill="auto"/>
            <w:noWrap/>
            <w:hideMark/>
          </w:tcPr>
          <w:p w14:paraId="3D645B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-0.36</w:t>
            </w:r>
          </w:p>
        </w:tc>
        <w:tc>
          <w:tcPr>
            <w:tcW w:w="1162" w:type="dxa"/>
            <w:tcBorders>
              <w:top w:val="nil"/>
              <w:left w:val="nil"/>
              <w:bottom w:val="nil"/>
              <w:right w:val="nil"/>
            </w:tcBorders>
            <w:shd w:val="clear" w:color="auto" w:fill="auto"/>
            <w:noWrap/>
            <w:hideMark/>
          </w:tcPr>
          <w:p w14:paraId="4E089CC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-0.53</w:t>
            </w:r>
          </w:p>
        </w:tc>
        <w:tc>
          <w:tcPr>
            <w:tcW w:w="1162" w:type="dxa"/>
            <w:tcBorders>
              <w:top w:val="nil"/>
              <w:left w:val="nil"/>
              <w:bottom w:val="nil"/>
              <w:right w:val="nil"/>
            </w:tcBorders>
            <w:shd w:val="clear" w:color="auto" w:fill="auto"/>
            <w:noWrap/>
            <w:hideMark/>
          </w:tcPr>
          <w:p w14:paraId="3B73B3C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296" w:type="dxa"/>
            <w:tcBorders>
              <w:top w:val="nil"/>
              <w:left w:val="nil"/>
              <w:bottom w:val="nil"/>
              <w:right w:val="nil"/>
            </w:tcBorders>
            <w:shd w:val="clear" w:color="auto" w:fill="auto"/>
            <w:noWrap/>
            <w:hideMark/>
          </w:tcPr>
          <w:p w14:paraId="60C463D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937B9D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8F71DB2" w14:textId="77777777" w:rsidTr="00B513A9">
        <w:trPr>
          <w:trHeight w:val="320"/>
        </w:trPr>
        <w:tc>
          <w:tcPr>
            <w:tcW w:w="3649" w:type="dxa"/>
            <w:tcBorders>
              <w:top w:val="nil"/>
              <w:left w:val="nil"/>
              <w:bottom w:val="nil"/>
              <w:right w:val="nil"/>
            </w:tcBorders>
            <w:shd w:val="clear" w:color="auto" w:fill="auto"/>
            <w:noWrap/>
            <w:hideMark/>
          </w:tcPr>
          <w:p w14:paraId="0199D4BE"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(6h delay indifference)</w:t>
            </w:r>
          </w:p>
        </w:tc>
        <w:tc>
          <w:tcPr>
            <w:tcW w:w="785" w:type="dxa"/>
            <w:tcBorders>
              <w:top w:val="nil"/>
              <w:left w:val="nil"/>
              <w:bottom w:val="nil"/>
              <w:right w:val="nil"/>
            </w:tcBorders>
            <w:shd w:val="clear" w:color="auto" w:fill="auto"/>
            <w:noWrap/>
            <w:hideMark/>
          </w:tcPr>
          <w:p w14:paraId="0583271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4.09</w:t>
            </w:r>
          </w:p>
        </w:tc>
        <w:tc>
          <w:tcPr>
            <w:tcW w:w="1349" w:type="dxa"/>
            <w:tcBorders>
              <w:top w:val="nil"/>
              <w:left w:val="nil"/>
              <w:bottom w:val="nil"/>
              <w:right w:val="nil"/>
            </w:tcBorders>
            <w:shd w:val="clear" w:color="auto" w:fill="auto"/>
            <w:noWrap/>
            <w:hideMark/>
          </w:tcPr>
          <w:p w14:paraId="6D7C0EA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11.39</w:t>
            </w:r>
          </w:p>
        </w:tc>
        <w:tc>
          <w:tcPr>
            <w:tcW w:w="975" w:type="dxa"/>
            <w:tcBorders>
              <w:top w:val="nil"/>
              <w:left w:val="nil"/>
              <w:bottom w:val="nil"/>
              <w:right w:val="nil"/>
            </w:tcBorders>
            <w:shd w:val="clear" w:color="auto" w:fill="auto"/>
            <w:noWrap/>
            <w:hideMark/>
          </w:tcPr>
          <w:p w14:paraId="4B4AC2B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2.79</w:t>
            </w:r>
          </w:p>
        </w:tc>
        <w:tc>
          <w:tcPr>
            <w:tcW w:w="1162" w:type="dxa"/>
            <w:tcBorders>
              <w:top w:val="nil"/>
              <w:left w:val="nil"/>
              <w:bottom w:val="nil"/>
              <w:right w:val="nil"/>
            </w:tcBorders>
            <w:shd w:val="clear" w:color="auto" w:fill="auto"/>
            <w:noWrap/>
            <w:hideMark/>
          </w:tcPr>
          <w:p w14:paraId="0E1CAC6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0.38</w:t>
            </w:r>
          </w:p>
        </w:tc>
        <w:tc>
          <w:tcPr>
            <w:tcW w:w="1162" w:type="dxa"/>
            <w:tcBorders>
              <w:top w:val="nil"/>
              <w:left w:val="nil"/>
              <w:bottom w:val="nil"/>
              <w:right w:val="nil"/>
            </w:tcBorders>
            <w:shd w:val="clear" w:color="auto" w:fill="auto"/>
            <w:noWrap/>
            <w:hideMark/>
          </w:tcPr>
          <w:p w14:paraId="7D0E3DD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162" w:type="dxa"/>
            <w:tcBorders>
              <w:top w:val="nil"/>
              <w:left w:val="nil"/>
              <w:bottom w:val="nil"/>
              <w:right w:val="nil"/>
            </w:tcBorders>
            <w:shd w:val="clear" w:color="auto" w:fill="auto"/>
            <w:noWrap/>
            <w:hideMark/>
          </w:tcPr>
          <w:p w14:paraId="2668105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w:t>
            </w:r>
          </w:p>
        </w:tc>
        <w:tc>
          <w:tcPr>
            <w:tcW w:w="1296" w:type="dxa"/>
            <w:tcBorders>
              <w:top w:val="nil"/>
              <w:left w:val="nil"/>
              <w:bottom w:val="nil"/>
              <w:right w:val="nil"/>
            </w:tcBorders>
            <w:shd w:val="clear" w:color="auto" w:fill="auto"/>
            <w:noWrap/>
            <w:hideMark/>
          </w:tcPr>
          <w:p w14:paraId="0147B75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3751675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4EBCD55" w14:textId="77777777" w:rsidTr="00B513A9">
        <w:trPr>
          <w:trHeight w:val="320"/>
        </w:trPr>
        <w:tc>
          <w:tcPr>
            <w:tcW w:w="3649" w:type="dxa"/>
            <w:tcBorders>
              <w:top w:val="nil"/>
              <w:left w:val="nil"/>
              <w:bottom w:val="nil"/>
              <w:right w:val="nil"/>
            </w:tcBorders>
            <w:shd w:val="clear" w:color="auto" w:fill="auto"/>
            <w:noWrap/>
            <w:hideMark/>
          </w:tcPr>
          <w:p w14:paraId="4B3B22D6"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(1yr delay indifference)</w:t>
            </w:r>
          </w:p>
        </w:tc>
        <w:tc>
          <w:tcPr>
            <w:tcW w:w="785" w:type="dxa"/>
            <w:tcBorders>
              <w:top w:val="nil"/>
              <w:left w:val="nil"/>
              <w:bottom w:val="nil"/>
              <w:right w:val="nil"/>
            </w:tcBorders>
            <w:shd w:val="clear" w:color="auto" w:fill="auto"/>
            <w:noWrap/>
            <w:hideMark/>
          </w:tcPr>
          <w:p w14:paraId="36B4382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-4.01</w:t>
            </w:r>
          </w:p>
        </w:tc>
        <w:tc>
          <w:tcPr>
            <w:tcW w:w="1349" w:type="dxa"/>
            <w:tcBorders>
              <w:top w:val="nil"/>
              <w:left w:val="nil"/>
              <w:bottom w:val="nil"/>
              <w:right w:val="nil"/>
            </w:tcBorders>
            <w:shd w:val="clear" w:color="auto" w:fill="auto"/>
            <w:noWrap/>
            <w:hideMark/>
          </w:tcPr>
          <w:p w14:paraId="18AD257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-12.94</w:t>
            </w:r>
          </w:p>
        </w:tc>
        <w:tc>
          <w:tcPr>
            <w:tcW w:w="975" w:type="dxa"/>
            <w:tcBorders>
              <w:top w:val="nil"/>
              <w:left w:val="nil"/>
              <w:bottom w:val="nil"/>
              <w:right w:val="nil"/>
            </w:tcBorders>
            <w:shd w:val="clear" w:color="auto" w:fill="auto"/>
            <w:noWrap/>
            <w:hideMark/>
          </w:tcPr>
          <w:p w14:paraId="4581EB3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3.23</w:t>
            </w:r>
          </w:p>
        </w:tc>
        <w:tc>
          <w:tcPr>
            <w:tcW w:w="1162" w:type="dxa"/>
            <w:tcBorders>
              <w:top w:val="nil"/>
              <w:left w:val="nil"/>
              <w:bottom w:val="nil"/>
              <w:right w:val="nil"/>
            </w:tcBorders>
            <w:shd w:val="clear" w:color="auto" w:fill="auto"/>
            <w:noWrap/>
            <w:hideMark/>
          </w:tcPr>
          <w:p w14:paraId="2429794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-0.35</w:t>
            </w:r>
          </w:p>
        </w:tc>
        <w:tc>
          <w:tcPr>
            <w:tcW w:w="1162" w:type="dxa"/>
            <w:tcBorders>
              <w:top w:val="nil"/>
              <w:left w:val="nil"/>
              <w:bottom w:val="nil"/>
              <w:right w:val="nil"/>
            </w:tcBorders>
            <w:shd w:val="clear" w:color="auto" w:fill="auto"/>
            <w:noWrap/>
            <w:hideMark/>
          </w:tcPr>
          <w:p w14:paraId="661F03B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-0.53</w:t>
            </w:r>
          </w:p>
        </w:tc>
        <w:tc>
          <w:tcPr>
            <w:tcW w:w="1162" w:type="dxa"/>
            <w:tcBorders>
              <w:top w:val="nil"/>
              <w:left w:val="nil"/>
              <w:bottom w:val="nil"/>
              <w:right w:val="nil"/>
            </w:tcBorders>
            <w:shd w:val="clear" w:color="auto" w:fill="auto"/>
            <w:noWrap/>
            <w:hideMark/>
          </w:tcPr>
          <w:p w14:paraId="4EDD882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296" w:type="dxa"/>
            <w:tcBorders>
              <w:top w:val="nil"/>
              <w:left w:val="nil"/>
              <w:bottom w:val="nil"/>
              <w:right w:val="nil"/>
            </w:tcBorders>
            <w:shd w:val="clear" w:color="auto" w:fill="auto"/>
            <w:noWrap/>
            <w:hideMark/>
          </w:tcPr>
          <w:p w14:paraId="23BCF46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22F8915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8DEE3AA" w14:textId="77777777" w:rsidTr="00B513A9">
        <w:trPr>
          <w:trHeight w:val="320"/>
        </w:trPr>
        <w:tc>
          <w:tcPr>
            <w:tcW w:w="3649" w:type="dxa"/>
            <w:tcBorders>
              <w:top w:val="nil"/>
              <w:left w:val="nil"/>
              <w:bottom w:val="nil"/>
              <w:right w:val="nil"/>
            </w:tcBorders>
            <w:shd w:val="clear" w:color="auto" w:fill="auto"/>
            <w:noWrap/>
            <w:hideMark/>
          </w:tcPr>
          <w:p w14:paraId="553107D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lastRenderedPageBreak/>
              <w:t>EF Stroop (50% congruent happy accuracy)</w:t>
            </w:r>
          </w:p>
        </w:tc>
        <w:tc>
          <w:tcPr>
            <w:tcW w:w="785" w:type="dxa"/>
            <w:tcBorders>
              <w:top w:val="nil"/>
              <w:left w:val="nil"/>
              <w:bottom w:val="nil"/>
              <w:right w:val="nil"/>
            </w:tcBorders>
            <w:shd w:val="clear" w:color="auto" w:fill="auto"/>
            <w:noWrap/>
            <w:hideMark/>
          </w:tcPr>
          <w:p w14:paraId="5507051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4.02</w:t>
            </w:r>
          </w:p>
        </w:tc>
        <w:tc>
          <w:tcPr>
            <w:tcW w:w="1349" w:type="dxa"/>
            <w:tcBorders>
              <w:top w:val="nil"/>
              <w:left w:val="nil"/>
              <w:bottom w:val="nil"/>
              <w:right w:val="nil"/>
            </w:tcBorders>
            <w:shd w:val="clear" w:color="auto" w:fill="auto"/>
            <w:noWrap/>
            <w:hideMark/>
          </w:tcPr>
          <w:p w14:paraId="0EC564E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975" w:type="dxa"/>
            <w:tcBorders>
              <w:top w:val="nil"/>
              <w:left w:val="nil"/>
              <w:bottom w:val="nil"/>
              <w:right w:val="nil"/>
            </w:tcBorders>
            <w:shd w:val="clear" w:color="auto" w:fill="auto"/>
            <w:noWrap/>
            <w:hideMark/>
          </w:tcPr>
          <w:p w14:paraId="45BCD62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7871312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0.37</w:t>
            </w:r>
          </w:p>
        </w:tc>
        <w:tc>
          <w:tcPr>
            <w:tcW w:w="1162" w:type="dxa"/>
            <w:tcBorders>
              <w:top w:val="nil"/>
              <w:left w:val="nil"/>
              <w:bottom w:val="nil"/>
              <w:right w:val="nil"/>
            </w:tcBorders>
            <w:shd w:val="clear" w:color="auto" w:fill="auto"/>
            <w:noWrap/>
            <w:hideMark/>
          </w:tcPr>
          <w:p w14:paraId="297840F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162" w:type="dxa"/>
            <w:tcBorders>
              <w:top w:val="nil"/>
              <w:left w:val="nil"/>
              <w:bottom w:val="nil"/>
              <w:right w:val="nil"/>
            </w:tcBorders>
            <w:shd w:val="clear" w:color="auto" w:fill="auto"/>
            <w:noWrap/>
            <w:hideMark/>
          </w:tcPr>
          <w:p w14:paraId="0562529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w:t>
            </w:r>
          </w:p>
        </w:tc>
        <w:tc>
          <w:tcPr>
            <w:tcW w:w="1296" w:type="dxa"/>
            <w:tcBorders>
              <w:top w:val="nil"/>
              <w:left w:val="nil"/>
              <w:bottom w:val="nil"/>
              <w:right w:val="nil"/>
            </w:tcBorders>
            <w:shd w:val="clear" w:color="auto" w:fill="auto"/>
            <w:noWrap/>
            <w:hideMark/>
          </w:tcPr>
          <w:p w14:paraId="2806A65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2229639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D26BBA5" w14:textId="77777777" w:rsidTr="00B513A9">
        <w:trPr>
          <w:trHeight w:val="320"/>
        </w:trPr>
        <w:tc>
          <w:tcPr>
            <w:tcW w:w="3649" w:type="dxa"/>
            <w:tcBorders>
              <w:top w:val="nil"/>
              <w:left w:val="nil"/>
              <w:bottom w:val="nil"/>
              <w:right w:val="nil"/>
            </w:tcBorders>
            <w:shd w:val="clear" w:color="auto" w:fill="auto"/>
            <w:noWrap/>
            <w:hideMark/>
          </w:tcPr>
          <w:p w14:paraId="09D0A6A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incongruent happy accuracy)</w:t>
            </w:r>
          </w:p>
        </w:tc>
        <w:tc>
          <w:tcPr>
            <w:tcW w:w="785" w:type="dxa"/>
            <w:tcBorders>
              <w:top w:val="nil"/>
              <w:left w:val="nil"/>
              <w:bottom w:val="nil"/>
              <w:right w:val="nil"/>
            </w:tcBorders>
            <w:shd w:val="clear" w:color="auto" w:fill="auto"/>
            <w:noWrap/>
            <w:hideMark/>
          </w:tcPr>
          <w:p w14:paraId="24955F5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3.96</w:t>
            </w:r>
          </w:p>
        </w:tc>
        <w:tc>
          <w:tcPr>
            <w:tcW w:w="1349" w:type="dxa"/>
            <w:tcBorders>
              <w:top w:val="nil"/>
              <w:left w:val="nil"/>
              <w:bottom w:val="nil"/>
              <w:right w:val="nil"/>
            </w:tcBorders>
            <w:shd w:val="clear" w:color="auto" w:fill="auto"/>
            <w:noWrap/>
            <w:hideMark/>
          </w:tcPr>
          <w:p w14:paraId="1E8D574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975" w:type="dxa"/>
            <w:tcBorders>
              <w:top w:val="nil"/>
              <w:left w:val="nil"/>
              <w:bottom w:val="nil"/>
              <w:right w:val="nil"/>
            </w:tcBorders>
            <w:shd w:val="clear" w:color="auto" w:fill="auto"/>
            <w:noWrap/>
            <w:hideMark/>
          </w:tcPr>
          <w:p w14:paraId="2F59737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15B06D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0.36</w:t>
            </w:r>
          </w:p>
        </w:tc>
        <w:tc>
          <w:tcPr>
            <w:tcW w:w="1162" w:type="dxa"/>
            <w:tcBorders>
              <w:top w:val="nil"/>
              <w:left w:val="nil"/>
              <w:bottom w:val="nil"/>
              <w:right w:val="nil"/>
            </w:tcBorders>
            <w:shd w:val="clear" w:color="auto" w:fill="auto"/>
            <w:noWrap/>
            <w:hideMark/>
          </w:tcPr>
          <w:p w14:paraId="2C67D70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26B1C7D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0.53</w:t>
            </w:r>
          </w:p>
        </w:tc>
        <w:tc>
          <w:tcPr>
            <w:tcW w:w="1296" w:type="dxa"/>
            <w:tcBorders>
              <w:top w:val="nil"/>
              <w:left w:val="nil"/>
              <w:bottom w:val="nil"/>
              <w:right w:val="nil"/>
            </w:tcBorders>
            <w:shd w:val="clear" w:color="auto" w:fill="auto"/>
            <w:noWrap/>
            <w:hideMark/>
          </w:tcPr>
          <w:p w14:paraId="0D4D67B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D8FB52F"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4034D363" w14:textId="77777777" w:rsidTr="00B513A9">
        <w:trPr>
          <w:trHeight w:val="320"/>
        </w:trPr>
        <w:tc>
          <w:tcPr>
            <w:tcW w:w="3649" w:type="dxa"/>
            <w:tcBorders>
              <w:top w:val="nil"/>
              <w:left w:val="nil"/>
              <w:bottom w:val="nil"/>
              <w:right w:val="nil"/>
            </w:tcBorders>
            <w:shd w:val="clear" w:color="auto" w:fill="auto"/>
            <w:noWrap/>
            <w:hideMark/>
          </w:tcPr>
          <w:p w14:paraId="11F96E41"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(75% congruent angry accuracy)</w:t>
            </w:r>
          </w:p>
        </w:tc>
        <w:tc>
          <w:tcPr>
            <w:tcW w:w="785" w:type="dxa"/>
            <w:tcBorders>
              <w:top w:val="nil"/>
              <w:left w:val="nil"/>
              <w:bottom w:val="nil"/>
              <w:right w:val="nil"/>
            </w:tcBorders>
            <w:shd w:val="clear" w:color="auto" w:fill="auto"/>
            <w:noWrap/>
            <w:hideMark/>
          </w:tcPr>
          <w:p w14:paraId="290767C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3.94</w:t>
            </w:r>
          </w:p>
        </w:tc>
        <w:tc>
          <w:tcPr>
            <w:tcW w:w="1349" w:type="dxa"/>
            <w:tcBorders>
              <w:top w:val="nil"/>
              <w:left w:val="nil"/>
              <w:bottom w:val="nil"/>
              <w:right w:val="nil"/>
            </w:tcBorders>
            <w:shd w:val="clear" w:color="auto" w:fill="auto"/>
            <w:noWrap/>
            <w:hideMark/>
          </w:tcPr>
          <w:p w14:paraId="416331F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w:t>
            </w:r>
          </w:p>
        </w:tc>
        <w:tc>
          <w:tcPr>
            <w:tcW w:w="975" w:type="dxa"/>
            <w:tcBorders>
              <w:top w:val="nil"/>
              <w:left w:val="nil"/>
              <w:bottom w:val="nil"/>
              <w:right w:val="nil"/>
            </w:tcBorders>
            <w:shd w:val="clear" w:color="auto" w:fill="auto"/>
            <w:noWrap/>
            <w:hideMark/>
          </w:tcPr>
          <w:p w14:paraId="158008E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6BE14BC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0.38</w:t>
            </w:r>
          </w:p>
        </w:tc>
        <w:tc>
          <w:tcPr>
            <w:tcW w:w="1162" w:type="dxa"/>
            <w:tcBorders>
              <w:top w:val="nil"/>
              <w:left w:val="nil"/>
              <w:bottom w:val="nil"/>
              <w:right w:val="nil"/>
            </w:tcBorders>
            <w:shd w:val="clear" w:color="auto" w:fill="auto"/>
            <w:noWrap/>
            <w:hideMark/>
          </w:tcPr>
          <w:p w14:paraId="3D25A37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162" w:type="dxa"/>
            <w:tcBorders>
              <w:top w:val="nil"/>
              <w:left w:val="nil"/>
              <w:bottom w:val="nil"/>
              <w:right w:val="nil"/>
            </w:tcBorders>
            <w:shd w:val="clear" w:color="auto" w:fill="auto"/>
            <w:noWrap/>
            <w:hideMark/>
          </w:tcPr>
          <w:p w14:paraId="67FC8AF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w:t>
            </w:r>
          </w:p>
        </w:tc>
        <w:tc>
          <w:tcPr>
            <w:tcW w:w="1296" w:type="dxa"/>
            <w:tcBorders>
              <w:top w:val="nil"/>
              <w:left w:val="nil"/>
              <w:bottom w:val="nil"/>
              <w:right w:val="nil"/>
            </w:tcBorders>
            <w:shd w:val="clear" w:color="auto" w:fill="auto"/>
            <w:noWrap/>
            <w:hideMark/>
          </w:tcPr>
          <w:p w14:paraId="5E6BAF7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4377FF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9C4544A" w14:textId="77777777" w:rsidTr="00B513A9">
        <w:trPr>
          <w:trHeight w:val="320"/>
        </w:trPr>
        <w:tc>
          <w:tcPr>
            <w:tcW w:w="3649" w:type="dxa"/>
            <w:tcBorders>
              <w:top w:val="nil"/>
              <w:left w:val="nil"/>
              <w:bottom w:val="nil"/>
              <w:right w:val="nil"/>
            </w:tcBorders>
            <w:shd w:val="clear" w:color="auto" w:fill="auto"/>
            <w:noWrap/>
            <w:hideMark/>
          </w:tcPr>
          <w:p w14:paraId="459E60B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(immediate choice RT)</w:t>
            </w:r>
          </w:p>
        </w:tc>
        <w:tc>
          <w:tcPr>
            <w:tcW w:w="785" w:type="dxa"/>
            <w:tcBorders>
              <w:top w:val="nil"/>
              <w:left w:val="nil"/>
              <w:bottom w:val="nil"/>
              <w:right w:val="nil"/>
            </w:tcBorders>
            <w:shd w:val="clear" w:color="auto" w:fill="auto"/>
            <w:noWrap/>
            <w:hideMark/>
          </w:tcPr>
          <w:p w14:paraId="67F05D6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3.83</w:t>
            </w:r>
          </w:p>
        </w:tc>
        <w:tc>
          <w:tcPr>
            <w:tcW w:w="1349" w:type="dxa"/>
            <w:tcBorders>
              <w:top w:val="nil"/>
              <w:left w:val="nil"/>
              <w:bottom w:val="nil"/>
              <w:right w:val="nil"/>
            </w:tcBorders>
            <w:shd w:val="clear" w:color="auto" w:fill="auto"/>
            <w:noWrap/>
            <w:hideMark/>
          </w:tcPr>
          <w:p w14:paraId="4D3938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317.05</w:t>
            </w:r>
          </w:p>
        </w:tc>
        <w:tc>
          <w:tcPr>
            <w:tcW w:w="975" w:type="dxa"/>
            <w:tcBorders>
              <w:top w:val="nil"/>
              <w:left w:val="nil"/>
              <w:bottom w:val="nil"/>
              <w:right w:val="nil"/>
            </w:tcBorders>
            <w:shd w:val="clear" w:color="auto" w:fill="auto"/>
            <w:noWrap/>
            <w:hideMark/>
          </w:tcPr>
          <w:p w14:paraId="27351B9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82.85</w:t>
            </w:r>
          </w:p>
        </w:tc>
        <w:tc>
          <w:tcPr>
            <w:tcW w:w="1162" w:type="dxa"/>
            <w:tcBorders>
              <w:top w:val="nil"/>
              <w:left w:val="nil"/>
              <w:bottom w:val="nil"/>
              <w:right w:val="nil"/>
            </w:tcBorders>
            <w:shd w:val="clear" w:color="auto" w:fill="auto"/>
            <w:noWrap/>
            <w:hideMark/>
          </w:tcPr>
          <w:p w14:paraId="3B70195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162" w:type="dxa"/>
            <w:tcBorders>
              <w:top w:val="nil"/>
              <w:left w:val="nil"/>
              <w:bottom w:val="nil"/>
              <w:right w:val="nil"/>
            </w:tcBorders>
            <w:shd w:val="clear" w:color="auto" w:fill="auto"/>
            <w:noWrap/>
            <w:hideMark/>
          </w:tcPr>
          <w:p w14:paraId="5689F6C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nil"/>
              <w:right w:val="nil"/>
            </w:tcBorders>
            <w:shd w:val="clear" w:color="auto" w:fill="auto"/>
            <w:noWrap/>
            <w:hideMark/>
          </w:tcPr>
          <w:p w14:paraId="05CC082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0.52</w:t>
            </w:r>
          </w:p>
        </w:tc>
        <w:tc>
          <w:tcPr>
            <w:tcW w:w="1296" w:type="dxa"/>
            <w:tcBorders>
              <w:top w:val="nil"/>
              <w:left w:val="nil"/>
              <w:bottom w:val="nil"/>
              <w:right w:val="nil"/>
            </w:tcBorders>
            <w:shd w:val="clear" w:color="auto" w:fill="auto"/>
            <w:noWrap/>
            <w:hideMark/>
          </w:tcPr>
          <w:p w14:paraId="7F61A94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0A8760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09328E2" w14:textId="77777777" w:rsidTr="00B513A9">
        <w:trPr>
          <w:trHeight w:val="320"/>
        </w:trPr>
        <w:tc>
          <w:tcPr>
            <w:tcW w:w="3649" w:type="dxa"/>
            <w:tcBorders>
              <w:top w:val="nil"/>
              <w:left w:val="nil"/>
              <w:bottom w:val="nil"/>
              <w:right w:val="nil"/>
            </w:tcBorders>
            <w:shd w:val="clear" w:color="auto" w:fill="auto"/>
            <w:noWrap/>
            <w:hideMark/>
          </w:tcPr>
          <w:p w14:paraId="3BE276BF"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(mean RT to neutral faces)</w:t>
            </w:r>
          </w:p>
        </w:tc>
        <w:tc>
          <w:tcPr>
            <w:tcW w:w="785" w:type="dxa"/>
            <w:tcBorders>
              <w:top w:val="nil"/>
              <w:left w:val="nil"/>
              <w:bottom w:val="nil"/>
              <w:right w:val="nil"/>
            </w:tcBorders>
            <w:shd w:val="clear" w:color="auto" w:fill="auto"/>
            <w:noWrap/>
            <w:hideMark/>
          </w:tcPr>
          <w:p w14:paraId="79F24B6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-3.82</w:t>
            </w:r>
          </w:p>
        </w:tc>
        <w:tc>
          <w:tcPr>
            <w:tcW w:w="1349" w:type="dxa"/>
            <w:tcBorders>
              <w:top w:val="nil"/>
              <w:left w:val="nil"/>
              <w:bottom w:val="nil"/>
              <w:right w:val="nil"/>
            </w:tcBorders>
            <w:shd w:val="clear" w:color="auto" w:fill="auto"/>
            <w:noWrap/>
            <w:hideMark/>
          </w:tcPr>
          <w:p w14:paraId="265180B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-44.09</w:t>
            </w:r>
          </w:p>
        </w:tc>
        <w:tc>
          <w:tcPr>
            <w:tcW w:w="975" w:type="dxa"/>
            <w:tcBorders>
              <w:top w:val="nil"/>
              <w:left w:val="nil"/>
              <w:bottom w:val="nil"/>
              <w:right w:val="nil"/>
            </w:tcBorders>
            <w:shd w:val="clear" w:color="auto" w:fill="auto"/>
            <w:noWrap/>
            <w:hideMark/>
          </w:tcPr>
          <w:p w14:paraId="1FC2BFB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11.55</w:t>
            </w:r>
          </w:p>
        </w:tc>
        <w:tc>
          <w:tcPr>
            <w:tcW w:w="1162" w:type="dxa"/>
            <w:tcBorders>
              <w:top w:val="nil"/>
              <w:left w:val="nil"/>
              <w:bottom w:val="nil"/>
              <w:right w:val="nil"/>
            </w:tcBorders>
            <w:shd w:val="clear" w:color="auto" w:fill="auto"/>
            <w:noWrap/>
            <w:hideMark/>
          </w:tcPr>
          <w:p w14:paraId="0D40EEC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-0.35</w:t>
            </w:r>
          </w:p>
        </w:tc>
        <w:tc>
          <w:tcPr>
            <w:tcW w:w="1162" w:type="dxa"/>
            <w:tcBorders>
              <w:top w:val="nil"/>
              <w:left w:val="nil"/>
              <w:bottom w:val="nil"/>
              <w:right w:val="nil"/>
            </w:tcBorders>
            <w:shd w:val="clear" w:color="auto" w:fill="auto"/>
            <w:noWrap/>
            <w:hideMark/>
          </w:tcPr>
          <w:p w14:paraId="0F14027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-0.53</w:t>
            </w:r>
          </w:p>
        </w:tc>
        <w:tc>
          <w:tcPr>
            <w:tcW w:w="1162" w:type="dxa"/>
            <w:tcBorders>
              <w:top w:val="nil"/>
              <w:left w:val="nil"/>
              <w:bottom w:val="nil"/>
              <w:right w:val="nil"/>
            </w:tcBorders>
            <w:shd w:val="clear" w:color="auto" w:fill="auto"/>
            <w:noWrap/>
            <w:hideMark/>
          </w:tcPr>
          <w:p w14:paraId="0DB0148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296" w:type="dxa"/>
            <w:tcBorders>
              <w:top w:val="nil"/>
              <w:left w:val="nil"/>
              <w:bottom w:val="nil"/>
              <w:right w:val="nil"/>
            </w:tcBorders>
            <w:shd w:val="clear" w:color="auto" w:fill="auto"/>
            <w:noWrap/>
            <w:hideMark/>
          </w:tcPr>
          <w:p w14:paraId="370F81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621" w:type="dxa"/>
            <w:tcBorders>
              <w:top w:val="nil"/>
              <w:left w:val="nil"/>
              <w:bottom w:val="nil"/>
              <w:right w:val="nil"/>
            </w:tcBorders>
            <w:shd w:val="clear" w:color="auto" w:fill="auto"/>
            <w:noWrap/>
            <w:hideMark/>
          </w:tcPr>
          <w:p w14:paraId="68E0BBD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3233A656" w14:textId="77777777" w:rsidTr="00B513A9">
        <w:trPr>
          <w:trHeight w:val="320"/>
        </w:trPr>
        <w:tc>
          <w:tcPr>
            <w:tcW w:w="3649" w:type="dxa"/>
            <w:tcBorders>
              <w:top w:val="nil"/>
              <w:left w:val="nil"/>
              <w:bottom w:val="nil"/>
              <w:right w:val="nil"/>
            </w:tcBorders>
            <w:shd w:val="clear" w:color="auto" w:fill="auto"/>
            <w:noWrap/>
            <w:hideMark/>
          </w:tcPr>
          <w:p w14:paraId="789430A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(75% congruent happy accuracy)</w:t>
            </w:r>
          </w:p>
        </w:tc>
        <w:tc>
          <w:tcPr>
            <w:tcW w:w="785" w:type="dxa"/>
            <w:tcBorders>
              <w:top w:val="nil"/>
              <w:left w:val="nil"/>
              <w:bottom w:val="nil"/>
              <w:right w:val="nil"/>
            </w:tcBorders>
            <w:shd w:val="clear" w:color="auto" w:fill="auto"/>
            <w:noWrap/>
            <w:hideMark/>
          </w:tcPr>
          <w:p w14:paraId="681B6C9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3.62</w:t>
            </w:r>
          </w:p>
        </w:tc>
        <w:tc>
          <w:tcPr>
            <w:tcW w:w="1349" w:type="dxa"/>
            <w:tcBorders>
              <w:top w:val="nil"/>
              <w:left w:val="nil"/>
              <w:bottom w:val="nil"/>
              <w:right w:val="nil"/>
            </w:tcBorders>
            <w:shd w:val="clear" w:color="auto" w:fill="auto"/>
            <w:noWrap/>
            <w:hideMark/>
          </w:tcPr>
          <w:p w14:paraId="61DF99A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975" w:type="dxa"/>
            <w:tcBorders>
              <w:top w:val="nil"/>
              <w:left w:val="nil"/>
              <w:bottom w:val="nil"/>
              <w:right w:val="nil"/>
            </w:tcBorders>
            <w:shd w:val="clear" w:color="auto" w:fill="auto"/>
            <w:noWrap/>
            <w:hideMark/>
          </w:tcPr>
          <w:p w14:paraId="5A17AE1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597F325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0.33</w:t>
            </w:r>
          </w:p>
        </w:tc>
        <w:tc>
          <w:tcPr>
            <w:tcW w:w="1162" w:type="dxa"/>
            <w:tcBorders>
              <w:top w:val="nil"/>
              <w:left w:val="nil"/>
              <w:bottom w:val="nil"/>
              <w:right w:val="nil"/>
            </w:tcBorders>
            <w:shd w:val="clear" w:color="auto" w:fill="auto"/>
            <w:noWrap/>
            <w:hideMark/>
          </w:tcPr>
          <w:p w14:paraId="7FBB79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563C251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0.51</w:t>
            </w:r>
          </w:p>
        </w:tc>
        <w:tc>
          <w:tcPr>
            <w:tcW w:w="1296" w:type="dxa"/>
            <w:tcBorders>
              <w:top w:val="nil"/>
              <w:left w:val="nil"/>
              <w:bottom w:val="nil"/>
              <w:right w:val="nil"/>
            </w:tcBorders>
            <w:shd w:val="clear" w:color="auto" w:fill="auto"/>
            <w:noWrap/>
            <w:hideMark/>
          </w:tcPr>
          <w:p w14:paraId="5C67634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0.001</w:t>
            </w:r>
          </w:p>
        </w:tc>
        <w:tc>
          <w:tcPr>
            <w:tcW w:w="621" w:type="dxa"/>
            <w:tcBorders>
              <w:top w:val="nil"/>
              <w:left w:val="nil"/>
              <w:bottom w:val="nil"/>
              <w:right w:val="nil"/>
            </w:tcBorders>
            <w:shd w:val="clear" w:color="auto" w:fill="auto"/>
            <w:noWrap/>
            <w:hideMark/>
          </w:tcPr>
          <w:p w14:paraId="0558940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0E0DF7F3" w14:textId="77777777" w:rsidTr="00B513A9">
        <w:trPr>
          <w:trHeight w:val="320"/>
        </w:trPr>
        <w:tc>
          <w:tcPr>
            <w:tcW w:w="3649" w:type="dxa"/>
            <w:tcBorders>
              <w:top w:val="nil"/>
              <w:left w:val="nil"/>
              <w:bottom w:val="nil"/>
              <w:right w:val="nil"/>
            </w:tcBorders>
            <w:shd w:val="clear" w:color="auto" w:fill="auto"/>
            <w:noWrap/>
            <w:hideMark/>
          </w:tcPr>
          <w:p w14:paraId="02810A4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(25% incongruent angry accuracy)</w:t>
            </w:r>
          </w:p>
        </w:tc>
        <w:tc>
          <w:tcPr>
            <w:tcW w:w="785" w:type="dxa"/>
            <w:tcBorders>
              <w:top w:val="nil"/>
              <w:left w:val="nil"/>
              <w:bottom w:val="nil"/>
              <w:right w:val="nil"/>
            </w:tcBorders>
            <w:shd w:val="clear" w:color="auto" w:fill="auto"/>
            <w:noWrap/>
            <w:hideMark/>
          </w:tcPr>
          <w:p w14:paraId="2B7357B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3.57</w:t>
            </w:r>
          </w:p>
        </w:tc>
        <w:tc>
          <w:tcPr>
            <w:tcW w:w="1349" w:type="dxa"/>
            <w:tcBorders>
              <w:top w:val="nil"/>
              <w:left w:val="nil"/>
              <w:bottom w:val="nil"/>
              <w:right w:val="nil"/>
            </w:tcBorders>
            <w:shd w:val="clear" w:color="auto" w:fill="auto"/>
            <w:noWrap/>
            <w:hideMark/>
          </w:tcPr>
          <w:p w14:paraId="2D627FC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975" w:type="dxa"/>
            <w:tcBorders>
              <w:top w:val="nil"/>
              <w:left w:val="nil"/>
              <w:bottom w:val="nil"/>
              <w:right w:val="nil"/>
            </w:tcBorders>
            <w:shd w:val="clear" w:color="auto" w:fill="auto"/>
            <w:noWrap/>
            <w:hideMark/>
          </w:tcPr>
          <w:p w14:paraId="36CD051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7248D6E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0.33</w:t>
            </w:r>
          </w:p>
        </w:tc>
        <w:tc>
          <w:tcPr>
            <w:tcW w:w="1162" w:type="dxa"/>
            <w:tcBorders>
              <w:top w:val="nil"/>
              <w:left w:val="nil"/>
              <w:bottom w:val="nil"/>
              <w:right w:val="nil"/>
            </w:tcBorders>
            <w:shd w:val="clear" w:color="auto" w:fill="auto"/>
            <w:noWrap/>
            <w:hideMark/>
          </w:tcPr>
          <w:p w14:paraId="6F69922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401865B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0.51</w:t>
            </w:r>
          </w:p>
        </w:tc>
        <w:tc>
          <w:tcPr>
            <w:tcW w:w="1296" w:type="dxa"/>
            <w:tcBorders>
              <w:top w:val="nil"/>
              <w:left w:val="nil"/>
              <w:bottom w:val="nil"/>
              <w:right w:val="nil"/>
            </w:tcBorders>
            <w:shd w:val="clear" w:color="auto" w:fill="auto"/>
            <w:noWrap/>
            <w:hideMark/>
          </w:tcPr>
          <w:p w14:paraId="0301FF7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0.001</w:t>
            </w:r>
          </w:p>
        </w:tc>
        <w:tc>
          <w:tcPr>
            <w:tcW w:w="621" w:type="dxa"/>
            <w:tcBorders>
              <w:top w:val="nil"/>
              <w:left w:val="nil"/>
              <w:bottom w:val="nil"/>
              <w:right w:val="nil"/>
            </w:tcBorders>
            <w:shd w:val="clear" w:color="auto" w:fill="auto"/>
            <w:noWrap/>
            <w:hideMark/>
          </w:tcPr>
          <w:p w14:paraId="7EB2024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17BB00FA" w14:textId="77777777" w:rsidTr="00B513A9">
        <w:trPr>
          <w:trHeight w:val="320"/>
        </w:trPr>
        <w:tc>
          <w:tcPr>
            <w:tcW w:w="3649" w:type="dxa"/>
            <w:tcBorders>
              <w:top w:val="nil"/>
              <w:left w:val="nil"/>
              <w:bottom w:val="nil"/>
              <w:right w:val="nil"/>
            </w:tcBorders>
            <w:shd w:val="clear" w:color="auto" w:fill="auto"/>
            <w:noWrap/>
            <w:hideMark/>
          </w:tcPr>
          <w:p w14:paraId="48EDD87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(1d delay indifference)</w:t>
            </w:r>
          </w:p>
        </w:tc>
        <w:tc>
          <w:tcPr>
            <w:tcW w:w="785" w:type="dxa"/>
            <w:tcBorders>
              <w:top w:val="nil"/>
              <w:left w:val="nil"/>
              <w:bottom w:val="nil"/>
              <w:right w:val="nil"/>
            </w:tcBorders>
            <w:shd w:val="clear" w:color="auto" w:fill="auto"/>
            <w:noWrap/>
            <w:hideMark/>
          </w:tcPr>
          <w:p w14:paraId="6795B64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3.14</w:t>
            </w:r>
          </w:p>
        </w:tc>
        <w:tc>
          <w:tcPr>
            <w:tcW w:w="1349" w:type="dxa"/>
            <w:tcBorders>
              <w:top w:val="nil"/>
              <w:left w:val="nil"/>
              <w:bottom w:val="nil"/>
              <w:right w:val="nil"/>
            </w:tcBorders>
            <w:shd w:val="clear" w:color="auto" w:fill="auto"/>
            <w:noWrap/>
            <w:hideMark/>
          </w:tcPr>
          <w:p w14:paraId="3A0AFE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8.42</w:t>
            </w:r>
          </w:p>
        </w:tc>
        <w:tc>
          <w:tcPr>
            <w:tcW w:w="975" w:type="dxa"/>
            <w:tcBorders>
              <w:top w:val="nil"/>
              <w:left w:val="nil"/>
              <w:bottom w:val="nil"/>
              <w:right w:val="nil"/>
            </w:tcBorders>
            <w:shd w:val="clear" w:color="auto" w:fill="auto"/>
            <w:noWrap/>
            <w:hideMark/>
          </w:tcPr>
          <w:p w14:paraId="52D48D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2.68</w:t>
            </w:r>
          </w:p>
        </w:tc>
        <w:tc>
          <w:tcPr>
            <w:tcW w:w="1162" w:type="dxa"/>
            <w:tcBorders>
              <w:top w:val="nil"/>
              <w:left w:val="nil"/>
              <w:bottom w:val="nil"/>
              <w:right w:val="nil"/>
            </w:tcBorders>
            <w:shd w:val="clear" w:color="auto" w:fill="auto"/>
            <w:noWrap/>
            <w:hideMark/>
          </w:tcPr>
          <w:p w14:paraId="3F50500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0.29</w:t>
            </w:r>
          </w:p>
        </w:tc>
        <w:tc>
          <w:tcPr>
            <w:tcW w:w="1162" w:type="dxa"/>
            <w:tcBorders>
              <w:top w:val="nil"/>
              <w:left w:val="nil"/>
              <w:bottom w:val="nil"/>
              <w:right w:val="nil"/>
            </w:tcBorders>
            <w:shd w:val="clear" w:color="auto" w:fill="auto"/>
            <w:noWrap/>
            <w:hideMark/>
          </w:tcPr>
          <w:p w14:paraId="071C027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5897D08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0.46</w:t>
            </w:r>
          </w:p>
        </w:tc>
        <w:tc>
          <w:tcPr>
            <w:tcW w:w="1296" w:type="dxa"/>
            <w:tcBorders>
              <w:top w:val="nil"/>
              <w:left w:val="nil"/>
              <w:bottom w:val="nil"/>
              <w:right w:val="nil"/>
            </w:tcBorders>
            <w:shd w:val="clear" w:color="auto" w:fill="auto"/>
            <w:noWrap/>
            <w:hideMark/>
          </w:tcPr>
          <w:p w14:paraId="5328569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0.003</w:t>
            </w:r>
          </w:p>
        </w:tc>
        <w:tc>
          <w:tcPr>
            <w:tcW w:w="621" w:type="dxa"/>
            <w:tcBorders>
              <w:top w:val="nil"/>
              <w:left w:val="nil"/>
              <w:bottom w:val="nil"/>
              <w:right w:val="nil"/>
            </w:tcBorders>
            <w:shd w:val="clear" w:color="auto" w:fill="auto"/>
            <w:noWrap/>
            <w:hideMark/>
          </w:tcPr>
          <w:p w14:paraId="4D8F910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6BA2FE5E" w14:textId="77777777" w:rsidTr="00B513A9">
        <w:trPr>
          <w:trHeight w:val="320"/>
        </w:trPr>
        <w:tc>
          <w:tcPr>
            <w:tcW w:w="3649" w:type="dxa"/>
            <w:tcBorders>
              <w:top w:val="nil"/>
              <w:left w:val="nil"/>
              <w:bottom w:val="nil"/>
              <w:right w:val="nil"/>
            </w:tcBorders>
            <w:shd w:val="clear" w:color="auto" w:fill="auto"/>
            <w:noWrap/>
            <w:hideMark/>
          </w:tcPr>
          <w:p w14:paraId="7C2124F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(25% incongruent happy accuracy)</w:t>
            </w:r>
          </w:p>
        </w:tc>
        <w:tc>
          <w:tcPr>
            <w:tcW w:w="785" w:type="dxa"/>
            <w:tcBorders>
              <w:top w:val="nil"/>
              <w:left w:val="nil"/>
              <w:bottom w:val="nil"/>
              <w:right w:val="nil"/>
            </w:tcBorders>
            <w:shd w:val="clear" w:color="auto" w:fill="auto"/>
            <w:noWrap/>
            <w:hideMark/>
          </w:tcPr>
          <w:p w14:paraId="1E94607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2.83</w:t>
            </w:r>
          </w:p>
        </w:tc>
        <w:tc>
          <w:tcPr>
            <w:tcW w:w="1349" w:type="dxa"/>
            <w:tcBorders>
              <w:top w:val="nil"/>
              <w:left w:val="nil"/>
              <w:bottom w:val="nil"/>
              <w:right w:val="nil"/>
            </w:tcBorders>
            <w:shd w:val="clear" w:color="auto" w:fill="auto"/>
            <w:noWrap/>
            <w:hideMark/>
          </w:tcPr>
          <w:p w14:paraId="2E5B10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w:t>
            </w:r>
          </w:p>
        </w:tc>
        <w:tc>
          <w:tcPr>
            <w:tcW w:w="975" w:type="dxa"/>
            <w:tcBorders>
              <w:top w:val="nil"/>
              <w:left w:val="nil"/>
              <w:bottom w:val="nil"/>
              <w:right w:val="nil"/>
            </w:tcBorders>
            <w:shd w:val="clear" w:color="auto" w:fill="auto"/>
            <w:noWrap/>
            <w:hideMark/>
          </w:tcPr>
          <w:p w14:paraId="7697196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1DB7AF3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0.26</w:t>
            </w:r>
          </w:p>
        </w:tc>
        <w:tc>
          <w:tcPr>
            <w:tcW w:w="1162" w:type="dxa"/>
            <w:tcBorders>
              <w:top w:val="nil"/>
              <w:left w:val="nil"/>
              <w:bottom w:val="nil"/>
              <w:right w:val="nil"/>
            </w:tcBorders>
            <w:shd w:val="clear" w:color="auto" w:fill="auto"/>
            <w:noWrap/>
            <w:hideMark/>
          </w:tcPr>
          <w:p w14:paraId="2AC9761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0.09</w:t>
            </w:r>
          </w:p>
        </w:tc>
        <w:tc>
          <w:tcPr>
            <w:tcW w:w="1162" w:type="dxa"/>
            <w:tcBorders>
              <w:top w:val="nil"/>
              <w:left w:val="nil"/>
              <w:bottom w:val="nil"/>
              <w:right w:val="nil"/>
            </w:tcBorders>
            <w:shd w:val="clear" w:color="auto" w:fill="auto"/>
            <w:noWrap/>
            <w:hideMark/>
          </w:tcPr>
          <w:p w14:paraId="0DC3670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0.44</w:t>
            </w:r>
          </w:p>
        </w:tc>
        <w:tc>
          <w:tcPr>
            <w:tcW w:w="1296" w:type="dxa"/>
            <w:tcBorders>
              <w:top w:val="nil"/>
              <w:left w:val="nil"/>
              <w:bottom w:val="nil"/>
              <w:right w:val="nil"/>
            </w:tcBorders>
            <w:shd w:val="clear" w:color="auto" w:fill="auto"/>
            <w:noWrap/>
            <w:hideMark/>
          </w:tcPr>
          <w:p w14:paraId="1C5382B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0.008</w:t>
            </w:r>
          </w:p>
        </w:tc>
        <w:tc>
          <w:tcPr>
            <w:tcW w:w="621" w:type="dxa"/>
            <w:tcBorders>
              <w:top w:val="nil"/>
              <w:left w:val="nil"/>
              <w:bottom w:val="nil"/>
              <w:right w:val="nil"/>
            </w:tcBorders>
            <w:shd w:val="clear" w:color="auto" w:fill="auto"/>
            <w:noWrap/>
            <w:hideMark/>
          </w:tcPr>
          <w:p w14:paraId="4ACB12F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2702F854" w14:textId="77777777" w:rsidTr="00B513A9">
        <w:trPr>
          <w:trHeight w:val="320"/>
        </w:trPr>
        <w:tc>
          <w:tcPr>
            <w:tcW w:w="3649" w:type="dxa"/>
            <w:tcBorders>
              <w:top w:val="nil"/>
              <w:left w:val="nil"/>
              <w:bottom w:val="nil"/>
              <w:right w:val="nil"/>
            </w:tcBorders>
            <w:shd w:val="clear" w:color="auto" w:fill="auto"/>
            <w:noWrap/>
            <w:hideMark/>
          </w:tcPr>
          <w:p w14:paraId="6705534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congruent angry accuracy)</w:t>
            </w:r>
          </w:p>
        </w:tc>
        <w:tc>
          <w:tcPr>
            <w:tcW w:w="785" w:type="dxa"/>
            <w:tcBorders>
              <w:top w:val="nil"/>
              <w:left w:val="nil"/>
              <w:bottom w:val="nil"/>
              <w:right w:val="nil"/>
            </w:tcBorders>
            <w:shd w:val="clear" w:color="auto" w:fill="auto"/>
            <w:noWrap/>
            <w:hideMark/>
          </w:tcPr>
          <w:p w14:paraId="5258EA2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2.72</w:t>
            </w:r>
          </w:p>
        </w:tc>
        <w:tc>
          <w:tcPr>
            <w:tcW w:w="1349" w:type="dxa"/>
            <w:tcBorders>
              <w:top w:val="nil"/>
              <w:left w:val="nil"/>
              <w:bottom w:val="nil"/>
              <w:right w:val="nil"/>
            </w:tcBorders>
            <w:shd w:val="clear" w:color="auto" w:fill="auto"/>
            <w:noWrap/>
            <w:hideMark/>
          </w:tcPr>
          <w:p w14:paraId="2D17449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975" w:type="dxa"/>
            <w:tcBorders>
              <w:top w:val="nil"/>
              <w:left w:val="nil"/>
              <w:bottom w:val="nil"/>
              <w:right w:val="nil"/>
            </w:tcBorders>
            <w:shd w:val="clear" w:color="auto" w:fill="auto"/>
            <w:noWrap/>
            <w:hideMark/>
          </w:tcPr>
          <w:p w14:paraId="70AFBE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213C9B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0.25</w:t>
            </w:r>
          </w:p>
        </w:tc>
        <w:tc>
          <w:tcPr>
            <w:tcW w:w="1162" w:type="dxa"/>
            <w:tcBorders>
              <w:top w:val="nil"/>
              <w:left w:val="nil"/>
              <w:bottom w:val="nil"/>
              <w:right w:val="nil"/>
            </w:tcBorders>
            <w:shd w:val="clear" w:color="auto" w:fill="auto"/>
            <w:noWrap/>
            <w:hideMark/>
          </w:tcPr>
          <w:p w14:paraId="2D21E03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162" w:type="dxa"/>
            <w:tcBorders>
              <w:top w:val="nil"/>
              <w:left w:val="nil"/>
              <w:bottom w:val="nil"/>
              <w:right w:val="nil"/>
            </w:tcBorders>
            <w:shd w:val="clear" w:color="auto" w:fill="auto"/>
            <w:noWrap/>
            <w:hideMark/>
          </w:tcPr>
          <w:p w14:paraId="07A42B4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0.42</w:t>
            </w:r>
          </w:p>
        </w:tc>
        <w:tc>
          <w:tcPr>
            <w:tcW w:w="1296" w:type="dxa"/>
            <w:tcBorders>
              <w:top w:val="nil"/>
              <w:left w:val="nil"/>
              <w:bottom w:val="nil"/>
              <w:right w:val="nil"/>
            </w:tcBorders>
            <w:shd w:val="clear" w:color="auto" w:fill="auto"/>
            <w:noWrap/>
            <w:hideMark/>
          </w:tcPr>
          <w:p w14:paraId="401CEF3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0.011</w:t>
            </w:r>
          </w:p>
        </w:tc>
        <w:tc>
          <w:tcPr>
            <w:tcW w:w="621" w:type="dxa"/>
            <w:tcBorders>
              <w:top w:val="nil"/>
              <w:left w:val="nil"/>
              <w:bottom w:val="nil"/>
              <w:right w:val="nil"/>
            </w:tcBorders>
            <w:shd w:val="clear" w:color="auto" w:fill="auto"/>
            <w:noWrap/>
            <w:hideMark/>
          </w:tcPr>
          <w:p w14:paraId="311252E5" w14:textId="77777777" w:rsidR="00B513A9" w:rsidRPr="00900A73" w:rsidRDefault="00B513A9" w:rsidP="00C80E2F">
            <w:pPr>
              <w:jc w:val="right"/>
              <w:rPr>
                <w:rFonts w:ascii="Times" w:hAnsi="Times" w:cs="Calibri"/>
                <w:color w:val="000000"/>
                <w:sz w:val="22"/>
                <w:szCs w:val="22"/>
              </w:rPr>
            </w:pPr>
          </w:p>
        </w:tc>
      </w:tr>
      <w:tr w:rsidR="00B513A9" w:rsidRPr="00900A73" w14:paraId="316C4F78" w14:textId="77777777" w:rsidTr="00B513A9">
        <w:trPr>
          <w:trHeight w:val="320"/>
        </w:trPr>
        <w:tc>
          <w:tcPr>
            <w:tcW w:w="3649" w:type="dxa"/>
            <w:tcBorders>
              <w:top w:val="nil"/>
              <w:left w:val="nil"/>
              <w:bottom w:val="nil"/>
              <w:right w:val="nil"/>
            </w:tcBorders>
            <w:shd w:val="clear" w:color="auto" w:fill="auto"/>
            <w:noWrap/>
            <w:hideMark/>
          </w:tcPr>
          <w:p w14:paraId="37FD7FE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(3mo delay indifference)</w:t>
            </w:r>
          </w:p>
        </w:tc>
        <w:tc>
          <w:tcPr>
            <w:tcW w:w="785" w:type="dxa"/>
            <w:tcBorders>
              <w:top w:val="nil"/>
              <w:left w:val="nil"/>
              <w:bottom w:val="nil"/>
              <w:right w:val="nil"/>
            </w:tcBorders>
            <w:shd w:val="clear" w:color="auto" w:fill="auto"/>
            <w:noWrap/>
            <w:hideMark/>
          </w:tcPr>
          <w:p w14:paraId="13200B5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-2.60</w:t>
            </w:r>
          </w:p>
        </w:tc>
        <w:tc>
          <w:tcPr>
            <w:tcW w:w="1349" w:type="dxa"/>
            <w:tcBorders>
              <w:top w:val="nil"/>
              <w:left w:val="nil"/>
              <w:bottom w:val="nil"/>
              <w:right w:val="nil"/>
            </w:tcBorders>
            <w:shd w:val="clear" w:color="auto" w:fill="auto"/>
            <w:noWrap/>
            <w:hideMark/>
          </w:tcPr>
          <w:p w14:paraId="32F9967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-8.11</w:t>
            </w:r>
          </w:p>
        </w:tc>
        <w:tc>
          <w:tcPr>
            <w:tcW w:w="975" w:type="dxa"/>
            <w:tcBorders>
              <w:top w:val="nil"/>
              <w:left w:val="nil"/>
              <w:bottom w:val="nil"/>
              <w:right w:val="nil"/>
            </w:tcBorders>
            <w:shd w:val="clear" w:color="auto" w:fill="auto"/>
            <w:noWrap/>
            <w:hideMark/>
          </w:tcPr>
          <w:p w14:paraId="2C0E2D4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3.11</w:t>
            </w:r>
          </w:p>
        </w:tc>
        <w:tc>
          <w:tcPr>
            <w:tcW w:w="1162" w:type="dxa"/>
            <w:tcBorders>
              <w:top w:val="nil"/>
              <w:left w:val="nil"/>
              <w:bottom w:val="nil"/>
              <w:right w:val="nil"/>
            </w:tcBorders>
            <w:shd w:val="clear" w:color="auto" w:fill="auto"/>
            <w:noWrap/>
            <w:hideMark/>
          </w:tcPr>
          <w:p w14:paraId="36EC7CD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-0.23</w:t>
            </w:r>
          </w:p>
        </w:tc>
        <w:tc>
          <w:tcPr>
            <w:tcW w:w="1162" w:type="dxa"/>
            <w:tcBorders>
              <w:top w:val="nil"/>
              <w:left w:val="nil"/>
              <w:bottom w:val="nil"/>
              <w:right w:val="nil"/>
            </w:tcBorders>
            <w:shd w:val="clear" w:color="auto" w:fill="auto"/>
            <w:noWrap/>
            <w:hideMark/>
          </w:tcPr>
          <w:p w14:paraId="297D77A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-0.40</w:t>
            </w:r>
          </w:p>
        </w:tc>
        <w:tc>
          <w:tcPr>
            <w:tcW w:w="1162" w:type="dxa"/>
            <w:tcBorders>
              <w:top w:val="nil"/>
              <w:left w:val="nil"/>
              <w:bottom w:val="nil"/>
              <w:right w:val="nil"/>
            </w:tcBorders>
            <w:shd w:val="clear" w:color="auto" w:fill="auto"/>
            <w:noWrap/>
            <w:hideMark/>
          </w:tcPr>
          <w:p w14:paraId="4D651D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296" w:type="dxa"/>
            <w:tcBorders>
              <w:top w:val="nil"/>
              <w:left w:val="nil"/>
              <w:bottom w:val="nil"/>
              <w:right w:val="nil"/>
            </w:tcBorders>
            <w:shd w:val="clear" w:color="auto" w:fill="auto"/>
            <w:noWrap/>
            <w:hideMark/>
          </w:tcPr>
          <w:p w14:paraId="3B2BDE8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0.015</w:t>
            </w:r>
          </w:p>
        </w:tc>
        <w:tc>
          <w:tcPr>
            <w:tcW w:w="621" w:type="dxa"/>
            <w:tcBorders>
              <w:top w:val="nil"/>
              <w:left w:val="nil"/>
              <w:bottom w:val="nil"/>
              <w:right w:val="nil"/>
            </w:tcBorders>
            <w:shd w:val="clear" w:color="auto" w:fill="auto"/>
            <w:noWrap/>
            <w:hideMark/>
          </w:tcPr>
          <w:p w14:paraId="1D03AF64" w14:textId="77777777" w:rsidR="00B513A9" w:rsidRPr="00900A73" w:rsidRDefault="00B513A9" w:rsidP="00C80E2F">
            <w:pPr>
              <w:jc w:val="right"/>
              <w:rPr>
                <w:rFonts w:ascii="Times" w:hAnsi="Times" w:cs="Calibri"/>
                <w:color w:val="000000"/>
                <w:sz w:val="22"/>
                <w:szCs w:val="22"/>
              </w:rPr>
            </w:pPr>
          </w:p>
        </w:tc>
      </w:tr>
      <w:tr w:rsidR="00B513A9" w:rsidRPr="00900A73" w14:paraId="06D016A7" w14:textId="77777777" w:rsidTr="00B513A9">
        <w:trPr>
          <w:trHeight w:val="320"/>
        </w:trPr>
        <w:tc>
          <w:tcPr>
            <w:tcW w:w="3649" w:type="dxa"/>
            <w:tcBorders>
              <w:top w:val="nil"/>
              <w:left w:val="nil"/>
              <w:bottom w:val="nil"/>
              <w:right w:val="nil"/>
            </w:tcBorders>
            <w:shd w:val="clear" w:color="auto" w:fill="auto"/>
            <w:noWrap/>
            <w:hideMark/>
          </w:tcPr>
          <w:p w14:paraId="233174A7"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positive faces)</w:t>
            </w:r>
          </w:p>
        </w:tc>
        <w:tc>
          <w:tcPr>
            <w:tcW w:w="785" w:type="dxa"/>
            <w:tcBorders>
              <w:top w:val="nil"/>
              <w:left w:val="nil"/>
              <w:bottom w:val="nil"/>
              <w:right w:val="nil"/>
            </w:tcBorders>
            <w:shd w:val="clear" w:color="auto" w:fill="auto"/>
            <w:noWrap/>
            <w:hideMark/>
          </w:tcPr>
          <w:p w14:paraId="3B54FE2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-2.52</w:t>
            </w:r>
          </w:p>
        </w:tc>
        <w:tc>
          <w:tcPr>
            <w:tcW w:w="1349" w:type="dxa"/>
            <w:tcBorders>
              <w:top w:val="nil"/>
              <w:left w:val="nil"/>
              <w:bottom w:val="nil"/>
              <w:right w:val="nil"/>
            </w:tcBorders>
            <w:shd w:val="clear" w:color="auto" w:fill="auto"/>
            <w:noWrap/>
            <w:hideMark/>
          </w:tcPr>
          <w:p w14:paraId="7985E83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-16.29</w:t>
            </w:r>
          </w:p>
        </w:tc>
        <w:tc>
          <w:tcPr>
            <w:tcW w:w="975" w:type="dxa"/>
            <w:tcBorders>
              <w:top w:val="nil"/>
              <w:left w:val="nil"/>
              <w:bottom w:val="nil"/>
              <w:right w:val="nil"/>
            </w:tcBorders>
            <w:shd w:val="clear" w:color="auto" w:fill="auto"/>
            <w:noWrap/>
            <w:hideMark/>
          </w:tcPr>
          <w:p w14:paraId="212B40E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6.47</w:t>
            </w:r>
          </w:p>
        </w:tc>
        <w:tc>
          <w:tcPr>
            <w:tcW w:w="1162" w:type="dxa"/>
            <w:tcBorders>
              <w:top w:val="nil"/>
              <w:left w:val="nil"/>
              <w:bottom w:val="nil"/>
              <w:right w:val="nil"/>
            </w:tcBorders>
            <w:shd w:val="clear" w:color="auto" w:fill="auto"/>
            <w:noWrap/>
            <w:hideMark/>
          </w:tcPr>
          <w:p w14:paraId="1365C88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-0.23</w:t>
            </w:r>
          </w:p>
        </w:tc>
        <w:tc>
          <w:tcPr>
            <w:tcW w:w="1162" w:type="dxa"/>
            <w:tcBorders>
              <w:top w:val="nil"/>
              <w:left w:val="nil"/>
              <w:bottom w:val="nil"/>
              <w:right w:val="nil"/>
            </w:tcBorders>
            <w:shd w:val="clear" w:color="auto" w:fill="auto"/>
            <w:noWrap/>
            <w:hideMark/>
          </w:tcPr>
          <w:p w14:paraId="42CB422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-0.41</w:t>
            </w:r>
          </w:p>
        </w:tc>
        <w:tc>
          <w:tcPr>
            <w:tcW w:w="1162" w:type="dxa"/>
            <w:tcBorders>
              <w:top w:val="nil"/>
              <w:left w:val="nil"/>
              <w:bottom w:val="nil"/>
              <w:right w:val="nil"/>
            </w:tcBorders>
            <w:shd w:val="clear" w:color="auto" w:fill="auto"/>
            <w:noWrap/>
            <w:hideMark/>
          </w:tcPr>
          <w:p w14:paraId="0AB6B5B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1296" w:type="dxa"/>
            <w:tcBorders>
              <w:top w:val="nil"/>
              <w:left w:val="nil"/>
              <w:bottom w:val="nil"/>
              <w:right w:val="nil"/>
            </w:tcBorders>
            <w:shd w:val="clear" w:color="auto" w:fill="auto"/>
            <w:noWrap/>
            <w:hideMark/>
          </w:tcPr>
          <w:p w14:paraId="1E658FD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0.019</w:t>
            </w:r>
          </w:p>
        </w:tc>
        <w:tc>
          <w:tcPr>
            <w:tcW w:w="621" w:type="dxa"/>
            <w:tcBorders>
              <w:top w:val="nil"/>
              <w:left w:val="nil"/>
              <w:bottom w:val="nil"/>
              <w:right w:val="nil"/>
            </w:tcBorders>
            <w:shd w:val="clear" w:color="auto" w:fill="auto"/>
            <w:noWrap/>
            <w:hideMark/>
          </w:tcPr>
          <w:p w14:paraId="394AD4BD" w14:textId="77777777" w:rsidR="00B513A9" w:rsidRPr="00900A73" w:rsidRDefault="00B513A9" w:rsidP="00C80E2F">
            <w:pPr>
              <w:jc w:val="right"/>
              <w:rPr>
                <w:rFonts w:ascii="Times" w:hAnsi="Times" w:cs="Calibri"/>
                <w:color w:val="000000"/>
                <w:sz w:val="22"/>
                <w:szCs w:val="22"/>
              </w:rPr>
            </w:pPr>
          </w:p>
        </w:tc>
      </w:tr>
      <w:tr w:rsidR="00B513A9" w:rsidRPr="00900A73" w14:paraId="503DE3A1" w14:textId="77777777" w:rsidTr="00B513A9">
        <w:trPr>
          <w:trHeight w:val="320"/>
        </w:trPr>
        <w:tc>
          <w:tcPr>
            <w:tcW w:w="3649" w:type="dxa"/>
            <w:tcBorders>
              <w:top w:val="nil"/>
              <w:left w:val="nil"/>
              <w:bottom w:val="nil"/>
              <w:right w:val="nil"/>
            </w:tcBorders>
            <w:shd w:val="clear" w:color="auto" w:fill="auto"/>
            <w:noWrap/>
            <w:hideMark/>
          </w:tcPr>
          <w:p w14:paraId="7801BCC9"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neutral faces)</w:t>
            </w:r>
          </w:p>
        </w:tc>
        <w:tc>
          <w:tcPr>
            <w:tcW w:w="785" w:type="dxa"/>
            <w:tcBorders>
              <w:top w:val="nil"/>
              <w:left w:val="nil"/>
              <w:bottom w:val="nil"/>
              <w:right w:val="nil"/>
            </w:tcBorders>
            <w:shd w:val="clear" w:color="auto" w:fill="auto"/>
            <w:noWrap/>
            <w:hideMark/>
          </w:tcPr>
          <w:p w14:paraId="75B46D1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-2.45</w:t>
            </w:r>
          </w:p>
        </w:tc>
        <w:tc>
          <w:tcPr>
            <w:tcW w:w="1349" w:type="dxa"/>
            <w:tcBorders>
              <w:top w:val="nil"/>
              <w:left w:val="nil"/>
              <w:bottom w:val="nil"/>
              <w:right w:val="nil"/>
            </w:tcBorders>
            <w:shd w:val="clear" w:color="auto" w:fill="auto"/>
            <w:noWrap/>
            <w:hideMark/>
          </w:tcPr>
          <w:p w14:paraId="550D28F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-15.30</w:t>
            </w:r>
          </w:p>
        </w:tc>
        <w:tc>
          <w:tcPr>
            <w:tcW w:w="975" w:type="dxa"/>
            <w:tcBorders>
              <w:top w:val="nil"/>
              <w:left w:val="nil"/>
              <w:bottom w:val="nil"/>
              <w:right w:val="nil"/>
            </w:tcBorders>
            <w:shd w:val="clear" w:color="auto" w:fill="auto"/>
            <w:noWrap/>
            <w:hideMark/>
          </w:tcPr>
          <w:p w14:paraId="74E990A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6.26</w:t>
            </w:r>
          </w:p>
        </w:tc>
        <w:tc>
          <w:tcPr>
            <w:tcW w:w="1162" w:type="dxa"/>
            <w:tcBorders>
              <w:top w:val="nil"/>
              <w:left w:val="nil"/>
              <w:bottom w:val="nil"/>
              <w:right w:val="nil"/>
            </w:tcBorders>
            <w:shd w:val="clear" w:color="auto" w:fill="auto"/>
            <w:noWrap/>
            <w:hideMark/>
          </w:tcPr>
          <w:p w14:paraId="3F5F395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1162" w:type="dxa"/>
            <w:tcBorders>
              <w:top w:val="nil"/>
              <w:left w:val="nil"/>
              <w:bottom w:val="nil"/>
              <w:right w:val="nil"/>
            </w:tcBorders>
            <w:shd w:val="clear" w:color="auto" w:fill="auto"/>
            <w:noWrap/>
            <w:hideMark/>
          </w:tcPr>
          <w:p w14:paraId="4327EDB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-0.39</w:t>
            </w:r>
          </w:p>
        </w:tc>
        <w:tc>
          <w:tcPr>
            <w:tcW w:w="1162" w:type="dxa"/>
            <w:tcBorders>
              <w:top w:val="nil"/>
              <w:left w:val="nil"/>
              <w:bottom w:val="nil"/>
              <w:right w:val="nil"/>
            </w:tcBorders>
            <w:shd w:val="clear" w:color="auto" w:fill="auto"/>
            <w:noWrap/>
            <w:hideMark/>
          </w:tcPr>
          <w:p w14:paraId="6DD74BE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296" w:type="dxa"/>
            <w:tcBorders>
              <w:top w:val="nil"/>
              <w:left w:val="nil"/>
              <w:bottom w:val="nil"/>
              <w:right w:val="nil"/>
            </w:tcBorders>
            <w:shd w:val="clear" w:color="auto" w:fill="auto"/>
            <w:noWrap/>
            <w:hideMark/>
          </w:tcPr>
          <w:p w14:paraId="77881FF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0.021</w:t>
            </w:r>
          </w:p>
        </w:tc>
        <w:tc>
          <w:tcPr>
            <w:tcW w:w="621" w:type="dxa"/>
            <w:tcBorders>
              <w:top w:val="nil"/>
              <w:left w:val="nil"/>
              <w:bottom w:val="nil"/>
              <w:right w:val="nil"/>
            </w:tcBorders>
            <w:shd w:val="clear" w:color="auto" w:fill="auto"/>
            <w:noWrap/>
            <w:hideMark/>
          </w:tcPr>
          <w:p w14:paraId="3C3ECCA6" w14:textId="77777777" w:rsidR="00B513A9" w:rsidRPr="00900A73" w:rsidRDefault="00B513A9" w:rsidP="00C80E2F">
            <w:pPr>
              <w:jc w:val="right"/>
              <w:rPr>
                <w:rFonts w:ascii="Times" w:hAnsi="Times" w:cs="Calibri"/>
                <w:color w:val="000000"/>
                <w:sz w:val="22"/>
                <w:szCs w:val="22"/>
              </w:rPr>
            </w:pPr>
          </w:p>
        </w:tc>
      </w:tr>
      <w:tr w:rsidR="00B513A9" w:rsidRPr="00900A73" w14:paraId="22348B83" w14:textId="77777777" w:rsidTr="00B513A9">
        <w:trPr>
          <w:trHeight w:val="320"/>
        </w:trPr>
        <w:tc>
          <w:tcPr>
            <w:tcW w:w="3649" w:type="dxa"/>
            <w:tcBorders>
              <w:top w:val="nil"/>
              <w:left w:val="nil"/>
              <w:bottom w:val="nil"/>
              <w:right w:val="nil"/>
            </w:tcBorders>
            <w:shd w:val="clear" w:color="auto" w:fill="auto"/>
            <w:noWrap/>
            <w:hideMark/>
          </w:tcPr>
          <w:p w14:paraId="715283D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EF Stroop (50% incongruent angry RT)</w:t>
            </w:r>
          </w:p>
        </w:tc>
        <w:tc>
          <w:tcPr>
            <w:tcW w:w="785" w:type="dxa"/>
            <w:tcBorders>
              <w:top w:val="nil"/>
              <w:left w:val="nil"/>
              <w:bottom w:val="nil"/>
              <w:right w:val="nil"/>
            </w:tcBorders>
            <w:shd w:val="clear" w:color="auto" w:fill="auto"/>
            <w:noWrap/>
            <w:hideMark/>
          </w:tcPr>
          <w:p w14:paraId="0598753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-2.31</w:t>
            </w:r>
          </w:p>
        </w:tc>
        <w:tc>
          <w:tcPr>
            <w:tcW w:w="1349" w:type="dxa"/>
            <w:tcBorders>
              <w:top w:val="nil"/>
              <w:left w:val="nil"/>
              <w:bottom w:val="nil"/>
              <w:right w:val="nil"/>
            </w:tcBorders>
            <w:shd w:val="clear" w:color="auto" w:fill="auto"/>
            <w:noWrap/>
            <w:hideMark/>
          </w:tcPr>
          <w:p w14:paraId="7C33543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-38.46</w:t>
            </w:r>
          </w:p>
        </w:tc>
        <w:tc>
          <w:tcPr>
            <w:tcW w:w="975" w:type="dxa"/>
            <w:tcBorders>
              <w:top w:val="nil"/>
              <w:left w:val="nil"/>
              <w:bottom w:val="nil"/>
              <w:right w:val="nil"/>
            </w:tcBorders>
            <w:shd w:val="clear" w:color="auto" w:fill="auto"/>
            <w:noWrap/>
            <w:hideMark/>
          </w:tcPr>
          <w:p w14:paraId="5831D6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16.67</w:t>
            </w:r>
          </w:p>
        </w:tc>
        <w:tc>
          <w:tcPr>
            <w:tcW w:w="1162" w:type="dxa"/>
            <w:tcBorders>
              <w:top w:val="nil"/>
              <w:left w:val="nil"/>
              <w:bottom w:val="nil"/>
              <w:right w:val="nil"/>
            </w:tcBorders>
            <w:shd w:val="clear" w:color="auto" w:fill="auto"/>
            <w:noWrap/>
            <w:hideMark/>
          </w:tcPr>
          <w:p w14:paraId="0AF76DF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-0.21</w:t>
            </w:r>
          </w:p>
        </w:tc>
        <w:tc>
          <w:tcPr>
            <w:tcW w:w="1162" w:type="dxa"/>
            <w:tcBorders>
              <w:top w:val="nil"/>
              <w:left w:val="nil"/>
              <w:bottom w:val="nil"/>
              <w:right w:val="nil"/>
            </w:tcBorders>
            <w:shd w:val="clear" w:color="auto" w:fill="auto"/>
            <w:noWrap/>
            <w:hideMark/>
          </w:tcPr>
          <w:p w14:paraId="514176D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-0.39</w:t>
            </w:r>
          </w:p>
        </w:tc>
        <w:tc>
          <w:tcPr>
            <w:tcW w:w="1162" w:type="dxa"/>
            <w:tcBorders>
              <w:top w:val="nil"/>
              <w:left w:val="nil"/>
              <w:bottom w:val="nil"/>
              <w:right w:val="nil"/>
            </w:tcBorders>
            <w:shd w:val="clear" w:color="auto" w:fill="auto"/>
            <w:noWrap/>
            <w:hideMark/>
          </w:tcPr>
          <w:p w14:paraId="5778EA1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w:t>
            </w:r>
          </w:p>
        </w:tc>
        <w:tc>
          <w:tcPr>
            <w:tcW w:w="1296" w:type="dxa"/>
            <w:tcBorders>
              <w:top w:val="nil"/>
              <w:left w:val="nil"/>
              <w:bottom w:val="nil"/>
              <w:right w:val="nil"/>
            </w:tcBorders>
            <w:shd w:val="clear" w:color="auto" w:fill="auto"/>
            <w:noWrap/>
            <w:hideMark/>
          </w:tcPr>
          <w:p w14:paraId="54B9B2A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0.030</w:t>
            </w:r>
          </w:p>
        </w:tc>
        <w:tc>
          <w:tcPr>
            <w:tcW w:w="621" w:type="dxa"/>
            <w:tcBorders>
              <w:top w:val="nil"/>
              <w:left w:val="nil"/>
              <w:bottom w:val="nil"/>
              <w:right w:val="nil"/>
            </w:tcBorders>
            <w:shd w:val="clear" w:color="auto" w:fill="auto"/>
            <w:noWrap/>
            <w:hideMark/>
          </w:tcPr>
          <w:p w14:paraId="73085868" w14:textId="77777777" w:rsidR="00B513A9" w:rsidRPr="00900A73" w:rsidRDefault="00B513A9" w:rsidP="00C80E2F">
            <w:pPr>
              <w:jc w:val="right"/>
              <w:rPr>
                <w:rFonts w:ascii="Times" w:hAnsi="Times" w:cs="Calibri"/>
                <w:color w:val="000000"/>
                <w:sz w:val="22"/>
                <w:szCs w:val="22"/>
              </w:rPr>
            </w:pPr>
          </w:p>
        </w:tc>
      </w:tr>
      <w:tr w:rsidR="00B513A9" w:rsidRPr="00900A73" w14:paraId="0C8B0BD1" w14:textId="77777777" w:rsidTr="00B513A9">
        <w:trPr>
          <w:trHeight w:val="320"/>
        </w:trPr>
        <w:tc>
          <w:tcPr>
            <w:tcW w:w="3649" w:type="dxa"/>
            <w:tcBorders>
              <w:top w:val="nil"/>
              <w:left w:val="nil"/>
              <w:bottom w:val="nil"/>
              <w:right w:val="nil"/>
            </w:tcBorders>
            <w:shd w:val="clear" w:color="auto" w:fill="auto"/>
            <w:noWrap/>
            <w:hideMark/>
          </w:tcPr>
          <w:p w14:paraId="54D8F2A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(immediate choice validity)</w:t>
            </w:r>
          </w:p>
        </w:tc>
        <w:tc>
          <w:tcPr>
            <w:tcW w:w="785" w:type="dxa"/>
            <w:tcBorders>
              <w:top w:val="nil"/>
              <w:left w:val="nil"/>
              <w:bottom w:val="nil"/>
              <w:right w:val="nil"/>
            </w:tcBorders>
            <w:shd w:val="clear" w:color="auto" w:fill="auto"/>
            <w:noWrap/>
            <w:hideMark/>
          </w:tcPr>
          <w:p w14:paraId="21E12D1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2.26</w:t>
            </w:r>
          </w:p>
        </w:tc>
        <w:tc>
          <w:tcPr>
            <w:tcW w:w="1349" w:type="dxa"/>
            <w:tcBorders>
              <w:top w:val="nil"/>
              <w:left w:val="nil"/>
              <w:bottom w:val="nil"/>
              <w:right w:val="nil"/>
            </w:tcBorders>
            <w:shd w:val="clear" w:color="auto" w:fill="auto"/>
            <w:noWrap/>
            <w:hideMark/>
          </w:tcPr>
          <w:p w14:paraId="3BB97AA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0.21</w:t>
            </w:r>
          </w:p>
        </w:tc>
        <w:tc>
          <w:tcPr>
            <w:tcW w:w="975" w:type="dxa"/>
            <w:tcBorders>
              <w:top w:val="nil"/>
              <w:left w:val="nil"/>
              <w:bottom w:val="nil"/>
              <w:right w:val="nil"/>
            </w:tcBorders>
            <w:shd w:val="clear" w:color="auto" w:fill="auto"/>
            <w:noWrap/>
            <w:hideMark/>
          </w:tcPr>
          <w:p w14:paraId="55A386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0.09</w:t>
            </w:r>
          </w:p>
        </w:tc>
        <w:tc>
          <w:tcPr>
            <w:tcW w:w="1162" w:type="dxa"/>
            <w:tcBorders>
              <w:top w:val="nil"/>
              <w:left w:val="nil"/>
              <w:bottom w:val="nil"/>
              <w:right w:val="nil"/>
            </w:tcBorders>
            <w:shd w:val="clear" w:color="auto" w:fill="auto"/>
            <w:noWrap/>
            <w:hideMark/>
          </w:tcPr>
          <w:p w14:paraId="7D5D669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162" w:type="dxa"/>
            <w:tcBorders>
              <w:top w:val="nil"/>
              <w:left w:val="nil"/>
              <w:bottom w:val="nil"/>
              <w:right w:val="nil"/>
            </w:tcBorders>
            <w:shd w:val="clear" w:color="auto" w:fill="auto"/>
            <w:noWrap/>
            <w:hideMark/>
          </w:tcPr>
          <w:p w14:paraId="0334CC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1162" w:type="dxa"/>
            <w:tcBorders>
              <w:top w:val="nil"/>
              <w:left w:val="nil"/>
              <w:bottom w:val="nil"/>
              <w:right w:val="nil"/>
            </w:tcBorders>
            <w:shd w:val="clear" w:color="auto" w:fill="auto"/>
            <w:noWrap/>
            <w:hideMark/>
          </w:tcPr>
          <w:p w14:paraId="1BA66A8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0.38</w:t>
            </w:r>
          </w:p>
        </w:tc>
        <w:tc>
          <w:tcPr>
            <w:tcW w:w="1296" w:type="dxa"/>
            <w:tcBorders>
              <w:top w:val="nil"/>
              <w:left w:val="nil"/>
              <w:bottom w:val="nil"/>
              <w:right w:val="nil"/>
            </w:tcBorders>
            <w:shd w:val="clear" w:color="auto" w:fill="auto"/>
            <w:noWrap/>
            <w:hideMark/>
          </w:tcPr>
          <w:p w14:paraId="5A50988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0.033</w:t>
            </w:r>
          </w:p>
        </w:tc>
        <w:tc>
          <w:tcPr>
            <w:tcW w:w="621" w:type="dxa"/>
            <w:tcBorders>
              <w:top w:val="nil"/>
              <w:left w:val="nil"/>
              <w:bottom w:val="nil"/>
              <w:right w:val="nil"/>
            </w:tcBorders>
            <w:shd w:val="clear" w:color="auto" w:fill="auto"/>
            <w:noWrap/>
            <w:hideMark/>
          </w:tcPr>
          <w:p w14:paraId="60F75BD6" w14:textId="77777777" w:rsidR="00B513A9" w:rsidRPr="00900A73" w:rsidRDefault="00B513A9" w:rsidP="00C80E2F">
            <w:pPr>
              <w:jc w:val="right"/>
              <w:rPr>
                <w:rFonts w:ascii="Times" w:hAnsi="Times" w:cs="Calibri"/>
                <w:color w:val="000000"/>
                <w:sz w:val="22"/>
                <w:szCs w:val="22"/>
              </w:rPr>
            </w:pPr>
          </w:p>
        </w:tc>
      </w:tr>
      <w:tr w:rsidR="00B513A9" w:rsidRPr="00900A73" w14:paraId="792B58EE" w14:textId="77777777" w:rsidTr="00B513A9">
        <w:trPr>
          <w:trHeight w:val="320"/>
        </w:trPr>
        <w:tc>
          <w:tcPr>
            <w:tcW w:w="3649" w:type="dxa"/>
            <w:tcBorders>
              <w:top w:val="nil"/>
              <w:left w:val="nil"/>
              <w:bottom w:val="nil"/>
              <w:right w:val="nil"/>
            </w:tcBorders>
            <w:shd w:val="clear" w:color="auto" w:fill="auto"/>
            <w:noWrap/>
            <w:hideMark/>
          </w:tcPr>
          <w:p w14:paraId="4D511A0E"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Game of Dice (account balance)</w:t>
            </w:r>
          </w:p>
        </w:tc>
        <w:tc>
          <w:tcPr>
            <w:tcW w:w="785" w:type="dxa"/>
            <w:tcBorders>
              <w:top w:val="nil"/>
              <w:left w:val="nil"/>
              <w:bottom w:val="nil"/>
              <w:right w:val="nil"/>
            </w:tcBorders>
            <w:shd w:val="clear" w:color="auto" w:fill="auto"/>
            <w:noWrap/>
            <w:hideMark/>
          </w:tcPr>
          <w:p w14:paraId="3B616FB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2.10</w:t>
            </w:r>
          </w:p>
        </w:tc>
        <w:tc>
          <w:tcPr>
            <w:tcW w:w="1349" w:type="dxa"/>
            <w:tcBorders>
              <w:top w:val="nil"/>
              <w:left w:val="nil"/>
              <w:bottom w:val="nil"/>
              <w:right w:val="nil"/>
            </w:tcBorders>
            <w:shd w:val="clear" w:color="auto" w:fill="auto"/>
            <w:noWrap/>
            <w:hideMark/>
          </w:tcPr>
          <w:p w14:paraId="523E543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757.74</w:t>
            </w:r>
          </w:p>
        </w:tc>
        <w:tc>
          <w:tcPr>
            <w:tcW w:w="975" w:type="dxa"/>
            <w:tcBorders>
              <w:top w:val="nil"/>
              <w:left w:val="nil"/>
              <w:bottom w:val="nil"/>
              <w:right w:val="nil"/>
            </w:tcBorders>
            <w:shd w:val="clear" w:color="auto" w:fill="auto"/>
            <w:noWrap/>
            <w:hideMark/>
          </w:tcPr>
          <w:p w14:paraId="3C31796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360.74</w:t>
            </w:r>
          </w:p>
        </w:tc>
        <w:tc>
          <w:tcPr>
            <w:tcW w:w="1162" w:type="dxa"/>
            <w:tcBorders>
              <w:top w:val="nil"/>
              <w:left w:val="nil"/>
              <w:bottom w:val="nil"/>
              <w:right w:val="nil"/>
            </w:tcBorders>
            <w:shd w:val="clear" w:color="auto" w:fill="auto"/>
            <w:noWrap/>
            <w:hideMark/>
          </w:tcPr>
          <w:p w14:paraId="510C345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5C4012F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212389A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0.36</w:t>
            </w:r>
          </w:p>
        </w:tc>
        <w:tc>
          <w:tcPr>
            <w:tcW w:w="1296" w:type="dxa"/>
            <w:tcBorders>
              <w:top w:val="nil"/>
              <w:left w:val="nil"/>
              <w:bottom w:val="nil"/>
              <w:right w:val="nil"/>
            </w:tcBorders>
            <w:shd w:val="clear" w:color="auto" w:fill="auto"/>
            <w:noWrap/>
            <w:hideMark/>
          </w:tcPr>
          <w:p w14:paraId="6B63DCC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0.048</w:t>
            </w:r>
          </w:p>
        </w:tc>
        <w:tc>
          <w:tcPr>
            <w:tcW w:w="621" w:type="dxa"/>
            <w:tcBorders>
              <w:top w:val="nil"/>
              <w:left w:val="nil"/>
              <w:bottom w:val="nil"/>
              <w:right w:val="nil"/>
            </w:tcBorders>
            <w:shd w:val="clear" w:color="auto" w:fill="auto"/>
            <w:noWrap/>
            <w:hideMark/>
          </w:tcPr>
          <w:p w14:paraId="7119785C" w14:textId="77777777" w:rsidR="00B513A9" w:rsidRPr="00900A73" w:rsidRDefault="00B513A9" w:rsidP="00C80E2F">
            <w:pPr>
              <w:jc w:val="right"/>
              <w:rPr>
                <w:rFonts w:ascii="Times" w:hAnsi="Times" w:cs="Calibri"/>
                <w:color w:val="000000"/>
                <w:sz w:val="22"/>
                <w:szCs w:val="22"/>
              </w:rPr>
            </w:pPr>
          </w:p>
        </w:tc>
      </w:tr>
      <w:tr w:rsidR="00B513A9" w:rsidRPr="00900A73" w14:paraId="36687910" w14:textId="77777777" w:rsidTr="00B513A9">
        <w:trPr>
          <w:trHeight w:val="320"/>
        </w:trPr>
        <w:tc>
          <w:tcPr>
            <w:tcW w:w="3649" w:type="dxa"/>
            <w:tcBorders>
              <w:top w:val="nil"/>
              <w:left w:val="nil"/>
              <w:bottom w:val="nil"/>
              <w:right w:val="nil"/>
            </w:tcBorders>
            <w:shd w:val="clear" w:color="auto" w:fill="auto"/>
            <w:noWrap/>
            <w:hideMark/>
          </w:tcPr>
          <w:p w14:paraId="0EFF97E0"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Game of Dice (safe vs. risky bets)</w:t>
            </w:r>
          </w:p>
        </w:tc>
        <w:tc>
          <w:tcPr>
            <w:tcW w:w="785" w:type="dxa"/>
            <w:tcBorders>
              <w:top w:val="nil"/>
              <w:left w:val="nil"/>
              <w:bottom w:val="nil"/>
              <w:right w:val="nil"/>
            </w:tcBorders>
            <w:shd w:val="clear" w:color="auto" w:fill="auto"/>
            <w:noWrap/>
            <w:hideMark/>
          </w:tcPr>
          <w:p w14:paraId="7E7238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2.09</w:t>
            </w:r>
          </w:p>
        </w:tc>
        <w:tc>
          <w:tcPr>
            <w:tcW w:w="1349" w:type="dxa"/>
            <w:tcBorders>
              <w:top w:val="nil"/>
              <w:left w:val="nil"/>
              <w:bottom w:val="nil"/>
              <w:right w:val="nil"/>
            </w:tcBorders>
            <w:shd w:val="clear" w:color="auto" w:fill="auto"/>
            <w:noWrap/>
            <w:hideMark/>
          </w:tcPr>
          <w:p w14:paraId="75B785C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1.80</w:t>
            </w:r>
          </w:p>
        </w:tc>
        <w:tc>
          <w:tcPr>
            <w:tcW w:w="975" w:type="dxa"/>
            <w:tcBorders>
              <w:top w:val="nil"/>
              <w:left w:val="nil"/>
              <w:bottom w:val="nil"/>
              <w:right w:val="nil"/>
            </w:tcBorders>
            <w:shd w:val="clear" w:color="auto" w:fill="auto"/>
            <w:noWrap/>
            <w:hideMark/>
          </w:tcPr>
          <w:p w14:paraId="1C936C5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0.87</w:t>
            </w:r>
          </w:p>
        </w:tc>
        <w:tc>
          <w:tcPr>
            <w:tcW w:w="1162" w:type="dxa"/>
            <w:tcBorders>
              <w:top w:val="nil"/>
              <w:left w:val="nil"/>
              <w:bottom w:val="nil"/>
              <w:right w:val="nil"/>
            </w:tcBorders>
            <w:shd w:val="clear" w:color="auto" w:fill="auto"/>
            <w:noWrap/>
            <w:hideMark/>
          </w:tcPr>
          <w:p w14:paraId="5EB14CF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52E221A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4832DF6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0.35</w:t>
            </w:r>
          </w:p>
        </w:tc>
        <w:tc>
          <w:tcPr>
            <w:tcW w:w="1296" w:type="dxa"/>
            <w:tcBorders>
              <w:top w:val="nil"/>
              <w:left w:val="nil"/>
              <w:bottom w:val="nil"/>
              <w:right w:val="nil"/>
            </w:tcBorders>
            <w:shd w:val="clear" w:color="auto" w:fill="auto"/>
            <w:noWrap/>
            <w:hideMark/>
          </w:tcPr>
          <w:p w14:paraId="62B198C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0.048</w:t>
            </w:r>
          </w:p>
        </w:tc>
        <w:tc>
          <w:tcPr>
            <w:tcW w:w="621" w:type="dxa"/>
            <w:tcBorders>
              <w:top w:val="nil"/>
              <w:left w:val="nil"/>
              <w:bottom w:val="nil"/>
              <w:right w:val="nil"/>
            </w:tcBorders>
            <w:shd w:val="clear" w:color="auto" w:fill="auto"/>
            <w:noWrap/>
            <w:hideMark/>
          </w:tcPr>
          <w:p w14:paraId="523E2D9B" w14:textId="77777777" w:rsidR="00B513A9" w:rsidRPr="00900A73" w:rsidRDefault="00B513A9" w:rsidP="00C80E2F">
            <w:pPr>
              <w:jc w:val="right"/>
              <w:rPr>
                <w:rFonts w:ascii="Times" w:hAnsi="Times" w:cs="Calibri"/>
                <w:color w:val="000000"/>
                <w:sz w:val="22"/>
                <w:szCs w:val="22"/>
              </w:rPr>
            </w:pPr>
          </w:p>
        </w:tc>
      </w:tr>
      <w:tr w:rsidR="00B513A9" w:rsidRPr="00900A73" w14:paraId="14499033" w14:textId="77777777" w:rsidTr="00B513A9">
        <w:trPr>
          <w:trHeight w:val="320"/>
        </w:trPr>
        <w:tc>
          <w:tcPr>
            <w:tcW w:w="3649" w:type="dxa"/>
            <w:tcBorders>
              <w:top w:val="nil"/>
              <w:left w:val="nil"/>
              <w:bottom w:val="nil"/>
              <w:right w:val="nil"/>
            </w:tcBorders>
            <w:shd w:val="clear" w:color="auto" w:fill="auto"/>
            <w:noWrap/>
            <w:hideMark/>
          </w:tcPr>
          <w:p w14:paraId="60F927E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Cash Choice Task</w:t>
            </w:r>
          </w:p>
        </w:tc>
        <w:tc>
          <w:tcPr>
            <w:tcW w:w="785" w:type="dxa"/>
            <w:tcBorders>
              <w:top w:val="nil"/>
              <w:left w:val="nil"/>
              <w:bottom w:val="nil"/>
              <w:right w:val="nil"/>
            </w:tcBorders>
            <w:shd w:val="clear" w:color="auto" w:fill="auto"/>
            <w:noWrap/>
            <w:hideMark/>
          </w:tcPr>
          <w:p w14:paraId="517D125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-2.01</w:t>
            </w:r>
          </w:p>
        </w:tc>
        <w:tc>
          <w:tcPr>
            <w:tcW w:w="1349" w:type="dxa"/>
            <w:tcBorders>
              <w:top w:val="nil"/>
              <w:left w:val="nil"/>
              <w:bottom w:val="nil"/>
              <w:right w:val="nil"/>
            </w:tcBorders>
            <w:shd w:val="clear" w:color="auto" w:fill="auto"/>
            <w:noWrap/>
            <w:hideMark/>
          </w:tcPr>
          <w:p w14:paraId="752578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-0.10</w:t>
            </w:r>
          </w:p>
        </w:tc>
        <w:tc>
          <w:tcPr>
            <w:tcW w:w="975" w:type="dxa"/>
            <w:tcBorders>
              <w:top w:val="nil"/>
              <w:left w:val="nil"/>
              <w:bottom w:val="nil"/>
              <w:right w:val="nil"/>
            </w:tcBorders>
            <w:shd w:val="clear" w:color="auto" w:fill="auto"/>
            <w:noWrap/>
            <w:hideMark/>
          </w:tcPr>
          <w:p w14:paraId="398877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162" w:type="dxa"/>
            <w:tcBorders>
              <w:top w:val="nil"/>
              <w:left w:val="nil"/>
              <w:bottom w:val="nil"/>
              <w:right w:val="nil"/>
            </w:tcBorders>
            <w:shd w:val="clear" w:color="auto" w:fill="auto"/>
            <w:noWrap/>
            <w:hideMark/>
          </w:tcPr>
          <w:p w14:paraId="4355E99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162" w:type="dxa"/>
            <w:tcBorders>
              <w:top w:val="nil"/>
              <w:left w:val="nil"/>
              <w:bottom w:val="nil"/>
              <w:right w:val="nil"/>
            </w:tcBorders>
            <w:shd w:val="clear" w:color="auto" w:fill="auto"/>
            <w:noWrap/>
            <w:hideMark/>
          </w:tcPr>
          <w:p w14:paraId="51EF222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-0.35</w:t>
            </w:r>
          </w:p>
        </w:tc>
        <w:tc>
          <w:tcPr>
            <w:tcW w:w="1162" w:type="dxa"/>
            <w:tcBorders>
              <w:top w:val="nil"/>
              <w:left w:val="nil"/>
              <w:bottom w:val="nil"/>
              <w:right w:val="nil"/>
            </w:tcBorders>
            <w:shd w:val="clear" w:color="auto" w:fill="auto"/>
            <w:noWrap/>
            <w:hideMark/>
          </w:tcPr>
          <w:p w14:paraId="5DFE9D1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296" w:type="dxa"/>
            <w:tcBorders>
              <w:top w:val="nil"/>
              <w:left w:val="nil"/>
              <w:bottom w:val="nil"/>
              <w:right w:val="nil"/>
            </w:tcBorders>
            <w:shd w:val="clear" w:color="auto" w:fill="auto"/>
            <w:noWrap/>
            <w:hideMark/>
          </w:tcPr>
          <w:p w14:paraId="0BDC80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0.056</w:t>
            </w:r>
          </w:p>
        </w:tc>
        <w:tc>
          <w:tcPr>
            <w:tcW w:w="621" w:type="dxa"/>
            <w:tcBorders>
              <w:top w:val="nil"/>
              <w:left w:val="nil"/>
              <w:bottom w:val="nil"/>
              <w:right w:val="nil"/>
            </w:tcBorders>
            <w:shd w:val="clear" w:color="auto" w:fill="auto"/>
            <w:noWrap/>
            <w:hideMark/>
          </w:tcPr>
          <w:p w14:paraId="252840C5" w14:textId="77777777" w:rsidR="00B513A9" w:rsidRPr="00900A73" w:rsidRDefault="00B513A9" w:rsidP="00C80E2F">
            <w:pPr>
              <w:jc w:val="right"/>
              <w:rPr>
                <w:rFonts w:ascii="Times" w:hAnsi="Times" w:cs="Calibri"/>
                <w:color w:val="000000"/>
                <w:sz w:val="22"/>
                <w:szCs w:val="22"/>
              </w:rPr>
            </w:pPr>
          </w:p>
        </w:tc>
      </w:tr>
      <w:tr w:rsidR="00B513A9" w:rsidRPr="00900A73" w14:paraId="36011CF5" w14:textId="77777777" w:rsidTr="00B513A9">
        <w:trPr>
          <w:trHeight w:val="320"/>
        </w:trPr>
        <w:tc>
          <w:tcPr>
            <w:tcW w:w="3649" w:type="dxa"/>
            <w:tcBorders>
              <w:top w:val="nil"/>
              <w:left w:val="nil"/>
              <w:bottom w:val="nil"/>
              <w:right w:val="nil"/>
            </w:tcBorders>
            <w:shd w:val="clear" w:color="auto" w:fill="auto"/>
            <w:noWrap/>
            <w:hideMark/>
          </w:tcPr>
          <w:p w14:paraId="652DA4B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Game of Dice (winning bets)</w:t>
            </w:r>
          </w:p>
        </w:tc>
        <w:tc>
          <w:tcPr>
            <w:tcW w:w="785" w:type="dxa"/>
            <w:tcBorders>
              <w:top w:val="nil"/>
              <w:left w:val="nil"/>
              <w:bottom w:val="nil"/>
              <w:right w:val="nil"/>
            </w:tcBorders>
            <w:shd w:val="clear" w:color="auto" w:fill="auto"/>
            <w:noWrap/>
            <w:hideMark/>
          </w:tcPr>
          <w:p w14:paraId="231485B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1.88</w:t>
            </w:r>
          </w:p>
        </w:tc>
        <w:tc>
          <w:tcPr>
            <w:tcW w:w="1349" w:type="dxa"/>
            <w:tcBorders>
              <w:top w:val="nil"/>
              <w:left w:val="nil"/>
              <w:bottom w:val="nil"/>
              <w:right w:val="nil"/>
            </w:tcBorders>
            <w:shd w:val="clear" w:color="auto" w:fill="auto"/>
            <w:noWrap/>
            <w:hideMark/>
          </w:tcPr>
          <w:p w14:paraId="6F0782B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0.48</w:t>
            </w:r>
          </w:p>
        </w:tc>
        <w:tc>
          <w:tcPr>
            <w:tcW w:w="975" w:type="dxa"/>
            <w:tcBorders>
              <w:top w:val="nil"/>
              <w:left w:val="nil"/>
              <w:bottom w:val="nil"/>
              <w:right w:val="nil"/>
            </w:tcBorders>
            <w:shd w:val="clear" w:color="auto" w:fill="auto"/>
            <w:noWrap/>
            <w:hideMark/>
          </w:tcPr>
          <w:p w14:paraId="0E2DDA4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0.26</w:t>
            </w:r>
          </w:p>
        </w:tc>
        <w:tc>
          <w:tcPr>
            <w:tcW w:w="1162" w:type="dxa"/>
            <w:tcBorders>
              <w:top w:val="nil"/>
              <w:left w:val="nil"/>
              <w:bottom w:val="nil"/>
              <w:right w:val="nil"/>
            </w:tcBorders>
            <w:shd w:val="clear" w:color="auto" w:fill="auto"/>
            <w:noWrap/>
            <w:hideMark/>
          </w:tcPr>
          <w:p w14:paraId="101BBA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0.16</w:t>
            </w:r>
          </w:p>
        </w:tc>
        <w:tc>
          <w:tcPr>
            <w:tcW w:w="1162" w:type="dxa"/>
            <w:tcBorders>
              <w:top w:val="nil"/>
              <w:left w:val="nil"/>
              <w:bottom w:val="nil"/>
              <w:right w:val="nil"/>
            </w:tcBorders>
            <w:shd w:val="clear" w:color="auto" w:fill="auto"/>
            <w:noWrap/>
            <w:hideMark/>
          </w:tcPr>
          <w:p w14:paraId="12C0196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6E9BF5C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296" w:type="dxa"/>
            <w:tcBorders>
              <w:top w:val="nil"/>
              <w:left w:val="nil"/>
              <w:bottom w:val="nil"/>
              <w:right w:val="nil"/>
            </w:tcBorders>
            <w:shd w:val="clear" w:color="auto" w:fill="auto"/>
            <w:noWrap/>
            <w:hideMark/>
          </w:tcPr>
          <w:p w14:paraId="7030162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0.074</w:t>
            </w:r>
          </w:p>
        </w:tc>
        <w:tc>
          <w:tcPr>
            <w:tcW w:w="621" w:type="dxa"/>
            <w:tcBorders>
              <w:top w:val="nil"/>
              <w:left w:val="nil"/>
              <w:bottom w:val="nil"/>
              <w:right w:val="nil"/>
            </w:tcBorders>
            <w:shd w:val="clear" w:color="auto" w:fill="auto"/>
            <w:noWrap/>
            <w:hideMark/>
          </w:tcPr>
          <w:p w14:paraId="7FCEA79D" w14:textId="77777777" w:rsidR="00B513A9" w:rsidRPr="00900A73" w:rsidRDefault="00B513A9" w:rsidP="00C80E2F">
            <w:pPr>
              <w:jc w:val="right"/>
              <w:rPr>
                <w:rFonts w:ascii="Times" w:hAnsi="Times" w:cs="Calibri"/>
                <w:color w:val="000000"/>
                <w:sz w:val="22"/>
                <w:szCs w:val="22"/>
              </w:rPr>
            </w:pPr>
          </w:p>
        </w:tc>
      </w:tr>
      <w:tr w:rsidR="00B513A9" w:rsidRPr="00900A73" w14:paraId="7A1D9CFD" w14:textId="77777777" w:rsidTr="00B513A9">
        <w:trPr>
          <w:trHeight w:val="320"/>
        </w:trPr>
        <w:tc>
          <w:tcPr>
            <w:tcW w:w="3649" w:type="dxa"/>
            <w:tcBorders>
              <w:top w:val="nil"/>
              <w:left w:val="nil"/>
              <w:bottom w:val="nil"/>
              <w:right w:val="nil"/>
            </w:tcBorders>
            <w:shd w:val="clear" w:color="auto" w:fill="auto"/>
            <w:noWrap/>
            <w:hideMark/>
          </w:tcPr>
          <w:p w14:paraId="63C0C4A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(delayed choice RT)</w:t>
            </w:r>
          </w:p>
        </w:tc>
        <w:tc>
          <w:tcPr>
            <w:tcW w:w="785" w:type="dxa"/>
            <w:tcBorders>
              <w:top w:val="nil"/>
              <w:left w:val="nil"/>
              <w:bottom w:val="nil"/>
              <w:right w:val="nil"/>
            </w:tcBorders>
            <w:shd w:val="clear" w:color="auto" w:fill="auto"/>
            <w:noWrap/>
            <w:hideMark/>
          </w:tcPr>
          <w:p w14:paraId="75446EB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1.56</w:t>
            </w:r>
          </w:p>
        </w:tc>
        <w:tc>
          <w:tcPr>
            <w:tcW w:w="1349" w:type="dxa"/>
            <w:tcBorders>
              <w:top w:val="nil"/>
              <w:left w:val="nil"/>
              <w:bottom w:val="nil"/>
              <w:right w:val="nil"/>
            </w:tcBorders>
            <w:shd w:val="clear" w:color="auto" w:fill="auto"/>
            <w:noWrap/>
            <w:hideMark/>
          </w:tcPr>
          <w:p w14:paraId="798240F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127.93</w:t>
            </w:r>
          </w:p>
        </w:tc>
        <w:tc>
          <w:tcPr>
            <w:tcW w:w="975" w:type="dxa"/>
            <w:tcBorders>
              <w:top w:val="nil"/>
              <w:left w:val="nil"/>
              <w:bottom w:val="nil"/>
              <w:right w:val="nil"/>
            </w:tcBorders>
            <w:shd w:val="clear" w:color="auto" w:fill="auto"/>
            <w:noWrap/>
            <w:hideMark/>
          </w:tcPr>
          <w:p w14:paraId="1503C14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82.06</w:t>
            </w:r>
          </w:p>
        </w:tc>
        <w:tc>
          <w:tcPr>
            <w:tcW w:w="1162" w:type="dxa"/>
            <w:tcBorders>
              <w:top w:val="nil"/>
              <w:left w:val="nil"/>
              <w:bottom w:val="nil"/>
              <w:right w:val="nil"/>
            </w:tcBorders>
            <w:shd w:val="clear" w:color="auto" w:fill="auto"/>
            <w:noWrap/>
            <w:hideMark/>
          </w:tcPr>
          <w:p w14:paraId="4C1B012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1162" w:type="dxa"/>
            <w:tcBorders>
              <w:top w:val="nil"/>
              <w:left w:val="nil"/>
              <w:bottom w:val="nil"/>
              <w:right w:val="nil"/>
            </w:tcBorders>
            <w:shd w:val="clear" w:color="auto" w:fill="auto"/>
            <w:noWrap/>
            <w:hideMark/>
          </w:tcPr>
          <w:p w14:paraId="4307599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1162" w:type="dxa"/>
            <w:tcBorders>
              <w:top w:val="nil"/>
              <w:left w:val="nil"/>
              <w:bottom w:val="nil"/>
              <w:right w:val="nil"/>
            </w:tcBorders>
            <w:shd w:val="clear" w:color="auto" w:fill="auto"/>
            <w:noWrap/>
            <w:hideMark/>
          </w:tcPr>
          <w:p w14:paraId="0C056A8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0.32</w:t>
            </w:r>
          </w:p>
        </w:tc>
        <w:tc>
          <w:tcPr>
            <w:tcW w:w="1296" w:type="dxa"/>
            <w:tcBorders>
              <w:top w:val="nil"/>
              <w:left w:val="nil"/>
              <w:bottom w:val="nil"/>
              <w:right w:val="nil"/>
            </w:tcBorders>
            <w:shd w:val="clear" w:color="auto" w:fill="auto"/>
            <w:noWrap/>
            <w:hideMark/>
          </w:tcPr>
          <w:p w14:paraId="46D3662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0.143</w:t>
            </w:r>
          </w:p>
        </w:tc>
        <w:tc>
          <w:tcPr>
            <w:tcW w:w="621" w:type="dxa"/>
            <w:tcBorders>
              <w:top w:val="nil"/>
              <w:left w:val="nil"/>
              <w:bottom w:val="nil"/>
              <w:right w:val="nil"/>
            </w:tcBorders>
            <w:shd w:val="clear" w:color="auto" w:fill="auto"/>
            <w:noWrap/>
            <w:hideMark/>
          </w:tcPr>
          <w:p w14:paraId="37029BBE" w14:textId="77777777" w:rsidR="00B513A9" w:rsidRPr="00900A73" w:rsidRDefault="00B513A9" w:rsidP="00C80E2F">
            <w:pPr>
              <w:jc w:val="right"/>
              <w:rPr>
                <w:rFonts w:ascii="Times" w:hAnsi="Times" w:cs="Calibri"/>
                <w:color w:val="000000"/>
                <w:sz w:val="22"/>
                <w:szCs w:val="22"/>
              </w:rPr>
            </w:pPr>
          </w:p>
        </w:tc>
      </w:tr>
      <w:tr w:rsidR="00B513A9" w:rsidRPr="00900A73" w14:paraId="2E8D8D84" w14:textId="77777777" w:rsidTr="00B513A9">
        <w:trPr>
          <w:trHeight w:val="320"/>
        </w:trPr>
        <w:tc>
          <w:tcPr>
            <w:tcW w:w="3649" w:type="dxa"/>
            <w:tcBorders>
              <w:top w:val="nil"/>
              <w:left w:val="nil"/>
              <w:bottom w:val="nil"/>
              <w:right w:val="nil"/>
            </w:tcBorders>
            <w:shd w:val="clear" w:color="auto" w:fill="auto"/>
            <w:noWrap/>
            <w:hideMark/>
          </w:tcPr>
          <w:p w14:paraId="5D1C955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DDIS (1mo delay indifference)</w:t>
            </w:r>
          </w:p>
        </w:tc>
        <w:tc>
          <w:tcPr>
            <w:tcW w:w="785" w:type="dxa"/>
            <w:tcBorders>
              <w:top w:val="nil"/>
              <w:left w:val="nil"/>
              <w:bottom w:val="nil"/>
              <w:right w:val="nil"/>
            </w:tcBorders>
            <w:shd w:val="clear" w:color="auto" w:fill="auto"/>
            <w:noWrap/>
            <w:hideMark/>
          </w:tcPr>
          <w:p w14:paraId="2C9AE99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-1.44</w:t>
            </w:r>
          </w:p>
        </w:tc>
        <w:tc>
          <w:tcPr>
            <w:tcW w:w="1349" w:type="dxa"/>
            <w:tcBorders>
              <w:top w:val="nil"/>
              <w:left w:val="nil"/>
              <w:bottom w:val="nil"/>
              <w:right w:val="nil"/>
            </w:tcBorders>
            <w:shd w:val="clear" w:color="auto" w:fill="auto"/>
            <w:noWrap/>
            <w:hideMark/>
          </w:tcPr>
          <w:p w14:paraId="60351A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-4.32</w:t>
            </w:r>
          </w:p>
        </w:tc>
        <w:tc>
          <w:tcPr>
            <w:tcW w:w="975" w:type="dxa"/>
            <w:tcBorders>
              <w:top w:val="nil"/>
              <w:left w:val="nil"/>
              <w:bottom w:val="nil"/>
              <w:right w:val="nil"/>
            </w:tcBorders>
            <w:shd w:val="clear" w:color="auto" w:fill="auto"/>
            <w:noWrap/>
            <w:hideMark/>
          </w:tcPr>
          <w:p w14:paraId="70346DE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3.00</w:t>
            </w:r>
          </w:p>
        </w:tc>
        <w:tc>
          <w:tcPr>
            <w:tcW w:w="1162" w:type="dxa"/>
            <w:tcBorders>
              <w:top w:val="nil"/>
              <w:left w:val="nil"/>
              <w:bottom w:val="nil"/>
              <w:right w:val="nil"/>
            </w:tcBorders>
            <w:shd w:val="clear" w:color="auto" w:fill="auto"/>
            <w:noWrap/>
            <w:hideMark/>
          </w:tcPr>
          <w:p w14:paraId="2668742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103D028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-0.30</w:t>
            </w:r>
          </w:p>
        </w:tc>
        <w:tc>
          <w:tcPr>
            <w:tcW w:w="1162" w:type="dxa"/>
            <w:tcBorders>
              <w:top w:val="nil"/>
              <w:left w:val="nil"/>
              <w:bottom w:val="nil"/>
              <w:right w:val="nil"/>
            </w:tcBorders>
            <w:shd w:val="clear" w:color="auto" w:fill="auto"/>
            <w:noWrap/>
            <w:hideMark/>
          </w:tcPr>
          <w:p w14:paraId="0F964F9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296" w:type="dxa"/>
            <w:tcBorders>
              <w:top w:val="nil"/>
              <w:left w:val="nil"/>
              <w:bottom w:val="nil"/>
              <w:right w:val="nil"/>
            </w:tcBorders>
            <w:shd w:val="clear" w:color="auto" w:fill="auto"/>
            <w:noWrap/>
            <w:hideMark/>
          </w:tcPr>
          <w:p w14:paraId="1477C18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0.174</w:t>
            </w:r>
          </w:p>
        </w:tc>
        <w:tc>
          <w:tcPr>
            <w:tcW w:w="621" w:type="dxa"/>
            <w:tcBorders>
              <w:top w:val="nil"/>
              <w:left w:val="nil"/>
              <w:bottom w:val="nil"/>
              <w:right w:val="nil"/>
            </w:tcBorders>
            <w:shd w:val="clear" w:color="auto" w:fill="auto"/>
            <w:noWrap/>
            <w:hideMark/>
          </w:tcPr>
          <w:p w14:paraId="51471215" w14:textId="77777777" w:rsidR="00B513A9" w:rsidRPr="00900A73" w:rsidRDefault="00B513A9" w:rsidP="00C80E2F">
            <w:pPr>
              <w:jc w:val="right"/>
              <w:rPr>
                <w:rFonts w:ascii="Times" w:hAnsi="Times" w:cs="Calibri"/>
                <w:color w:val="000000"/>
                <w:sz w:val="22"/>
                <w:szCs w:val="22"/>
              </w:rPr>
            </w:pPr>
          </w:p>
        </w:tc>
      </w:tr>
      <w:tr w:rsidR="00B513A9" w:rsidRPr="00900A73" w14:paraId="59CD80FB" w14:textId="77777777" w:rsidTr="00B513A9">
        <w:trPr>
          <w:trHeight w:val="320"/>
        </w:trPr>
        <w:tc>
          <w:tcPr>
            <w:tcW w:w="3649" w:type="dxa"/>
            <w:tcBorders>
              <w:top w:val="nil"/>
              <w:left w:val="nil"/>
              <w:bottom w:val="nil"/>
              <w:right w:val="nil"/>
            </w:tcBorders>
            <w:shd w:val="clear" w:color="auto" w:fill="auto"/>
            <w:noWrap/>
            <w:hideMark/>
          </w:tcPr>
          <w:p w14:paraId="077ACB4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Game of Dice (losing bets)</w:t>
            </w:r>
          </w:p>
        </w:tc>
        <w:tc>
          <w:tcPr>
            <w:tcW w:w="785" w:type="dxa"/>
            <w:tcBorders>
              <w:top w:val="nil"/>
              <w:left w:val="nil"/>
              <w:bottom w:val="nil"/>
              <w:right w:val="nil"/>
            </w:tcBorders>
            <w:shd w:val="clear" w:color="auto" w:fill="auto"/>
            <w:noWrap/>
            <w:hideMark/>
          </w:tcPr>
          <w:p w14:paraId="0CD56A3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-1.30</w:t>
            </w:r>
          </w:p>
        </w:tc>
        <w:tc>
          <w:tcPr>
            <w:tcW w:w="1349" w:type="dxa"/>
            <w:tcBorders>
              <w:top w:val="nil"/>
              <w:left w:val="nil"/>
              <w:bottom w:val="nil"/>
              <w:right w:val="nil"/>
            </w:tcBorders>
            <w:shd w:val="clear" w:color="auto" w:fill="auto"/>
            <w:noWrap/>
            <w:hideMark/>
          </w:tcPr>
          <w:p w14:paraId="251E3F9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975" w:type="dxa"/>
            <w:tcBorders>
              <w:top w:val="nil"/>
              <w:left w:val="nil"/>
              <w:bottom w:val="nil"/>
              <w:right w:val="nil"/>
            </w:tcBorders>
            <w:shd w:val="clear" w:color="auto" w:fill="auto"/>
            <w:noWrap/>
            <w:hideMark/>
          </w:tcPr>
          <w:p w14:paraId="147A76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0.26</w:t>
            </w:r>
          </w:p>
        </w:tc>
        <w:tc>
          <w:tcPr>
            <w:tcW w:w="1162" w:type="dxa"/>
            <w:tcBorders>
              <w:top w:val="nil"/>
              <w:left w:val="nil"/>
              <w:bottom w:val="nil"/>
              <w:right w:val="nil"/>
            </w:tcBorders>
            <w:shd w:val="clear" w:color="auto" w:fill="auto"/>
            <w:noWrap/>
            <w:hideMark/>
          </w:tcPr>
          <w:p w14:paraId="39125D2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108D5FF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-0.29</w:t>
            </w:r>
          </w:p>
        </w:tc>
        <w:tc>
          <w:tcPr>
            <w:tcW w:w="1162" w:type="dxa"/>
            <w:tcBorders>
              <w:top w:val="nil"/>
              <w:left w:val="nil"/>
              <w:bottom w:val="nil"/>
              <w:right w:val="nil"/>
            </w:tcBorders>
            <w:shd w:val="clear" w:color="auto" w:fill="auto"/>
            <w:noWrap/>
            <w:hideMark/>
          </w:tcPr>
          <w:p w14:paraId="1AA8422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1296" w:type="dxa"/>
            <w:tcBorders>
              <w:top w:val="nil"/>
              <w:left w:val="nil"/>
              <w:bottom w:val="nil"/>
              <w:right w:val="nil"/>
            </w:tcBorders>
            <w:shd w:val="clear" w:color="auto" w:fill="auto"/>
            <w:noWrap/>
            <w:hideMark/>
          </w:tcPr>
          <w:p w14:paraId="43FFAD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0.225</w:t>
            </w:r>
          </w:p>
        </w:tc>
        <w:tc>
          <w:tcPr>
            <w:tcW w:w="621" w:type="dxa"/>
            <w:tcBorders>
              <w:top w:val="nil"/>
              <w:left w:val="nil"/>
              <w:bottom w:val="nil"/>
              <w:right w:val="nil"/>
            </w:tcBorders>
            <w:shd w:val="clear" w:color="auto" w:fill="auto"/>
            <w:noWrap/>
            <w:hideMark/>
          </w:tcPr>
          <w:p w14:paraId="42A89E4B" w14:textId="77777777" w:rsidR="00B513A9" w:rsidRPr="00900A73" w:rsidRDefault="00B513A9" w:rsidP="00C80E2F">
            <w:pPr>
              <w:jc w:val="right"/>
              <w:rPr>
                <w:rFonts w:ascii="Times" w:hAnsi="Times" w:cs="Calibri"/>
                <w:color w:val="000000"/>
                <w:sz w:val="22"/>
                <w:szCs w:val="22"/>
              </w:rPr>
            </w:pPr>
          </w:p>
        </w:tc>
      </w:tr>
      <w:tr w:rsidR="00B513A9" w:rsidRPr="00900A73" w14:paraId="7B53BE75" w14:textId="77777777" w:rsidTr="00B513A9">
        <w:trPr>
          <w:trHeight w:val="320"/>
        </w:trPr>
        <w:tc>
          <w:tcPr>
            <w:tcW w:w="3649" w:type="dxa"/>
            <w:tcBorders>
              <w:top w:val="nil"/>
              <w:left w:val="nil"/>
              <w:bottom w:val="nil"/>
              <w:right w:val="nil"/>
            </w:tcBorders>
            <w:shd w:val="clear" w:color="auto" w:fill="auto"/>
            <w:noWrap/>
            <w:hideMark/>
          </w:tcPr>
          <w:p w14:paraId="3BD9FFF1"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(SD of RT to negative faces)</w:t>
            </w:r>
          </w:p>
        </w:tc>
        <w:tc>
          <w:tcPr>
            <w:tcW w:w="785" w:type="dxa"/>
            <w:tcBorders>
              <w:top w:val="nil"/>
              <w:left w:val="nil"/>
              <w:bottom w:val="nil"/>
              <w:right w:val="nil"/>
            </w:tcBorders>
            <w:shd w:val="clear" w:color="auto" w:fill="auto"/>
            <w:noWrap/>
            <w:hideMark/>
          </w:tcPr>
          <w:p w14:paraId="353C837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-1.08</w:t>
            </w:r>
          </w:p>
        </w:tc>
        <w:tc>
          <w:tcPr>
            <w:tcW w:w="1349" w:type="dxa"/>
            <w:tcBorders>
              <w:top w:val="nil"/>
              <w:left w:val="nil"/>
              <w:bottom w:val="nil"/>
              <w:right w:val="nil"/>
            </w:tcBorders>
            <w:shd w:val="clear" w:color="auto" w:fill="auto"/>
            <w:noWrap/>
            <w:hideMark/>
          </w:tcPr>
          <w:p w14:paraId="34D706D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-7.64</w:t>
            </w:r>
          </w:p>
        </w:tc>
        <w:tc>
          <w:tcPr>
            <w:tcW w:w="975" w:type="dxa"/>
            <w:tcBorders>
              <w:top w:val="nil"/>
              <w:left w:val="nil"/>
              <w:bottom w:val="nil"/>
              <w:right w:val="nil"/>
            </w:tcBorders>
            <w:shd w:val="clear" w:color="auto" w:fill="auto"/>
            <w:noWrap/>
            <w:hideMark/>
          </w:tcPr>
          <w:p w14:paraId="382E819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7.06</w:t>
            </w:r>
          </w:p>
        </w:tc>
        <w:tc>
          <w:tcPr>
            <w:tcW w:w="1162" w:type="dxa"/>
            <w:tcBorders>
              <w:top w:val="nil"/>
              <w:left w:val="nil"/>
              <w:bottom w:val="nil"/>
              <w:right w:val="nil"/>
            </w:tcBorders>
            <w:shd w:val="clear" w:color="auto" w:fill="auto"/>
            <w:noWrap/>
            <w:hideMark/>
          </w:tcPr>
          <w:p w14:paraId="6B2E074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-0.10</w:t>
            </w:r>
          </w:p>
        </w:tc>
        <w:tc>
          <w:tcPr>
            <w:tcW w:w="1162" w:type="dxa"/>
            <w:tcBorders>
              <w:top w:val="nil"/>
              <w:left w:val="nil"/>
              <w:bottom w:val="nil"/>
              <w:right w:val="nil"/>
            </w:tcBorders>
            <w:shd w:val="clear" w:color="auto" w:fill="auto"/>
            <w:noWrap/>
            <w:hideMark/>
          </w:tcPr>
          <w:p w14:paraId="5FDAC41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-0.28</w:t>
            </w:r>
          </w:p>
        </w:tc>
        <w:tc>
          <w:tcPr>
            <w:tcW w:w="1162" w:type="dxa"/>
            <w:tcBorders>
              <w:top w:val="nil"/>
              <w:left w:val="nil"/>
              <w:bottom w:val="nil"/>
              <w:right w:val="nil"/>
            </w:tcBorders>
            <w:shd w:val="clear" w:color="auto" w:fill="auto"/>
            <w:noWrap/>
            <w:hideMark/>
          </w:tcPr>
          <w:p w14:paraId="66A1FD0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296" w:type="dxa"/>
            <w:tcBorders>
              <w:top w:val="nil"/>
              <w:left w:val="nil"/>
              <w:bottom w:val="nil"/>
              <w:right w:val="nil"/>
            </w:tcBorders>
            <w:shd w:val="clear" w:color="auto" w:fill="auto"/>
            <w:noWrap/>
            <w:hideMark/>
          </w:tcPr>
          <w:p w14:paraId="6F74B86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0.314</w:t>
            </w:r>
          </w:p>
        </w:tc>
        <w:tc>
          <w:tcPr>
            <w:tcW w:w="621" w:type="dxa"/>
            <w:tcBorders>
              <w:top w:val="nil"/>
              <w:left w:val="nil"/>
              <w:bottom w:val="nil"/>
              <w:right w:val="nil"/>
            </w:tcBorders>
            <w:shd w:val="clear" w:color="auto" w:fill="auto"/>
            <w:noWrap/>
            <w:hideMark/>
          </w:tcPr>
          <w:p w14:paraId="6BD23BF9" w14:textId="77777777" w:rsidR="00B513A9" w:rsidRPr="00900A73" w:rsidRDefault="00B513A9" w:rsidP="00C80E2F">
            <w:pPr>
              <w:jc w:val="right"/>
              <w:rPr>
                <w:rFonts w:ascii="Times" w:hAnsi="Times" w:cs="Calibri"/>
                <w:color w:val="000000"/>
                <w:sz w:val="22"/>
                <w:szCs w:val="22"/>
              </w:rPr>
            </w:pPr>
          </w:p>
        </w:tc>
      </w:tr>
      <w:tr w:rsidR="00B513A9" w:rsidRPr="00900A73" w14:paraId="648C9DA5" w14:textId="77777777" w:rsidTr="00B513A9">
        <w:trPr>
          <w:trHeight w:val="320"/>
        </w:trPr>
        <w:tc>
          <w:tcPr>
            <w:tcW w:w="3649" w:type="dxa"/>
            <w:tcBorders>
              <w:top w:val="nil"/>
              <w:left w:val="nil"/>
              <w:bottom w:val="nil"/>
              <w:right w:val="nil"/>
            </w:tcBorders>
            <w:shd w:val="clear" w:color="auto" w:fill="auto"/>
            <w:noWrap/>
            <w:hideMark/>
          </w:tcPr>
          <w:p w14:paraId="56BE8A36"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negative faces)</w:t>
            </w:r>
          </w:p>
        </w:tc>
        <w:tc>
          <w:tcPr>
            <w:tcW w:w="785" w:type="dxa"/>
            <w:tcBorders>
              <w:top w:val="nil"/>
              <w:left w:val="nil"/>
              <w:bottom w:val="nil"/>
              <w:right w:val="nil"/>
            </w:tcBorders>
            <w:shd w:val="clear" w:color="auto" w:fill="auto"/>
            <w:noWrap/>
            <w:hideMark/>
          </w:tcPr>
          <w:p w14:paraId="66C90F4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-0.80</w:t>
            </w:r>
          </w:p>
        </w:tc>
        <w:tc>
          <w:tcPr>
            <w:tcW w:w="1349" w:type="dxa"/>
            <w:tcBorders>
              <w:top w:val="nil"/>
              <w:left w:val="nil"/>
              <w:bottom w:val="nil"/>
              <w:right w:val="nil"/>
            </w:tcBorders>
            <w:shd w:val="clear" w:color="auto" w:fill="auto"/>
            <w:noWrap/>
            <w:hideMark/>
          </w:tcPr>
          <w:p w14:paraId="2AF60AD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975" w:type="dxa"/>
            <w:tcBorders>
              <w:top w:val="nil"/>
              <w:left w:val="nil"/>
              <w:bottom w:val="nil"/>
              <w:right w:val="nil"/>
            </w:tcBorders>
            <w:shd w:val="clear" w:color="auto" w:fill="auto"/>
            <w:noWrap/>
            <w:hideMark/>
          </w:tcPr>
          <w:p w14:paraId="3C0B798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1F42278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162" w:type="dxa"/>
            <w:tcBorders>
              <w:top w:val="nil"/>
              <w:left w:val="nil"/>
              <w:bottom w:val="nil"/>
              <w:right w:val="nil"/>
            </w:tcBorders>
            <w:shd w:val="clear" w:color="auto" w:fill="auto"/>
            <w:noWrap/>
            <w:hideMark/>
          </w:tcPr>
          <w:p w14:paraId="47F4418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-0.24</w:t>
            </w:r>
          </w:p>
        </w:tc>
        <w:tc>
          <w:tcPr>
            <w:tcW w:w="1162" w:type="dxa"/>
            <w:tcBorders>
              <w:top w:val="nil"/>
              <w:left w:val="nil"/>
              <w:bottom w:val="nil"/>
              <w:right w:val="nil"/>
            </w:tcBorders>
            <w:shd w:val="clear" w:color="auto" w:fill="auto"/>
            <w:noWrap/>
            <w:hideMark/>
          </w:tcPr>
          <w:p w14:paraId="0083F6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0.10</w:t>
            </w:r>
          </w:p>
        </w:tc>
        <w:tc>
          <w:tcPr>
            <w:tcW w:w="1296" w:type="dxa"/>
            <w:tcBorders>
              <w:top w:val="nil"/>
              <w:left w:val="nil"/>
              <w:bottom w:val="nil"/>
              <w:right w:val="nil"/>
            </w:tcBorders>
            <w:shd w:val="clear" w:color="auto" w:fill="auto"/>
            <w:noWrap/>
            <w:hideMark/>
          </w:tcPr>
          <w:p w14:paraId="61820D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0.466</w:t>
            </w:r>
          </w:p>
        </w:tc>
        <w:tc>
          <w:tcPr>
            <w:tcW w:w="621" w:type="dxa"/>
            <w:tcBorders>
              <w:top w:val="nil"/>
              <w:left w:val="nil"/>
              <w:bottom w:val="nil"/>
              <w:right w:val="nil"/>
            </w:tcBorders>
            <w:shd w:val="clear" w:color="auto" w:fill="auto"/>
            <w:noWrap/>
            <w:hideMark/>
          </w:tcPr>
          <w:p w14:paraId="55457454" w14:textId="77777777" w:rsidR="00B513A9" w:rsidRPr="00900A73" w:rsidRDefault="00B513A9" w:rsidP="00C80E2F">
            <w:pPr>
              <w:jc w:val="right"/>
              <w:rPr>
                <w:rFonts w:ascii="Times" w:hAnsi="Times" w:cs="Calibri"/>
                <w:color w:val="000000"/>
                <w:sz w:val="22"/>
                <w:szCs w:val="22"/>
              </w:rPr>
            </w:pPr>
          </w:p>
        </w:tc>
      </w:tr>
      <w:tr w:rsidR="00B513A9" w:rsidRPr="00900A73" w14:paraId="398FBF01" w14:textId="77777777" w:rsidTr="00B513A9">
        <w:trPr>
          <w:trHeight w:val="320"/>
        </w:trPr>
        <w:tc>
          <w:tcPr>
            <w:tcW w:w="3649" w:type="dxa"/>
            <w:tcBorders>
              <w:top w:val="nil"/>
              <w:left w:val="nil"/>
              <w:bottom w:val="nil"/>
              <w:right w:val="nil"/>
            </w:tcBorders>
            <w:shd w:val="clear" w:color="auto" w:fill="auto"/>
            <w:noWrap/>
            <w:hideMark/>
          </w:tcPr>
          <w:p w14:paraId="0188A8B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lastRenderedPageBreak/>
              <w:t>DDIS (1wk delay indifference)</w:t>
            </w:r>
          </w:p>
        </w:tc>
        <w:tc>
          <w:tcPr>
            <w:tcW w:w="785" w:type="dxa"/>
            <w:tcBorders>
              <w:top w:val="nil"/>
              <w:left w:val="nil"/>
              <w:bottom w:val="nil"/>
              <w:right w:val="nil"/>
            </w:tcBorders>
            <w:shd w:val="clear" w:color="auto" w:fill="auto"/>
            <w:noWrap/>
            <w:hideMark/>
          </w:tcPr>
          <w:p w14:paraId="72BC81C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0.72</w:t>
            </w:r>
          </w:p>
        </w:tc>
        <w:tc>
          <w:tcPr>
            <w:tcW w:w="1349" w:type="dxa"/>
            <w:tcBorders>
              <w:top w:val="nil"/>
              <w:left w:val="nil"/>
              <w:bottom w:val="nil"/>
              <w:right w:val="nil"/>
            </w:tcBorders>
            <w:shd w:val="clear" w:color="auto" w:fill="auto"/>
            <w:noWrap/>
            <w:hideMark/>
          </w:tcPr>
          <w:p w14:paraId="3D92674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2.07</w:t>
            </w:r>
          </w:p>
        </w:tc>
        <w:tc>
          <w:tcPr>
            <w:tcW w:w="975" w:type="dxa"/>
            <w:tcBorders>
              <w:top w:val="nil"/>
              <w:left w:val="nil"/>
              <w:bottom w:val="nil"/>
              <w:right w:val="nil"/>
            </w:tcBorders>
            <w:shd w:val="clear" w:color="auto" w:fill="auto"/>
            <w:noWrap/>
            <w:hideMark/>
          </w:tcPr>
          <w:p w14:paraId="349135B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2.87</w:t>
            </w:r>
          </w:p>
        </w:tc>
        <w:tc>
          <w:tcPr>
            <w:tcW w:w="1162" w:type="dxa"/>
            <w:tcBorders>
              <w:top w:val="nil"/>
              <w:left w:val="nil"/>
              <w:bottom w:val="nil"/>
              <w:right w:val="nil"/>
            </w:tcBorders>
            <w:shd w:val="clear" w:color="auto" w:fill="auto"/>
            <w:noWrap/>
            <w:hideMark/>
          </w:tcPr>
          <w:p w14:paraId="41C73B7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1162" w:type="dxa"/>
            <w:tcBorders>
              <w:top w:val="nil"/>
              <w:left w:val="nil"/>
              <w:bottom w:val="nil"/>
              <w:right w:val="nil"/>
            </w:tcBorders>
            <w:shd w:val="clear" w:color="auto" w:fill="auto"/>
            <w:noWrap/>
            <w:hideMark/>
          </w:tcPr>
          <w:p w14:paraId="13406F9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1162" w:type="dxa"/>
            <w:tcBorders>
              <w:top w:val="nil"/>
              <w:left w:val="nil"/>
              <w:bottom w:val="nil"/>
              <w:right w:val="nil"/>
            </w:tcBorders>
            <w:shd w:val="clear" w:color="auto" w:fill="auto"/>
            <w:noWrap/>
            <w:hideMark/>
          </w:tcPr>
          <w:p w14:paraId="2A04B76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0.24</w:t>
            </w:r>
          </w:p>
        </w:tc>
        <w:tc>
          <w:tcPr>
            <w:tcW w:w="1296" w:type="dxa"/>
            <w:tcBorders>
              <w:top w:val="nil"/>
              <w:left w:val="nil"/>
              <w:bottom w:val="nil"/>
              <w:right w:val="nil"/>
            </w:tcBorders>
            <w:shd w:val="clear" w:color="auto" w:fill="auto"/>
            <w:noWrap/>
            <w:hideMark/>
          </w:tcPr>
          <w:p w14:paraId="11FD17A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0.507</w:t>
            </w:r>
          </w:p>
        </w:tc>
        <w:tc>
          <w:tcPr>
            <w:tcW w:w="621" w:type="dxa"/>
            <w:tcBorders>
              <w:top w:val="nil"/>
              <w:left w:val="nil"/>
              <w:bottom w:val="nil"/>
              <w:right w:val="nil"/>
            </w:tcBorders>
            <w:shd w:val="clear" w:color="auto" w:fill="auto"/>
            <w:noWrap/>
            <w:hideMark/>
          </w:tcPr>
          <w:p w14:paraId="358139B6" w14:textId="77777777" w:rsidR="00B513A9" w:rsidRPr="00900A73" w:rsidRDefault="00B513A9" w:rsidP="00C80E2F">
            <w:pPr>
              <w:jc w:val="right"/>
              <w:rPr>
                <w:rFonts w:ascii="Times" w:hAnsi="Times" w:cs="Calibri"/>
                <w:color w:val="000000"/>
                <w:sz w:val="22"/>
                <w:szCs w:val="22"/>
              </w:rPr>
            </w:pPr>
          </w:p>
        </w:tc>
      </w:tr>
      <w:tr w:rsidR="00B513A9" w:rsidRPr="00900A73" w14:paraId="2FEC6AB5" w14:textId="77777777" w:rsidTr="00B513A9">
        <w:trPr>
          <w:trHeight w:val="320"/>
        </w:trPr>
        <w:tc>
          <w:tcPr>
            <w:tcW w:w="3649" w:type="dxa"/>
            <w:tcBorders>
              <w:top w:val="nil"/>
              <w:left w:val="nil"/>
              <w:bottom w:val="nil"/>
              <w:right w:val="nil"/>
            </w:tcBorders>
            <w:shd w:val="clear" w:color="auto" w:fill="auto"/>
            <w:noWrap/>
            <w:hideMark/>
          </w:tcPr>
          <w:p w14:paraId="5A9F5291"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Little Man Task (RT)</w:t>
            </w:r>
          </w:p>
        </w:tc>
        <w:tc>
          <w:tcPr>
            <w:tcW w:w="785" w:type="dxa"/>
            <w:tcBorders>
              <w:top w:val="nil"/>
              <w:left w:val="nil"/>
              <w:bottom w:val="nil"/>
              <w:right w:val="nil"/>
            </w:tcBorders>
            <w:shd w:val="clear" w:color="auto" w:fill="auto"/>
            <w:noWrap/>
            <w:hideMark/>
          </w:tcPr>
          <w:p w14:paraId="2D2F704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0.46</w:t>
            </w:r>
          </w:p>
        </w:tc>
        <w:tc>
          <w:tcPr>
            <w:tcW w:w="1349" w:type="dxa"/>
            <w:tcBorders>
              <w:top w:val="nil"/>
              <w:left w:val="nil"/>
              <w:bottom w:val="nil"/>
              <w:right w:val="nil"/>
            </w:tcBorders>
            <w:shd w:val="clear" w:color="auto" w:fill="auto"/>
            <w:noWrap/>
            <w:hideMark/>
          </w:tcPr>
          <w:p w14:paraId="78793E9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24.53</w:t>
            </w:r>
          </w:p>
        </w:tc>
        <w:tc>
          <w:tcPr>
            <w:tcW w:w="975" w:type="dxa"/>
            <w:tcBorders>
              <w:top w:val="nil"/>
              <w:left w:val="nil"/>
              <w:bottom w:val="nil"/>
              <w:right w:val="nil"/>
            </w:tcBorders>
            <w:shd w:val="clear" w:color="auto" w:fill="auto"/>
            <w:noWrap/>
            <w:hideMark/>
          </w:tcPr>
          <w:p w14:paraId="5E63743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53.19</w:t>
            </w:r>
          </w:p>
        </w:tc>
        <w:tc>
          <w:tcPr>
            <w:tcW w:w="1162" w:type="dxa"/>
            <w:tcBorders>
              <w:top w:val="nil"/>
              <w:left w:val="nil"/>
              <w:bottom w:val="nil"/>
              <w:right w:val="nil"/>
            </w:tcBorders>
            <w:shd w:val="clear" w:color="auto" w:fill="auto"/>
            <w:noWrap/>
            <w:hideMark/>
          </w:tcPr>
          <w:p w14:paraId="286EF6F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0.04</w:t>
            </w:r>
          </w:p>
        </w:tc>
        <w:tc>
          <w:tcPr>
            <w:tcW w:w="1162" w:type="dxa"/>
            <w:tcBorders>
              <w:top w:val="nil"/>
              <w:left w:val="nil"/>
              <w:bottom w:val="nil"/>
              <w:right w:val="nil"/>
            </w:tcBorders>
            <w:shd w:val="clear" w:color="auto" w:fill="auto"/>
            <w:noWrap/>
            <w:hideMark/>
          </w:tcPr>
          <w:p w14:paraId="440635E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-0.13</w:t>
            </w:r>
          </w:p>
        </w:tc>
        <w:tc>
          <w:tcPr>
            <w:tcW w:w="1162" w:type="dxa"/>
            <w:tcBorders>
              <w:top w:val="nil"/>
              <w:left w:val="nil"/>
              <w:bottom w:val="nil"/>
              <w:right w:val="nil"/>
            </w:tcBorders>
            <w:shd w:val="clear" w:color="auto" w:fill="auto"/>
            <w:noWrap/>
            <w:hideMark/>
          </w:tcPr>
          <w:p w14:paraId="3D4ED1A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1296" w:type="dxa"/>
            <w:tcBorders>
              <w:top w:val="nil"/>
              <w:left w:val="nil"/>
              <w:bottom w:val="nil"/>
              <w:right w:val="nil"/>
            </w:tcBorders>
            <w:shd w:val="clear" w:color="auto" w:fill="auto"/>
            <w:noWrap/>
            <w:hideMark/>
          </w:tcPr>
          <w:p w14:paraId="13CD113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0.681</w:t>
            </w:r>
          </w:p>
        </w:tc>
        <w:tc>
          <w:tcPr>
            <w:tcW w:w="621" w:type="dxa"/>
            <w:tcBorders>
              <w:top w:val="nil"/>
              <w:left w:val="nil"/>
              <w:bottom w:val="nil"/>
              <w:right w:val="nil"/>
            </w:tcBorders>
            <w:shd w:val="clear" w:color="auto" w:fill="auto"/>
            <w:noWrap/>
            <w:hideMark/>
          </w:tcPr>
          <w:p w14:paraId="3D1A2AE5" w14:textId="77777777" w:rsidR="00B513A9" w:rsidRPr="00900A73" w:rsidRDefault="00B513A9" w:rsidP="00C80E2F">
            <w:pPr>
              <w:jc w:val="right"/>
              <w:rPr>
                <w:rFonts w:ascii="Times" w:hAnsi="Times" w:cs="Calibri"/>
                <w:color w:val="000000"/>
                <w:sz w:val="22"/>
                <w:szCs w:val="22"/>
              </w:rPr>
            </w:pPr>
          </w:p>
        </w:tc>
      </w:tr>
      <w:tr w:rsidR="00B513A9" w:rsidRPr="00900A73" w14:paraId="2955C178" w14:textId="77777777" w:rsidTr="00B513A9">
        <w:trPr>
          <w:trHeight w:val="320"/>
        </w:trPr>
        <w:tc>
          <w:tcPr>
            <w:tcW w:w="3649" w:type="dxa"/>
            <w:tcBorders>
              <w:top w:val="nil"/>
              <w:left w:val="nil"/>
              <w:bottom w:val="nil"/>
              <w:right w:val="nil"/>
            </w:tcBorders>
            <w:shd w:val="clear" w:color="auto" w:fill="auto"/>
            <w:noWrap/>
            <w:hideMark/>
          </w:tcPr>
          <w:p w14:paraId="1BC6819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Little Man Task (score)</w:t>
            </w:r>
          </w:p>
        </w:tc>
        <w:tc>
          <w:tcPr>
            <w:tcW w:w="785" w:type="dxa"/>
            <w:tcBorders>
              <w:top w:val="nil"/>
              <w:left w:val="nil"/>
              <w:bottom w:val="nil"/>
              <w:right w:val="nil"/>
            </w:tcBorders>
            <w:shd w:val="clear" w:color="auto" w:fill="auto"/>
            <w:noWrap/>
            <w:hideMark/>
          </w:tcPr>
          <w:p w14:paraId="29663D8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349" w:type="dxa"/>
            <w:tcBorders>
              <w:top w:val="nil"/>
              <w:left w:val="nil"/>
              <w:bottom w:val="nil"/>
              <w:right w:val="nil"/>
            </w:tcBorders>
            <w:shd w:val="clear" w:color="auto" w:fill="auto"/>
            <w:noWrap/>
            <w:hideMark/>
          </w:tcPr>
          <w:p w14:paraId="77BD75C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975" w:type="dxa"/>
            <w:tcBorders>
              <w:top w:val="nil"/>
              <w:left w:val="nil"/>
              <w:bottom w:val="nil"/>
              <w:right w:val="nil"/>
            </w:tcBorders>
            <w:shd w:val="clear" w:color="auto" w:fill="auto"/>
            <w:noWrap/>
            <w:hideMark/>
          </w:tcPr>
          <w:p w14:paraId="3A5CAB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w:t>
            </w:r>
          </w:p>
        </w:tc>
        <w:tc>
          <w:tcPr>
            <w:tcW w:w="1162" w:type="dxa"/>
            <w:tcBorders>
              <w:top w:val="nil"/>
              <w:left w:val="nil"/>
              <w:bottom w:val="nil"/>
              <w:right w:val="nil"/>
            </w:tcBorders>
            <w:shd w:val="clear" w:color="auto" w:fill="auto"/>
            <w:noWrap/>
            <w:hideMark/>
          </w:tcPr>
          <w:p w14:paraId="1024E95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731786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-0.19</w:t>
            </w:r>
          </w:p>
        </w:tc>
        <w:tc>
          <w:tcPr>
            <w:tcW w:w="1162" w:type="dxa"/>
            <w:tcBorders>
              <w:top w:val="nil"/>
              <w:left w:val="nil"/>
              <w:bottom w:val="nil"/>
              <w:right w:val="nil"/>
            </w:tcBorders>
            <w:shd w:val="clear" w:color="auto" w:fill="auto"/>
            <w:noWrap/>
            <w:hideMark/>
          </w:tcPr>
          <w:p w14:paraId="6888AC9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0.16</w:t>
            </w:r>
          </w:p>
        </w:tc>
        <w:tc>
          <w:tcPr>
            <w:tcW w:w="1296" w:type="dxa"/>
            <w:tcBorders>
              <w:top w:val="nil"/>
              <w:left w:val="nil"/>
              <w:bottom w:val="nil"/>
              <w:right w:val="nil"/>
            </w:tcBorders>
            <w:shd w:val="clear" w:color="auto" w:fill="auto"/>
            <w:noWrap/>
            <w:hideMark/>
          </w:tcPr>
          <w:p w14:paraId="5E52DF1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0.868</w:t>
            </w:r>
          </w:p>
        </w:tc>
        <w:tc>
          <w:tcPr>
            <w:tcW w:w="621" w:type="dxa"/>
            <w:tcBorders>
              <w:top w:val="nil"/>
              <w:left w:val="nil"/>
              <w:bottom w:val="nil"/>
              <w:right w:val="nil"/>
            </w:tcBorders>
            <w:shd w:val="clear" w:color="auto" w:fill="auto"/>
            <w:noWrap/>
            <w:hideMark/>
          </w:tcPr>
          <w:p w14:paraId="2C468B2B" w14:textId="77777777" w:rsidR="00B513A9" w:rsidRPr="00900A73" w:rsidRDefault="00B513A9" w:rsidP="00C80E2F">
            <w:pPr>
              <w:jc w:val="right"/>
              <w:rPr>
                <w:rFonts w:ascii="Times" w:hAnsi="Times" w:cs="Calibri"/>
                <w:color w:val="000000"/>
                <w:sz w:val="22"/>
                <w:szCs w:val="22"/>
              </w:rPr>
            </w:pPr>
          </w:p>
        </w:tc>
      </w:tr>
      <w:tr w:rsidR="00B513A9" w:rsidRPr="00900A73" w14:paraId="3C705A55" w14:textId="77777777" w:rsidTr="00B513A9">
        <w:trPr>
          <w:trHeight w:val="320"/>
        </w:trPr>
        <w:tc>
          <w:tcPr>
            <w:tcW w:w="3649" w:type="dxa"/>
            <w:tcBorders>
              <w:top w:val="nil"/>
              <w:left w:val="nil"/>
              <w:bottom w:val="nil"/>
              <w:right w:val="nil"/>
            </w:tcBorders>
            <w:shd w:val="clear" w:color="auto" w:fill="auto"/>
            <w:noWrap/>
            <w:hideMark/>
          </w:tcPr>
          <w:p w14:paraId="59EBF20F"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neutral faces)</w:t>
            </w:r>
          </w:p>
        </w:tc>
        <w:tc>
          <w:tcPr>
            <w:tcW w:w="785" w:type="dxa"/>
            <w:tcBorders>
              <w:top w:val="nil"/>
              <w:left w:val="nil"/>
              <w:bottom w:val="nil"/>
              <w:right w:val="nil"/>
            </w:tcBorders>
            <w:shd w:val="clear" w:color="auto" w:fill="auto"/>
            <w:noWrap/>
            <w:hideMark/>
          </w:tcPr>
          <w:p w14:paraId="4BB1FEA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49" w:type="dxa"/>
            <w:tcBorders>
              <w:top w:val="nil"/>
              <w:left w:val="nil"/>
              <w:bottom w:val="nil"/>
              <w:right w:val="nil"/>
            </w:tcBorders>
            <w:shd w:val="clear" w:color="auto" w:fill="auto"/>
            <w:noWrap/>
            <w:hideMark/>
          </w:tcPr>
          <w:p w14:paraId="622F1EC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w:t>
            </w:r>
          </w:p>
        </w:tc>
        <w:tc>
          <w:tcPr>
            <w:tcW w:w="975" w:type="dxa"/>
            <w:tcBorders>
              <w:top w:val="nil"/>
              <w:left w:val="nil"/>
              <w:bottom w:val="nil"/>
              <w:right w:val="nil"/>
            </w:tcBorders>
            <w:shd w:val="clear" w:color="auto" w:fill="auto"/>
            <w:noWrap/>
            <w:hideMark/>
          </w:tcPr>
          <w:p w14:paraId="44BBAF7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nil"/>
              <w:right w:val="nil"/>
            </w:tcBorders>
            <w:shd w:val="clear" w:color="auto" w:fill="auto"/>
            <w:noWrap/>
            <w:hideMark/>
          </w:tcPr>
          <w:p w14:paraId="6F479B3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nil"/>
              <w:right w:val="nil"/>
            </w:tcBorders>
            <w:shd w:val="clear" w:color="auto" w:fill="auto"/>
            <w:noWrap/>
            <w:hideMark/>
          </w:tcPr>
          <w:p w14:paraId="291B245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nil"/>
              <w:right w:val="nil"/>
            </w:tcBorders>
            <w:shd w:val="clear" w:color="auto" w:fill="auto"/>
            <w:noWrap/>
            <w:hideMark/>
          </w:tcPr>
          <w:p w14:paraId="114CF0E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296" w:type="dxa"/>
            <w:tcBorders>
              <w:top w:val="nil"/>
              <w:left w:val="nil"/>
              <w:bottom w:val="nil"/>
              <w:right w:val="nil"/>
            </w:tcBorders>
            <w:shd w:val="clear" w:color="auto" w:fill="auto"/>
            <w:noWrap/>
            <w:hideMark/>
          </w:tcPr>
          <w:p w14:paraId="4FC2673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0.948</w:t>
            </w:r>
          </w:p>
        </w:tc>
        <w:tc>
          <w:tcPr>
            <w:tcW w:w="621" w:type="dxa"/>
            <w:tcBorders>
              <w:top w:val="nil"/>
              <w:left w:val="nil"/>
              <w:bottom w:val="nil"/>
              <w:right w:val="nil"/>
            </w:tcBorders>
            <w:shd w:val="clear" w:color="auto" w:fill="auto"/>
            <w:noWrap/>
            <w:hideMark/>
          </w:tcPr>
          <w:p w14:paraId="6FFF9E7F" w14:textId="77777777" w:rsidR="00B513A9" w:rsidRPr="00900A73" w:rsidRDefault="00B513A9" w:rsidP="00C80E2F">
            <w:pPr>
              <w:jc w:val="right"/>
              <w:rPr>
                <w:rFonts w:ascii="Times" w:hAnsi="Times" w:cs="Calibri"/>
                <w:color w:val="000000"/>
                <w:sz w:val="22"/>
                <w:szCs w:val="22"/>
              </w:rPr>
            </w:pPr>
          </w:p>
        </w:tc>
      </w:tr>
      <w:tr w:rsidR="00B513A9" w:rsidRPr="00900A73" w14:paraId="21AEE9F4" w14:textId="77777777" w:rsidTr="00B513A9">
        <w:trPr>
          <w:trHeight w:val="320"/>
        </w:trPr>
        <w:tc>
          <w:tcPr>
            <w:tcW w:w="3649" w:type="dxa"/>
            <w:tcBorders>
              <w:top w:val="nil"/>
              <w:left w:val="nil"/>
              <w:bottom w:val="single" w:sz="4" w:space="0" w:color="auto"/>
              <w:right w:val="nil"/>
            </w:tcBorders>
            <w:shd w:val="clear" w:color="auto" w:fill="auto"/>
            <w:noWrap/>
            <w:hideMark/>
          </w:tcPr>
          <w:p w14:paraId="3D4653CF" w14:textId="77777777" w:rsidR="00B513A9" w:rsidRPr="00900A73" w:rsidRDefault="00B513A9" w:rsidP="00C80E2F">
            <w:pPr>
              <w:rPr>
                <w:rFonts w:ascii="Times" w:hAnsi="Times" w:cs="Calibri"/>
                <w:color w:val="000000"/>
                <w:sz w:val="22"/>
                <w:szCs w:val="22"/>
              </w:rPr>
            </w:pPr>
            <w:proofErr w:type="spellStart"/>
            <w:r w:rsidRPr="00900A73">
              <w:rPr>
                <w:rFonts w:ascii="Times" w:hAnsi="Times" w:cs="Calibri"/>
                <w:color w:val="000000"/>
                <w:sz w:val="22"/>
                <w:szCs w:val="22"/>
              </w:rPr>
              <w:t>En</w:t>
            </w:r>
            <w:proofErr w:type="spellEnd"/>
            <w:r w:rsidRPr="00900A73">
              <w:rPr>
                <w:rFonts w:ascii="Times" w:hAnsi="Times" w:cs="Calibri"/>
                <w:color w:val="000000"/>
                <w:sz w:val="22"/>
                <w:szCs w:val="22"/>
              </w:rPr>
              <w:t>-Back (bias positive faces)</w:t>
            </w:r>
          </w:p>
        </w:tc>
        <w:tc>
          <w:tcPr>
            <w:tcW w:w="785" w:type="dxa"/>
            <w:tcBorders>
              <w:top w:val="nil"/>
              <w:left w:val="nil"/>
              <w:bottom w:val="single" w:sz="4" w:space="0" w:color="auto"/>
              <w:right w:val="nil"/>
            </w:tcBorders>
            <w:shd w:val="clear" w:color="auto" w:fill="auto"/>
            <w:noWrap/>
            <w:hideMark/>
          </w:tcPr>
          <w:p w14:paraId="4E09F96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49" w:type="dxa"/>
            <w:tcBorders>
              <w:top w:val="nil"/>
              <w:left w:val="nil"/>
              <w:bottom w:val="single" w:sz="4" w:space="0" w:color="auto"/>
              <w:right w:val="nil"/>
            </w:tcBorders>
            <w:shd w:val="clear" w:color="auto" w:fill="auto"/>
            <w:noWrap/>
            <w:hideMark/>
          </w:tcPr>
          <w:p w14:paraId="6922C53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w:t>
            </w:r>
          </w:p>
        </w:tc>
        <w:tc>
          <w:tcPr>
            <w:tcW w:w="975" w:type="dxa"/>
            <w:tcBorders>
              <w:top w:val="nil"/>
              <w:left w:val="nil"/>
              <w:bottom w:val="single" w:sz="4" w:space="0" w:color="auto"/>
              <w:right w:val="nil"/>
            </w:tcBorders>
            <w:shd w:val="clear" w:color="auto" w:fill="auto"/>
            <w:noWrap/>
            <w:hideMark/>
          </w:tcPr>
          <w:p w14:paraId="75F4378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162" w:type="dxa"/>
            <w:tcBorders>
              <w:top w:val="nil"/>
              <w:left w:val="nil"/>
              <w:bottom w:val="single" w:sz="4" w:space="0" w:color="auto"/>
              <w:right w:val="nil"/>
            </w:tcBorders>
            <w:shd w:val="clear" w:color="auto" w:fill="auto"/>
            <w:noWrap/>
            <w:hideMark/>
          </w:tcPr>
          <w:p w14:paraId="3503158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1162" w:type="dxa"/>
            <w:tcBorders>
              <w:top w:val="nil"/>
              <w:left w:val="nil"/>
              <w:bottom w:val="single" w:sz="4" w:space="0" w:color="auto"/>
              <w:right w:val="nil"/>
            </w:tcBorders>
            <w:shd w:val="clear" w:color="auto" w:fill="auto"/>
            <w:noWrap/>
            <w:hideMark/>
          </w:tcPr>
          <w:p w14:paraId="525CB93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162" w:type="dxa"/>
            <w:tcBorders>
              <w:top w:val="nil"/>
              <w:left w:val="nil"/>
              <w:bottom w:val="single" w:sz="4" w:space="0" w:color="auto"/>
              <w:right w:val="nil"/>
            </w:tcBorders>
            <w:shd w:val="clear" w:color="auto" w:fill="auto"/>
            <w:noWrap/>
            <w:hideMark/>
          </w:tcPr>
          <w:p w14:paraId="4A3AA4D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0.18</w:t>
            </w:r>
          </w:p>
        </w:tc>
        <w:tc>
          <w:tcPr>
            <w:tcW w:w="1296" w:type="dxa"/>
            <w:tcBorders>
              <w:top w:val="nil"/>
              <w:left w:val="nil"/>
              <w:bottom w:val="single" w:sz="4" w:space="0" w:color="auto"/>
              <w:right w:val="nil"/>
            </w:tcBorders>
            <w:shd w:val="clear" w:color="auto" w:fill="auto"/>
            <w:noWrap/>
            <w:hideMark/>
          </w:tcPr>
          <w:p w14:paraId="46D36E0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0.959</w:t>
            </w:r>
          </w:p>
        </w:tc>
        <w:tc>
          <w:tcPr>
            <w:tcW w:w="621" w:type="dxa"/>
            <w:tcBorders>
              <w:top w:val="nil"/>
              <w:left w:val="nil"/>
              <w:bottom w:val="single" w:sz="4" w:space="0" w:color="auto"/>
              <w:right w:val="nil"/>
            </w:tcBorders>
            <w:shd w:val="clear" w:color="auto" w:fill="auto"/>
            <w:noWrap/>
            <w:hideMark/>
          </w:tcPr>
          <w:p w14:paraId="382FED4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 </w:t>
            </w:r>
          </w:p>
        </w:tc>
      </w:tr>
    </w:tbl>
    <w:p w14:paraId="4E5206B6" w14:textId="77777777" w:rsidR="003A7831" w:rsidRPr="00624175" w:rsidRDefault="003A7831" w:rsidP="003A7831">
      <w:pPr>
        <w:spacing w:before="120"/>
        <w:rPr>
          <w:rFonts w:ascii="Times" w:hAnsi="Times" w:cs="Calibri"/>
          <w:color w:val="000000"/>
        </w:rPr>
      </w:pPr>
      <w:r>
        <w:rPr>
          <w:rFonts w:ascii="Times Roman" w:hAnsi="Times Roman" w:cs="Calibri"/>
          <w:i/>
          <w:iCs/>
          <w:color w:val="000000"/>
        </w:rPr>
        <w:t>Notes</w:t>
      </w:r>
      <w:r>
        <w:rPr>
          <w:rFonts w:ascii="Times Roman" w:hAnsi="Times Roman" w:cs="Calibri"/>
          <w:color w:val="000000"/>
        </w:rPr>
        <w:t>. Welch’s t-test. Lower and upper CI represent the 95% confidence interval for Cohen’s d. P-values adjusted for false-discovery using the Hochberg procedure with a significance value of .01.</w:t>
      </w:r>
      <w:r w:rsidRPr="00900A73">
        <w:rPr>
          <w:rFonts w:ascii="Times" w:hAnsi="Times" w:cs="Calibri"/>
          <w:color w:val="000000"/>
        </w:rPr>
        <w:t xml:space="preserve"> **</w:t>
      </w:r>
      <w:r w:rsidRPr="00900A73">
        <w:rPr>
          <w:rFonts w:ascii="Times" w:hAnsi="Times" w:cs="Calibri"/>
          <w:i/>
          <w:iCs/>
          <w:color w:val="000000"/>
        </w:rPr>
        <w:t>p</w:t>
      </w:r>
      <w:r w:rsidRPr="00900A73">
        <w:rPr>
          <w:rFonts w:ascii="Times" w:hAnsi="Times" w:cs="Calibri"/>
          <w:color w:val="000000"/>
        </w:rPr>
        <w:t xml:space="preserve"> &lt; .01. ***</w:t>
      </w:r>
      <w:r w:rsidRPr="00900A73">
        <w:rPr>
          <w:rFonts w:ascii="Times" w:hAnsi="Times" w:cs="Calibri"/>
          <w:i/>
          <w:iCs/>
          <w:color w:val="000000"/>
        </w:rPr>
        <w:t>p</w:t>
      </w:r>
      <w:r w:rsidRPr="00900A73">
        <w:rPr>
          <w:rFonts w:ascii="Times" w:hAnsi="Times" w:cs="Calibri"/>
          <w:color w:val="000000"/>
        </w:rPr>
        <w:t xml:space="preserve"> &lt; .001.</w:t>
      </w:r>
    </w:p>
    <w:p w14:paraId="6625D6F1" w14:textId="12FD3C0C" w:rsidR="003A7831" w:rsidRDefault="003A7831" w:rsidP="00900A73">
      <w:pPr>
        <w:spacing w:before="120"/>
        <w:rPr>
          <w:rFonts w:ascii="Times" w:hAnsi="Times" w:cs="Calibri"/>
          <w:color w:val="000000"/>
        </w:rPr>
      </w:pPr>
    </w:p>
    <w:p w14:paraId="6B8B9FD3" w14:textId="77777777" w:rsidR="00F87AB6" w:rsidRDefault="00F87AB6" w:rsidP="00900A73">
      <w:pPr>
        <w:spacing w:before="120"/>
        <w:rPr>
          <w:rFonts w:ascii="Times" w:hAnsi="Times" w:cs="Calibri"/>
          <w:color w:val="000000"/>
        </w:rPr>
      </w:pPr>
    </w:p>
    <w:p w14:paraId="67965B76" w14:textId="23938A84" w:rsidR="00900A73" w:rsidRDefault="00900A73" w:rsidP="00105BC9">
      <w:pPr>
        <w:spacing w:before="24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sidR="00B050B1">
        <w:rPr>
          <w:rFonts w:ascii="Times" w:hAnsi="Times"/>
          <w:b/>
          <w:bCs/>
        </w:rPr>
        <w:t>S1</w:t>
      </w:r>
      <w:r w:rsidR="00F87AB6">
        <w:rPr>
          <w:rFonts w:ascii="Times" w:hAnsi="Times"/>
          <w:b/>
          <w:bCs/>
        </w:rPr>
        <w:t>0</w:t>
      </w:r>
      <w:r>
        <w:rPr>
          <w:rFonts w:ascii="Times" w:hAnsi="Times"/>
        </w:rPr>
        <w:t>. Differences in mental health between the NOA-low and NOA-high subgroups</w:t>
      </w:r>
    </w:p>
    <w:tbl>
      <w:tblPr>
        <w:tblW w:w="12129" w:type="dxa"/>
        <w:tblLook w:val="04A0" w:firstRow="1" w:lastRow="0" w:firstColumn="1" w:lastColumn="0" w:noHBand="0" w:noVBand="1"/>
      </w:tblPr>
      <w:tblGrid>
        <w:gridCol w:w="2986"/>
        <w:gridCol w:w="954"/>
        <w:gridCol w:w="1232"/>
        <w:gridCol w:w="1232"/>
        <w:gridCol w:w="1232"/>
        <w:gridCol w:w="1232"/>
        <w:gridCol w:w="1232"/>
        <w:gridCol w:w="1455"/>
        <w:gridCol w:w="574"/>
      </w:tblGrid>
      <w:tr w:rsidR="00B513A9" w:rsidRPr="00574AF3" w14:paraId="002C5DB5" w14:textId="77777777" w:rsidTr="00B513A9">
        <w:trPr>
          <w:trHeight w:val="599"/>
        </w:trPr>
        <w:tc>
          <w:tcPr>
            <w:tcW w:w="2986" w:type="dxa"/>
            <w:tcBorders>
              <w:top w:val="single" w:sz="4" w:space="0" w:color="auto"/>
              <w:left w:val="nil"/>
              <w:bottom w:val="nil"/>
              <w:right w:val="nil"/>
            </w:tcBorders>
            <w:shd w:val="clear" w:color="auto" w:fill="auto"/>
            <w:noWrap/>
            <w:vAlign w:val="center"/>
            <w:hideMark/>
          </w:tcPr>
          <w:p w14:paraId="105ACF70"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Variable</w:t>
            </w:r>
          </w:p>
        </w:tc>
        <w:tc>
          <w:tcPr>
            <w:tcW w:w="954" w:type="dxa"/>
            <w:tcBorders>
              <w:top w:val="single" w:sz="4" w:space="0" w:color="auto"/>
              <w:left w:val="nil"/>
              <w:bottom w:val="nil"/>
              <w:right w:val="nil"/>
            </w:tcBorders>
            <w:shd w:val="clear" w:color="auto" w:fill="auto"/>
            <w:noWrap/>
            <w:vAlign w:val="center"/>
            <w:hideMark/>
          </w:tcPr>
          <w:p w14:paraId="06D4B888" w14:textId="77777777" w:rsidR="00B513A9" w:rsidRPr="00574AF3" w:rsidRDefault="00B513A9" w:rsidP="00574AF3">
            <w:pPr>
              <w:jc w:val="center"/>
              <w:rPr>
                <w:rFonts w:ascii="Times Roman" w:hAnsi="Times Roman" w:cs="Calibri"/>
                <w:b/>
                <w:bCs/>
                <w:i/>
                <w:iCs/>
                <w:color w:val="000000"/>
                <w:sz w:val="22"/>
                <w:szCs w:val="22"/>
              </w:rPr>
            </w:pPr>
            <w:r w:rsidRPr="00574AF3">
              <w:rPr>
                <w:rFonts w:ascii="Times Roman" w:hAnsi="Times Roman" w:cs="Calibri"/>
                <w:b/>
                <w:bCs/>
                <w:i/>
                <w:iCs/>
                <w:color w:val="000000"/>
                <w:sz w:val="22"/>
                <w:szCs w:val="22"/>
              </w:rPr>
              <w:t>t</w:t>
            </w:r>
          </w:p>
        </w:tc>
        <w:tc>
          <w:tcPr>
            <w:tcW w:w="1232" w:type="dxa"/>
            <w:tcBorders>
              <w:top w:val="single" w:sz="4" w:space="0" w:color="auto"/>
              <w:left w:val="nil"/>
              <w:bottom w:val="nil"/>
              <w:right w:val="nil"/>
            </w:tcBorders>
            <w:shd w:val="clear" w:color="auto" w:fill="auto"/>
            <w:noWrap/>
            <w:vAlign w:val="center"/>
            <w:hideMark/>
          </w:tcPr>
          <w:p w14:paraId="12DBCB30"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Mean Diff</w:t>
            </w:r>
          </w:p>
        </w:tc>
        <w:tc>
          <w:tcPr>
            <w:tcW w:w="1232" w:type="dxa"/>
            <w:tcBorders>
              <w:top w:val="single" w:sz="4" w:space="0" w:color="auto"/>
              <w:left w:val="nil"/>
              <w:bottom w:val="nil"/>
              <w:right w:val="nil"/>
            </w:tcBorders>
            <w:shd w:val="clear" w:color="auto" w:fill="auto"/>
            <w:noWrap/>
            <w:vAlign w:val="center"/>
            <w:hideMark/>
          </w:tcPr>
          <w:p w14:paraId="150EA0C5"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SE Diff</w:t>
            </w:r>
          </w:p>
        </w:tc>
        <w:tc>
          <w:tcPr>
            <w:tcW w:w="1232" w:type="dxa"/>
            <w:tcBorders>
              <w:top w:val="single" w:sz="4" w:space="0" w:color="auto"/>
              <w:left w:val="nil"/>
              <w:bottom w:val="nil"/>
              <w:right w:val="nil"/>
            </w:tcBorders>
            <w:shd w:val="clear" w:color="auto" w:fill="auto"/>
            <w:noWrap/>
            <w:vAlign w:val="center"/>
            <w:hideMark/>
          </w:tcPr>
          <w:p w14:paraId="6D3A5F1C"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Cohen's d</w:t>
            </w:r>
          </w:p>
        </w:tc>
        <w:tc>
          <w:tcPr>
            <w:tcW w:w="1232" w:type="dxa"/>
            <w:tcBorders>
              <w:top w:val="single" w:sz="4" w:space="0" w:color="auto"/>
              <w:left w:val="nil"/>
              <w:bottom w:val="nil"/>
              <w:right w:val="nil"/>
            </w:tcBorders>
            <w:shd w:val="clear" w:color="auto" w:fill="auto"/>
            <w:noWrap/>
            <w:vAlign w:val="center"/>
            <w:hideMark/>
          </w:tcPr>
          <w:p w14:paraId="735FA231"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Lower CI</w:t>
            </w:r>
          </w:p>
        </w:tc>
        <w:tc>
          <w:tcPr>
            <w:tcW w:w="1232" w:type="dxa"/>
            <w:tcBorders>
              <w:top w:val="single" w:sz="4" w:space="0" w:color="auto"/>
              <w:left w:val="nil"/>
              <w:bottom w:val="nil"/>
              <w:right w:val="nil"/>
            </w:tcBorders>
            <w:shd w:val="clear" w:color="auto" w:fill="auto"/>
            <w:noWrap/>
            <w:vAlign w:val="center"/>
            <w:hideMark/>
          </w:tcPr>
          <w:p w14:paraId="36DE16BB"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Upper CI</w:t>
            </w:r>
          </w:p>
        </w:tc>
        <w:tc>
          <w:tcPr>
            <w:tcW w:w="1455" w:type="dxa"/>
            <w:tcBorders>
              <w:top w:val="single" w:sz="4" w:space="0" w:color="auto"/>
              <w:left w:val="nil"/>
              <w:bottom w:val="nil"/>
              <w:right w:val="nil"/>
            </w:tcBorders>
            <w:shd w:val="clear" w:color="auto" w:fill="auto"/>
            <w:noWrap/>
            <w:vAlign w:val="center"/>
            <w:hideMark/>
          </w:tcPr>
          <w:p w14:paraId="011AD130" w14:textId="77777777" w:rsidR="00B513A9" w:rsidRPr="00574AF3" w:rsidRDefault="00B513A9" w:rsidP="00574AF3">
            <w:pPr>
              <w:jc w:val="center"/>
              <w:rPr>
                <w:rFonts w:ascii="Times Roman" w:hAnsi="Times Roman" w:cs="Calibri"/>
                <w:b/>
                <w:bCs/>
                <w:color w:val="000000"/>
                <w:sz w:val="22"/>
                <w:szCs w:val="22"/>
              </w:rPr>
            </w:pPr>
            <w:r w:rsidRPr="00574AF3">
              <w:rPr>
                <w:rFonts w:ascii="Times Roman" w:hAnsi="Times Roman" w:cs="Calibri"/>
                <w:b/>
                <w:bCs/>
                <w:color w:val="000000"/>
                <w:sz w:val="22"/>
                <w:szCs w:val="22"/>
              </w:rPr>
              <w:t xml:space="preserve">FDR-adj </w:t>
            </w:r>
            <w:r w:rsidRPr="00574AF3">
              <w:rPr>
                <w:rFonts w:ascii="Times Roman" w:hAnsi="Times Roman" w:cs="Calibri"/>
                <w:b/>
                <w:bCs/>
                <w:i/>
                <w:iCs/>
                <w:color w:val="000000"/>
                <w:sz w:val="22"/>
                <w:szCs w:val="22"/>
              </w:rPr>
              <w:t>p</w:t>
            </w:r>
          </w:p>
        </w:tc>
        <w:tc>
          <w:tcPr>
            <w:tcW w:w="574" w:type="dxa"/>
            <w:tcBorders>
              <w:top w:val="single" w:sz="4" w:space="0" w:color="auto"/>
              <w:left w:val="nil"/>
              <w:bottom w:val="single" w:sz="4" w:space="0" w:color="auto"/>
              <w:right w:val="nil"/>
            </w:tcBorders>
            <w:shd w:val="clear" w:color="auto" w:fill="auto"/>
            <w:noWrap/>
            <w:vAlign w:val="bottom"/>
            <w:hideMark/>
          </w:tcPr>
          <w:p w14:paraId="7CD7DC53"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 </w:t>
            </w:r>
          </w:p>
        </w:tc>
      </w:tr>
      <w:tr w:rsidR="00B513A9" w:rsidRPr="00574AF3" w14:paraId="0D96B25A" w14:textId="77777777" w:rsidTr="00B513A9">
        <w:trPr>
          <w:trHeight w:val="319"/>
        </w:trPr>
        <w:tc>
          <w:tcPr>
            <w:tcW w:w="2986" w:type="dxa"/>
            <w:tcBorders>
              <w:top w:val="single" w:sz="4" w:space="0" w:color="auto"/>
              <w:left w:val="nil"/>
              <w:bottom w:val="nil"/>
              <w:right w:val="nil"/>
            </w:tcBorders>
            <w:shd w:val="clear" w:color="auto" w:fill="auto"/>
            <w:noWrap/>
            <w:vAlign w:val="bottom"/>
            <w:hideMark/>
          </w:tcPr>
          <w:p w14:paraId="4113AA04"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 xml:space="preserve">Psychotic Symptoms </w:t>
            </w:r>
          </w:p>
        </w:tc>
        <w:tc>
          <w:tcPr>
            <w:tcW w:w="954" w:type="dxa"/>
            <w:tcBorders>
              <w:top w:val="single" w:sz="4" w:space="0" w:color="auto"/>
              <w:left w:val="nil"/>
              <w:bottom w:val="nil"/>
              <w:right w:val="nil"/>
            </w:tcBorders>
            <w:shd w:val="clear" w:color="auto" w:fill="auto"/>
            <w:noWrap/>
            <w:vAlign w:val="bottom"/>
            <w:hideMark/>
          </w:tcPr>
          <w:p w14:paraId="2A6E3D5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8.87</w:t>
            </w:r>
          </w:p>
        </w:tc>
        <w:tc>
          <w:tcPr>
            <w:tcW w:w="1232" w:type="dxa"/>
            <w:tcBorders>
              <w:top w:val="single" w:sz="4" w:space="0" w:color="auto"/>
              <w:left w:val="nil"/>
              <w:bottom w:val="nil"/>
              <w:right w:val="nil"/>
            </w:tcBorders>
            <w:shd w:val="clear" w:color="auto" w:fill="auto"/>
            <w:noWrap/>
            <w:vAlign w:val="bottom"/>
            <w:hideMark/>
          </w:tcPr>
          <w:p w14:paraId="573FED3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1.43</w:t>
            </w:r>
          </w:p>
        </w:tc>
        <w:tc>
          <w:tcPr>
            <w:tcW w:w="1232" w:type="dxa"/>
            <w:tcBorders>
              <w:top w:val="single" w:sz="4" w:space="0" w:color="auto"/>
              <w:left w:val="nil"/>
              <w:bottom w:val="nil"/>
              <w:right w:val="nil"/>
            </w:tcBorders>
            <w:shd w:val="clear" w:color="auto" w:fill="auto"/>
            <w:noWrap/>
            <w:vAlign w:val="bottom"/>
            <w:hideMark/>
          </w:tcPr>
          <w:p w14:paraId="4A7CCEC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0.16</w:t>
            </w:r>
          </w:p>
        </w:tc>
        <w:tc>
          <w:tcPr>
            <w:tcW w:w="1232" w:type="dxa"/>
            <w:tcBorders>
              <w:top w:val="single" w:sz="4" w:space="0" w:color="auto"/>
              <w:left w:val="nil"/>
              <w:bottom w:val="nil"/>
              <w:right w:val="nil"/>
            </w:tcBorders>
            <w:shd w:val="clear" w:color="auto" w:fill="auto"/>
            <w:noWrap/>
            <w:vAlign w:val="bottom"/>
            <w:hideMark/>
          </w:tcPr>
          <w:p w14:paraId="3115295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0.25</w:t>
            </w:r>
          </w:p>
        </w:tc>
        <w:tc>
          <w:tcPr>
            <w:tcW w:w="1232" w:type="dxa"/>
            <w:tcBorders>
              <w:top w:val="single" w:sz="4" w:space="0" w:color="auto"/>
              <w:left w:val="nil"/>
              <w:bottom w:val="nil"/>
              <w:right w:val="nil"/>
            </w:tcBorders>
            <w:shd w:val="clear" w:color="auto" w:fill="auto"/>
            <w:noWrap/>
            <w:vAlign w:val="bottom"/>
            <w:hideMark/>
          </w:tcPr>
          <w:p w14:paraId="13DFDD4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0.19</w:t>
            </w:r>
          </w:p>
        </w:tc>
        <w:tc>
          <w:tcPr>
            <w:tcW w:w="1232" w:type="dxa"/>
            <w:tcBorders>
              <w:top w:val="single" w:sz="4" w:space="0" w:color="auto"/>
              <w:left w:val="nil"/>
              <w:bottom w:val="nil"/>
              <w:right w:val="nil"/>
            </w:tcBorders>
            <w:shd w:val="clear" w:color="auto" w:fill="auto"/>
            <w:noWrap/>
            <w:vAlign w:val="bottom"/>
            <w:hideMark/>
          </w:tcPr>
          <w:p w14:paraId="0E38AB2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0.31</w:t>
            </w:r>
          </w:p>
        </w:tc>
        <w:tc>
          <w:tcPr>
            <w:tcW w:w="1455" w:type="dxa"/>
            <w:tcBorders>
              <w:top w:val="single" w:sz="4" w:space="0" w:color="auto"/>
              <w:left w:val="nil"/>
              <w:bottom w:val="nil"/>
              <w:right w:val="nil"/>
            </w:tcBorders>
            <w:shd w:val="clear" w:color="auto" w:fill="auto"/>
            <w:noWrap/>
            <w:vAlign w:val="bottom"/>
            <w:hideMark/>
          </w:tcPr>
          <w:p w14:paraId="2F0A15F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30FA4E32"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65A1E554" w14:textId="77777777" w:rsidTr="00B513A9">
        <w:trPr>
          <w:trHeight w:val="319"/>
        </w:trPr>
        <w:tc>
          <w:tcPr>
            <w:tcW w:w="2986" w:type="dxa"/>
            <w:tcBorders>
              <w:top w:val="nil"/>
              <w:left w:val="nil"/>
              <w:bottom w:val="nil"/>
              <w:right w:val="nil"/>
            </w:tcBorders>
            <w:shd w:val="clear" w:color="auto" w:fill="auto"/>
            <w:noWrap/>
            <w:vAlign w:val="bottom"/>
            <w:hideMark/>
          </w:tcPr>
          <w:p w14:paraId="6944E688"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Attention Problems</w:t>
            </w:r>
          </w:p>
        </w:tc>
        <w:tc>
          <w:tcPr>
            <w:tcW w:w="954" w:type="dxa"/>
            <w:tcBorders>
              <w:top w:val="nil"/>
              <w:left w:val="nil"/>
              <w:bottom w:val="nil"/>
              <w:right w:val="nil"/>
            </w:tcBorders>
            <w:shd w:val="clear" w:color="auto" w:fill="auto"/>
            <w:noWrap/>
            <w:vAlign w:val="bottom"/>
            <w:hideMark/>
          </w:tcPr>
          <w:p w14:paraId="134CE65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6.58</w:t>
            </w:r>
          </w:p>
        </w:tc>
        <w:tc>
          <w:tcPr>
            <w:tcW w:w="1232" w:type="dxa"/>
            <w:tcBorders>
              <w:top w:val="nil"/>
              <w:left w:val="nil"/>
              <w:bottom w:val="nil"/>
              <w:right w:val="nil"/>
            </w:tcBorders>
            <w:shd w:val="clear" w:color="auto" w:fill="auto"/>
            <w:noWrap/>
            <w:vAlign w:val="bottom"/>
            <w:hideMark/>
          </w:tcPr>
          <w:p w14:paraId="316B8FE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0.93</w:t>
            </w:r>
          </w:p>
        </w:tc>
        <w:tc>
          <w:tcPr>
            <w:tcW w:w="1232" w:type="dxa"/>
            <w:tcBorders>
              <w:top w:val="nil"/>
              <w:left w:val="nil"/>
              <w:bottom w:val="nil"/>
              <w:right w:val="nil"/>
            </w:tcBorders>
            <w:shd w:val="clear" w:color="auto" w:fill="auto"/>
            <w:noWrap/>
            <w:vAlign w:val="bottom"/>
            <w:hideMark/>
          </w:tcPr>
          <w:p w14:paraId="067CF08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02235F4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0.20</w:t>
            </w:r>
          </w:p>
        </w:tc>
        <w:tc>
          <w:tcPr>
            <w:tcW w:w="1232" w:type="dxa"/>
            <w:tcBorders>
              <w:top w:val="nil"/>
              <w:left w:val="nil"/>
              <w:bottom w:val="nil"/>
              <w:right w:val="nil"/>
            </w:tcBorders>
            <w:shd w:val="clear" w:color="auto" w:fill="auto"/>
            <w:noWrap/>
            <w:vAlign w:val="bottom"/>
            <w:hideMark/>
          </w:tcPr>
          <w:p w14:paraId="220BF00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3F041B5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0.27</w:t>
            </w:r>
          </w:p>
        </w:tc>
        <w:tc>
          <w:tcPr>
            <w:tcW w:w="1455" w:type="dxa"/>
            <w:tcBorders>
              <w:top w:val="nil"/>
              <w:left w:val="nil"/>
              <w:bottom w:val="nil"/>
              <w:right w:val="nil"/>
            </w:tcBorders>
            <w:shd w:val="clear" w:color="auto" w:fill="auto"/>
            <w:noWrap/>
            <w:vAlign w:val="bottom"/>
            <w:hideMark/>
          </w:tcPr>
          <w:p w14:paraId="1B994DB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63483EE6"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683C4CE5" w14:textId="77777777" w:rsidTr="00B513A9">
        <w:trPr>
          <w:trHeight w:val="319"/>
        </w:trPr>
        <w:tc>
          <w:tcPr>
            <w:tcW w:w="2986" w:type="dxa"/>
            <w:tcBorders>
              <w:top w:val="nil"/>
              <w:left w:val="nil"/>
              <w:bottom w:val="nil"/>
              <w:right w:val="nil"/>
            </w:tcBorders>
            <w:shd w:val="clear" w:color="auto" w:fill="auto"/>
            <w:noWrap/>
            <w:vAlign w:val="bottom"/>
            <w:hideMark/>
          </w:tcPr>
          <w:p w14:paraId="0EE7B750"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Conduct Disorder</w:t>
            </w:r>
          </w:p>
        </w:tc>
        <w:tc>
          <w:tcPr>
            <w:tcW w:w="954" w:type="dxa"/>
            <w:tcBorders>
              <w:top w:val="nil"/>
              <w:left w:val="nil"/>
              <w:bottom w:val="nil"/>
              <w:right w:val="nil"/>
            </w:tcBorders>
            <w:shd w:val="clear" w:color="auto" w:fill="auto"/>
            <w:noWrap/>
            <w:vAlign w:val="bottom"/>
            <w:hideMark/>
          </w:tcPr>
          <w:p w14:paraId="6A702BD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5.79</w:t>
            </w:r>
          </w:p>
        </w:tc>
        <w:tc>
          <w:tcPr>
            <w:tcW w:w="1232" w:type="dxa"/>
            <w:tcBorders>
              <w:top w:val="nil"/>
              <w:left w:val="nil"/>
              <w:bottom w:val="nil"/>
              <w:right w:val="nil"/>
            </w:tcBorders>
            <w:shd w:val="clear" w:color="auto" w:fill="auto"/>
            <w:noWrap/>
            <w:vAlign w:val="bottom"/>
            <w:hideMark/>
          </w:tcPr>
          <w:p w14:paraId="1F1B45CA"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0.66</w:t>
            </w:r>
          </w:p>
        </w:tc>
        <w:tc>
          <w:tcPr>
            <w:tcW w:w="1232" w:type="dxa"/>
            <w:tcBorders>
              <w:top w:val="nil"/>
              <w:left w:val="nil"/>
              <w:bottom w:val="nil"/>
              <w:right w:val="nil"/>
            </w:tcBorders>
            <w:shd w:val="clear" w:color="auto" w:fill="auto"/>
            <w:noWrap/>
            <w:vAlign w:val="bottom"/>
            <w:hideMark/>
          </w:tcPr>
          <w:p w14:paraId="7451262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0.12</w:t>
            </w:r>
          </w:p>
        </w:tc>
        <w:tc>
          <w:tcPr>
            <w:tcW w:w="1232" w:type="dxa"/>
            <w:tcBorders>
              <w:top w:val="nil"/>
              <w:left w:val="nil"/>
              <w:bottom w:val="nil"/>
              <w:right w:val="nil"/>
            </w:tcBorders>
            <w:shd w:val="clear" w:color="auto" w:fill="auto"/>
            <w:noWrap/>
            <w:vAlign w:val="bottom"/>
            <w:hideMark/>
          </w:tcPr>
          <w:p w14:paraId="68329DB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0.18</w:t>
            </w:r>
          </w:p>
        </w:tc>
        <w:tc>
          <w:tcPr>
            <w:tcW w:w="1232" w:type="dxa"/>
            <w:tcBorders>
              <w:top w:val="nil"/>
              <w:left w:val="nil"/>
              <w:bottom w:val="nil"/>
              <w:right w:val="nil"/>
            </w:tcBorders>
            <w:shd w:val="clear" w:color="auto" w:fill="auto"/>
            <w:noWrap/>
            <w:vAlign w:val="bottom"/>
            <w:hideMark/>
          </w:tcPr>
          <w:p w14:paraId="78D9114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0.11</w:t>
            </w:r>
          </w:p>
        </w:tc>
        <w:tc>
          <w:tcPr>
            <w:tcW w:w="1232" w:type="dxa"/>
            <w:tcBorders>
              <w:top w:val="nil"/>
              <w:left w:val="nil"/>
              <w:bottom w:val="nil"/>
              <w:right w:val="nil"/>
            </w:tcBorders>
            <w:shd w:val="clear" w:color="auto" w:fill="auto"/>
            <w:noWrap/>
            <w:vAlign w:val="bottom"/>
            <w:hideMark/>
          </w:tcPr>
          <w:p w14:paraId="3A78B98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0.24</w:t>
            </w:r>
          </w:p>
        </w:tc>
        <w:tc>
          <w:tcPr>
            <w:tcW w:w="1455" w:type="dxa"/>
            <w:tcBorders>
              <w:top w:val="nil"/>
              <w:left w:val="nil"/>
              <w:bottom w:val="nil"/>
              <w:right w:val="nil"/>
            </w:tcBorders>
            <w:shd w:val="clear" w:color="auto" w:fill="auto"/>
            <w:noWrap/>
            <w:vAlign w:val="bottom"/>
            <w:hideMark/>
          </w:tcPr>
          <w:p w14:paraId="4472E0F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062C300E"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36762C1C" w14:textId="77777777" w:rsidTr="00B513A9">
        <w:trPr>
          <w:trHeight w:val="319"/>
        </w:trPr>
        <w:tc>
          <w:tcPr>
            <w:tcW w:w="2986" w:type="dxa"/>
            <w:tcBorders>
              <w:top w:val="nil"/>
              <w:left w:val="nil"/>
              <w:bottom w:val="nil"/>
              <w:right w:val="nil"/>
            </w:tcBorders>
            <w:shd w:val="clear" w:color="auto" w:fill="auto"/>
            <w:noWrap/>
            <w:vAlign w:val="bottom"/>
            <w:hideMark/>
          </w:tcPr>
          <w:p w14:paraId="6C5ED5CA"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Rule Breaking</w:t>
            </w:r>
          </w:p>
        </w:tc>
        <w:tc>
          <w:tcPr>
            <w:tcW w:w="954" w:type="dxa"/>
            <w:tcBorders>
              <w:top w:val="nil"/>
              <w:left w:val="nil"/>
              <w:bottom w:val="nil"/>
              <w:right w:val="nil"/>
            </w:tcBorders>
            <w:shd w:val="clear" w:color="auto" w:fill="auto"/>
            <w:noWrap/>
            <w:vAlign w:val="bottom"/>
            <w:hideMark/>
          </w:tcPr>
          <w:p w14:paraId="0D3C961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5.63</w:t>
            </w:r>
          </w:p>
        </w:tc>
        <w:tc>
          <w:tcPr>
            <w:tcW w:w="1232" w:type="dxa"/>
            <w:tcBorders>
              <w:top w:val="nil"/>
              <w:left w:val="nil"/>
              <w:bottom w:val="nil"/>
              <w:right w:val="nil"/>
            </w:tcBorders>
            <w:shd w:val="clear" w:color="auto" w:fill="auto"/>
            <w:noWrap/>
            <w:vAlign w:val="bottom"/>
            <w:hideMark/>
          </w:tcPr>
          <w:p w14:paraId="74D9F69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0.55</w:t>
            </w:r>
          </w:p>
        </w:tc>
        <w:tc>
          <w:tcPr>
            <w:tcW w:w="1232" w:type="dxa"/>
            <w:tcBorders>
              <w:top w:val="nil"/>
              <w:left w:val="nil"/>
              <w:bottom w:val="nil"/>
              <w:right w:val="nil"/>
            </w:tcBorders>
            <w:shd w:val="clear" w:color="auto" w:fill="auto"/>
            <w:noWrap/>
            <w:vAlign w:val="bottom"/>
            <w:hideMark/>
          </w:tcPr>
          <w:p w14:paraId="68D529C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232" w:type="dxa"/>
            <w:tcBorders>
              <w:top w:val="nil"/>
              <w:left w:val="nil"/>
              <w:bottom w:val="nil"/>
              <w:right w:val="nil"/>
            </w:tcBorders>
            <w:shd w:val="clear" w:color="auto" w:fill="auto"/>
            <w:noWrap/>
            <w:vAlign w:val="bottom"/>
            <w:hideMark/>
          </w:tcPr>
          <w:p w14:paraId="54B1E44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478E8DB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0.11</w:t>
            </w:r>
          </w:p>
        </w:tc>
        <w:tc>
          <w:tcPr>
            <w:tcW w:w="1232" w:type="dxa"/>
            <w:tcBorders>
              <w:top w:val="nil"/>
              <w:left w:val="nil"/>
              <w:bottom w:val="nil"/>
              <w:right w:val="nil"/>
            </w:tcBorders>
            <w:shd w:val="clear" w:color="auto" w:fill="auto"/>
            <w:noWrap/>
            <w:vAlign w:val="bottom"/>
            <w:hideMark/>
          </w:tcPr>
          <w:p w14:paraId="42DEB7B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0.23</w:t>
            </w:r>
          </w:p>
        </w:tc>
        <w:tc>
          <w:tcPr>
            <w:tcW w:w="1455" w:type="dxa"/>
            <w:tcBorders>
              <w:top w:val="nil"/>
              <w:left w:val="nil"/>
              <w:bottom w:val="nil"/>
              <w:right w:val="nil"/>
            </w:tcBorders>
            <w:shd w:val="clear" w:color="auto" w:fill="auto"/>
            <w:noWrap/>
            <w:vAlign w:val="bottom"/>
            <w:hideMark/>
          </w:tcPr>
          <w:p w14:paraId="753A96F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63BF2187"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4E99DC5E" w14:textId="77777777" w:rsidTr="00B513A9">
        <w:trPr>
          <w:trHeight w:val="319"/>
        </w:trPr>
        <w:tc>
          <w:tcPr>
            <w:tcW w:w="2986" w:type="dxa"/>
            <w:tcBorders>
              <w:top w:val="nil"/>
              <w:left w:val="nil"/>
              <w:bottom w:val="nil"/>
              <w:right w:val="nil"/>
            </w:tcBorders>
            <w:shd w:val="clear" w:color="auto" w:fill="auto"/>
            <w:noWrap/>
            <w:vAlign w:val="bottom"/>
            <w:hideMark/>
          </w:tcPr>
          <w:p w14:paraId="6E86EF82"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ADHD</w:t>
            </w:r>
          </w:p>
        </w:tc>
        <w:tc>
          <w:tcPr>
            <w:tcW w:w="954" w:type="dxa"/>
            <w:tcBorders>
              <w:top w:val="nil"/>
              <w:left w:val="nil"/>
              <w:bottom w:val="nil"/>
              <w:right w:val="nil"/>
            </w:tcBorders>
            <w:shd w:val="clear" w:color="auto" w:fill="auto"/>
            <w:noWrap/>
            <w:vAlign w:val="bottom"/>
            <w:hideMark/>
          </w:tcPr>
          <w:p w14:paraId="499F370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5.39</w:t>
            </w:r>
          </w:p>
        </w:tc>
        <w:tc>
          <w:tcPr>
            <w:tcW w:w="1232" w:type="dxa"/>
            <w:tcBorders>
              <w:top w:val="nil"/>
              <w:left w:val="nil"/>
              <w:bottom w:val="nil"/>
              <w:right w:val="nil"/>
            </w:tcBorders>
            <w:shd w:val="clear" w:color="auto" w:fill="auto"/>
            <w:noWrap/>
            <w:vAlign w:val="bottom"/>
            <w:hideMark/>
          </w:tcPr>
          <w:p w14:paraId="0514293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0.76</w:t>
            </w:r>
          </w:p>
        </w:tc>
        <w:tc>
          <w:tcPr>
            <w:tcW w:w="1232" w:type="dxa"/>
            <w:tcBorders>
              <w:top w:val="nil"/>
              <w:left w:val="nil"/>
              <w:bottom w:val="nil"/>
              <w:right w:val="nil"/>
            </w:tcBorders>
            <w:shd w:val="clear" w:color="auto" w:fill="auto"/>
            <w:noWrap/>
            <w:vAlign w:val="bottom"/>
            <w:hideMark/>
          </w:tcPr>
          <w:p w14:paraId="717E5E8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17FD2D5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66C0795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232" w:type="dxa"/>
            <w:tcBorders>
              <w:top w:val="nil"/>
              <w:left w:val="nil"/>
              <w:bottom w:val="nil"/>
              <w:right w:val="nil"/>
            </w:tcBorders>
            <w:shd w:val="clear" w:color="auto" w:fill="auto"/>
            <w:noWrap/>
            <w:vAlign w:val="bottom"/>
            <w:hideMark/>
          </w:tcPr>
          <w:p w14:paraId="00FB83D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0.23</w:t>
            </w:r>
          </w:p>
        </w:tc>
        <w:tc>
          <w:tcPr>
            <w:tcW w:w="1455" w:type="dxa"/>
            <w:tcBorders>
              <w:top w:val="nil"/>
              <w:left w:val="nil"/>
              <w:bottom w:val="nil"/>
              <w:right w:val="nil"/>
            </w:tcBorders>
            <w:shd w:val="clear" w:color="auto" w:fill="auto"/>
            <w:noWrap/>
            <w:vAlign w:val="bottom"/>
            <w:hideMark/>
          </w:tcPr>
          <w:p w14:paraId="4BFE111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6CE2A9D2"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1EAA9867" w14:textId="77777777" w:rsidTr="00B513A9">
        <w:trPr>
          <w:trHeight w:val="319"/>
        </w:trPr>
        <w:tc>
          <w:tcPr>
            <w:tcW w:w="2986" w:type="dxa"/>
            <w:tcBorders>
              <w:top w:val="nil"/>
              <w:left w:val="nil"/>
              <w:bottom w:val="nil"/>
              <w:right w:val="nil"/>
            </w:tcBorders>
            <w:shd w:val="clear" w:color="auto" w:fill="auto"/>
            <w:noWrap/>
            <w:vAlign w:val="bottom"/>
            <w:hideMark/>
          </w:tcPr>
          <w:p w14:paraId="7FA7DE62"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Social Problems</w:t>
            </w:r>
          </w:p>
        </w:tc>
        <w:tc>
          <w:tcPr>
            <w:tcW w:w="954" w:type="dxa"/>
            <w:tcBorders>
              <w:top w:val="nil"/>
              <w:left w:val="nil"/>
              <w:bottom w:val="nil"/>
              <w:right w:val="nil"/>
            </w:tcBorders>
            <w:shd w:val="clear" w:color="auto" w:fill="auto"/>
            <w:noWrap/>
            <w:vAlign w:val="bottom"/>
            <w:hideMark/>
          </w:tcPr>
          <w:p w14:paraId="660B4671"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5.42</w:t>
            </w:r>
          </w:p>
        </w:tc>
        <w:tc>
          <w:tcPr>
            <w:tcW w:w="1232" w:type="dxa"/>
            <w:tcBorders>
              <w:top w:val="nil"/>
              <w:left w:val="nil"/>
              <w:bottom w:val="nil"/>
              <w:right w:val="nil"/>
            </w:tcBorders>
            <w:shd w:val="clear" w:color="auto" w:fill="auto"/>
            <w:noWrap/>
            <w:vAlign w:val="bottom"/>
            <w:hideMark/>
          </w:tcPr>
          <w:p w14:paraId="0F68F5C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0.63</w:t>
            </w:r>
          </w:p>
        </w:tc>
        <w:tc>
          <w:tcPr>
            <w:tcW w:w="1232" w:type="dxa"/>
            <w:tcBorders>
              <w:top w:val="nil"/>
              <w:left w:val="nil"/>
              <w:bottom w:val="nil"/>
              <w:right w:val="nil"/>
            </w:tcBorders>
            <w:shd w:val="clear" w:color="auto" w:fill="auto"/>
            <w:noWrap/>
            <w:vAlign w:val="bottom"/>
            <w:hideMark/>
          </w:tcPr>
          <w:p w14:paraId="48A972D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0.12</w:t>
            </w:r>
          </w:p>
        </w:tc>
        <w:tc>
          <w:tcPr>
            <w:tcW w:w="1232" w:type="dxa"/>
            <w:tcBorders>
              <w:top w:val="nil"/>
              <w:left w:val="nil"/>
              <w:bottom w:val="nil"/>
              <w:right w:val="nil"/>
            </w:tcBorders>
            <w:shd w:val="clear" w:color="auto" w:fill="auto"/>
            <w:noWrap/>
            <w:vAlign w:val="bottom"/>
            <w:hideMark/>
          </w:tcPr>
          <w:p w14:paraId="27A767A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5C3FC7A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232" w:type="dxa"/>
            <w:tcBorders>
              <w:top w:val="nil"/>
              <w:left w:val="nil"/>
              <w:bottom w:val="nil"/>
              <w:right w:val="nil"/>
            </w:tcBorders>
            <w:shd w:val="clear" w:color="auto" w:fill="auto"/>
            <w:noWrap/>
            <w:vAlign w:val="bottom"/>
            <w:hideMark/>
          </w:tcPr>
          <w:p w14:paraId="15DA6F8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0.23</w:t>
            </w:r>
          </w:p>
        </w:tc>
        <w:tc>
          <w:tcPr>
            <w:tcW w:w="1455" w:type="dxa"/>
            <w:tcBorders>
              <w:top w:val="nil"/>
              <w:left w:val="nil"/>
              <w:bottom w:val="nil"/>
              <w:right w:val="nil"/>
            </w:tcBorders>
            <w:shd w:val="clear" w:color="auto" w:fill="auto"/>
            <w:noWrap/>
            <w:vAlign w:val="bottom"/>
            <w:hideMark/>
          </w:tcPr>
          <w:p w14:paraId="77F4D06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05EAE046"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53F7AAA6" w14:textId="77777777" w:rsidTr="00B513A9">
        <w:trPr>
          <w:trHeight w:val="319"/>
        </w:trPr>
        <w:tc>
          <w:tcPr>
            <w:tcW w:w="2986" w:type="dxa"/>
            <w:tcBorders>
              <w:top w:val="nil"/>
              <w:left w:val="nil"/>
              <w:bottom w:val="nil"/>
              <w:right w:val="nil"/>
            </w:tcBorders>
            <w:shd w:val="clear" w:color="auto" w:fill="auto"/>
            <w:noWrap/>
            <w:vAlign w:val="bottom"/>
            <w:hideMark/>
          </w:tcPr>
          <w:p w14:paraId="11A55906"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Externalising Composite</w:t>
            </w:r>
          </w:p>
        </w:tc>
        <w:tc>
          <w:tcPr>
            <w:tcW w:w="954" w:type="dxa"/>
            <w:tcBorders>
              <w:top w:val="nil"/>
              <w:left w:val="nil"/>
              <w:bottom w:val="nil"/>
              <w:right w:val="nil"/>
            </w:tcBorders>
            <w:shd w:val="clear" w:color="auto" w:fill="auto"/>
            <w:noWrap/>
            <w:vAlign w:val="bottom"/>
            <w:hideMark/>
          </w:tcPr>
          <w:p w14:paraId="0F54F81A"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3.94</w:t>
            </w:r>
          </w:p>
        </w:tc>
        <w:tc>
          <w:tcPr>
            <w:tcW w:w="1232" w:type="dxa"/>
            <w:tcBorders>
              <w:top w:val="nil"/>
              <w:left w:val="nil"/>
              <w:bottom w:val="nil"/>
              <w:right w:val="nil"/>
            </w:tcBorders>
            <w:shd w:val="clear" w:color="auto" w:fill="auto"/>
            <w:noWrap/>
            <w:vAlign w:val="bottom"/>
            <w:hideMark/>
          </w:tcPr>
          <w:p w14:paraId="31B61501"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1.10</w:t>
            </w:r>
          </w:p>
        </w:tc>
        <w:tc>
          <w:tcPr>
            <w:tcW w:w="1232" w:type="dxa"/>
            <w:tcBorders>
              <w:top w:val="nil"/>
              <w:left w:val="nil"/>
              <w:bottom w:val="nil"/>
              <w:right w:val="nil"/>
            </w:tcBorders>
            <w:shd w:val="clear" w:color="auto" w:fill="auto"/>
            <w:noWrap/>
            <w:vAlign w:val="bottom"/>
            <w:hideMark/>
          </w:tcPr>
          <w:p w14:paraId="31509E6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0.28</w:t>
            </w:r>
          </w:p>
        </w:tc>
        <w:tc>
          <w:tcPr>
            <w:tcW w:w="1232" w:type="dxa"/>
            <w:tcBorders>
              <w:top w:val="nil"/>
              <w:left w:val="nil"/>
              <w:bottom w:val="nil"/>
              <w:right w:val="nil"/>
            </w:tcBorders>
            <w:shd w:val="clear" w:color="auto" w:fill="auto"/>
            <w:noWrap/>
            <w:vAlign w:val="bottom"/>
            <w:hideMark/>
          </w:tcPr>
          <w:p w14:paraId="7CDABE5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0.13</w:t>
            </w:r>
          </w:p>
        </w:tc>
        <w:tc>
          <w:tcPr>
            <w:tcW w:w="1232" w:type="dxa"/>
            <w:tcBorders>
              <w:top w:val="nil"/>
              <w:left w:val="nil"/>
              <w:bottom w:val="nil"/>
              <w:right w:val="nil"/>
            </w:tcBorders>
            <w:shd w:val="clear" w:color="auto" w:fill="auto"/>
            <w:noWrap/>
            <w:vAlign w:val="bottom"/>
            <w:hideMark/>
          </w:tcPr>
          <w:p w14:paraId="6EC534B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0.06</w:t>
            </w:r>
          </w:p>
        </w:tc>
        <w:tc>
          <w:tcPr>
            <w:tcW w:w="1232" w:type="dxa"/>
            <w:tcBorders>
              <w:top w:val="nil"/>
              <w:left w:val="nil"/>
              <w:bottom w:val="nil"/>
              <w:right w:val="nil"/>
            </w:tcBorders>
            <w:shd w:val="clear" w:color="auto" w:fill="auto"/>
            <w:noWrap/>
            <w:vAlign w:val="bottom"/>
            <w:hideMark/>
          </w:tcPr>
          <w:p w14:paraId="1E856A1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0.19</w:t>
            </w:r>
          </w:p>
        </w:tc>
        <w:tc>
          <w:tcPr>
            <w:tcW w:w="1455" w:type="dxa"/>
            <w:tcBorders>
              <w:top w:val="nil"/>
              <w:left w:val="nil"/>
              <w:bottom w:val="nil"/>
              <w:right w:val="nil"/>
            </w:tcBorders>
            <w:shd w:val="clear" w:color="auto" w:fill="auto"/>
            <w:noWrap/>
            <w:vAlign w:val="bottom"/>
            <w:hideMark/>
          </w:tcPr>
          <w:p w14:paraId="7F44B59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&lt;.001</w:t>
            </w:r>
          </w:p>
        </w:tc>
        <w:tc>
          <w:tcPr>
            <w:tcW w:w="574" w:type="dxa"/>
            <w:tcBorders>
              <w:top w:val="nil"/>
              <w:left w:val="nil"/>
              <w:bottom w:val="nil"/>
              <w:right w:val="nil"/>
            </w:tcBorders>
            <w:shd w:val="clear" w:color="auto" w:fill="auto"/>
            <w:noWrap/>
            <w:vAlign w:val="bottom"/>
            <w:hideMark/>
          </w:tcPr>
          <w:p w14:paraId="09F6967B"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04D2ECC6" w14:textId="77777777" w:rsidTr="00B513A9">
        <w:trPr>
          <w:trHeight w:val="319"/>
        </w:trPr>
        <w:tc>
          <w:tcPr>
            <w:tcW w:w="2986" w:type="dxa"/>
            <w:tcBorders>
              <w:top w:val="nil"/>
              <w:left w:val="nil"/>
              <w:bottom w:val="nil"/>
              <w:right w:val="nil"/>
            </w:tcBorders>
            <w:shd w:val="clear" w:color="auto" w:fill="auto"/>
            <w:noWrap/>
            <w:vAlign w:val="bottom"/>
            <w:hideMark/>
          </w:tcPr>
          <w:p w14:paraId="5F5A8476"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Aggressive Behaviour</w:t>
            </w:r>
          </w:p>
        </w:tc>
        <w:tc>
          <w:tcPr>
            <w:tcW w:w="954" w:type="dxa"/>
            <w:tcBorders>
              <w:top w:val="nil"/>
              <w:left w:val="nil"/>
              <w:bottom w:val="nil"/>
              <w:right w:val="nil"/>
            </w:tcBorders>
            <w:shd w:val="clear" w:color="auto" w:fill="auto"/>
            <w:noWrap/>
            <w:vAlign w:val="bottom"/>
            <w:hideMark/>
          </w:tcPr>
          <w:p w14:paraId="2E987AC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3.49</w:t>
            </w:r>
          </w:p>
        </w:tc>
        <w:tc>
          <w:tcPr>
            <w:tcW w:w="1232" w:type="dxa"/>
            <w:tcBorders>
              <w:top w:val="nil"/>
              <w:left w:val="nil"/>
              <w:bottom w:val="nil"/>
              <w:right w:val="nil"/>
            </w:tcBorders>
            <w:shd w:val="clear" w:color="auto" w:fill="auto"/>
            <w:noWrap/>
            <w:vAlign w:val="bottom"/>
            <w:hideMark/>
          </w:tcPr>
          <w:p w14:paraId="608456D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0.42</w:t>
            </w:r>
          </w:p>
        </w:tc>
        <w:tc>
          <w:tcPr>
            <w:tcW w:w="1232" w:type="dxa"/>
            <w:tcBorders>
              <w:top w:val="nil"/>
              <w:left w:val="nil"/>
              <w:bottom w:val="nil"/>
              <w:right w:val="nil"/>
            </w:tcBorders>
            <w:shd w:val="clear" w:color="auto" w:fill="auto"/>
            <w:noWrap/>
            <w:vAlign w:val="bottom"/>
            <w:hideMark/>
          </w:tcPr>
          <w:p w14:paraId="5003EDD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0.12</w:t>
            </w:r>
          </w:p>
        </w:tc>
        <w:tc>
          <w:tcPr>
            <w:tcW w:w="1232" w:type="dxa"/>
            <w:tcBorders>
              <w:top w:val="nil"/>
              <w:left w:val="nil"/>
              <w:bottom w:val="nil"/>
              <w:right w:val="nil"/>
            </w:tcBorders>
            <w:shd w:val="clear" w:color="auto" w:fill="auto"/>
            <w:noWrap/>
            <w:vAlign w:val="bottom"/>
            <w:hideMark/>
          </w:tcPr>
          <w:p w14:paraId="41C911E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0.11</w:t>
            </w:r>
          </w:p>
        </w:tc>
        <w:tc>
          <w:tcPr>
            <w:tcW w:w="1232" w:type="dxa"/>
            <w:tcBorders>
              <w:top w:val="nil"/>
              <w:left w:val="nil"/>
              <w:bottom w:val="nil"/>
              <w:right w:val="nil"/>
            </w:tcBorders>
            <w:shd w:val="clear" w:color="auto" w:fill="auto"/>
            <w:noWrap/>
            <w:vAlign w:val="bottom"/>
            <w:hideMark/>
          </w:tcPr>
          <w:p w14:paraId="59BF8901"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23F7C1E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455" w:type="dxa"/>
            <w:tcBorders>
              <w:top w:val="nil"/>
              <w:left w:val="nil"/>
              <w:bottom w:val="nil"/>
              <w:right w:val="nil"/>
            </w:tcBorders>
            <w:shd w:val="clear" w:color="auto" w:fill="auto"/>
            <w:noWrap/>
            <w:vAlign w:val="bottom"/>
            <w:hideMark/>
          </w:tcPr>
          <w:p w14:paraId="72D6B34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0.001</w:t>
            </w:r>
          </w:p>
        </w:tc>
        <w:tc>
          <w:tcPr>
            <w:tcW w:w="574" w:type="dxa"/>
            <w:tcBorders>
              <w:top w:val="nil"/>
              <w:left w:val="nil"/>
              <w:bottom w:val="nil"/>
              <w:right w:val="nil"/>
            </w:tcBorders>
            <w:shd w:val="clear" w:color="auto" w:fill="auto"/>
            <w:noWrap/>
            <w:vAlign w:val="bottom"/>
            <w:hideMark/>
          </w:tcPr>
          <w:p w14:paraId="31A79384"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7E892D07" w14:textId="77777777" w:rsidTr="00B513A9">
        <w:trPr>
          <w:trHeight w:val="319"/>
        </w:trPr>
        <w:tc>
          <w:tcPr>
            <w:tcW w:w="2986" w:type="dxa"/>
            <w:tcBorders>
              <w:top w:val="nil"/>
              <w:left w:val="nil"/>
              <w:bottom w:val="nil"/>
              <w:right w:val="nil"/>
            </w:tcBorders>
            <w:shd w:val="clear" w:color="auto" w:fill="auto"/>
            <w:noWrap/>
            <w:vAlign w:val="bottom"/>
            <w:hideMark/>
          </w:tcPr>
          <w:p w14:paraId="2AD215CA"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Oppositional-Defiant Disorder</w:t>
            </w:r>
          </w:p>
        </w:tc>
        <w:tc>
          <w:tcPr>
            <w:tcW w:w="954" w:type="dxa"/>
            <w:tcBorders>
              <w:top w:val="nil"/>
              <w:left w:val="nil"/>
              <w:bottom w:val="nil"/>
              <w:right w:val="nil"/>
            </w:tcBorders>
            <w:shd w:val="clear" w:color="auto" w:fill="auto"/>
            <w:noWrap/>
            <w:vAlign w:val="bottom"/>
            <w:hideMark/>
          </w:tcPr>
          <w:p w14:paraId="589AA02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3.38</w:t>
            </w:r>
          </w:p>
        </w:tc>
        <w:tc>
          <w:tcPr>
            <w:tcW w:w="1232" w:type="dxa"/>
            <w:tcBorders>
              <w:top w:val="nil"/>
              <w:left w:val="nil"/>
              <w:bottom w:val="nil"/>
              <w:right w:val="nil"/>
            </w:tcBorders>
            <w:shd w:val="clear" w:color="auto" w:fill="auto"/>
            <w:noWrap/>
            <w:vAlign w:val="bottom"/>
            <w:hideMark/>
          </w:tcPr>
          <w:p w14:paraId="510D856C"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0.45</w:t>
            </w:r>
          </w:p>
        </w:tc>
        <w:tc>
          <w:tcPr>
            <w:tcW w:w="1232" w:type="dxa"/>
            <w:tcBorders>
              <w:top w:val="nil"/>
              <w:left w:val="nil"/>
              <w:bottom w:val="nil"/>
              <w:right w:val="nil"/>
            </w:tcBorders>
            <w:shd w:val="clear" w:color="auto" w:fill="auto"/>
            <w:noWrap/>
            <w:vAlign w:val="bottom"/>
            <w:hideMark/>
          </w:tcPr>
          <w:p w14:paraId="0EC46DE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0.13</w:t>
            </w:r>
          </w:p>
        </w:tc>
        <w:tc>
          <w:tcPr>
            <w:tcW w:w="1232" w:type="dxa"/>
            <w:tcBorders>
              <w:top w:val="nil"/>
              <w:left w:val="nil"/>
              <w:bottom w:val="nil"/>
              <w:right w:val="nil"/>
            </w:tcBorders>
            <w:shd w:val="clear" w:color="auto" w:fill="auto"/>
            <w:noWrap/>
            <w:vAlign w:val="bottom"/>
            <w:hideMark/>
          </w:tcPr>
          <w:p w14:paraId="20BA1A4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0.11</w:t>
            </w:r>
          </w:p>
        </w:tc>
        <w:tc>
          <w:tcPr>
            <w:tcW w:w="1232" w:type="dxa"/>
            <w:tcBorders>
              <w:top w:val="nil"/>
              <w:left w:val="nil"/>
              <w:bottom w:val="nil"/>
              <w:right w:val="nil"/>
            </w:tcBorders>
            <w:shd w:val="clear" w:color="auto" w:fill="auto"/>
            <w:noWrap/>
            <w:vAlign w:val="bottom"/>
            <w:hideMark/>
          </w:tcPr>
          <w:p w14:paraId="1E8FE9D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1209DBB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455" w:type="dxa"/>
            <w:tcBorders>
              <w:top w:val="nil"/>
              <w:left w:val="nil"/>
              <w:bottom w:val="nil"/>
              <w:right w:val="nil"/>
            </w:tcBorders>
            <w:shd w:val="clear" w:color="auto" w:fill="auto"/>
            <w:noWrap/>
            <w:vAlign w:val="bottom"/>
            <w:hideMark/>
          </w:tcPr>
          <w:p w14:paraId="1F3E6DF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0.002</w:t>
            </w:r>
          </w:p>
        </w:tc>
        <w:tc>
          <w:tcPr>
            <w:tcW w:w="574" w:type="dxa"/>
            <w:tcBorders>
              <w:top w:val="nil"/>
              <w:left w:val="nil"/>
              <w:bottom w:val="nil"/>
              <w:right w:val="nil"/>
            </w:tcBorders>
            <w:shd w:val="clear" w:color="auto" w:fill="auto"/>
            <w:noWrap/>
            <w:vAlign w:val="bottom"/>
            <w:hideMark/>
          </w:tcPr>
          <w:p w14:paraId="390E8ECD"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66725C60" w14:textId="77777777" w:rsidTr="00B513A9">
        <w:trPr>
          <w:trHeight w:val="319"/>
        </w:trPr>
        <w:tc>
          <w:tcPr>
            <w:tcW w:w="2986" w:type="dxa"/>
            <w:tcBorders>
              <w:top w:val="nil"/>
              <w:left w:val="nil"/>
              <w:bottom w:val="nil"/>
              <w:right w:val="nil"/>
            </w:tcBorders>
            <w:shd w:val="clear" w:color="auto" w:fill="auto"/>
            <w:noWrap/>
            <w:vAlign w:val="bottom"/>
            <w:hideMark/>
          </w:tcPr>
          <w:p w14:paraId="6F916E96"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Stress Problems</w:t>
            </w:r>
          </w:p>
        </w:tc>
        <w:tc>
          <w:tcPr>
            <w:tcW w:w="954" w:type="dxa"/>
            <w:tcBorders>
              <w:top w:val="nil"/>
              <w:left w:val="nil"/>
              <w:bottom w:val="nil"/>
              <w:right w:val="nil"/>
            </w:tcBorders>
            <w:shd w:val="clear" w:color="auto" w:fill="auto"/>
            <w:noWrap/>
            <w:vAlign w:val="bottom"/>
            <w:hideMark/>
          </w:tcPr>
          <w:p w14:paraId="394C52E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2.89</w:t>
            </w:r>
          </w:p>
        </w:tc>
        <w:tc>
          <w:tcPr>
            <w:tcW w:w="1232" w:type="dxa"/>
            <w:tcBorders>
              <w:top w:val="nil"/>
              <w:left w:val="nil"/>
              <w:bottom w:val="nil"/>
              <w:right w:val="nil"/>
            </w:tcBorders>
            <w:shd w:val="clear" w:color="auto" w:fill="auto"/>
            <w:noWrap/>
            <w:vAlign w:val="bottom"/>
            <w:hideMark/>
          </w:tcPr>
          <w:p w14:paraId="5F64B20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0.41</w:t>
            </w:r>
          </w:p>
        </w:tc>
        <w:tc>
          <w:tcPr>
            <w:tcW w:w="1232" w:type="dxa"/>
            <w:tcBorders>
              <w:top w:val="nil"/>
              <w:left w:val="nil"/>
              <w:bottom w:val="nil"/>
              <w:right w:val="nil"/>
            </w:tcBorders>
            <w:shd w:val="clear" w:color="auto" w:fill="auto"/>
            <w:noWrap/>
            <w:vAlign w:val="bottom"/>
            <w:hideMark/>
          </w:tcPr>
          <w:p w14:paraId="350E384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7D91695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0.09</w:t>
            </w:r>
          </w:p>
        </w:tc>
        <w:tc>
          <w:tcPr>
            <w:tcW w:w="1232" w:type="dxa"/>
            <w:tcBorders>
              <w:top w:val="nil"/>
              <w:left w:val="nil"/>
              <w:bottom w:val="nil"/>
              <w:right w:val="nil"/>
            </w:tcBorders>
            <w:shd w:val="clear" w:color="auto" w:fill="auto"/>
            <w:noWrap/>
            <w:vAlign w:val="bottom"/>
            <w:hideMark/>
          </w:tcPr>
          <w:p w14:paraId="4E83D46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232" w:type="dxa"/>
            <w:tcBorders>
              <w:top w:val="nil"/>
              <w:left w:val="nil"/>
              <w:bottom w:val="nil"/>
              <w:right w:val="nil"/>
            </w:tcBorders>
            <w:shd w:val="clear" w:color="auto" w:fill="auto"/>
            <w:noWrap/>
            <w:vAlign w:val="bottom"/>
            <w:hideMark/>
          </w:tcPr>
          <w:p w14:paraId="32782F2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0.15</w:t>
            </w:r>
          </w:p>
        </w:tc>
        <w:tc>
          <w:tcPr>
            <w:tcW w:w="1455" w:type="dxa"/>
            <w:tcBorders>
              <w:top w:val="nil"/>
              <w:left w:val="nil"/>
              <w:bottom w:val="nil"/>
              <w:right w:val="nil"/>
            </w:tcBorders>
            <w:shd w:val="clear" w:color="auto" w:fill="auto"/>
            <w:noWrap/>
            <w:vAlign w:val="bottom"/>
            <w:hideMark/>
          </w:tcPr>
          <w:p w14:paraId="47B522A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0.008</w:t>
            </w:r>
          </w:p>
        </w:tc>
        <w:tc>
          <w:tcPr>
            <w:tcW w:w="574" w:type="dxa"/>
            <w:tcBorders>
              <w:top w:val="nil"/>
              <w:left w:val="nil"/>
              <w:bottom w:val="nil"/>
              <w:right w:val="nil"/>
            </w:tcBorders>
            <w:shd w:val="clear" w:color="auto" w:fill="auto"/>
            <w:noWrap/>
            <w:vAlign w:val="bottom"/>
            <w:hideMark/>
          </w:tcPr>
          <w:p w14:paraId="0AFEA7A7"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0E0FB97D" w14:textId="77777777" w:rsidTr="00B513A9">
        <w:trPr>
          <w:trHeight w:val="319"/>
        </w:trPr>
        <w:tc>
          <w:tcPr>
            <w:tcW w:w="2986" w:type="dxa"/>
            <w:tcBorders>
              <w:top w:val="nil"/>
              <w:left w:val="nil"/>
              <w:bottom w:val="nil"/>
              <w:right w:val="nil"/>
            </w:tcBorders>
            <w:shd w:val="clear" w:color="auto" w:fill="auto"/>
            <w:noWrap/>
            <w:vAlign w:val="bottom"/>
            <w:hideMark/>
          </w:tcPr>
          <w:p w14:paraId="4C4EBD3E"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Total Problems</w:t>
            </w:r>
          </w:p>
        </w:tc>
        <w:tc>
          <w:tcPr>
            <w:tcW w:w="954" w:type="dxa"/>
            <w:tcBorders>
              <w:top w:val="nil"/>
              <w:left w:val="nil"/>
              <w:bottom w:val="nil"/>
              <w:right w:val="nil"/>
            </w:tcBorders>
            <w:shd w:val="clear" w:color="auto" w:fill="auto"/>
            <w:noWrap/>
            <w:vAlign w:val="bottom"/>
            <w:hideMark/>
          </w:tcPr>
          <w:p w14:paraId="03BEE2B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2.80</w:t>
            </w:r>
          </w:p>
        </w:tc>
        <w:tc>
          <w:tcPr>
            <w:tcW w:w="1232" w:type="dxa"/>
            <w:tcBorders>
              <w:top w:val="nil"/>
              <w:left w:val="nil"/>
              <w:bottom w:val="nil"/>
              <w:right w:val="nil"/>
            </w:tcBorders>
            <w:shd w:val="clear" w:color="auto" w:fill="auto"/>
            <w:noWrap/>
            <w:vAlign w:val="bottom"/>
            <w:hideMark/>
          </w:tcPr>
          <w:p w14:paraId="720856B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0.92</w:t>
            </w:r>
          </w:p>
        </w:tc>
        <w:tc>
          <w:tcPr>
            <w:tcW w:w="1232" w:type="dxa"/>
            <w:tcBorders>
              <w:top w:val="nil"/>
              <w:left w:val="nil"/>
              <w:bottom w:val="nil"/>
              <w:right w:val="nil"/>
            </w:tcBorders>
            <w:shd w:val="clear" w:color="auto" w:fill="auto"/>
            <w:noWrap/>
            <w:vAlign w:val="bottom"/>
            <w:hideMark/>
          </w:tcPr>
          <w:p w14:paraId="44F4303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0.33</w:t>
            </w:r>
          </w:p>
        </w:tc>
        <w:tc>
          <w:tcPr>
            <w:tcW w:w="1232" w:type="dxa"/>
            <w:tcBorders>
              <w:top w:val="nil"/>
              <w:left w:val="nil"/>
              <w:bottom w:val="nil"/>
              <w:right w:val="nil"/>
            </w:tcBorders>
            <w:shd w:val="clear" w:color="auto" w:fill="auto"/>
            <w:noWrap/>
            <w:vAlign w:val="bottom"/>
            <w:hideMark/>
          </w:tcPr>
          <w:p w14:paraId="66EA26DC"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0.09</w:t>
            </w:r>
          </w:p>
        </w:tc>
        <w:tc>
          <w:tcPr>
            <w:tcW w:w="1232" w:type="dxa"/>
            <w:tcBorders>
              <w:top w:val="nil"/>
              <w:left w:val="nil"/>
              <w:bottom w:val="nil"/>
              <w:right w:val="nil"/>
            </w:tcBorders>
            <w:shd w:val="clear" w:color="auto" w:fill="auto"/>
            <w:noWrap/>
            <w:vAlign w:val="bottom"/>
            <w:hideMark/>
          </w:tcPr>
          <w:p w14:paraId="3FE1BC4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232" w:type="dxa"/>
            <w:tcBorders>
              <w:top w:val="nil"/>
              <w:left w:val="nil"/>
              <w:bottom w:val="nil"/>
              <w:right w:val="nil"/>
            </w:tcBorders>
            <w:shd w:val="clear" w:color="auto" w:fill="auto"/>
            <w:noWrap/>
            <w:vAlign w:val="bottom"/>
            <w:hideMark/>
          </w:tcPr>
          <w:p w14:paraId="5201FC3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0.15</w:t>
            </w:r>
          </w:p>
        </w:tc>
        <w:tc>
          <w:tcPr>
            <w:tcW w:w="1455" w:type="dxa"/>
            <w:tcBorders>
              <w:top w:val="nil"/>
              <w:left w:val="nil"/>
              <w:bottom w:val="nil"/>
              <w:right w:val="nil"/>
            </w:tcBorders>
            <w:shd w:val="clear" w:color="auto" w:fill="auto"/>
            <w:noWrap/>
            <w:vAlign w:val="bottom"/>
            <w:hideMark/>
          </w:tcPr>
          <w:p w14:paraId="31368C53" w14:textId="06D2C71E"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0.00</w:t>
            </w:r>
            <w:r>
              <w:rPr>
                <w:rFonts w:ascii="Times Roman" w:hAnsi="Times Roman" w:cs="Calibri"/>
                <w:color w:val="000000"/>
                <w:sz w:val="22"/>
                <w:szCs w:val="22"/>
              </w:rPr>
              <w:t>9</w:t>
            </w:r>
          </w:p>
        </w:tc>
        <w:tc>
          <w:tcPr>
            <w:tcW w:w="574" w:type="dxa"/>
            <w:tcBorders>
              <w:top w:val="nil"/>
              <w:left w:val="nil"/>
              <w:bottom w:val="nil"/>
              <w:right w:val="nil"/>
            </w:tcBorders>
            <w:shd w:val="clear" w:color="auto" w:fill="auto"/>
            <w:noWrap/>
            <w:vAlign w:val="bottom"/>
            <w:hideMark/>
          </w:tcPr>
          <w:p w14:paraId="14B20FAA"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48020A54" w14:textId="77777777" w:rsidTr="00B513A9">
        <w:trPr>
          <w:trHeight w:val="319"/>
        </w:trPr>
        <w:tc>
          <w:tcPr>
            <w:tcW w:w="2986" w:type="dxa"/>
            <w:tcBorders>
              <w:top w:val="nil"/>
              <w:left w:val="nil"/>
              <w:bottom w:val="nil"/>
              <w:right w:val="nil"/>
            </w:tcBorders>
            <w:shd w:val="clear" w:color="auto" w:fill="auto"/>
            <w:noWrap/>
            <w:vAlign w:val="bottom"/>
            <w:hideMark/>
          </w:tcPr>
          <w:p w14:paraId="0C4BA3E4"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Somatic Disorder</w:t>
            </w:r>
          </w:p>
        </w:tc>
        <w:tc>
          <w:tcPr>
            <w:tcW w:w="954" w:type="dxa"/>
            <w:tcBorders>
              <w:top w:val="nil"/>
              <w:left w:val="nil"/>
              <w:bottom w:val="nil"/>
              <w:right w:val="nil"/>
            </w:tcBorders>
            <w:shd w:val="clear" w:color="auto" w:fill="auto"/>
            <w:noWrap/>
            <w:vAlign w:val="bottom"/>
            <w:hideMark/>
          </w:tcPr>
          <w:p w14:paraId="4CDB0D2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2.76</w:t>
            </w:r>
          </w:p>
        </w:tc>
        <w:tc>
          <w:tcPr>
            <w:tcW w:w="1232" w:type="dxa"/>
            <w:tcBorders>
              <w:top w:val="nil"/>
              <w:left w:val="nil"/>
              <w:bottom w:val="nil"/>
              <w:right w:val="nil"/>
            </w:tcBorders>
            <w:shd w:val="clear" w:color="auto" w:fill="auto"/>
            <w:noWrap/>
            <w:vAlign w:val="bottom"/>
            <w:hideMark/>
          </w:tcPr>
          <w:p w14:paraId="63C9C70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0.51</w:t>
            </w:r>
          </w:p>
        </w:tc>
        <w:tc>
          <w:tcPr>
            <w:tcW w:w="1232" w:type="dxa"/>
            <w:tcBorders>
              <w:top w:val="nil"/>
              <w:left w:val="nil"/>
              <w:bottom w:val="nil"/>
              <w:right w:val="nil"/>
            </w:tcBorders>
            <w:shd w:val="clear" w:color="auto" w:fill="auto"/>
            <w:noWrap/>
            <w:vAlign w:val="bottom"/>
            <w:hideMark/>
          </w:tcPr>
          <w:p w14:paraId="4EE5700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0.18</w:t>
            </w:r>
          </w:p>
        </w:tc>
        <w:tc>
          <w:tcPr>
            <w:tcW w:w="1232" w:type="dxa"/>
            <w:tcBorders>
              <w:top w:val="nil"/>
              <w:left w:val="nil"/>
              <w:bottom w:val="nil"/>
              <w:right w:val="nil"/>
            </w:tcBorders>
            <w:shd w:val="clear" w:color="auto" w:fill="auto"/>
            <w:noWrap/>
            <w:vAlign w:val="bottom"/>
            <w:hideMark/>
          </w:tcPr>
          <w:p w14:paraId="5307622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0.09</w:t>
            </w:r>
          </w:p>
        </w:tc>
        <w:tc>
          <w:tcPr>
            <w:tcW w:w="1232" w:type="dxa"/>
            <w:tcBorders>
              <w:top w:val="nil"/>
              <w:left w:val="nil"/>
              <w:bottom w:val="nil"/>
              <w:right w:val="nil"/>
            </w:tcBorders>
            <w:shd w:val="clear" w:color="auto" w:fill="auto"/>
            <w:noWrap/>
            <w:vAlign w:val="bottom"/>
            <w:hideMark/>
          </w:tcPr>
          <w:p w14:paraId="5D4D796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w:t>
            </w:r>
          </w:p>
        </w:tc>
        <w:tc>
          <w:tcPr>
            <w:tcW w:w="1232" w:type="dxa"/>
            <w:tcBorders>
              <w:top w:val="nil"/>
              <w:left w:val="nil"/>
              <w:bottom w:val="nil"/>
              <w:right w:val="nil"/>
            </w:tcBorders>
            <w:shd w:val="clear" w:color="auto" w:fill="auto"/>
            <w:noWrap/>
            <w:vAlign w:val="bottom"/>
            <w:hideMark/>
          </w:tcPr>
          <w:p w14:paraId="0037AC0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0.15</w:t>
            </w:r>
          </w:p>
        </w:tc>
        <w:tc>
          <w:tcPr>
            <w:tcW w:w="1455" w:type="dxa"/>
            <w:tcBorders>
              <w:top w:val="nil"/>
              <w:left w:val="nil"/>
              <w:bottom w:val="nil"/>
              <w:right w:val="nil"/>
            </w:tcBorders>
            <w:shd w:val="clear" w:color="auto" w:fill="auto"/>
            <w:noWrap/>
            <w:vAlign w:val="bottom"/>
            <w:hideMark/>
          </w:tcPr>
          <w:p w14:paraId="72CF5E2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0.010</w:t>
            </w:r>
          </w:p>
        </w:tc>
        <w:tc>
          <w:tcPr>
            <w:tcW w:w="574" w:type="dxa"/>
            <w:tcBorders>
              <w:top w:val="nil"/>
              <w:left w:val="nil"/>
              <w:bottom w:val="nil"/>
              <w:right w:val="nil"/>
            </w:tcBorders>
            <w:shd w:val="clear" w:color="auto" w:fill="auto"/>
            <w:noWrap/>
            <w:vAlign w:val="bottom"/>
            <w:hideMark/>
          </w:tcPr>
          <w:p w14:paraId="185D2285"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w:t>
            </w:r>
          </w:p>
        </w:tc>
      </w:tr>
      <w:tr w:rsidR="00B513A9" w:rsidRPr="00574AF3" w14:paraId="42C5B83E" w14:textId="77777777" w:rsidTr="00B513A9">
        <w:trPr>
          <w:trHeight w:val="319"/>
        </w:trPr>
        <w:tc>
          <w:tcPr>
            <w:tcW w:w="2986" w:type="dxa"/>
            <w:tcBorders>
              <w:top w:val="nil"/>
              <w:left w:val="nil"/>
              <w:bottom w:val="nil"/>
              <w:right w:val="nil"/>
            </w:tcBorders>
            <w:shd w:val="clear" w:color="auto" w:fill="auto"/>
            <w:noWrap/>
            <w:vAlign w:val="bottom"/>
            <w:hideMark/>
          </w:tcPr>
          <w:p w14:paraId="11531355"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Somatic Complains</w:t>
            </w:r>
          </w:p>
        </w:tc>
        <w:tc>
          <w:tcPr>
            <w:tcW w:w="954" w:type="dxa"/>
            <w:tcBorders>
              <w:top w:val="nil"/>
              <w:left w:val="nil"/>
              <w:bottom w:val="nil"/>
              <w:right w:val="nil"/>
            </w:tcBorders>
            <w:shd w:val="clear" w:color="auto" w:fill="auto"/>
            <w:noWrap/>
            <w:vAlign w:val="bottom"/>
            <w:hideMark/>
          </w:tcPr>
          <w:p w14:paraId="3B195D0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2.43</w:t>
            </w:r>
          </w:p>
        </w:tc>
        <w:tc>
          <w:tcPr>
            <w:tcW w:w="1232" w:type="dxa"/>
            <w:tcBorders>
              <w:top w:val="nil"/>
              <w:left w:val="nil"/>
              <w:bottom w:val="nil"/>
              <w:right w:val="nil"/>
            </w:tcBorders>
            <w:shd w:val="clear" w:color="auto" w:fill="auto"/>
            <w:noWrap/>
            <w:vAlign w:val="bottom"/>
            <w:hideMark/>
          </w:tcPr>
          <w:p w14:paraId="2304C20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0.40</w:t>
            </w:r>
          </w:p>
        </w:tc>
        <w:tc>
          <w:tcPr>
            <w:tcW w:w="1232" w:type="dxa"/>
            <w:tcBorders>
              <w:top w:val="nil"/>
              <w:left w:val="nil"/>
              <w:bottom w:val="nil"/>
              <w:right w:val="nil"/>
            </w:tcBorders>
            <w:shd w:val="clear" w:color="auto" w:fill="auto"/>
            <w:noWrap/>
            <w:vAlign w:val="bottom"/>
            <w:hideMark/>
          </w:tcPr>
          <w:p w14:paraId="0893D7C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2ACA2D0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0.08</w:t>
            </w:r>
          </w:p>
        </w:tc>
        <w:tc>
          <w:tcPr>
            <w:tcW w:w="1232" w:type="dxa"/>
            <w:tcBorders>
              <w:top w:val="nil"/>
              <w:left w:val="nil"/>
              <w:bottom w:val="nil"/>
              <w:right w:val="nil"/>
            </w:tcBorders>
            <w:shd w:val="clear" w:color="auto" w:fill="auto"/>
            <w:noWrap/>
            <w:vAlign w:val="bottom"/>
            <w:hideMark/>
          </w:tcPr>
          <w:p w14:paraId="292E852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0.01</w:t>
            </w:r>
          </w:p>
        </w:tc>
        <w:tc>
          <w:tcPr>
            <w:tcW w:w="1232" w:type="dxa"/>
            <w:tcBorders>
              <w:top w:val="nil"/>
              <w:left w:val="nil"/>
              <w:bottom w:val="nil"/>
              <w:right w:val="nil"/>
            </w:tcBorders>
            <w:shd w:val="clear" w:color="auto" w:fill="auto"/>
            <w:noWrap/>
            <w:vAlign w:val="bottom"/>
            <w:hideMark/>
          </w:tcPr>
          <w:p w14:paraId="78B68BD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455" w:type="dxa"/>
            <w:tcBorders>
              <w:top w:val="nil"/>
              <w:left w:val="nil"/>
              <w:bottom w:val="nil"/>
              <w:right w:val="nil"/>
            </w:tcBorders>
            <w:shd w:val="clear" w:color="auto" w:fill="auto"/>
            <w:noWrap/>
            <w:vAlign w:val="bottom"/>
            <w:hideMark/>
          </w:tcPr>
          <w:p w14:paraId="0E20C30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0.023</w:t>
            </w:r>
          </w:p>
        </w:tc>
        <w:tc>
          <w:tcPr>
            <w:tcW w:w="574" w:type="dxa"/>
            <w:tcBorders>
              <w:top w:val="nil"/>
              <w:left w:val="nil"/>
              <w:bottom w:val="nil"/>
              <w:right w:val="nil"/>
            </w:tcBorders>
            <w:shd w:val="clear" w:color="auto" w:fill="auto"/>
            <w:noWrap/>
            <w:vAlign w:val="bottom"/>
            <w:hideMark/>
          </w:tcPr>
          <w:p w14:paraId="19E6B54B" w14:textId="77777777" w:rsidR="00B513A9" w:rsidRPr="00574AF3" w:rsidRDefault="00B513A9" w:rsidP="00574AF3">
            <w:pPr>
              <w:jc w:val="right"/>
              <w:rPr>
                <w:rFonts w:ascii="Times Roman" w:hAnsi="Times Roman" w:cs="Calibri"/>
                <w:color w:val="000000"/>
                <w:sz w:val="22"/>
                <w:szCs w:val="22"/>
              </w:rPr>
            </w:pPr>
          </w:p>
        </w:tc>
      </w:tr>
      <w:tr w:rsidR="00B513A9" w:rsidRPr="00574AF3" w14:paraId="4F1110B1" w14:textId="77777777" w:rsidTr="00B513A9">
        <w:trPr>
          <w:trHeight w:val="319"/>
        </w:trPr>
        <w:tc>
          <w:tcPr>
            <w:tcW w:w="2986" w:type="dxa"/>
            <w:tcBorders>
              <w:top w:val="nil"/>
              <w:left w:val="nil"/>
              <w:bottom w:val="nil"/>
              <w:right w:val="nil"/>
            </w:tcBorders>
            <w:shd w:val="clear" w:color="auto" w:fill="auto"/>
            <w:noWrap/>
            <w:vAlign w:val="bottom"/>
            <w:hideMark/>
          </w:tcPr>
          <w:p w14:paraId="3639ECA1"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Depressive Disorder</w:t>
            </w:r>
          </w:p>
        </w:tc>
        <w:tc>
          <w:tcPr>
            <w:tcW w:w="954" w:type="dxa"/>
            <w:tcBorders>
              <w:top w:val="nil"/>
              <w:left w:val="nil"/>
              <w:bottom w:val="nil"/>
              <w:right w:val="nil"/>
            </w:tcBorders>
            <w:shd w:val="clear" w:color="auto" w:fill="auto"/>
            <w:noWrap/>
            <w:vAlign w:val="bottom"/>
            <w:hideMark/>
          </w:tcPr>
          <w:p w14:paraId="6737A89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1.14</w:t>
            </w:r>
          </w:p>
        </w:tc>
        <w:tc>
          <w:tcPr>
            <w:tcW w:w="1232" w:type="dxa"/>
            <w:tcBorders>
              <w:top w:val="nil"/>
              <w:left w:val="nil"/>
              <w:bottom w:val="nil"/>
              <w:right w:val="nil"/>
            </w:tcBorders>
            <w:shd w:val="clear" w:color="auto" w:fill="auto"/>
            <w:noWrap/>
            <w:vAlign w:val="bottom"/>
            <w:hideMark/>
          </w:tcPr>
          <w:p w14:paraId="5A8506D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0.19</w:t>
            </w:r>
          </w:p>
        </w:tc>
        <w:tc>
          <w:tcPr>
            <w:tcW w:w="1232" w:type="dxa"/>
            <w:tcBorders>
              <w:top w:val="nil"/>
              <w:left w:val="nil"/>
              <w:bottom w:val="nil"/>
              <w:right w:val="nil"/>
            </w:tcBorders>
            <w:shd w:val="clear" w:color="auto" w:fill="auto"/>
            <w:noWrap/>
            <w:vAlign w:val="bottom"/>
            <w:hideMark/>
          </w:tcPr>
          <w:p w14:paraId="3C64162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0.16</w:t>
            </w:r>
          </w:p>
        </w:tc>
        <w:tc>
          <w:tcPr>
            <w:tcW w:w="1232" w:type="dxa"/>
            <w:tcBorders>
              <w:top w:val="nil"/>
              <w:left w:val="nil"/>
              <w:bottom w:val="nil"/>
              <w:right w:val="nil"/>
            </w:tcBorders>
            <w:shd w:val="clear" w:color="auto" w:fill="auto"/>
            <w:noWrap/>
            <w:vAlign w:val="bottom"/>
            <w:hideMark/>
          </w:tcPr>
          <w:p w14:paraId="66B200B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55D39CE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232" w:type="dxa"/>
            <w:tcBorders>
              <w:top w:val="nil"/>
              <w:left w:val="nil"/>
              <w:bottom w:val="nil"/>
              <w:right w:val="nil"/>
            </w:tcBorders>
            <w:shd w:val="clear" w:color="auto" w:fill="auto"/>
            <w:noWrap/>
            <w:vAlign w:val="bottom"/>
            <w:hideMark/>
          </w:tcPr>
          <w:p w14:paraId="3236BA2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455" w:type="dxa"/>
            <w:tcBorders>
              <w:top w:val="nil"/>
              <w:left w:val="nil"/>
              <w:bottom w:val="nil"/>
              <w:right w:val="nil"/>
            </w:tcBorders>
            <w:shd w:val="clear" w:color="auto" w:fill="auto"/>
            <w:noWrap/>
            <w:vAlign w:val="bottom"/>
            <w:hideMark/>
          </w:tcPr>
          <w:p w14:paraId="7891715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0.356</w:t>
            </w:r>
          </w:p>
        </w:tc>
        <w:tc>
          <w:tcPr>
            <w:tcW w:w="574" w:type="dxa"/>
            <w:tcBorders>
              <w:top w:val="nil"/>
              <w:left w:val="nil"/>
              <w:bottom w:val="nil"/>
              <w:right w:val="nil"/>
            </w:tcBorders>
            <w:shd w:val="clear" w:color="auto" w:fill="auto"/>
            <w:noWrap/>
            <w:vAlign w:val="bottom"/>
            <w:hideMark/>
          </w:tcPr>
          <w:p w14:paraId="7EB70A3F" w14:textId="77777777" w:rsidR="00B513A9" w:rsidRPr="00574AF3" w:rsidRDefault="00B513A9" w:rsidP="00574AF3">
            <w:pPr>
              <w:jc w:val="right"/>
              <w:rPr>
                <w:rFonts w:ascii="Times Roman" w:hAnsi="Times Roman" w:cs="Calibri"/>
                <w:color w:val="000000"/>
                <w:sz w:val="22"/>
                <w:szCs w:val="22"/>
              </w:rPr>
            </w:pPr>
          </w:p>
        </w:tc>
      </w:tr>
      <w:tr w:rsidR="00B513A9" w:rsidRPr="00574AF3" w14:paraId="55012057" w14:textId="77777777" w:rsidTr="00B513A9">
        <w:trPr>
          <w:trHeight w:val="319"/>
        </w:trPr>
        <w:tc>
          <w:tcPr>
            <w:tcW w:w="2986" w:type="dxa"/>
            <w:tcBorders>
              <w:top w:val="nil"/>
              <w:left w:val="nil"/>
              <w:bottom w:val="nil"/>
              <w:right w:val="nil"/>
            </w:tcBorders>
            <w:shd w:val="clear" w:color="auto" w:fill="auto"/>
            <w:noWrap/>
            <w:vAlign w:val="bottom"/>
            <w:hideMark/>
          </w:tcPr>
          <w:p w14:paraId="5CBA2F3D"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Anxiety Disorder</w:t>
            </w:r>
          </w:p>
        </w:tc>
        <w:tc>
          <w:tcPr>
            <w:tcW w:w="954" w:type="dxa"/>
            <w:tcBorders>
              <w:top w:val="nil"/>
              <w:left w:val="nil"/>
              <w:bottom w:val="nil"/>
              <w:right w:val="nil"/>
            </w:tcBorders>
            <w:shd w:val="clear" w:color="auto" w:fill="auto"/>
            <w:noWrap/>
            <w:vAlign w:val="bottom"/>
            <w:hideMark/>
          </w:tcPr>
          <w:p w14:paraId="6DB3284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0.71</w:t>
            </w:r>
          </w:p>
        </w:tc>
        <w:tc>
          <w:tcPr>
            <w:tcW w:w="1232" w:type="dxa"/>
            <w:tcBorders>
              <w:top w:val="nil"/>
              <w:left w:val="nil"/>
              <w:bottom w:val="nil"/>
              <w:right w:val="nil"/>
            </w:tcBorders>
            <w:shd w:val="clear" w:color="auto" w:fill="auto"/>
            <w:noWrap/>
            <w:vAlign w:val="bottom"/>
            <w:hideMark/>
          </w:tcPr>
          <w:p w14:paraId="518489F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0.12</w:t>
            </w:r>
          </w:p>
        </w:tc>
        <w:tc>
          <w:tcPr>
            <w:tcW w:w="1232" w:type="dxa"/>
            <w:tcBorders>
              <w:top w:val="nil"/>
              <w:left w:val="nil"/>
              <w:bottom w:val="nil"/>
              <w:right w:val="nil"/>
            </w:tcBorders>
            <w:shd w:val="clear" w:color="auto" w:fill="auto"/>
            <w:noWrap/>
            <w:vAlign w:val="bottom"/>
            <w:hideMark/>
          </w:tcPr>
          <w:p w14:paraId="64ACDF8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57083D5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w:t>
            </w:r>
          </w:p>
        </w:tc>
        <w:tc>
          <w:tcPr>
            <w:tcW w:w="1232" w:type="dxa"/>
            <w:tcBorders>
              <w:top w:val="nil"/>
              <w:left w:val="nil"/>
              <w:bottom w:val="nil"/>
              <w:right w:val="nil"/>
            </w:tcBorders>
            <w:shd w:val="clear" w:color="auto" w:fill="auto"/>
            <w:noWrap/>
            <w:vAlign w:val="bottom"/>
            <w:hideMark/>
          </w:tcPr>
          <w:p w14:paraId="72264A1C"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41F5F8A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0.09</w:t>
            </w:r>
          </w:p>
        </w:tc>
        <w:tc>
          <w:tcPr>
            <w:tcW w:w="1455" w:type="dxa"/>
            <w:tcBorders>
              <w:top w:val="nil"/>
              <w:left w:val="nil"/>
              <w:bottom w:val="nil"/>
              <w:right w:val="nil"/>
            </w:tcBorders>
            <w:shd w:val="clear" w:color="auto" w:fill="auto"/>
            <w:noWrap/>
            <w:vAlign w:val="bottom"/>
            <w:hideMark/>
          </w:tcPr>
          <w:p w14:paraId="1450E87A"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0.558</w:t>
            </w:r>
          </w:p>
        </w:tc>
        <w:tc>
          <w:tcPr>
            <w:tcW w:w="574" w:type="dxa"/>
            <w:tcBorders>
              <w:top w:val="nil"/>
              <w:left w:val="nil"/>
              <w:bottom w:val="nil"/>
              <w:right w:val="nil"/>
            </w:tcBorders>
            <w:shd w:val="clear" w:color="auto" w:fill="auto"/>
            <w:noWrap/>
            <w:vAlign w:val="bottom"/>
            <w:hideMark/>
          </w:tcPr>
          <w:p w14:paraId="7EF34092" w14:textId="77777777" w:rsidR="00B513A9" w:rsidRPr="00574AF3" w:rsidRDefault="00B513A9" w:rsidP="00574AF3">
            <w:pPr>
              <w:jc w:val="right"/>
              <w:rPr>
                <w:rFonts w:ascii="Times Roman" w:hAnsi="Times Roman" w:cs="Calibri"/>
                <w:color w:val="000000"/>
                <w:sz w:val="22"/>
                <w:szCs w:val="22"/>
              </w:rPr>
            </w:pPr>
          </w:p>
        </w:tc>
      </w:tr>
      <w:tr w:rsidR="00B513A9" w:rsidRPr="00574AF3" w14:paraId="69F4E4A8" w14:textId="77777777" w:rsidTr="00B513A9">
        <w:trPr>
          <w:trHeight w:val="319"/>
        </w:trPr>
        <w:tc>
          <w:tcPr>
            <w:tcW w:w="2986" w:type="dxa"/>
            <w:tcBorders>
              <w:top w:val="nil"/>
              <w:left w:val="nil"/>
              <w:bottom w:val="nil"/>
              <w:right w:val="nil"/>
            </w:tcBorders>
            <w:shd w:val="clear" w:color="auto" w:fill="auto"/>
            <w:noWrap/>
            <w:vAlign w:val="bottom"/>
            <w:hideMark/>
          </w:tcPr>
          <w:p w14:paraId="27429AD3"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lastRenderedPageBreak/>
              <w:t>Withdrawn-Depressed</w:t>
            </w:r>
          </w:p>
        </w:tc>
        <w:tc>
          <w:tcPr>
            <w:tcW w:w="954" w:type="dxa"/>
            <w:tcBorders>
              <w:top w:val="nil"/>
              <w:left w:val="nil"/>
              <w:bottom w:val="nil"/>
              <w:right w:val="nil"/>
            </w:tcBorders>
            <w:shd w:val="clear" w:color="auto" w:fill="auto"/>
            <w:noWrap/>
            <w:vAlign w:val="bottom"/>
            <w:hideMark/>
          </w:tcPr>
          <w:p w14:paraId="413A55B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0.61</w:t>
            </w:r>
          </w:p>
        </w:tc>
        <w:tc>
          <w:tcPr>
            <w:tcW w:w="1232" w:type="dxa"/>
            <w:tcBorders>
              <w:top w:val="nil"/>
              <w:left w:val="nil"/>
              <w:bottom w:val="nil"/>
              <w:right w:val="nil"/>
            </w:tcBorders>
            <w:shd w:val="clear" w:color="auto" w:fill="auto"/>
            <w:noWrap/>
            <w:vAlign w:val="bottom"/>
            <w:hideMark/>
          </w:tcPr>
          <w:p w14:paraId="45229C17"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232" w:type="dxa"/>
            <w:tcBorders>
              <w:top w:val="nil"/>
              <w:left w:val="nil"/>
              <w:bottom w:val="nil"/>
              <w:right w:val="nil"/>
            </w:tcBorders>
            <w:shd w:val="clear" w:color="auto" w:fill="auto"/>
            <w:noWrap/>
            <w:vAlign w:val="bottom"/>
            <w:hideMark/>
          </w:tcPr>
          <w:p w14:paraId="5BCAF7E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0.16</w:t>
            </w:r>
          </w:p>
        </w:tc>
        <w:tc>
          <w:tcPr>
            <w:tcW w:w="1232" w:type="dxa"/>
            <w:tcBorders>
              <w:top w:val="nil"/>
              <w:left w:val="nil"/>
              <w:bottom w:val="nil"/>
              <w:right w:val="nil"/>
            </w:tcBorders>
            <w:shd w:val="clear" w:color="auto" w:fill="auto"/>
            <w:noWrap/>
            <w:vAlign w:val="bottom"/>
            <w:hideMark/>
          </w:tcPr>
          <w:p w14:paraId="1494E85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w:t>
            </w:r>
          </w:p>
        </w:tc>
        <w:tc>
          <w:tcPr>
            <w:tcW w:w="1232" w:type="dxa"/>
            <w:tcBorders>
              <w:top w:val="nil"/>
              <w:left w:val="nil"/>
              <w:bottom w:val="nil"/>
              <w:right w:val="nil"/>
            </w:tcBorders>
            <w:shd w:val="clear" w:color="auto" w:fill="auto"/>
            <w:noWrap/>
            <w:vAlign w:val="bottom"/>
            <w:hideMark/>
          </w:tcPr>
          <w:p w14:paraId="2FA2AE9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0F0FE3C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0.08</w:t>
            </w:r>
          </w:p>
        </w:tc>
        <w:tc>
          <w:tcPr>
            <w:tcW w:w="1455" w:type="dxa"/>
            <w:tcBorders>
              <w:top w:val="nil"/>
              <w:left w:val="nil"/>
              <w:bottom w:val="nil"/>
              <w:right w:val="nil"/>
            </w:tcBorders>
            <w:shd w:val="clear" w:color="auto" w:fill="auto"/>
            <w:noWrap/>
            <w:vAlign w:val="bottom"/>
            <w:hideMark/>
          </w:tcPr>
          <w:p w14:paraId="6FA1B00A"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0.598</w:t>
            </w:r>
          </w:p>
        </w:tc>
        <w:tc>
          <w:tcPr>
            <w:tcW w:w="574" w:type="dxa"/>
            <w:tcBorders>
              <w:top w:val="nil"/>
              <w:left w:val="nil"/>
              <w:bottom w:val="nil"/>
              <w:right w:val="nil"/>
            </w:tcBorders>
            <w:shd w:val="clear" w:color="auto" w:fill="auto"/>
            <w:noWrap/>
            <w:vAlign w:val="bottom"/>
            <w:hideMark/>
          </w:tcPr>
          <w:p w14:paraId="28EB67AB" w14:textId="77777777" w:rsidR="00B513A9" w:rsidRPr="00574AF3" w:rsidRDefault="00B513A9" w:rsidP="00574AF3">
            <w:pPr>
              <w:jc w:val="right"/>
              <w:rPr>
                <w:rFonts w:ascii="Times Roman" w:hAnsi="Times Roman" w:cs="Calibri"/>
                <w:color w:val="000000"/>
                <w:sz w:val="22"/>
                <w:szCs w:val="22"/>
              </w:rPr>
            </w:pPr>
          </w:p>
        </w:tc>
      </w:tr>
      <w:tr w:rsidR="00B513A9" w:rsidRPr="00574AF3" w14:paraId="0A844D4F" w14:textId="77777777" w:rsidTr="00B513A9">
        <w:trPr>
          <w:trHeight w:val="319"/>
        </w:trPr>
        <w:tc>
          <w:tcPr>
            <w:tcW w:w="2986" w:type="dxa"/>
            <w:tcBorders>
              <w:top w:val="nil"/>
              <w:left w:val="nil"/>
              <w:bottom w:val="nil"/>
              <w:right w:val="nil"/>
            </w:tcBorders>
            <w:shd w:val="clear" w:color="auto" w:fill="auto"/>
            <w:noWrap/>
            <w:vAlign w:val="bottom"/>
            <w:hideMark/>
          </w:tcPr>
          <w:p w14:paraId="72F5038E"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Sluggish Cognitive Tempo</w:t>
            </w:r>
          </w:p>
        </w:tc>
        <w:tc>
          <w:tcPr>
            <w:tcW w:w="954" w:type="dxa"/>
            <w:tcBorders>
              <w:top w:val="nil"/>
              <w:left w:val="nil"/>
              <w:bottom w:val="nil"/>
              <w:right w:val="nil"/>
            </w:tcBorders>
            <w:shd w:val="clear" w:color="auto" w:fill="auto"/>
            <w:noWrap/>
            <w:vAlign w:val="bottom"/>
            <w:hideMark/>
          </w:tcPr>
          <w:p w14:paraId="3C96487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0.24</w:t>
            </w:r>
          </w:p>
        </w:tc>
        <w:tc>
          <w:tcPr>
            <w:tcW w:w="1232" w:type="dxa"/>
            <w:tcBorders>
              <w:top w:val="nil"/>
              <w:left w:val="nil"/>
              <w:bottom w:val="nil"/>
              <w:right w:val="nil"/>
            </w:tcBorders>
            <w:shd w:val="clear" w:color="auto" w:fill="auto"/>
            <w:noWrap/>
            <w:vAlign w:val="bottom"/>
            <w:hideMark/>
          </w:tcPr>
          <w:p w14:paraId="38A1B7E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232" w:type="dxa"/>
            <w:tcBorders>
              <w:top w:val="nil"/>
              <w:left w:val="nil"/>
              <w:bottom w:val="nil"/>
              <w:right w:val="nil"/>
            </w:tcBorders>
            <w:shd w:val="clear" w:color="auto" w:fill="auto"/>
            <w:noWrap/>
            <w:vAlign w:val="bottom"/>
            <w:hideMark/>
          </w:tcPr>
          <w:p w14:paraId="2F19F30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118C93D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0.01</w:t>
            </w:r>
          </w:p>
        </w:tc>
        <w:tc>
          <w:tcPr>
            <w:tcW w:w="1232" w:type="dxa"/>
            <w:tcBorders>
              <w:top w:val="nil"/>
              <w:left w:val="nil"/>
              <w:bottom w:val="nil"/>
              <w:right w:val="nil"/>
            </w:tcBorders>
            <w:shd w:val="clear" w:color="auto" w:fill="auto"/>
            <w:noWrap/>
            <w:vAlign w:val="bottom"/>
            <w:hideMark/>
          </w:tcPr>
          <w:p w14:paraId="5911034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-0.06</w:t>
            </w:r>
          </w:p>
        </w:tc>
        <w:tc>
          <w:tcPr>
            <w:tcW w:w="1232" w:type="dxa"/>
            <w:tcBorders>
              <w:top w:val="nil"/>
              <w:left w:val="nil"/>
              <w:bottom w:val="nil"/>
              <w:right w:val="nil"/>
            </w:tcBorders>
            <w:shd w:val="clear" w:color="auto" w:fill="auto"/>
            <w:noWrap/>
            <w:vAlign w:val="bottom"/>
            <w:hideMark/>
          </w:tcPr>
          <w:p w14:paraId="7CB6FED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0.07</w:t>
            </w:r>
          </w:p>
        </w:tc>
        <w:tc>
          <w:tcPr>
            <w:tcW w:w="1455" w:type="dxa"/>
            <w:tcBorders>
              <w:top w:val="nil"/>
              <w:left w:val="nil"/>
              <w:bottom w:val="nil"/>
              <w:right w:val="nil"/>
            </w:tcBorders>
            <w:shd w:val="clear" w:color="auto" w:fill="auto"/>
            <w:noWrap/>
            <w:vAlign w:val="bottom"/>
            <w:hideMark/>
          </w:tcPr>
          <w:p w14:paraId="135BBF0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0.850</w:t>
            </w:r>
          </w:p>
        </w:tc>
        <w:tc>
          <w:tcPr>
            <w:tcW w:w="574" w:type="dxa"/>
            <w:tcBorders>
              <w:top w:val="nil"/>
              <w:left w:val="nil"/>
              <w:bottom w:val="nil"/>
              <w:right w:val="nil"/>
            </w:tcBorders>
            <w:shd w:val="clear" w:color="auto" w:fill="auto"/>
            <w:noWrap/>
            <w:vAlign w:val="bottom"/>
            <w:hideMark/>
          </w:tcPr>
          <w:p w14:paraId="41BCFEB5" w14:textId="77777777" w:rsidR="00B513A9" w:rsidRPr="00574AF3" w:rsidRDefault="00B513A9" w:rsidP="00574AF3">
            <w:pPr>
              <w:jc w:val="right"/>
              <w:rPr>
                <w:rFonts w:ascii="Times Roman" w:hAnsi="Times Roman" w:cs="Calibri"/>
                <w:color w:val="000000"/>
                <w:sz w:val="22"/>
                <w:szCs w:val="22"/>
              </w:rPr>
            </w:pPr>
          </w:p>
        </w:tc>
      </w:tr>
      <w:tr w:rsidR="00B513A9" w:rsidRPr="00574AF3" w14:paraId="06795A4E" w14:textId="77777777" w:rsidTr="00B513A9">
        <w:trPr>
          <w:trHeight w:val="319"/>
        </w:trPr>
        <w:tc>
          <w:tcPr>
            <w:tcW w:w="2986" w:type="dxa"/>
            <w:tcBorders>
              <w:top w:val="nil"/>
              <w:left w:val="nil"/>
              <w:bottom w:val="nil"/>
              <w:right w:val="nil"/>
            </w:tcBorders>
            <w:shd w:val="clear" w:color="auto" w:fill="auto"/>
            <w:noWrap/>
            <w:vAlign w:val="bottom"/>
            <w:hideMark/>
          </w:tcPr>
          <w:p w14:paraId="1096843A"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Thought Problems</w:t>
            </w:r>
          </w:p>
        </w:tc>
        <w:tc>
          <w:tcPr>
            <w:tcW w:w="954" w:type="dxa"/>
            <w:tcBorders>
              <w:top w:val="nil"/>
              <w:left w:val="nil"/>
              <w:bottom w:val="nil"/>
              <w:right w:val="nil"/>
            </w:tcBorders>
            <w:shd w:val="clear" w:color="auto" w:fill="auto"/>
            <w:noWrap/>
            <w:vAlign w:val="bottom"/>
            <w:hideMark/>
          </w:tcPr>
          <w:p w14:paraId="795B653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-0.23</w:t>
            </w:r>
          </w:p>
        </w:tc>
        <w:tc>
          <w:tcPr>
            <w:tcW w:w="1232" w:type="dxa"/>
            <w:tcBorders>
              <w:top w:val="nil"/>
              <w:left w:val="nil"/>
              <w:bottom w:val="nil"/>
              <w:right w:val="nil"/>
            </w:tcBorders>
            <w:shd w:val="clear" w:color="auto" w:fill="auto"/>
            <w:noWrap/>
            <w:vAlign w:val="bottom"/>
            <w:hideMark/>
          </w:tcPr>
          <w:p w14:paraId="27DC566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4AEB287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0.16</w:t>
            </w:r>
          </w:p>
        </w:tc>
        <w:tc>
          <w:tcPr>
            <w:tcW w:w="1232" w:type="dxa"/>
            <w:tcBorders>
              <w:top w:val="nil"/>
              <w:left w:val="nil"/>
              <w:bottom w:val="nil"/>
              <w:right w:val="nil"/>
            </w:tcBorders>
            <w:shd w:val="clear" w:color="auto" w:fill="auto"/>
            <w:noWrap/>
            <w:vAlign w:val="bottom"/>
            <w:hideMark/>
          </w:tcPr>
          <w:p w14:paraId="3A7C843F"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-0.01</w:t>
            </w:r>
          </w:p>
        </w:tc>
        <w:tc>
          <w:tcPr>
            <w:tcW w:w="1232" w:type="dxa"/>
            <w:tcBorders>
              <w:top w:val="nil"/>
              <w:left w:val="nil"/>
              <w:bottom w:val="nil"/>
              <w:right w:val="nil"/>
            </w:tcBorders>
            <w:shd w:val="clear" w:color="auto" w:fill="auto"/>
            <w:noWrap/>
            <w:vAlign w:val="bottom"/>
            <w:hideMark/>
          </w:tcPr>
          <w:p w14:paraId="55EA3A01"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-0.07</w:t>
            </w:r>
          </w:p>
        </w:tc>
        <w:tc>
          <w:tcPr>
            <w:tcW w:w="1232" w:type="dxa"/>
            <w:tcBorders>
              <w:top w:val="nil"/>
              <w:left w:val="nil"/>
              <w:bottom w:val="nil"/>
              <w:right w:val="nil"/>
            </w:tcBorders>
            <w:shd w:val="clear" w:color="auto" w:fill="auto"/>
            <w:noWrap/>
            <w:vAlign w:val="bottom"/>
            <w:hideMark/>
          </w:tcPr>
          <w:p w14:paraId="15C01F6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0.06</w:t>
            </w:r>
          </w:p>
        </w:tc>
        <w:tc>
          <w:tcPr>
            <w:tcW w:w="1455" w:type="dxa"/>
            <w:tcBorders>
              <w:top w:val="nil"/>
              <w:left w:val="nil"/>
              <w:bottom w:val="nil"/>
              <w:right w:val="nil"/>
            </w:tcBorders>
            <w:shd w:val="clear" w:color="auto" w:fill="auto"/>
            <w:noWrap/>
            <w:vAlign w:val="bottom"/>
            <w:hideMark/>
          </w:tcPr>
          <w:p w14:paraId="06810FCE"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0.816</w:t>
            </w:r>
          </w:p>
        </w:tc>
        <w:tc>
          <w:tcPr>
            <w:tcW w:w="574" w:type="dxa"/>
            <w:tcBorders>
              <w:top w:val="nil"/>
              <w:left w:val="nil"/>
              <w:bottom w:val="nil"/>
              <w:right w:val="nil"/>
            </w:tcBorders>
            <w:shd w:val="clear" w:color="auto" w:fill="auto"/>
            <w:noWrap/>
            <w:vAlign w:val="bottom"/>
            <w:hideMark/>
          </w:tcPr>
          <w:p w14:paraId="20480876" w14:textId="77777777" w:rsidR="00B513A9" w:rsidRPr="00574AF3" w:rsidRDefault="00B513A9" w:rsidP="00574AF3">
            <w:pPr>
              <w:jc w:val="right"/>
              <w:rPr>
                <w:rFonts w:ascii="Times Roman" w:hAnsi="Times Roman" w:cs="Calibri"/>
                <w:color w:val="000000"/>
                <w:sz w:val="22"/>
                <w:szCs w:val="22"/>
              </w:rPr>
            </w:pPr>
          </w:p>
        </w:tc>
      </w:tr>
      <w:tr w:rsidR="00B513A9" w:rsidRPr="00574AF3" w14:paraId="598B9126" w14:textId="77777777" w:rsidTr="00B513A9">
        <w:trPr>
          <w:trHeight w:val="319"/>
        </w:trPr>
        <w:tc>
          <w:tcPr>
            <w:tcW w:w="2986" w:type="dxa"/>
            <w:tcBorders>
              <w:top w:val="nil"/>
              <w:left w:val="nil"/>
              <w:bottom w:val="nil"/>
              <w:right w:val="nil"/>
            </w:tcBorders>
            <w:shd w:val="clear" w:color="auto" w:fill="auto"/>
            <w:noWrap/>
            <w:vAlign w:val="bottom"/>
            <w:hideMark/>
          </w:tcPr>
          <w:p w14:paraId="788A2817"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Anxious-Depressed</w:t>
            </w:r>
          </w:p>
        </w:tc>
        <w:tc>
          <w:tcPr>
            <w:tcW w:w="954" w:type="dxa"/>
            <w:tcBorders>
              <w:top w:val="nil"/>
              <w:left w:val="nil"/>
              <w:bottom w:val="nil"/>
              <w:right w:val="nil"/>
            </w:tcBorders>
            <w:shd w:val="clear" w:color="auto" w:fill="auto"/>
            <w:noWrap/>
            <w:vAlign w:val="bottom"/>
            <w:hideMark/>
          </w:tcPr>
          <w:p w14:paraId="6730FEAD"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-0.86</w:t>
            </w:r>
          </w:p>
        </w:tc>
        <w:tc>
          <w:tcPr>
            <w:tcW w:w="1232" w:type="dxa"/>
            <w:tcBorders>
              <w:top w:val="nil"/>
              <w:left w:val="nil"/>
              <w:bottom w:val="nil"/>
              <w:right w:val="nil"/>
            </w:tcBorders>
            <w:shd w:val="clear" w:color="auto" w:fill="auto"/>
            <w:noWrap/>
            <w:vAlign w:val="bottom"/>
            <w:hideMark/>
          </w:tcPr>
          <w:p w14:paraId="711C59E0"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-0.14</w:t>
            </w:r>
          </w:p>
        </w:tc>
        <w:tc>
          <w:tcPr>
            <w:tcW w:w="1232" w:type="dxa"/>
            <w:tcBorders>
              <w:top w:val="nil"/>
              <w:left w:val="nil"/>
              <w:bottom w:val="nil"/>
              <w:right w:val="nil"/>
            </w:tcBorders>
            <w:shd w:val="clear" w:color="auto" w:fill="auto"/>
            <w:noWrap/>
            <w:vAlign w:val="bottom"/>
            <w:hideMark/>
          </w:tcPr>
          <w:p w14:paraId="67B0E75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nil"/>
              <w:right w:val="nil"/>
            </w:tcBorders>
            <w:shd w:val="clear" w:color="auto" w:fill="auto"/>
            <w:noWrap/>
            <w:vAlign w:val="bottom"/>
            <w:hideMark/>
          </w:tcPr>
          <w:p w14:paraId="08A74C3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232" w:type="dxa"/>
            <w:tcBorders>
              <w:top w:val="nil"/>
              <w:left w:val="nil"/>
              <w:bottom w:val="nil"/>
              <w:right w:val="nil"/>
            </w:tcBorders>
            <w:shd w:val="clear" w:color="auto" w:fill="auto"/>
            <w:noWrap/>
            <w:vAlign w:val="bottom"/>
            <w:hideMark/>
          </w:tcPr>
          <w:p w14:paraId="1523DDD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-0.09</w:t>
            </w:r>
          </w:p>
        </w:tc>
        <w:tc>
          <w:tcPr>
            <w:tcW w:w="1232" w:type="dxa"/>
            <w:tcBorders>
              <w:top w:val="nil"/>
              <w:left w:val="nil"/>
              <w:bottom w:val="nil"/>
              <w:right w:val="nil"/>
            </w:tcBorders>
            <w:shd w:val="clear" w:color="auto" w:fill="auto"/>
            <w:noWrap/>
            <w:vAlign w:val="bottom"/>
            <w:hideMark/>
          </w:tcPr>
          <w:p w14:paraId="1C02E86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455" w:type="dxa"/>
            <w:tcBorders>
              <w:top w:val="nil"/>
              <w:left w:val="nil"/>
              <w:bottom w:val="nil"/>
              <w:right w:val="nil"/>
            </w:tcBorders>
            <w:shd w:val="clear" w:color="auto" w:fill="auto"/>
            <w:noWrap/>
            <w:vAlign w:val="bottom"/>
            <w:hideMark/>
          </w:tcPr>
          <w:p w14:paraId="369AD36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0.480</w:t>
            </w:r>
          </w:p>
        </w:tc>
        <w:tc>
          <w:tcPr>
            <w:tcW w:w="574" w:type="dxa"/>
            <w:tcBorders>
              <w:top w:val="nil"/>
              <w:left w:val="nil"/>
              <w:bottom w:val="nil"/>
              <w:right w:val="nil"/>
            </w:tcBorders>
            <w:shd w:val="clear" w:color="auto" w:fill="auto"/>
            <w:noWrap/>
            <w:vAlign w:val="bottom"/>
            <w:hideMark/>
          </w:tcPr>
          <w:p w14:paraId="6CAD9074" w14:textId="77777777" w:rsidR="00B513A9" w:rsidRPr="00574AF3" w:rsidRDefault="00B513A9" w:rsidP="00574AF3">
            <w:pPr>
              <w:jc w:val="right"/>
              <w:rPr>
                <w:rFonts w:ascii="Times Roman" w:hAnsi="Times Roman" w:cs="Calibri"/>
                <w:color w:val="000000"/>
                <w:sz w:val="22"/>
                <w:szCs w:val="22"/>
              </w:rPr>
            </w:pPr>
          </w:p>
        </w:tc>
      </w:tr>
      <w:tr w:rsidR="00B513A9" w:rsidRPr="00574AF3" w14:paraId="71882A84" w14:textId="77777777" w:rsidTr="00B513A9">
        <w:trPr>
          <w:trHeight w:val="319"/>
        </w:trPr>
        <w:tc>
          <w:tcPr>
            <w:tcW w:w="2986" w:type="dxa"/>
            <w:tcBorders>
              <w:top w:val="nil"/>
              <w:left w:val="nil"/>
              <w:bottom w:val="nil"/>
              <w:right w:val="nil"/>
            </w:tcBorders>
            <w:shd w:val="clear" w:color="auto" w:fill="auto"/>
            <w:noWrap/>
            <w:vAlign w:val="bottom"/>
            <w:hideMark/>
          </w:tcPr>
          <w:p w14:paraId="5A4C44EE"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Internalising Composite</w:t>
            </w:r>
          </w:p>
        </w:tc>
        <w:tc>
          <w:tcPr>
            <w:tcW w:w="954" w:type="dxa"/>
            <w:tcBorders>
              <w:top w:val="nil"/>
              <w:left w:val="nil"/>
              <w:bottom w:val="nil"/>
              <w:right w:val="nil"/>
            </w:tcBorders>
            <w:shd w:val="clear" w:color="auto" w:fill="auto"/>
            <w:noWrap/>
            <w:vAlign w:val="bottom"/>
            <w:hideMark/>
          </w:tcPr>
          <w:p w14:paraId="3AFD4E6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-1.11</w:t>
            </w:r>
          </w:p>
        </w:tc>
        <w:tc>
          <w:tcPr>
            <w:tcW w:w="1232" w:type="dxa"/>
            <w:tcBorders>
              <w:top w:val="nil"/>
              <w:left w:val="nil"/>
              <w:bottom w:val="nil"/>
              <w:right w:val="nil"/>
            </w:tcBorders>
            <w:shd w:val="clear" w:color="auto" w:fill="auto"/>
            <w:noWrap/>
            <w:vAlign w:val="bottom"/>
            <w:hideMark/>
          </w:tcPr>
          <w:p w14:paraId="2ECDA014"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-0.35</w:t>
            </w:r>
          </w:p>
        </w:tc>
        <w:tc>
          <w:tcPr>
            <w:tcW w:w="1232" w:type="dxa"/>
            <w:tcBorders>
              <w:top w:val="nil"/>
              <w:left w:val="nil"/>
              <w:bottom w:val="nil"/>
              <w:right w:val="nil"/>
            </w:tcBorders>
            <w:shd w:val="clear" w:color="auto" w:fill="auto"/>
            <w:noWrap/>
            <w:vAlign w:val="bottom"/>
            <w:hideMark/>
          </w:tcPr>
          <w:p w14:paraId="2182E8EC"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0.31</w:t>
            </w:r>
          </w:p>
        </w:tc>
        <w:tc>
          <w:tcPr>
            <w:tcW w:w="1232" w:type="dxa"/>
            <w:tcBorders>
              <w:top w:val="nil"/>
              <w:left w:val="nil"/>
              <w:bottom w:val="nil"/>
              <w:right w:val="nil"/>
            </w:tcBorders>
            <w:shd w:val="clear" w:color="auto" w:fill="auto"/>
            <w:noWrap/>
            <w:vAlign w:val="bottom"/>
            <w:hideMark/>
          </w:tcPr>
          <w:p w14:paraId="362E6E6A"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-0.04</w:t>
            </w:r>
          </w:p>
        </w:tc>
        <w:tc>
          <w:tcPr>
            <w:tcW w:w="1232" w:type="dxa"/>
            <w:tcBorders>
              <w:top w:val="nil"/>
              <w:left w:val="nil"/>
              <w:bottom w:val="nil"/>
              <w:right w:val="nil"/>
            </w:tcBorders>
            <w:shd w:val="clear" w:color="auto" w:fill="auto"/>
            <w:noWrap/>
            <w:vAlign w:val="bottom"/>
            <w:hideMark/>
          </w:tcPr>
          <w:p w14:paraId="2E4EB9B1"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-0.10</w:t>
            </w:r>
          </w:p>
        </w:tc>
        <w:tc>
          <w:tcPr>
            <w:tcW w:w="1232" w:type="dxa"/>
            <w:tcBorders>
              <w:top w:val="nil"/>
              <w:left w:val="nil"/>
              <w:bottom w:val="nil"/>
              <w:right w:val="nil"/>
            </w:tcBorders>
            <w:shd w:val="clear" w:color="auto" w:fill="auto"/>
            <w:noWrap/>
            <w:vAlign w:val="bottom"/>
            <w:hideMark/>
          </w:tcPr>
          <w:p w14:paraId="1D36855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0.03</w:t>
            </w:r>
          </w:p>
        </w:tc>
        <w:tc>
          <w:tcPr>
            <w:tcW w:w="1455" w:type="dxa"/>
            <w:tcBorders>
              <w:top w:val="nil"/>
              <w:left w:val="nil"/>
              <w:bottom w:val="nil"/>
              <w:right w:val="nil"/>
            </w:tcBorders>
            <w:shd w:val="clear" w:color="auto" w:fill="auto"/>
            <w:noWrap/>
            <w:vAlign w:val="bottom"/>
            <w:hideMark/>
          </w:tcPr>
          <w:p w14:paraId="4FA5D309"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0.348</w:t>
            </w:r>
          </w:p>
        </w:tc>
        <w:tc>
          <w:tcPr>
            <w:tcW w:w="574" w:type="dxa"/>
            <w:tcBorders>
              <w:top w:val="nil"/>
              <w:left w:val="nil"/>
              <w:bottom w:val="nil"/>
              <w:right w:val="nil"/>
            </w:tcBorders>
            <w:shd w:val="clear" w:color="auto" w:fill="auto"/>
            <w:noWrap/>
            <w:vAlign w:val="bottom"/>
            <w:hideMark/>
          </w:tcPr>
          <w:p w14:paraId="279DF336" w14:textId="77777777" w:rsidR="00B513A9" w:rsidRPr="00574AF3" w:rsidRDefault="00B513A9" w:rsidP="00574AF3">
            <w:pPr>
              <w:jc w:val="right"/>
              <w:rPr>
                <w:rFonts w:ascii="Times Roman" w:hAnsi="Times Roman" w:cs="Calibri"/>
                <w:color w:val="000000"/>
                <w:sz w:val="22"/>
                <w:szCs w:val="22"/>
              </w:rPr>
            </w:pPr>
          </w:p>
        </w:tc>
      </w:tr>
      <w:tr w:rsidR="00B513A9" w:rsidRPr="00574AF3" w14:paraId="6DD39D9E" w14:textId="77777777" w:rsidTr="00B513A9">
        <w:trPr>
          <w:trHeight w:val="319"/>
        </w:trPr>
        <w:tc>
          <w:tcPr>
            <w:tcW w:w="2986" w:type="dxa"/>
            <w:tcBorders>
              <w:top w:val="nil"/>
              <w:left w:val="nil"/>
              <w:bottom w:val="single" w:sz="4" w:space="0" w:color="auto"/>
              <w:right w:val="nil"/>
            </w:tcBorders>
            <w:shd w:val="clear" w:color="auto" w:fill="auto"/>
            <w:noWrap/>
            <w:vAlign w:val="bottom"/>
            <w:hideMark/>
          </w:tcPr>
          <w:p w14:paraId="0FD40A3C"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Obsessive-Compulsive Problems</w:t>
            </w:r>
          </w:p>
        </w:tc>
        <w:tc>
          <w:tcPr>
            <w:tcW w:w="954" w:type="dxa"/>
            <w:tcBorders>
              <w:top w:val="nil"/>
              <w:left w:val="nil"/>
              <w:bottom w:val="single" w:sz="4" w:space="0" w:color="auto"/>
              <w:right w:val="nil"/>
            </w:tcBorders>
            <w:shd w:val="clear" w:color="auto" w:fill="auto"/>
            <w:noWrap/>
            <w:vAlign w:val="bottom"/>
            <w:hideMark/>
          </w:tcPr>
          <w:p w14:paraId="54995213"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-2.54</w:t>
            </w:r>
          </w:p>
        </w:tc>
        <w:tc>
          <w:tcPr>
            <w:tcW w:w="1232" w:type="dxa"/>
            <w:tcBorders>
              <w:top w:val="nil"/>
              <w:left w:val="nil"/>
              <w:bottom w:val="single" w:sz="4" w:space="0" w:color="auto"/>
              <w:right w:val="nil"/>
            </w:tcBorders>
            <w:shd w:val="clear" w:color="auto" w:fill="auto"/>
            <w:noWrap/>
            <w:vAlign w:val="bottom"/>
            <w:hideMark/>
          </w:tcPr>
          <w:p w14:paraId="0F84FE96"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-0.43</w:t>
            </w:r>
          </w:p>
        </w:tc>
        <w:tc>
          <w:tcPr>
            <w:tcW w:w="1232" w:type="dxa"/>
            <w:tcBorders>
              <w:top w:val="nil"/>
              <w:left w:val="nil"/>
              <w:bottom w:val="single" w:sz="4" w:space="0" w:color="auto"/>
              <w:right w:val="nil"/>
            </w:tcBorders>
            <w:shd w:val="clear" w:color="auto" w:fill="auto"/>
            <w:noWrap/>
            <w:vAlign w:val="bottom"/>
            <w:hideMark/>
          </w:tcPr>
          <w:p w14:paraId="7C2788B8"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0.17</w:t>
            </w:r>
          </w:p>
        </w:tc>
        <w:tc>
          <w:tcPr>
            <w:tcW w:w="1232" w:type="dxa"/>
            <w:tcBorders>
              <w:top w:val="nil"/>
              <w:left w:val="nil"/>
              <w:bottom w:val="single" w:sz="4" w:space="0" w:color="auto"/>
              <w:right w:val="nil"/>
            </w:tcBorders>
            <w:shd w:val="clear" w:color="auto" w:fill="auto"/>
            <w:noWrap/>
            <w:vAlign w:val="bottom"/>
            <w:hideMark/>
          </w:tcPr>
          <w:p w14:paraId="13B4FEF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-0.08</w:t>
            </w:r>
          </w:p>
        </w:tc>
        <w:tc>
          <w:tcPr>
            <w:tcW w:w="1232" w:type="dxa"/>
            <w:tcBorders>
              <w:top w:val="nil"/>
              <w:left w:val="nil"/>
              <w:bottom w:val="single" w:sz="4" w:space="0" w:color="auto"/>
              <w:right w:val="nil"/>
            </w:tcBorders>
            <w:shd w:val="clear" w:color="auto" w:fill="auto"/>
            <w:noWrap/>
            <w:vAlign w:val="bottom"/>
            <w:hideMark/>
          </w:tcPr>
          <w:p w14:paraId="21A54662"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-0.15</w:t>
            </w:r>
          </w:p>
        </w:tc>
        <w:tc>
          <w:tcPr>
            <w:tcW w:w="1232" w:type="dxa"/>
            <w:tcBorders>
              <w:top w:val="nil"/>
              <w:left w:val="nil"/>
              <w:bottom w:val="single" w:sz="4" w:space="0" w:color="auto"/>
              <w:right w:val="nil"/>
            </w:tcBorders>
            <w:shd w:val="clear" w:color="auto" w:fill="auto"/>
            <w:noWrap/>
            <w:vAlign w:val="bottom"/>
            <w:hideMark/>
          </w:tcPr>
          <w:p w14:paraId="5C89E77B"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w:t>
            </w:r>
          </w:p>
        </w:tc>
        <w:tc>
          <w:tcPr>
            <w:tcW w:w="1455" w:type="dxa"/>
            <w:tcBorders>
              <w:top w:val="nil"/>
              <w:left w:val="nil"/>
              <w:bottom w:val="single" w:sz="4" w:space="0" w:color="auto"/>
              <w:right w:val="nil"/>
            </w:tcBorders>
            <w:shd w:val="clear" w:color="auto" w:fill="auto"/>
            <w:noWrap/>
            <w:vAlign w:val="bottom"/>
            <w:hideMark/>
          </w:tcPr>
          <w:p w14:paraId="31823745" w14:textId="77777777" w:rsidR="00B513A9" w:rsidRPr="00574AF3" w:rsidRDefault="00B513A9" w:rsidP="00574AF3">
            <w:pPr>
              <w:jc w:val="right"/>
              <w:rPr>
                <w:rFonts w:ascii="Times Roman" w:hAnsi="Times Roman" w:cs="Calibri"/>
                <w:color w:val="000000"/>
                <w:sz w:val="22"/>
                <w:szCs w:val="22"/>
              </w:rPr>
            </w:pPr>
            <w:r w:rsidRPr="00574AF3">
              <w:rPr>
                <w:rFonts w:ascii="Times Roman" w:hAnsi="Times Roman" w:cs="Calibri"/>
                <w:color w:val="000000"/>
                <w:sz w:val="22"/>
                <w:szCs w:val="22"/>
              </w:rPr>
              <w:t>0.02</w:t>
            </w:r>
          </w:p>
        </w:tc>
        <w:tc>
          <w:tcPr>
            <w:tcW w:w="574" w:type="dxa"/>
            <w:tcBorders>
              <w:top w:val="nil"/>
              <w:left w:val="nil"/>
              <w:bottom w:val="single" w:sz="4" w:space="0" w:color="auto"/>
              <w:right w:val="nil"/>
            </w:tcBorders>
            <w:shd w:val="clear" w:color="auto" w:fill="auto"/>
            <w:noWrap/>
            <w:vAlign w:val="bottom"/>
            <w:hideMark/>
          </w:tcPr>
          <w:p w14:paraId="6B8F26E2" w14:textId="77777777" w:rsidR="00B513A9" w:rsidRPr="00574AF3" w:rsidRDefault="00B513A9" w:rsidP="00574AF3">
            <w:pPr>
              <w:rPr>
                <w:rFonts w:ascii="Times Roman" w:hAnsi="Times Roman" w:cs="Calibri"/>
                <w:color w:val="000000"/>
                <w:sz w:val="22"/>
                <w:szCs w:val="22"/>
              </w:rPr>
            </w:pPr>
            <w:r w:rsidRPr="00574AF3">
              <w:rPr>
                <w:rFonts w:ascii="Times Roman" w:hAnsi="Times Roman" w:cs="Calibri"/>
                <w:color w:val="000000"/>
                <w:sz w:val="22"/>
                <w:szCs w:val="22"/>
              </w:rPr>
              <w:t> </w:t>
            </w:r>
          </w:p>
        </w:tc>
      </w:tr>
    </w:tbl>
    <w:p w14:paraId="622AF9B4" w14:textId="569EB2B4" w:rsidR="00900A73" w:rsidRDefault="00900A73" w:rsidP="00900A73">
      <w:pPr>
        <w:spacing w:before="120"/>
        <w:rPr>
          <w:rFonts w:ascii="Times" w:hAnsi="Times"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Welch's t-test. Lower and upper CI represent the 95% confidence interval for Cohen's d. </w:t>
      </w:r>
      <w:r w:rsidR="00574AF3" w:rsidRPr="00900A73">
        <w:rPr>
          <w:rFonts w:ascii="Times Roman" w:hAnsi="Times Roman" w:cs="Calibri"/>
          <w:color w:val="000000"/>
        </w:rPr>
        <w:t>P-values adjusted for false-discovery using the Hochberg procedure with a significance value of .01.</w:t>
      </w:r>
      <w:r w:rsidR="00574AF3" w:rsidRPr="00900A73">
        <w:rPr>
          <w:rFonts w:ascii="Times" w:hAnsi="Times" w:cs="Calibri"/>
          <w:color w:val="000000"/>
        </w:rPr>
        <w:t xml:space="preserve"> **</w:t>
      </w:r>
      <w:r w:rsidR="00574AF3" w:rsidRPr="00900A73">
        <w:rPr>
          <w:rFonts w:ascii="Times" w:hAnsi="Times" w:cs="Calibri"/>
          <w:i/>
          <w:iCs/>
          <w:color w:val="000000"/>
        </w:rPr>
        <w:t>p</w:t>
      </w:r>
      <w:r w:rsidR="00574AF3" w:rsidRPr="00900A73">
        <w:rPr>
          <w:rFonts w:ascii="Times" w:hAnsi="Times" w:cs="Calibri"/>
          <w:color w:val="000000"/>
        </w:rPr>
        <w:t xml:space="preserve"> &lt; .01. ***</w:t>
      </w:r>
      <w:r w:rsidR="00574AF3" w:rsidRPr="00900A73">
        <w:rPr>
          <w:rFonts w:ascii="Times" w:hAnsi="Times" w:cs="Calibri"/>
          <w:i/>
          <w:iCs/>
          <w:color w:val="000000"/>
        </w:rPr>
        <w:t>p</w:t>
      </w:r>
      <w:r w:rsidR="00574AF3" w:rsidRPr="00900A73">
        <w:rPr>
          <w:rFonts w:ascii="Times" w:hAnsi="Times" w:cs="Calibri"/>
          <w:color w:val="000000"/>
        </w:rPr>
        <w:t xml:space="preserve"> &lt; .001.</w:t>
      </w:r>
    </w:p>
    <w:p w14:paraId="2E5CF2E1" w14:textId="667F4980" w:rsidR="002C5F2A" w:rsidRDefault="002C5F2A" w:rsidP="002C5F2A">
      <w:pPr>
        <w:spacing w:before="120" w:after="240"/>
        <w:rPr>
          <w:rFonts w:ascii="Times" w:hAnsi="Times"/>
          <w:b/>
          <w:bCs/>
        </w:rPr>
      </w:pPr>
    </w:p>
    <w:p w14:paraId="73493EC2" w14:textId="77777777" w:rsidR="00F87AB6" w:rsidRDefault="00F87AB6" w:rsidP="002C5F2A">
      <w:pPr>
        <w:spacing w:before="120" w:after="240"/>
        <w:rPr>
          <w:rFonts w:ascii="Times" w:hAnsi="Times"/>
          <w:b/>
          <w:bCs/>
        </w:rPr>
      </w:pPr>
    </w:p>
    <w:p w14:paraId="4FF7D198" w14:textId="70BCF4B2" w:rsidR="002C5F2A" w:rsidRDefault="002C5F2A" w:rsidP="002C5F2A">
      <w:pPr>
        <w:spacing w:before="12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Pr>
          <w:rFonts w:ascii="Times" w:hAnsi="Times"/>
          <w:b/>
          <w:bCs/>
        </w:rPr>
        <w:t>S1</w:t>
      </w:r>
      <w:r w:rsidR="00F87AB6">
        <w:rPr>
          <w:rFonts w:ascii="Times" w:hAnsi="Times"/>
          <w:b/>
          <w:bCs/>
        </w:rPr>
        <w:t>1</w:t>
      </w:r>
      <w:r>
        <w:rPr>
          <w:rFonts w:ascii="Times" w:hAnsi="Times"/>
        </w:rPr>
        <w:t>. Differences in mental health between the ELA-low and ELA-high subgroups</w:t>
      </w:r>
    </w:p>
    <w:tbl>
      <w:tblPr>
        <w:tblW w:w="12057" w:type="dxa"/>
        <w:tblLook w:val="04A0" w:firstRow="1" w:lastRow="0" w:firstColumn="1" w:lastColumn="0" w:noHBand="0" w:noVBand="1"/>
      </w:tblPr>
      <w:tblGrid>
        <w:gridCol w:w="3041"/>
        <w:gridCol w:w="875"/>
        <w:gridCol w:w="1312"/>
        <w:gridCol w:w="1312"/>
        <w:gridCol w:w="1312"/>
        <w:gridCol w:w="1312"/>
        <w:gridCol w:w="1312"/>
        <w:gridCol w:w="984"/>
        <w:gridCol w:w="597"/>
      </w:tblGrid>
      <w:tr w:rsidR="00B513A9" w:rsidRPr="00900A73" w14:paraId="661A36F6" w14:textId="77777777" w:rsidTr="00B513A9">
        <w:trPr>
          <w:trHeight w:val="600"/>
        </w:trPr>
        <w:tc>
          <w:tcPr>
            <w:tcW w:w="3041" w:type="dxa"/>
            <w:tcBorders>
              <w:top w:val="single" w:sz="4" w:space="0" w:color="auto"/>
              <w:left w:val="nil"/>
              <w:bottom w:val="single" w:sz="4" w:space="0" w:color="auto"/>
              <w:right w:val="nil"/>
            </w:tcBorders>
            <w:shd w:val="clear" w:color="auto" w:fill="auto"/>
            <w:noWrap/>
            <w:vAlign w:val="center"/>
            <w:hideMark/>
          </w:tcPr>
          <w:p w14:paraId="71308644"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Variable</w:t>
            </w:r>
          </w:p>
        </w:tc>
        <w:tc>
          <w:tcPr>
            <w:tcW w:w="875" w:type="dxa"/>
            <w:tcBorders>
              <w:top w:val="single" w:sz="4" w:space="0" w:color="auto"/>
              <w:left w:val="nil"/>
              <w:bottom w:val="single" w:sz="4" w:space="0" w:color="auto"/>
              <w:right w:val="nil"/>
            </w:tcBorders>
            <w:shd w:val="clear" w:color="auto" w:fill="auto"/>
            <w:noWrap/>
            <w:vAlign w:val="center"/>
            <w:hideMark/>
          </w:tcPr>
          <w:p w14:paraId="6D9BC2F4" w14:textId="77777777" w:rsidR="00B513A9" w:rsidRPr="00900A73" w:rsidRDefault="00B513A9" w:rsidP="00C80E2F">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t</w:t>
            </w:r>
          </w:p>
        </w:tc>
        <w:tc>
          <w:tcPr>
            <w:tcW w:w="1312" w:type="dxa"/>
            <w:tcBorders>
              <w:top w:val="single" w:sz="4" w:space="0" w:color="auto"/>
              <w:left w:val="nil"/>
              <w:bottom w:val="single" w:sz="4" w:space="0" w:color="auto"/>
              <w:right w:val="nil"/>
            </w:tcBorders>
            <w:shd w:val="clear" w:color="auto" w:fill="auto"/>
            <w:noWrap/>
            <w:vAlign w:val="center"/>
            <w:hideMark/>
          </w:tcPr>
          <w:p w14:paraId="234D4FA2"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Mean Diff</w:t>
            </w:r>
          </w:p>
        </w:tc>
        <w:tc>
          <w:tcPr>
            <w:tcW w:w="1312" w:type="dxa"/>
            <w:tcBorders>
              <w:top w:val="single" w:sz="4" w:space="0" w:color="auto"/>
              <w:left w:val="nil"/>
              <w:bottom w:val="single" w:sz="4" w:space="0" w:color="auto"/>
              <w:right w:val="nil"/>
            </w:tcBorders>
            <w:shd w:val="clear" w:color="auto" w:fill="auto"/>
            <w:noWrap/>
            <w:vAlign w:val="center"/>
            <w:hideMark/>
          </w:tcPr>
          <w:p w14:paraId="67F4AE26"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SE Diff</w:t>
            </w:r>
          </w:p>
        </w:tc>
        <w:tc>
          <w:tcPr>
            <w:tcW w:w="1312" w:type="dxa"/>
            <w:tcBorders>
              <w:top w:val="single" w:sz="4" w:space="0" w:color="auto"/>
              <w:left w:val="nil"/>
              <w:bottom w:val="single" w:sz="4" w:space="0" w:color="auto"/>
              <w:right w:val="nil"/>
            </w:tcBorders>
            <w:shd w:val="clear" w:color="auto" w:fill="auto"/>
            <w:noWrap/>
            <w:vAlign w:val="center"/>
            <w:hideMark/>
          </w:tcPr>
          <w:p w14:paraId="30C9DFC4"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Cohen's d</w:t>
            </w:r>
          </w:p>
        </w:tc>
        <w:tc>
          <w:tcPr>
            <w:tcW w:w="1312" w:type="dxa"/>
            <w:tcBorders>
              <w:top w:val="single" w:sz="4" w:space="0" w:color="auto"/>
              <w:left w:val="nil"/>
              <w:bottom w:val="single" w:sz="4" w:space="0" w:color="auto"/>
              <w:right w:val="nil"/>
            </w:tcBorders>
            <w:shd w:val="clear" w:color="auto" w:fill="auto"/>
            <w:noWrap/>
            <w:vAlign w:val="center"/>
            <w:hideMark/>
          </w:tcPr>
          <w:p w14:paraId="4B9A34A0"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Lower CI</w:t>
            </w:r>
          </w:p>
        </w:tc>
        <w:tc>
          <w:tcPr>
            <w:tcW w:w="1312" w:type="dxa"/>
            <w:tcBorders>
              <w:top w:val="single" w:sz="4" w:space="0" w:color="auto"/>
              <w:left w:val="nil"/>
              <w:bottom w:val="single" w:sz="4" w:space="0" w:color="auto"/>
              <w:right w:val="nil"/>
            </w:tcBorders>
            <w:shd w:val="clear" w:color="auto" w:fill="auto"/>
            <w:noWrap/>
            <w:vAlign w:val="center"/>
            <w:hideMark/>
          </w:tcPr>
          <w:p w14:paraId="75E1B078" w14:textId="77777777" w:rsidR="00B513A9" w:rsidRPr="00900A73" w:rsidRDefault="00B513A9" w:rsidP="00C80E2F">
            <w:pPr>
              <w:jc w:val="center"/>
              <w:rPr>
                <w:rFonts w:ascii="Times" w:hAnsi="Times" w:cs="Calibri"/>
                <w:b/>
                <w:bCs/>
                <w:color w:val="000000"/>
                <w:sz w:val="22"/>
                <w:szCs w:val="22"/>
              </w:rPr>
            </w:pPr>
            <w:r w:rsidRPr="00900A73">
              <w:rPr>
                <w:rFonts w:ascii="Times Roman" w:hAnsi="Times Roman" w:cs="Calibri"/>
                <w:b/>
                <w:bCs/>
                <w:color w:val="000000"/>
                <w:sz w:val="22"/>
                <w:szCs w:val="22"/>
              </w:rPr>
              <w:t>Upper CI</w:t>
            </w:r>
          </w:p>
        </w:tc>
        <w:tc>
          <w:tcPr>
            <w:tcW w:w="984" w:type="dxa"/>
            <w:tcBorders>
              <w:top w:val="single" w:sz="4" w:space="0" w:color="auto"/>
              <w:left w:val="nil"/>
              <w:bottom w:val="single" w:sz="4" w:space="0" w:color="auto"/>
              <w:right w:val="nil"/>
            </w:tcBorders>
            <w:shd w:val="clear" w:color="auto" w:fill="auto"/>
            <w:noWrap/>
            <w:vAlign w:val="center"/>
            <w:hideMark/>
          </w:tcPr>
          <w:p w14:paraId="6E3BDD55" w14:textId="77777777" w:rsidR="00B513A9" w:rsidRPr="00900A73" w:rsidRDefault="00B513A9" w:rsidP="00C80E2F">
            <w:pPr>
              <w:jc w:val="center"/>
              <w:rPr>
                <w:rFonts w:ascii="Times" w:hAnsi="Times" w:cs="Calibri"/>
                <w:b/>
                <w:bCs/>
                <w:i/>
                <w:iCs/>
                <w:color w:val="000000"/>
                <w:sz w:val="22"/>
                <w:szCs w:val="22"/>
              </w:rPr>
            </w:pPr>
            <w:r w:rsidRPr="00900A73">
              <w:rPr>
                <w:rFonts w:ascii="Times Roman" w:hAnsi="Times Roman" w:cs="Calibri"/>
                <w:b/>
                <w:bCs/>
                <w:i/>
                <w:iCs/>
                <w:color w:val="000000"/>
                <w:sz w:val="22"/>
                <w:szCs w:val="22"/>
              </w:rPr>
              <w:t>p</w:t>
            </w:r>
          </w:p>
        </w:tc>
        <w:tc>
          <w:tcPr>
            <w:tcW w:w="597" w:type="dxa"/>
            <w:tcBorders>
              <w:top w:val="single" w:sz="4" w:space="0" w:color="auto"/>
              <w:left w:val="nil"/>
              <w:bottom w:val="single" w:sz="4" w:space="0" w:color="auto"/>
              <w:right w:val="nil"/>
            </w:tcBorders>
            <w:shd w:val="clear" w:color="auto" w:fill="auto"/>
            <w:noWrap/>
            <w:hideMark/>
          </w:tcPr>
          <w:p w14:paraId="09A6FBE5"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 </w:t>
            </w:r>
          </w:p>
        </w:tc>
      </w:tr>
      <w:tr w:rsidR="00B513A9" w:rsidRPr="00900A73" w14:paraId="58554916" w14:textId="77777777" w:rsidTr="00B513A9">
        <w:trPr>
          <w:trHeight w:val="320"/>
        </w:trPr>
        <w:tc>
          <w:tcPr>
            <w:tcW w:w="3041" w:type="dxa"/>
            <w:tcBorders>
              <w:top w:val="nil"/>
              <w:left w:val="nil"/>
              <w:bottom w:val="nil"/>
              <w:right w:val="nil"/>
            </w:tcBorders>
            <w:shd w:val="clear" w:color="auto" w:fill="auto"/>
            <w:noWrap/>
            <w:hideMark/>
          </w:tcPr>
          <w:p w14:paraId="16BB731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Withdrawn-Depressed</w:t>
            </w:r>
          </w:p>
        </w:tc>
        <w:tc>
          <w:tcPr>
            <w:tcW w:w="875" w:type="dxa"/>
            <w:tcBorders>
              <w:top w:val="nil"/>
              <w:left w:val="nil"/>
              <w:bottom w:val="nil"/>
              <w:right w:val="nil"/>
            </w:tcBorders>
            <w:shd w:val="clear" w:color="auto" w:fill="auto"/>
            <w:noWrap/>
            <w:hideMark/>
          </w:tcPr>
          <w:p w14:paraId="303B905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3.39</w:t>
            </w:r>
          </w:p>
        </w:tc>
        <w:tc>
          <w:tcPr>
            <w:tcW w:w="1312" w:type="dxa"/>
            <w:tcBorders>
              <w:top w:val="nil"/>
              <w:left w:val="nil"/>
              <w:bottom w:val="nil"/>
              <w:right w:val="nil"/>
            </w:tcBorders>
            <w:shd w:val="clear" w:color="auto" w:fill="auto"/>
            <w:noWrap/>
            <w:hideMark/>
          </w:tcPr>
          <w:p w14:paraId="7D074E8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2.21</w:t>
            </w:r>
          </w:p>
        </w:tc>
        <w:tc>
          <w:tcPr>
            <w:tcW w:w="1312" w:type="dxa"/>
            <w:tcBorders>
              <w:top w:val="nil"/>
              <w:left w:val="nil"/>
              <w:bottom w:val="nil"/>
              <w:right w:val="nil"/>
            </w:tcBorders>
            <w:shd w:val="clear" w:color="auto" w:fill="auto"/>
            <w:noWrap/>
            <w:hideMark/>
          </w:tcPr>
          <w:p w14:paraId="1C5CDE4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0.65</w:t>
            </w:r>
          </w:p>
        </w:tc>
        <w:tc>
          <w:tcPr>
            <w:tcW w:w="1312" w:type="dxa"/>
            <w:tcBorders>
              <w:top w:val="nil"/>
              <w:left w:val="nil"/>
              <w:bottom w:val="nil"/>
              <w:right w:val="nil"/>
            </w:tcBorders>
            <w:shd w:val="clear" w:color="auto" w:fill="auto"/>
            <w:noWrap/>
            <w:hideMark/>
          </w:tcPr>
          <w:p w14:paraId="31C7EAB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0.31</w:t>
            </w:r>
          </w:p>
        </w:tc>
        <w:tc>
          <w:tcPr>
            <w:tcW w:w="1312" w:type="dxa"/>
            <w:tcBorders>
              <w:top w:val="nil"/>
              <w:left w:val="nil"/>
              <w:bottom w:val="nil"/>
              <w:right w:val="nil"/>
            </w:tcBorders>
            <w:shd w:val="clear" w:color="auto" w:fill="auto"/>
            <w:noWrap/>
            <w:hideMark/>
          </w:tcPr>
          <w:p w14:paraId="5D8331C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1312" w:type="dxa"/>
            <w:tcBorders>
              <w:top w:val="nil"/>
              <w:left w:val="nil"/>
              <w:bottom w:val="nil"/>
              <w:right w:val="nil"/>
            </w:tcBorders>
            <w:shd w:val="clear" w:color="auto" w:fill="auto"/>
            <w:noWrap/>
            <w:hideMark/>
          </w:tcPr>
          <w:p w14:paraId="0D1AC42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0.50</w:t>
            </w:r>
          </w:p>
        </w:tc>
        <w:tc>
          <w:tcPr>
            <w:tcW w:w="984" w:type="dxa"/>
            <w:tcBorders>
              <w:top w:val="nil"/>
              <w:left w:val="nil"/>
              <w:bottom w:val="nil"/>
              <w:right w:val="nil"/>
            </w:tcBorders>
            <w:shd w:val="clear" w:color="auto" w:fill="auto"/>
            <w:noWrap/>
            <w:hideMark/>
          </w:tcPr>
          <w:p w14:paraId="56E463A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&lt;.001</w:t>
            </w:r>
          </w:p>
        </w:tc>
        <w:tc>
          <w:tcPr>
            <w:tcW w:w="597" w:type="dxa"/>
            <w:tcBorders>
              <w:top w:val="nil"/>
              <w:left w:val="nil"/>
              <w:bottom w:val="nil"/>
              <w:right w:val="nil"/>
            </w:tcBorders>
            <w:shd w:val="clear" w:color="auto" w:fill="auto"/>
            <w:noWrap/>
            <w:hideMark/>
          </w:tcPr>
          <w:p w14:paraId="12D03386"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w:t>
            </w:r>
          </w:p>
        </w:tc>
      </w:tr>
      <w:tr w:rsidR="00B513A9" w:rsidRPr="00900A73" w14:paraId="5B71C16F" w14:textId="77777777" w:rsidTr="00B513A9">
        <w:trPr>
          <w:trHeight w:val="320"/>
        </w:trPr>
        <w:tc>
          <w:tcPr>
            <w:tcW w:w="3041" w:type="dxa"/>
            <w:tcBorders>
              <w:top w:val="nil"/>
              <w:left w:val="nil"/>
              <w:bottom w:val="nil"/>
              <w:right w:val="nil"/>
            </w:tcBorders>
            <w:shd w:val="clear" w:color="auto" w:fill="auto"/>
            <w:noWrap/>
            <w:hideMark/>
          </w:tcPr>
          <w:p w14:paraId="5AE1ADAD"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Conduct Disorder</w:t>
            </w:r>
          </w:p>
        </w:tc>
        <w:tc>
          <w:tcPr>
            <w:tcW w:w="875" w:type="dxa"/>
            <w:tcBorders>
              <w:top w:val="nil"/>
              <w:left w:val="nil"/>
              <w:bottom w:val="nil"/>
              <w:right w:val="nil"/>
            </w:tcBorders>
            <w:shd w:val="clear" w:color="auto" w:fill="auto"/>
            <w:noWrap/>
            <w:hideMark/>
          </w:tcPr>
          <w:p w14:paraId="1ED0BA2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-2.76</w:t>
            </w:r>
          </w:p>
        </w:tc>
        <w:tc>
          <w:tcPr>
            <w:tcW w:w="1312" w:type="dxa"/>
            <w:tcBorders>
              <w:top w:val="nil"/>
              <w:left w:val="nil"/>
              <w:bottom w:val="nil"/>
              <w:right w:val="nil"/>
            </w:tcBorders>
            <w:shd w:val="clear" w:color="auto" w:fill="auto"/>
            <w:noWrap/>
            <w:hideMark/>
          </w:tcPr>
          <w:p w14:paraId="30EEE17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-2.02</w:t>
            </w:r>
          </w:p>
        </w:tc>
        <w:tc>
          <w:tcPr>
            <w:tcW w:w="1312" w:type="dxa"/>
            <w:tcBorders>
              <w:top w:val="nil"/>
              <w:left w:val="nil"/>
              <w:bottom w:val="nil"/>
              <w:right w:val="nil"/>
            </w:tcBorders>
            <w:shd w:val="clear" w:color="auto" w:fill="auto"/>
            <w:noWrap/>
            <w:hideMark/>
          </w:tcPr>
          <w:p w14:paraId="574C719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0.73</w:t>
            </w:r>
          </w:p>
        </w:tc>
        <w:tc>
          <w:tcPr>
            <w:tcW w:w="1312" w:type="dxa"/>
            <w:tcBorders>
              <w:top w:val="nil"/>
              <w:left w:val="nil"/>
              <w:bottom w:val="nil"/>
              <w:right w:val="nil"/>
            </w:tcBorders>
            <w:shd w:val="clear" w:color="auto" w:fill="auto"/>
            <w:noWrap/>
            <w:hideMark/>
          </w:tcPr>
          <w:p w14:paraId="2AAF76A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-0.28</w:t>
            </w:r>
          </w:p>
        </w:tc>
        <w:tc>
          <w:tcPr>
            <w:tcW w:w="1312" w:type="dxa"/>
            <w:tcBorders>
              <w:top w:val="nil"/>
              <w:left w:val="nil"/>
              <w:bottom w:val="nil"/>
              <w:right w:val="nil"/>
            </w:tcBorders>
            <w:shd w:val="clear" w:color="auto" w:fill="auto"/>
            <w:noWrap/>
            <w:hideMark/>
          </w:tcPr>
          <w:p w14:paraId="28674CE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-0.47</w:t>
            </w:r>
          </w:p>
        </w:tc>
        <w:tc>
          <w:tcPr>
            <w:tcW w:w="1312" w:type="dxa"/>
            <w:tcBorders>
              <w:top w:val="nil"/>
              <w:left w:val="nil"/>
              <w:bottom w:val="nil"/>
              <w:right w:val="nil"/>
            </w:tcBorders>
            <w:shd w:val="clear" w:color="auto" w:fill="auto"/>
            <w:noWrap/>
            <w:hideMark/>
          </w:tcPr>
          <w:p w14:paraId="1DFE96F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-0.08</w:t>
            </w:r>
          </w:p>
        </w:tc>
        <w:tc>
          <w:tcPr>
            <w:tcW w:w="984" w:type="dxa"/>
            <w:tcBorders>
              <w:top w:val="nil"/>
              <w:left w:val="nil"/>
              <w:bottom w:val="nil"/>
              <w:right w:val="nil"/>
            </w:tcBorders>
            <w:shd w:val="clear" w:color="auto" w:fill="auto"/>
            <w:noWrap/>
            <w:hideMark/>
          </w:tcPr>
          <w:p w14:paraId="4AF208B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0.006</w:t>
            </w:r>
          </w:p>
        </w:tc>
        <w:tc>
          <w:tcPr>
            <w:tcW w:w="597" w:type="dxa"/>
            <w:tcBorders>
              <w:top w:val="nil"/>
              <w:left w:val="nil"/>
              <w:bottom w:val="nil"/>
              <w:right w:val="nil"/>
            </w:tcBorders>
            <w:shd w:val="clear" w:color="auto" w:fill="auto"/>
            <w:noWrap/>
            <w:hideMark/>
          </w:tcPr>
          <w:p w14:paraId="424490BF" w14:textId="77777777" w:rsidR="00B513A9" w:rsidRPr="00900A73" w:rsidRDefault="00B513A9" w:rsidP="00C80E2F">
            <w:pPr>
              <w:jc w:val="right"/>
              <w:rPr>
                <w:rFonts w:ascii="Times" w:hAnsi="Times" w:cs="Calibri"/>
                <w:color w:val="000000"/>
                <w:sz w:val="22"/>
                <w:szCs w:val="22"/>
              </w:rPr>
            </w:pPr>
          </w:p>
        </w:tc>
      </w:tr>
      <w:tr w:rsidR="00B513A9" w:rsidRPr="00900A73" w14:paraId="58998DBD" w14:textId="77777777" w:rsidTr="00B513A9">
        <w:trPr>
          <w:trHeight w:val="320"/>
        </w:trPr>
        <w:tc>
          <w:tcPr>
            <w:tcW w:w="3041" w:type="dxa"/>
            <w:tcBorders>
              <w:top w:val="nil"/>
              <w:left w:val="nil"/>
              <w:bottom w:val="nil"/>
              <w:right w:val="nil"/>
            </w:tcBorders>
            <w:shd w:val="clear" w:color="auto" w:fill="auto"/>
            <w:noWrap/>
            <w:hideMark/>
          </w:tcPr>
          <w:p w14:paraId="36169531"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Rule Breaking</w:t>
            </w:r>
          </w:p>
        </w:tc>
        <w:tc>
          <w:tcPr>
            <w:tcW w:w="875" w:type="dxa"/>
            <w:tcBorders>
              <w:top w:val="nil"/>
              <w:left w:val="nil"/>
              <w:bottom w:val="nil"/>
              <w:right w:val="nil"/>
            </w:tcBorders>
            <w:shd w:val="clear" w:color="auto" w:fill="auto"/>
            <w:noWrap/>
            <w:hideMark/>
          </w:tcPr>
          <w:p w14:paraId="1B6658C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-2.75</w:t>
            </w:r>
          </w:p>
        </w:tc>
        <w:tc>
          <w:tcPr>
            <w:tcW w:w="1312" w:type="dxa"/>
            <w:tcBorders>
              <w:top w:val="nil"/>
              <w:left w:val="nil"/>
              <w:bottom w:val="nil"/>
              <w:right w:val="nil"/>
            </w:tcBorders>
            <w:shd w:val="clear" w:color="auto" w:fill="auto"/>
            <w:noWrap/>
            <w:hideMark/>
          </w:tcPr>
          <w:p w14:paraId="13186EA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-1.76</w:t>
            </w:r>
          </w:p>
        </w:tc>
        <w:tc>
          <w:tcPr>
            <w:tcW w:w="1312" w:type="dxa"/>
            <w:tcBorders>
              <w:top w:val="nil"/>
              <w:left w:val="nil"/>
              <w:bottom w:val="nil"/>
              <w:right w:val="nil"/>
            </w:tcBorders>
            <w:shd w:val="clear" w:color="auto" w:fill="auto"/>
            <w:noWrap/>
            <w:hideMark/>
          </w:tcPr>
          <w:p w14:paraId="2B5AA96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0.64</w:t>
            </w:r>
          </w:p>
        </w:tc>
        <w:tc>
          <w:tcPr>
            <w:tcW w:w="1312" w:type="dxa"/>
            <w:tcBorders>
              <w:top w:val="nil"/>
              <w:left w:val="nil"/>
              <w:bottom w:val="nil"/>
              <w:right w:val="nil"/>
            </w:tcBorders>
            <w:shd w:val="clear" w:color="auto" w:fill="auto"/>
            <w:noWrap/>
            <w:hideMark/>
          </w:tcPr>
          <w:p w14:paraId="5022BED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-0.28</w:t>
            </w:r>
          </w:p>
        </w:tc>
        <w:tc>
          <w:tcPr>
            <w:tcW w:w="1312" w:type="dxa"/>
            <w:tcBorders>
              <w:top w:val="nil"/>
              <w:left w:val="nil"/>
              <w:bottom w:val="nil"/>
              <w:right w:val="nil"/>
            </w:tcBorders>
            <w:shd w:val="clear" w:color="auto" w:fill="auto"/>
            <w:noWrap/>
            <w:hideMark/>
          </w:tcPr>
          <w:p w14:paraId="6000552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-0.47</w:t>
            </w:r>
          </w:p>
        </w:tc>
        <w:tc>
          <w:tcPr>
            <w:tcW w:w="1312" w:type="dxa"/>
            <w:tcBorders>
              <w:top w:val="nil"/>
              <w:left w:val="nil"/>
              <w:bottom w:val="nil"/>
              <w:right w:val="nil"/>
            </w:tcBorders>
            <w:shd w:val="clear" w:color="auto" w:fill="auto"/>
            <w:noWrap/>
            <w:hideMark/>
          </w:tcPr>
          <w:p w14:paraId="07CFE6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-0.08</w:t>
            </w:r>
          </w:p>
        </w:tc>
        <w:tc>
          <w:tcPr>
            <w:tcW w:w="984" w:type="dxa"/>
            <w:tcBorders>
              <w:top w:val="nil"/>
              <w:left w:val="nil"/>
              <w:bottom w:val="nil"/>
              <w:right w:val="nil"/>
            </w:tcBorders>
            <w:shd w:val="clear" w:color="auto" w:fill="auto"/>
            <w:noWrap/>
            <w:hideMark/>
          </w:tcPr>
          <w:p w14:paraId="4DDAF48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0.007</w:t>
            </w:r>
          </w:p>
        </w:tc>
        <w:tc>
          <w:tcPr>
            <w:tcW w:w="597" w:type="dxa"/>
            <w:tcBorders>
              <w:top w:val="nil"/>
              <w:left w:val="nil"/>
              <w:bottom w:val="nil"/>
              <w:right w:val="nil"/>
            </w:tcBorders>
            <w:shd w:val="clear" w:color="auto" w:fill="auto"/>
            <w:noWrap/>
            <w:hideMark/>
          </w:tcPr>
          <w:p w14:paraId="63E4B8FC" w14:textId="77777777" w:rsidR="00B513A9" w:rsidRPr="00900A73" w:rsidRDefault="00B513A9" w:rsidP="00C80E2F">
            <w:pPr>
              <w:jc w:val="right"/>
              <w:rPr>
                <w:rFonts w:ascii="Times" w:hAnsi="Times" w:cs="Calibri"/>
                <w:color w:val="000000"/>
                <w:sz w:val="22"/>
                <w:szCs w:val="22"/>
              </w:rPr>
            </w:pPr>
          </w:p>
        </w:tc>
      </w:tr>
      <w:tr w:rsidR="00B513A9" w:rsidRPr="00900A73" w14:paraId="1D6A1E83" w14:textId="77777777" w:rsidTr="00B513A9">
        <w:trPr>
          <w:trHeight w:val="320"/>
        </w:trPr>
        <w:tc>
          <w:tcPr>
            <w:tcW w:w="3041" w:type="dxa"/>
            <w:tcBorders>
              <w:top w:val="nil"/>
              <w:left w:val="nil"/>
              <w:bottom w:val="nil"/>
              <w:right w:val="nil"/>
            </w:tcBorders>
            <w:shd w:val="clear" w:color="auto" w:fill="auto"/>
            <w:noWrap/>
            <w:hideMark/>
          </w:tcPr>
          <w:p w14:paraId="15DF5E9C"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Internalising Composite</w:t>
            </w:r>
          </w:p>
        </w:tc>
        <w:tc>
          <w:tcPr>
            <w:tcW w:w="875" w:type="dxa"/>
            <w:tcBorders>
              <w:top w:val="nil"/>
              <w:left w:val="nil"/>
              <w:bottom w:val="nil"/>
              <w:right w:val="nil"/>
            </w:tcBorders>
            <w:shd w:val="clear" w:color="auto" w:fill="auto"/>
            <w:noWrap/>
            <w:hideMark/>
          </w:tcPr>
          <w:p w14:paraId="353D3D1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2.59</w:t>
            </w:r>
          </w:p>
        </w:tc>
        <w:tc>
          <w:tcPr>
            <w:tcW w:w="1312" w:type="dxa"/>
            <w:tcBorders>
              <w:top w:val="nil"/>
              <w:left w:val="nil"/>
              <w:bottom w:val="nil"/>
              <w:right w:val="nil"/>
            </w:tcBorders>
            <w:shd w:val="clear" w:color="auto" w:fill="auto"/>
            <w:noWrap/>
            <w:hideMark/>
          </w:tcPr>
          <w:p w14:paraId="43E9647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3.05</w:t>
            </w:r>
          </w:p>
        </w:tc>
        <w:tc>
          <w:tcPr>
            <w:tcW w:w="1312" w:type="dxa"/>
            <w:tcBorders>
              <w:top w:val="nil"/>
              <w:left w:val="nil"/>
              <w:bottom w:val="nil"/>
              <w:right w:val="nil"/>
            </w:tcBorders>
            <w:shd w:val="clear" w:color="auto" w:fill="auto"/>
            <w:noWrap/>
            <w:hideMark/>
          </w:tcPr>
          <w:p w14:paraId="6BBF463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1.18</w:t>
            </w:r>
          </w:p>
        </w:tc>
        <w:tc>
          <w:tcPr>
            <w:tcW w:w="1312" w:type="dxa"/>
            <w:tcBorders>
              <w:top w:val="nil"/>
              <w:left w:val="nil"/>
              <w:bottom w:val="nil"/>
              <w:right w:val="nil"/>
            </w:tcBorders>
            <w:shd w:val="clear" w:color="auto" w:fill="auto"/>
            <w:noWrap/>
            <w:hideMark/>
          </w:tcPr>
          <w:p w14:paraId="23F6E11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0.26</w:t>
            </w:r>
          </w:p>
        </w:tc>
        <w:tc>
          <w:tcPr>
            <w:tcW w:w="1312" w:type="dxa"/>
            <w:tcBorders>
              <w:top w:val="nil"/>
              <w:left w:val="nil"/>
              <w:bottom w:val="nil"/>
              <w:right w:val="nil"/>
            </w:tcBorders>
            <w:shd w:val="clear" w:color="auto" w:fill="auto"/>
            <w:noWrap/>
            <w:hideMark/>
          </w:tcPr>
          <w:p w14:paraId="5126E3A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1312" w:type="dxa"/>
            <w:tcBorders>
              <w:top w:val="nil"/>
              <w:left w:val="nil"/>
              <w:bottom w:val="nil"/>
              <w:right w:val="nil"/>
            </w:tcBorders>
            <w:shd w:val="clear" w:color="auto" w:fill="auto"/>
            <w:noWrap/>
            <w:hideMark/>
          </w:tcPr>
          <w:p w14:paraId="5BF99BB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0.45</w:t>
            </w:r>
          </w:p>
        </w:tc>
        <w:tc>
          <w:tcPr>
            <w:tcW w:w="984" w:type="dxa"/>
            <w:tcBorders>
              <w:top w:val="nil"/>
              <w:left w:val="nil"/>
              <w:bottom w:val="nil"/>
              <w:right w:val="nil"/>
            </w:tcBorders>
            <w:shd w:val="clear" w:color="auto" w:fill="auto"/>
            <w:noWrap/>
            <w:hideMark/>
          </w:tcPr>
          <w:p w14:paraId="11D7D8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0.010</w:t>
            </w:r>
          </w:p>
        </w:tc>
        <w:tc>
          <w:tcPr>
            <w:tcW w:w="597" w:type="dxa"/>
            <w:tcBorders>
              <w:top w:val="nil"/>
              <w:left w:val="nil"/>
              <w:bottom w:val="nil"/>
              <w:right w:val="nil"/>
            </w:tcBorders>
            <w:shd w:val="clear" w:color="auto" w:fill="auto"/>
            <w:noWrap/>
            <w:hideMark/>
          </w:tcPr>
          <w:p w14:paraId="209208D9" w14:textId="77777777" w:rsidR="00B513A9" w:rsidRPr="00900A73" w:rsidRDefault="00B513A9" w:rsidP="00C80E2F">
            <w:pPr>
              <w:jc w:val="right"/>
              <w:rPr>
                <w:rFonts w:ascii="Times" w:hAnsi="Times" w:cs="Calibri"/>
                <w:color w:val="000000"/>
                <w:sz w:val="22"/>
                <w:szCs w:val="22"/>
              </w:rPr>
            </w:pPr>
          </w:p>
        </w:tc>
      </w:tr>
      <w:tr w:rsidR="00B513A9" w:rsidRPr="00900A73" w14:paraId="3A608BE5" w14:textId="77777777" w:rsidTr="00B513A9">
        <w:trPr>
          <w:trHeight w:val="320"/>
        </w:trPr>
        <w:tc>
          <w:tcPr>
            <w:tcW w:w="3041" w:type="dxa"/>
            <w:tcBorders>
              <w:top w:val="nil"/>
              <w:left w:val="nil"/>
              <w:bottom w:val="nil"/>
              <w:right w:val="nil"/>
            </w:tcBorders>
            <w:shd w:val="clear" w:color="auto" w:fill="auto"/>
            <w:noWrap/>
            <w:hideMark/>
          </w:tcPr>
          <w:p w14:paraId="0B214B7A"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 xml:space="preserve">Psychotic Symptoms </w:t>
            </w:r>
          </w:p>
        </w:tc>
        <w:tc>
          <w:tcPr>
            <w:tcW w:w="875" w:type="dxa"/>
            <w:tcBorders>
              <w:top w:val="nil"/>
              <w:left w:val="nil"/>
              <w:bottom w:val="nil"/>
              <w:right w:val="nil"/>
            </w:tcBorders>
            <w:shd w:val="clear" w:color="auto" w:fill="auto"/>
            <w:noWrap/>
            <w:hideMark/>
          </w:tcPr>
          <w:p w14:paraId="1759508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-1.71</w:t>
            </w:r>
          </w:p>
        </w:tc>
        <w:tc>
          <w:tcPr>
            <w:tcW w:w="1312" w:type="dxa"/>
            <w:tcBorders>
              <w:top w:val="nil"/>
              <w:left w:val="nil"/>
              <w:bottom w:val="nil"/>
              <w:right w:val="nil"/>
            </w:tcBorders>
            <w:shd w:val="clear" w:color="auto" w:fill="auto"/>
            <w:noWrap/>
            <w:hideMark/>
          </w:tcPr>
          <w:p w14:paraId="5144475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-2.00</w:t>
            </w:r>
          </w:p>
        </w:tc>
        <w:tc>
          <w:tcPr>
            <w:tcW w:w="1312" w:type="dxa"/>
            <w:tcBorders>
              <w:top w:val="nil"/>
              <w:left w:val="nil"/>
              <w:bottom w:val="nil"/>
              <w:right w:val="nil"/>
            </w:tcBorders>
            <w:shd w:val="clear" w:color="auto" w:fill="auto"/>
            <w:noWrap/>
            <w:hideMark/>
          </w:tcPr>
          <w:p w14:paraId="43719C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1.17</w:t>
            </w:r>
          </w:p>
        </w:tc>
        <w:tc>
          <w:tcPr>
            <w:tcW w:w="1312" w:type="dxa"/>
            <w:tcBorders>
              <w:top w:val="nil"/>
              <w:left w:val="nil"/>
              <w:bottom w:val="nil"/>
              <w:right w:val="nil"/>
            </w:tcBorders>
            <w:shd w:val="clear" w:color="auto" w:fill="auto"/>
            <w:noWrap/>
            <w:hideMark/>
          </w:tcPr>
          <w:p w14:paraId="78895C4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-0.16</w:t>
            </w:r>
          </w:p>
        </w:tc>
        <w:tc>
          <w:tcPr>
            <w:tcW w:w="1312" w:type="dxa"/>
            <w:tcBorders>
              <w:top w:val="nil"/>
              <w:left w:val="nil"/>
              <w:bottom w:val="nil"/>
              <w:right w:val="nil"/>
            </w:tcBorders>
            <w:shd w:val="clear" w:color="auto" w:fill="auto"/>
            <w:noWrap/>
            <w:hideMark/>
          </w:tcPr>
          <w:p w14:paraId="48A4FEB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312" w:type="dxa"/>
            <w:tcBorders>
              <w:top w:val="nil"/>
              <w:left w:val="nil"/>
              <w:bottom w:val="nil"/>
              <w:right w:val="nil"/>
            </w:tcBorders>
            <w:shd w:val="clear" w:color="auto" w:fill="auto"/>
            <w:noWrap/>
            <w:hideMark/>
          </w:tcPr>
          <w:p w14:paraId="7CCD32F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0.01</w:t>
            </w:r>
          </w:p>
        </w:tc>
        <w:tc>
          <w:tcPr>
            <w:tcW w:w="984" w:type="dxa"/>
            <w:tcBorders>
              <w:top w:val="nil"/>
              <w:left w:val="nil"/>
              <w:bottom w:val="nil"/>
              <w:right w:val="nil"/>
            </w:tcBorders>
            <w:shd w:val="clear" w:color="auto" w:fill="auto"/>
            <w:noWrap/>
            <w:hideMark/>
          </w:tcPr>
          <w:p w14:paraId="6728D7D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0.088</w:t>
            </w:r>
          </w:p>
        </w:tc>
        <w:tc>
          <w:tcPr>
            <w:tcW w:w="597" w:type="dxa"/>
            <w:tcBorders>
              <w:top w:val="nil"/>
              <w:left w:val="nil"/>
              <w:bottom w:val="nil"/>
              <w:right w:val="nil"/>
            </w:tcBorders>
            <w:shd w:val="clear" w:color="auto" w:fill="auto"/>
            <w:noWrap/>
            <w:hideMark/>
          </w:tcPr>
          <w:p w14:paraId="24ED303E" w14:textId="77777777" w:rsidR="00B513A9" w:rsidRPr="00900A73" w:rsidRDefault="00B513A9" w:rsidP="00C80E2F">
            <w:pPr>
              <w:jc w:val="right"/>
              <w:rPr>
                <w:rFonts w:ascii="Times" w:hAnsi="Times" w:cs="Calibri"/>
                <w:color w:val="000000"/>
                <w:sz w:val="22"/>
                <w:szCs w:val="22"/>
              </w:rPr>
            </w:pPr>
          </w:p>
        </w:tc>
      </w:tr>
      <w:tr w:rsidR="00B513A9" w:rsidRPr="00900A73" w14:paraId="4A0A36F1" w14:textId="77777777" w:rsidTr="00B513A9">
        <w:trPr>
          <w:trHeight w:val="320"/>
        </w:trPr>
        <w:tc>
          <w:tcPr>
            <w:tcW w:w="3041" w:type="dxa"/>
            <w:tcBorders>
              <w:top w:val="nil"/>
              <w:left w:val="nil"/>
              <w:bottom w:val="nil"/>
              <w:right w:val="nil"/>
            </w:tcBorders>
            <w:shd w:val="clear" w:color="auto" w:fill="auto"/>
            <w:noWrap/>
            <w:hideMark/>
          </w:tcPr>
          <w:p w14:paraId="24E3B413"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Depressive Disorder</w:t>
            </w:r>
          </w:p>
        </w:tc>
        <w:tc>
          <w:tcPr>
            <w:tcW w:w="875" w:type="dxa"/>
            <w:tcBorders>
              <w:top w:val="nil"/>
              <w:left w:val="nil"/>
              <w:bottom w:val="nil"/>
              <w:right w:val="nil"/>
            </w:tcBorders>
            <w:shd w:val="clear" w:color="auto" w:fill="auto"/>
            <w:noWrap/>
            <w:hideMark/>
          </w:tcPr>
          <w:p w14:paraId="4E7FF53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1.55</w:t>
            </w:r>
          </w:p>
        </w:tc>
        <w:tc>
          <w:tcPr>
            <w:tcW w:w="1312" w:type="dxa"/>
            <w:tcBorders>
              <w:top w:val="nil"/>
              <w:left w:val="nil"/>
              <w:bottom w:val="nil"/>
              <w:right w:val="nil"/>
            </w:tcBorders>
            <w:shd w:val="clear" w:color="auto" w:fill="auto"/>
            <w:noWrap/>
            <w:hideMark/>
          </w:tcPr>
          <w:p w14:paraId="29FFC8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1.19</w:t>
            </w:r>
          </w:p>
        </w:tc>
        <w:tc>
          <w:tcPr>
            <w:tcW w:w="1312" w:type="dxa"/>
            <w:tcBorders>
              <w:top w:val="nil"/>
              <w:left w:val="nil"/>
              <w:bottom w:val="nil"/>
              <w:right w:val="nil"/>
            </w:tcBorders>
            <w:shd w:val="clear" w:color="auto" w:fill="auto"/>
            <w:noWrap/>
            <w:hideMark/>
          </w:tcPr>
          <w:p w14:paraId="54CC12A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0.76</w:t>
            </w:r>
          </w:p>
        </w:tc>
        <w:tc>
          <w:tcPr>
            <w:tcW w:w="1312" w:type="dxa"/>
            <w:tcBorders>
              <w:top w:val="nil"/>
              <w:left w:val="nil"/>
              <w:bottom w:val="nil"/>
              <w:right w:val="nil"/>
            </w:tcBorders>
            <w:shd w:val="clear" w:color="auto" w:fill="auto"/>
            <w:noWrap/>
            <w:hideMark/>
          </w:tcPr>
          <w:p w14:paraId="33F543E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1312" w:type="dxa"/>
            <w:tcBorders>
              <w:top w:val="nil"/>
              <w:left w:val="nil"/>
              <w:bottom w:val="nil"/>
              <w:right w:val="nil"/>
            </w:tcBorders>
            <w:shd w:val="clear" w:color="auto" w:fill="auto"/>
            <w:noWrap/>
            <w:hideMark/>
          </w:tcPr>
          <w:p w14:paraId="6339B7B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312" w:type="dxa"/>
            <w:tcBorders>
              <w:top w:val="nil"/>
              <w:left w:val="nil"/>
              <w:bottom w:val="nil"/>
              <w:right w:val="nil"/>
            </w:tcBorders>
            <w:shd w:val="clear" w:color="auto" w:fill="auto"/>
            <w:noWrap/>
            <w:hideMark/>
          </w:tcPr>
          <w:p w14:paraId="384A1BC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984" w:type="dxa"/>
            <w:tcBorders>
              <w:top w:val="nil"/>
              <w:left w:val="nil"/>
              <w:bottom w:val="nil"/>
              <w:right w:val="nil"/>
            </w:tcBorders>
            <w:shd w:val="clear" w:color="auto" w:fill="auto"/>
            <w:noWrap/>
            <w:hideMark/>
          </w:tcPr>
          <w:p w14:paraId="0E17BC5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0.122</w:t>
            </w:r>
          </w:p>
        </w:tc>
        <w:tc>
          <w:tcPr>
            <w:tcW w:w="597" w:type="dxa"/>
            <w:tcBorders>
              <w:top w:val="nil"/>
              <w:left w:val="nil"/>
              <w:bottom w:val="nil"/>
              <w:right w:val="nil"/>
            </w:tcBorders>
            <w:shd w:val="clear" w:color="auto" w:fill="auto"/>
            <w:noWrap/>
            <w:hideMark/>
          </w:tcPr>
          <w:p w14:paraId="3FA2224A" w14:textId="77777777" w:rsidR="00B513A9" w:rsidRPr="00900A73" w:rsidRDefault="00B513A9" w:rsidP="00C80E2F">
            <w:pPr>
              <w:jc w:val="right"/>
              <w:rPr>
                <w:rFonts w:ascii="Times" w:hAnsi="Times" w:cs="Calibri"/>
                <w:color w:val="000000"/>
                <w:sz w:val="22"/>
                <w:szCs w:val="22"/>
              </w:rPr>
            </w:pPr>
          </w:p>
        </w:tc>
      </w:tr>
      <w:tr w:rsidR="00B513A9" w:rsidRPr="00900A73" w14:paraId="48C87538" w14:textId="77777777" w:rsidTr="00B513A9">
        <w:trPr>
          <w:trHeight w:val="320"/>
        </w:trPr>
        <w:tc>
          <w:tcPr>
            <w:tcW w:w="3041" w:type="dxa"/>
            <w:tcBorders>
              <w:top w:val="nil"/>
              <w:left w:val="nil"/>
              <w:bottom w:val="nil"/>
              <w:right w:val="nil"/>
            </w:tcBorders>
            <w:shd w:val="clear" w:color="auto" w:fill="auto"/>
            <w:noWrap/>
            <w:hideMark/>
          </w:tcPr>
          <w:p w14:paraId="04EA8F06"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Somatic Complains</w:t>
            </w:r>
          </w:p>
        </w:tc>
        <w:tc>
          <w:tcPr>
            <w:tcW w:w="875" w:type="dxa"/>
            <w:tcBorders>
              <w:top w:val="nil"/>
              <w:left w:val="nil"/>
              <w:bottom w:val="nil"/>
              <w:right w:val="nil"/>
            </w:tcBorders>
            <w:shd w:val="clear" w:color="auto" w:fill="auto"/>
            <w:noWrap/>
            <w:hideMark/>
          </w:tcPr>
          <w:p w14:paraId="357D99F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1.49</w:t>
            </w:r>
          </w:p>
        </w:tc>
        <w:tc>
          <w:tcPr>
            <w:tcW w:w="1312" w:type="dxa"/>
            <w:tcBorders>
              <w:top w:val="nil"/>
              <w:left w:val="nil"/>
              <w:bottom w:val="nil"/>
              <w:right w:val="nil"/>
            </w:tcBorders>
            <w:shd w:val="clear" w:color="auto" w:fill="auto"/>
            <w:noWrap/>
            <w:hideMark/>
          </w:tcPr>
          <w:p w14:paraId="6C8DA55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1.11</w:t>
            </w:r>
          </w:p>
        </w:tc>
        <w:tc>
          <w:tcPr>
            <w:tcW w:w="1312" w:type="dxa"/>
            <w:tcBorders>
              <w:top w:val="nil"/>
              <w:left w:val="nil"/>
              <w:bottom w:val="nil"/>
              <w:right w:val="nil"/>
            </w:tcBorders>
            <w:shd w:val="clear" w:color="auto" w:fill="auto"/>
            <w:noWrap/>
            <w:hideMark/>
          </w:tcPr>
          <w:p w14:paraId="110BFEF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0.75</w:t>
            </w:r>
          </w:p>
        </w:tc>
        <w:tc>
          <w:tcPr>
            <w:tcW w:w="1312" w:type="dxa"/>
            <w:tcBorders>
              <w:top w:val="nil"/>
              <w:left w:val="nil"/>
              <w:bottom w:val="nil"/>
              <w:right w:val="nil"/>
            </w:tcBorders>
            <w:shd w:val="clear" w:color="auto" w:fill="auto"/>
            <w:noWrap/>
            <w:hideMark/>
          </w:tcPr>
          <w:p w14:paraId="14417BB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1312" w:type="dxa"/>
            <w:tcBorders>
              <w:top w:val="nil"/>
              <w:left w:val="nil"/>
              <w:bottom w:val="nil"/>
              <w:right w:val="nil"/>
            </w:tcBorders>
            <w:shd w:val="clear" w:color="auto" w:fill="auto"/>
            <w:noWrap/>
            <w:hideMark/>
          </w:tcPr>
          <w:p w14:paraId="2F32D1A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312" w:type="dxa"/>
            <w:tcBorders>
              <w:top w:val="nil"/>
              <w:left w:val="nil"/>
              <w:bottom w:val="nil"/>
              <w:right w:val="nil"/>
            </w:tcBorders>
            <w:shd w:val="clear" w:color="auto" w:fill="auto"/>
            <w:noWrap/>
            <w:hideMark/>
          </w:tcPr>
          <w:p w14:paraId="4BA0B3E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984" w:type="dxa"/>
            <w:tcBorders>
              <w:top w:val="nil"/>
              <w:left w:val="nil"/>
              <w:bottom w:val="nil"/>
              <w:right w:val="nil"/>
            </w:tcBorders>
            <w:shd w:val="clear" w:color="auto" w:fill="auto"/>
            <w:noWrap/>
            <w:hideMark/>
          </w:tcPr>
          <w:p w14:paraId="6F236BE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0.137</w:t>
            </w:r>
          </w:p>
        </w:tc>
        <w:tc>
          <w:tcPr>
            <w:tcW w:w="597" w:type="dxa"/>
            <w:tcBorders>
              <w:top w:val="nil"/>
              <w:left w:val="nil"/>
              <w:bottom w:val="nil"/>
              <w:right w:val="nil"/>
            </w:tcBorders>
            <w:shd w:val="clear" w:color="auto" w:fill="auto"/>
            <w:noWrap/>
            <w:hideMark/>
          </w:tcPr>
          <w:p w14:paraId="3CEF70D5" w14:textId="77777777" w:rsidR="00B513A9" w:rsidRPr="00900A73" w:rsidRDefault="00B513A9" w:rsidP="00C80E2F">
            <w:pPr>
              <w:jc w:val="right"/>
              <w:rPr>
                <w:rFonts w:ascii="Times" w:hAnsi="Times" w:cs="Calibri"/>
                <w:color w:val="000000"/>
                <w:sz w:val="22"/>
                <w:szCs w:val="22"/>
              </w:rPr>
            </w:pPr>
          </w:p>
        </w:tc>
      </w:tr>
      <w:tr w:rsidR="00B513A9" w:rsidRPr="00900A73" w14:paraId="2EC36C72" w14:textId="77777777" w:rsidTr="00B513A9">
        <w:trPr>
          <w:trHeight w:val="320"/>
        </w:trPr>
        <w:tc>
          <w:tcPr>
            <w:tcW w:w="3041" w:type="dxa"/>
            <w:tcBorders>
              <w:top w:val="nil"/>
              <w:left w:val="nil"/>
              <w:bottom w:val="nil"/>
              <w:right w:val="nil"/>
            </w:tcBorders>
            <w:shd w:val="clear" w:color="auto" w:fill="auto"/>
            <w:noWrap/>
            <w:hideMark/>
          </w:tcPr>
          <w:p w14:paraId="4D45B70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Attention Problems</w:t>
            </w:r>
          </w:p>
        </w:tc>
        <w:tc>
          <w:tcPr>
            <w:tcW w:w="875" w:type="dxa"/>
            <w:tcBorders>
              <w:top w:val="nil"/>
              <w:left w:val="nil"/>
              <w:bottom w:val="nil"/>
              <w:right w:val="nil"/>
            </w:tcBorders>
            <w:shd w:val="clear" w:color="auto" w:fill="auto"/>
            <w:noWrap/>
            <w:hideMark/>
          </w:tcPr>
          <w:p w14:paraId="068AEDD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-1.48</w:t>
            </w:r>
          </w:p>
        </w:tc>
        <w:tc>
          <w:tcPr>
            <w:tcW w:w="1312" w:type="dxa"/>
            <w:tcBorders>
              <w:top w:val="nil"/>
              <w:left w:val="nil"/>
              <w:bottom w:val="nil"/>
              <w:right w:val="nil"/>
            </w:tcBorders>
            <w:shd w:val="clear" w:color="auto" w:fill="auto"/>
            <w:noWrap/>
            <w:hideMark/>
          </w:tcPr>
          <w:p w14:paraId="3625896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-1.22</w:t>
            </w:r>
          </w:p>
        </w:tc>
        <w:tc>
          <w:tcPr>
            <w:tcW w:w="1312" w:type="dxa"/>
            <w:tcBorders>
              <w:top w:val="nil"/>
              <w:left w:val="nil"/>
              <w:bottom w:val="nil"/>
              <w:right w:val="nil"/>
            </w:tcBorders>
            <w:shd w:val="clear" w:color="auto" w:fill="auto"/>
            <w:noWrap/>
            <w:hideMark/>
          </w:tcPr>
          <w:p w14:paraId="591599D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0.83</w:t>
            </w:r>
          </w:p>
        </w:tc>
        <w:tc>
          <w:tcPr>
            <w:tcW w:w="1312" w:type="dxa"/>
            <w:tcBorders>
              <w:top w:val="nil"/>
              <w:left w:val="nil"/>
              <w:bottom w:val="nil"/>
              <w:right w:val="nil"/>
            </w:tcBorders>
            <w:shd w:val="clear" w:color="auto" w:fill="auto"/>
            <w:noWrap/>
            <w:hideMark/>
          </w:tcPr>
          <w:p w14:paraId="2CBBFAB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1312" w:type="dxa"/>
            <w:tcBorders>
              <w:top w:val="nil"/>
              <w:left w:val="nil"/>
              <w:bottom w:val="nil"/>
              <w:right w:val="nil"/>
            </w:tcBorders>
            <w:shd w:val="clear" w:color="auto" w:fill="auto"/>
            <w:noWrap/>
            <w:hideMark/>
          </w:tcPr>
          <w:p w14:paraId="428E130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312" w:type="dxa"/>
            <w:tcBorders>
              <w:top w:val="nil"/>
              <w:left w:val="nil"/>
              <w:bottom w:val="nil"/>
              <w:right w:val="nil"/>
            </w:tcBorders>
            <w:shd w:val="clear" w:color="auto" w:fill="auto"/>
            <w:noWrap/>
            <w:hideMark/>
          </w:tcPr>
          <w:p w14:paraId="5F7BBCA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984" w:type="dxa"/>
            <w:tcBorders>
              <w:top w:val="nil"/>
              <w:left w:val="nil"/>
              <w:bottom w:val="nil"/>
              <w:right w:val="nil"/>
            </w:tcBorders>
            <w:shd w:val="clear" w:color="auto" w:fill="auto"/>
            <w:noWrap/>
            <w:hideMark/>
          </w:tcPr>
          <w:p w14:paraId="2900D10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0.140</w:t>
            </w:r>
          </w:p>
        </w:tc>
        <w:tc>
          <w:tcPr>
            <w:tcW w:w="597" w:type="dxa"/>
            <w:tcBorders>
              <w:top w:val="nil"/>
              <w:left w:val="nil"/>
              <w:bottom w:val="nil"/>
              <w:right w:val="nil"/>
            </w:tcBorders>
            <w:shd w:val="clear" w:color="auto" w:fill="auto"/>
            <w:noWrap/>
            <w:hideMark/>
          </w:tcPr>
          <w:p w14:paraId="1F5F86CF" w14:textId="77777777" w:rsidR="00B513A9" w:rsidRPr="00900A73" w:rsidRDefault="00B513A9" w:rsidP="00C80E2F">
            <w:pPr>
              <w:jc w:val="right"/>
              <w:rPr>
                <w:rFonts w:ascii="Times" w:hAnsi="Times" w:cs="Calibri"/>
                <w:color w:val="000000"/>
                <w:sz w:val="22"/>
                <w:szCs w:val="22"/>
              </w:rPr>
            </w:pPr>
          </w:p>
        </w:tc>
      </w:tr>
      <w:tr w:rsidR="00B513A9" w:rsidRPr="00900A73" w14:paraId="17EB13B6" w14:textId="77777777" w:rsidTr="00B513A9">
        <w:trPr>
          <w:trHeight w:val="320"/>
        </w:trPr>
        <w:tc>
          <w:tcPr>
            <w:tcW w:w="3041" w:type="dxa"/>
            <w:tcBorders>
              <w:top w:val="nil"/>
              <w:left w:val="nil"/>
              <w:bottom w:val="nil"/>
              <w:right w:val="nil"/>
            </w:tcBorders>
            <w:shd w:val="clear" w:color="auto" w:fill="auto"/>
            <w:noWrap/>
            <w:hideMark/>
          </w:tcPr>
          <w:p w14:paraId="1A242290"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Externalising Composite</w:t>
            </w:r>
          </w:p>
        </w:tc>
        <w:tc>
          <w:tcPr>
            <w:tcW w:w="875" w:type="dxa"/>
            <w:tcBorders>
              <w:top w:val="nil"/>
              <w:left w:val="nil"/>
              <w:bottom w:val="nil"/>
              <w:right w:val="nil"/>
            </w:tcBorders>
            <w:shd w:val="clear" w:color="auto" w:fill="auto"/>
            <w:noWrap/>
            <w:hideMark/>
          </w:tcPr>
          <w:p w14:paraId="774EBD4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-1.44</w:t>
            </w:r>
          </w:p>
        </w:tc>
        <w:tc>
          <w:tcPr>
            <w:tcW w:w="1312" w:type="dxa"/>
            <w:tcBorders>
              <w:top w:val="nil"/>
              <w:left w:val="nil"/>
              <w:bottom w:val="nil"/>
              <w:right w:val="nil"/>
            </w:tcBorders>
            <w:shd w:val="clear" w:color="auto" w:fill="auto"/>
            <w:noWrap/>
            <w:hideMark/>
          </w:tcPr>
          <w:p w14:paraId="4EAB846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-1.70</w:t>
            </w:r>
          </w:p>
        </w:tc>
        <w:tc>
          <w:tcPr>
            <w:tcW w:w="1312" w:type="dxa"/>
            <w:tcBorders>
              <w:top w:val="nil"/>
              <w:left w:val="nil"/>
              <w:bottom w:val="nil"/>
              <w:right w:val="nil"/>
            </w:tcBorders>
            <w:shd w:val="clear" w:color="auto" w:fill="auto"/>
            <w:noWrap/>
            <w:hideMark/>
          </w:tcPr>
          <w:p w14:paraId="25040ED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1.17</w:t>
            </w:r>
          </w:p>
        </w:tc>
        <w:tc>
          <w:tcPr>
            <w:tcW w:w="1312" w:type="dxa"/>
            <w:tcBorders>
              <w:top w:val="nil"/>
              <w:left w:val="nil"/>
              <w:bottom w:val="nil"/>
              <w:right w:val="nil"/>
            </w:tcBorders>
            <w:shd w:val="clear" w:color="auto" w:fill="auto"/>
            <w:noWrap/>
            <w:hideMark/>
          </w:tcPr>
          <w:p w14:paraId="27B9D4E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1312" w:type="dxa"/>
            <w:tcBorders>
              <w:top w:val="nil"/>
              <w:left w:val="nil"/>
              <w:bottom w:val="nil"/>
              <w:right w:val="nil"/>
            </w:tcBorders>
            <w:shd w:val="clear" w:color="auto" w:fill="auto"/>
            <w:noWrap/>
            <w:hideMark/>
          </w:tcPr>
          <w:p w14:paraId="1F2A4FE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w:t>
            </w:r>
          </w:p>
        </w:tc>
        <w:tc>
          <w:tcPr>
            <w:tcW w:w="1312" w:type="dxa"/>
            <w:tcBorders>
              <w:top w:val="nil"/>
              <w:left w:val="nil"/>
              <w:bottom w:val="nil"/>
              <w:right w:val="nil"/>
            </w:tcBorders>
            <w:shd w:val="clear" w:color="auto" w:fill="auto"/>
            <w:noWrap/>
            <w:hideMark/>
          </w:tcPr>
          <w:p w14:paraId="354745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984" w:type="dxa"/>
            <w:tcBorders>
              <w:top w:val="nil"/>
              <w:left w:val="nil"/>
              <w:bottom w:val="nil"/>
              <w:right w:val="nil"/>
            </w:tcBorders>
            <w:shd w:val="clear" w:color="auto" w:fill="auto"/>
            <w:noWrap/>
            <w:hideMark/>
          </w:tcPr>
          <w:p w14:paraId="0A2FF2A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0.150</w:t>
            </w:r>
          </w:p>
        </w:tc>
        <w:tc>
          <w:tcPr>
            <w:tcW w:w="597" w:type="dxa"/>
            <w:tcBorders>
              <w:top w:val="nil"/>
              <w:left w:val="nil"/>
              <w:bottom w:val="nil"/>
              <w:right w:val="nil"/>
            </w:tcBorders>
            <w:shd w:val="clear" w:color="auto" w:fill="auto"/>
            <w:noWrap/>
            <w:hideMark/>
          </w:tcPr>
          <w:p w14:paraId="6C7D246B" w14:textId="77777777" w:rsidR="00B513A9" w:rsidRPr="00900A73" w:rsidRDefault="00B513A9" w:rsidP="00C80E2F">
            <w:pPr>
              <w:jc w:val="right"/>
              <w:rPr>
                <w:rFonts w:ascii="Times" w:hAnsi="Times" w:cs="Calibri"/>
                <w:color w:val="000000"/>
                <w:sz w:val="22"/>
                <w:szCs w:val="22"/>
              </w:rPr>
            </w:pPr>
          </w:p>
        </w:tc>
      </w:tr>
      <w:tr w:rsidR="00B513A9" w:rsidRPr="00900A73" w14:paraId="444117BA" w14:textId="77777777" w:rsidTr="00B513A9">
        <w:trPr>
          <w:trHeight w:val="320"/>
        </w:trPr>
        <w:tc>
          <w:tcPr>
            <w:tcW w:w="3041" w:type="dxa"/>
            <w:tcBorders>
              <w:top w:val="nil"/>
              <w:left w:val="nil"/>
              <w:bottom w:val="nil"/>
              <w:right w:val="nil"/>
            </w:tcBorders>
            <w:shd w:val="clear" w:color="auto" w:fill="auto"/>
            <w:noWrap/>
            <w:hideMark/>
          </w:tcPr>
          <w:p w14:paraId="305FE3E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Somatic Disorder</w:t>
            </w:r>
          </w:p>
        </w:tc>
        <w:tc>
          <w:tcPr>
            <w:tcW w:w="875" w:type="dxa"/>
            <w:tcBorders>
              <w:top w:val="nil"/>
              <w:left w:val="nil"/>
              <w:bottom w:val="nil"/>
              <w:right w:val="nil"/>
            </w:tcBorders>
            <w:shd w:val="clear" w:color="auto" w:fill="auto"/>
            <w:noWrap/>
            <w:hideMark/>
          </w:tcPr>
          <w:p w14:paraId="69B6733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1.26</w:t>
            </w:r>
          </w:p>
        </w:tc>
        <w:tc>
          <w:tcPr>
            <w:tcW w:w="1312" w:type="dxa"/>
            <w:tcBorders>
              <w:top w:val="nil"/>
              <w:left w:val="nil"/>
              <w:bottom w:val="nil"/>
              <w:right w:val="nil"/>
            </w:tcBorders>
            <w:shd w:val="clear" w:color="auto" w:fill="auto"/>
            <w:noWrap/>
            <w:hideMark/>
          </w:tcPr>
          <w:p w14:paraId="7DE9277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0.96</w:t>
            </w:r>
          </w:p>
        </w:tc>
        <w:tc>
          <w:tcPr>
            <w:tcW w:w="1312" w:type="dxa"/>
            <w:tcBorders>
              <w:top w:val="nil"/>
              <w:left w:val="nil"/>
              <w:bottom w:val="nil"/>
              <w:right w:val="nil"/>
            </w:tcBorders>
            <w:shd w:val="clear" w:color="auto" w:fill="auto"/>
            <w:noWrap/>
            <w:hideMark/>
          </w:tcPr>
          <w:p w14:paraId="749CD70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0.76</w:t>
            </w:r>
          </w:p>
        </w:tc>
        <w:tc>
          <w:tcPr>
            <w:tcW w:w="1312" w:type="dxa"/>
            <w:tcBorders>
              <w:top w:val="nil"/>
              <w:left w:val="nil"/>
              <w:bottom w:val="nil"/>
              <w:right w:val="nil"/>
            </w:tcBorders>
            <w:shd w:val="clear" w:color="auto" w:fill="auto"/>
            <w:noWrap/>
            <w:hideMark/>
          </w:tcPr>
          <w:p w14:paraId="3FF201A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0.12</w:t>
            </w:r>
          </w:p>
        </w:tc>
        <w:tc>
          <w:tcPr>
            <w:tcW w:w="1312" w:type="dxa"/>
            <w:tcBorders>
              <w:top w:val="nil"/>
              <w:left w:val="nil"/>
              <w:bottom w:val="nil"/>
              <w:right w:val="nil"/>
            </w:tcBorders>
            <w:shd w:val="clear" w:color="auto" w:fill="auto"/>
            <w:noWrap/>
            <w:hideMark/>
          </w:tcPr>
          <w:p w14:paraId="42375DD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12" w:type="dxa"/>
            <w:tcBorders>
              <w:top w:val="nil"/>
              <w:left w:val="nil"/>
              <w:bottom w:val="nil"/>
              <w:right w:val="nil"/>
            </w:tcBorders>
            <w:shd w:val="clear" w:color="auto" w:fill="auto"/>
            <w:noWrap/>
            <w:hideMark/>
          </w:tcPr>
          <w:p w14:paraId="6117844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0.32</w:t>
            </w:r>
          </w:p>
        </w:tc>
        <w:tc>
          <w:tcPr>
            <w:tcW w:w="984" w:type="dxa"/>
            <w:tcBorders>
              <w:top w:val="nil"/>
              <w:left w:val="nil"/>
              <w:bottom w:val="nil"/>
              <w:right w:val="nil"/>
            </w:tcBorders>
            <w:shd w:val="clear" w:color="auto" w:fill="auto"/>
            <w:noWrap/>
            <w:hideMark/>
          </w:tcPr>
          <w:p w14:paraId="5E397D3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0.208</w:t>
            </w:r>
          </w:p>
        </w:tc>
        <w:tc>
          <w:tcPr>
            <w:tcW w:w="597" w:type="dxa"/>
            <w:tcBorders>
              <w:top w:val="nil"/>
              <w:left w:val="nil"/>
              <w:bottom w:val="nil"/>
              <w:right w:val="nil"/>
            </w:tcBorders>
            <w:shd w:val="clear" w:color="auto" w:fill="auto"/>
            <w:noWrap/>
            <w:hideMark/>
          </w:tcPr>
          <w:p w14:paraId="5E858B62" w14:textId="77777777" w:rsidR="00B513A9" w:rsidRPr="00900A73" w:rsidRDefault="00B513A9" w:rsidP="00C80E2F">
            <w:pPr>
              <w:jc w:val="right"/>
              <w:rPr>
                <w:rFonts w:ascii="Times" w:hAnsi="Times" w:cs="Calibri"/>
                <w:color w:val="000000"/>
                <w:sz w:val="22"/>
                <w:szCs w:val="22"/>
              </w:rPr>
            </w:pPr>
          </w:p>
        </w:tc>
      </w:tr>
      <w:tr w:rsidR="00B513A9" w:rsidRPr="00900A73" w14:paraId="0BBD02EE" w14:textId="77777777" w:rsidTr="00B513A9">
        <w:trPr>
          <w:trHeight w:val="320"/>
        </w:trPr>
        <w:tc>
          <w:tcPr>
            <w:tcW w:w="3041" w:type="dxa"/>
            <w:tcBorders>
              <w:top w:val="nil"/>
              <w:left w:val="nil"/>
              <w:bottom w:val="nil"/>
              <w:right w:val="nil"/>
            </w:tcBorders>
            <w:shd w:val="clear" w:color="auto" w:fill="auto"/>
            <w:noWrap/>
            <w:hideMark/>
          </w:tcPr>
          <w:p w14:paraId="10380E5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Anxious-Depressed</w:t>
            </w:r>
          </w:p>
        </w:tc>
        <w:tc>
          <w:tcPr>
            <w:tcW w:w="875" w:type="dxa"/>
            <w:tcBorders>
              <w:top w:val="nil"/>
              <w:left w:val="nil"/>
              <w:bottom w:val="nil"/>
              <w:right w:val="nil"/>
            </w:tcBorders>
            <w:shd w:val="clear" w:color="auto" w:fill="auto"/>
            <w:noWrap/>
            <w:hideMark/>
          </w:tcPr>
          <w:p w14:paraId="518AFC4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1.25</w:t>
            </w:r>
          </w:p>
        </w:tc>
        <w:tc>
          <w:tcPr>
            <w:tcW w:w="1312" w:type="dxa"/>
            <w:tcBorders>
              <w:top w:val="nil"/>
              <w:left w:val="nil"/>
              <w:bottom w:val="nil"/>
              <w:right w:val="nil"/>
            </w:tcBorders>
            <w:shd w:val="clear" w:color="auto" w:fill="auto"/>
            <w:noWrap/>
            <w:hideMark/>
          </w:tcPr>
          <w:p w14:paraId="2A9D493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0.93</w:t>
            </w:r>
          </w:p>
        </w:tc>
        <w:tc>
          <w:tcPr>
            <w:tcW w:w="1312" w:type="dxa"/>
            <w:tcBorders>
              <w:top w:val="nil"/>
              <w:left w:val="nil"/>
              <w:bottom w:val="nil"/>
              <w:right w:val="nil"/>
            </w:tcBorders>
            <w:shd w:val="clear" w:color="auto" w:fill="auto"/>
            <w:noWrap/>
            <w:hideMark/>
          </w:tcPr>
          <w:p w14:paraId="6F0F128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0.74</w:t>
            </w:r>
          </w:p>
        </w:tc>
        <w:tc>
          <w:tcPr>
            <w:tcW w:w="1312" w:type="dxa"/>
            <w:tcBorders>
              <w:top w:val="nil"/>
              <w:left w:val="nil"/>
              <w:bottom w:val="nil"/>
              <w:right w:val="nil"/>
            </w:tcBorders>
            <w:shd w:val="clear" w:color="auto" w:fill="auto"/>
            <w:noWrap/>
            <w:hideMark/>
          </w:tcPr>
          <w:p w14:paraId="3046CAC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0.12</w:t>
            </w:r>
          </w:p>
        </w:tc>
        <w:tc>
          <w:tcPr>
            <w:tcW w:w="1312" w:type="dxa"/>
            <w:tcBorders>
              <w:top w:val="nil"/>
              <w:left w:val="nil"/>
              <w:bottom w:val="nil"/>
              <w:right w:val="nil"/>
            </w:tcBorders>
            <w:shd w:val="clear" w:color="auto" w:fill="auto"/>
            <w:noWrap/>
            <w:hideMark/>
          </w:tcPr>
          <w:p w14:paraId="26DE8A1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12" w:type="dxa"/>
            <w:tcBorders>
              <w:top w:val="nil"/>
              <w:left w:val="nil"/>
              <w:bottom w:val="nil"/>
              <w:right w:val="nil"/>
            </w:tcBorders>
            <w:shd w:val="clear" w:color="auto" w:fill="auto"/>
            <w:noWrap/>
            <w:hideMark/>
          </w:tcPr>
          <w:p w14:paraId="42636A1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0.32</w:t>
            </w:r>
          </w:p>
        </w:tc>
        <w:tc>
          <w:tcPr>
            <w:tcW w:w="984" w:type="dxa"/>
            <w:tcBorders>
              <w:top w:val="nil"/>
              <w:left w:val="nil"/>
              <w:bottom w:val="nil"/>
              <w:right w:val="nil"/>
            </w:tcBorders>
            <w:shd w:val="clear" w:color="auto" w:fill="auto"/>
            <w:noWrap/>
            <w:hideMark/>
          </w:tcPr>
          <w:p w14:paraId="7AEAE6B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0.213</w:t>
            </w:r>
          </w:p>
        </w:tc>
        <w:tc>
          <w:tcPr>
            <w:tcW w:w="597" w:type="dxa"/>
            <w:tcBorders>
              <w:top w:val="nil"/>
              <w:left w:val="nil"/>
              <w:bottom w:val="nil"/>
              <w:right w:val="nil"/>
            </w:tcBorders>
            <w:shd w:val="clear" w:color="auto" w:fill="auto"/>
            <w:noWrap/>
            <w:hideMark/>
          </w:tcPr>
          <w:p w14:paraId="20A241A4" w14:textId="77777777" w:rsidR="00B513A9" w:rsidRPr="00900A73" w:rsidRDefault="00B513A9" w:rsidP="00C80E2F">
            <w:pPr>
              <w:jc w:val="right"/>
              <w:rPr>
                <w:rFonts w:ascii="Times" w:hAnsi="Times" w:cs="Calibri"/>
                <w:color w:val="000000"/>
                <w:sz w:val="22"/>
                <w:szCs w:val="22"/>
              </w:rPr>
            </w:pPr>
          </w:p>
        </w:tc>
      </w:tr>
      <w:tr w:rsidR="00B513A9" w:rsidRPr="00900A73" w14:paraId="286466A0" w14:textId="77777777" w:rsidTr="00B513A9">
        <w:trPr>
          <w:trHeight w:val="320"/>
        </w:trPr>
        <w:tc>
          <w:tcPr>
            <w:tcW w:w="3041" w:type="dxa"/>
            <w:tcBorders>
              <w:top w:val="nil"/>
              <w:left w:val="nil"/>
              <w:bottom w:val="nil"/>
              <w:right w:val="nil"/>
            </w:tcBorders>
            <w:shd w:val="clear" w:color="auto" w:fill="auto"/>
            <w:noWrap/>
            <w:hideMark/>
          </w:tcPr>
          <w:p w14:paraId="6D260979"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Obsessive-Compulsive Problems</w:t>
            </w:r>
          </w:p>
        </w:tc>
        <w:tc>
          <w:tcPr>
            <w:tcW w:w="875" w:type="dxa"/>
            <w:tcBorders>
              <w:top w:val="nil"/>
              <w:left w:val="nil"/>
              <w:bottom w:val="nil"/>
              <w:right w:val="nil"/>
            </w:tcBorders>
            <w:shd w:val="clear" w:color="auto" w:fill="auto"/>
            <w:noWrap/>
            <w:hideMark/>
          </w:tcPr>
          <w:p w14:paraId="67465CD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1.14</w:t>
            </w:r>
          </w:p>
        </w:tc>
        <w:tc>
          <w:tcPr>
            <w:tcW w:w="1312" w:type="dxa"/>
            <w:tcBorders>
              <w:top w:val="nil"/>
              <w:left w:val="nil"/>
              <w:bottom w:val="nil"/>
              <w:right w:val="nil"/>
            </w:tcBorders>
            <w:shd w:val="clear" w:color="auto" w:fill="auto"/>
            <w:noWrap/>
            <w:hideMark/>
          </w:tcPr>
          <w:p w14:paraId="38E99C0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0.84</w:t>
            </w:r>
          </w:p>
        </w:tc>
        <w:tc>
          <w:tcPr>
            <w:tcW w:w="1312" w:type="dxa"/>
            <w:tcBorders>
              <w:top w:val="nil"/>
              <w:left w:val="nil"/>
              <w:bottom w:val="nil"/>
              <w:right w:val="nil"/>
            </w:tcBorders>
            <w:shd w:val="clear" w:color="auto" w:fill="auto"/>
            <w:noWrap/>
            <w:hideMark/>
          </w:tcPr>
          <w:p w14:paraId="7513754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0.74</w:t>
            </w:r>
          </w:p>
        </w:tc>
        <w:tc>
          <w:tcPr>
            <w:tcW w:w="1312" w:type="dxa"/>
            <w:tcBorders>
              <w:top w:val="nil"/>
              <w:left w:val="nil"/>
              <w:bottom w:val="nil"/>
              <w:right w:val="nil"/>
            </w:tcBorders>
            <w:shd w:val="clear" w:color="auto" w:fill="auto"/>
            <w:noWrap/>
            <w:hideMark/>
          </w:tcPr>
          <w:p w14:paraId="06883D7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1312" w:type="dxa"/>
            <w:tcBorders>
              <w:top w:val="nil"/>
              <w:left w:val="nil"/>
              <w:bottom w:val="nil"/>
              <w:right w:val="nil"/>
            </w:tcBorders>
            <w:shd w:val="clear" w:color="auto" w:fill="auto"/>
            <w:noWrap/>
            <w:hideMark/>
          </w:tcPr>
          <w:p w14:paraId="33AA586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-0.08</w:t>
            </w:r>
          </w:p>
        </w:tc>
        <w:tc>
          <w:tcPr>
            <w:tcW w:w="1312" w:type="dxa"/>
            <w:tcBorders>
              <w:top w:val="nil"/>
              <w:left w:val="nil"/>
              <w:bottom w:val="nil"/>
              <w:right w:val="nil"/>
            </w:tcBorders>
            <w:shd w:val="clear" w:color="auto" w:fill="auto"/>
            <w:noWrap/>
            <w:hideMark/>
          </w:tcPr>
          <w:p w14:paraId="290DD89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0.30</w:t>
            </w:r>
          </w:p>
        </w:tc>
        <w:tc>
          <w:tcPr>
            <w:tcW w:w="984" w:type="dxa"/>
            <w:tcBorders>
              <w:top w:val="nil"/>
              <w:left w:val="nil"/>
              <w:bottom w:val="nil"/>
              <w:right w:val="nil"/>
            </w:tcBorders>
            <w:shd w:val="clear" w:color="auto" w:fill="auto"/>
            <w:noWrap/>
            <w:hideMark/>
          </w:tcPr>
          <w:p w14:paraId="133AA75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0.257</w:t>
            </w:r>
          </w:p>
        </w:tc>
        <w:tc>
          <w:tcPr>
            <w:tcW w:w="597" w:type="dxa"/>
            <w:tcBorders>
              <w:top w:val="nil"/>
              <w:left w:val="nil"/>
              <w:bottom w:val="nil"/>
              <w:right w:val="nil"/>
            </w:tcBorders>
            <w:shd w:val="clear" w:color="auto" w:fill="auto"/>
            <w:noWrap/>
            <w:hideMark/>
          </w:tcPr>
          <w:p w14:paraId="4C31AA70" w14:textId="77777777" w:rsidR="00B513A9" w:rsidRPr="00900A73" w:rsidRDefault="00B513A9" w:rsidP="00C80E2F">
            <w:pPr>
              <w:jc w:val="right"/>
              <w:rPr>
                <w:rFonts w:ascii="Times" w:hAnsi="Times" w:cs="Calibri"/>
                <w:color w:val="000000"/>
                <w:sz w:val="22"/>
                <w:szCs w:val="22"/>
              </w:rPr>
            </w:pPr>
          </w:p>
        </w:tc>
      </w:tr>
      <w:tr w:rsidR="00B513A9" w:rsidRPr="00900A73" w14:paraId="531560D6" w14:textId="77777777" w:rsidTr="00B513A9">
        <w:trPr>
          <w:trHeight w:val="320"/>
        </w:trPr>
        <w:tc>
          <w:tcPr>
            <w:tcW w:w="3041" w:type="dxa"/>
            <w:tcBorders>
              <w:top w:val="nil"/>
              <w:left w:val="nil"/>
              <w:bottom w:val="nil"/>
              <w:right w:val="nil"/>
            </w:tcBorders>
            <w:shd w:val="clear" w:color="auto" w:fill="auto"/>
            <w:noWrap/>
            <w:hideMark/>
          </w:tcPr>
          <w:p w14:paraId="2EC1DD18"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lastRenderedPageBreak/>
              <w:t>Aggressive Behaviour</w:t>
            </w:r>
          </w:p>
        </w:tc>
        <w:tc>
          <w:tcPr>
            <w:tcW w:w="875" w:type="dxa"/>
            <w:tcBorders>
              <w:top w:val="nil"/>
              <w:left w:val="nil"/>
              <w:bottom w:val="nil"/>
              <w:right w:val="nil"/>
            </w:tcBorders>
            <w:shd w:val="clear" w:color="auto" w:fill="auto"/>
            <w:noWrap/>
            <w:hideMark/>
          </w:tcPr>
          <w:p w14:paraId="5E4BBAC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-0.97</w:t>
            </w:r>
          </w:p>
        </w:tc>
        <w:tc>
          <w:tcPr>
            <w:tcW w:w="1312" w:type="dxa"/>
            <w:tcBorders>
              <w:top w:val="nil"/>
              <w:left w:val="nil"/>
              <w:bottom w:val="nil"/>
              <w:right w:val="nil"/>
            </w:tcBorders>
            <w:shd w:val="clear" w:color="auto" w:fill="auto"/>
            <w:noWrap/>
            <w:hideMark/>
          </w:tcPr>
          <w:p w14:paraId="34B4403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-0.71</w:t>
            </w:r>
          </w:p>
        </w:tc>
        <w:tc>
          <w:tcPr>
            <w:tcW w:w="1312" w:type="dxa"/>
            <w:tcBorders>
              <w:top w:val="nil"/>
              <w:left w:val="nil"/>
              <w:bottom w:val="nil"/>
              <w:right w:val="nil"/>
            </w:tcBorders>
            <w:shd w:val="clear" w:color="auto" w:fill="auto"/>
            <w:noWrap/>
            <w:hideMark/>
          </w:tcPr>
          <w:p w14:paraId="02117B5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0.73</w:t>
            </w:r>
          </w:p>
        </w:tc>
        <w:tc>
          <w:tcPr>
            <w:tcW w:w="1312" w:type="dxa"/>
            <w:tcBorders>
              <w:top w:val="nil"/>
              <w:left w:val="nil"/>
              <w:bottom w:val="nil"/>
              <w:right w:val="nil"/>
            </w:tcBorders>
            <w:shd w:val="clear" w:color="auto" w:fill="auto"/>
            <w:noWrap/>
            <w:hideMark/>
          </w:tcPr>
          <w:p w14:paraId="73B68DC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-0.09</w:t>
            </w:r>
          </w:p>
        </w:tc>
        <w:tc>
          <w:tcPr>
            <w:tcW w:w="1312" w:type="dxa"/>
            <w:tcBorders>
              <w:top w:val="nil"/>
              <w:left w:val="nil"/>
              <w:bottom w:val="nil"/>
              <w:right w:val="nil"/>
            </w:tcBorders>
            <w:shd w:val="clear" w:color="auto" w:fill="auto"/>
            <w:noWrap/>
            <w:hideMark/>
          </w:tcPr>
          <w:p w14:paraId="3D68FF5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-0.29</w:t>
            </w:r>
          </w:p>
        </w:tc>
        <w:tc>
          <w:tcPr>
            <w:tcW w:w="1312" w:type="dxa"/>
            <w:tcBorders>
              <w:top w:val="nil"/>
              <w:left w:val="nil"/>
              <w:bottom w:val="nil"/>
              <w:right w:val="nil"/>
            </w:tcBorders>
            <w:shd w:val="clear" w:color="auto" w:fill="auto"/>
            <w:noWrap/>
            <w:hideMark/>
          </w:tcPr>
          <w:p w14:paraId="00181EB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0.10</w:t>
            </w:r>
          </w:p>
        </w:tc>
        <w:tc>
          <w:tcPr>
            <w:tcW w:w="984" w:type="dxa"/>
            <w:tcBorders>
              <w:top w:val="nil"/>
              <w:left w:val="nil"/>
              <w:bottom w:val="nil"/>
              <w:right w:val="nil"/>
            </w:tcBorders>
            <w:shd w:val="clear" w:color="auto" w:fill="auto"/>
            <w:noWrap/>
            <w:hideMark/>
          </w:tcPr>
          <w:p w14:paraId="3860481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0.333</w:t>
            </w:r>
          </w:p>
        </w:tc>
        <w:tc>
          <w:tcPr>
            <w:tcW w:w="597" w:type="dxa"/>
            <w:tcBorders>
              <w:top w:val="nil"/>
              <w:left w:val="nil"/>
              <w:bottom w:val="nil"/>
              <w:right w:val="nil"/>
            </w:tcBorders>
            <w:shd w:val="clear" w:color="auto" w:fill="auto"/>
            <w:noWrap/>
            <w:hideMark/>
          </w:tcPr>
          <w:p w14:paraId="60B9CDB4" w14:textId="77777777" w:rsidR="00B513A9" w:rsidRPr="00900A73" w:rsidRDefault="00B513A9" w:rsidP="00C80E2F">
            <w:pPr>
              <w:jc w:val="right"/>
              <w:rPr>
                <w:rFonts w:ascii="Times" w:hAnsi="Times" w:cs="Calibri"/>
                <w:color w:val="000000"/>
                <w:sz w:val="22"/>
                <w:szCs w:val="22"/>
              </w:rPr>
            </w:pPr>
          </w:p>
        </w:tc>
      </w:tr>
      <w:tr w:rsidR="00B513A9" w:rsidRPr="00900A73" w14:paraId="78123D2A" w14:textId="77777777" w:rsidTr="00B513A9">
        <w:trPr>
          <w:trHeight w:val="320"/>
        </w:trPr>
        <w:tc>
          <w:tcPr>
            <w:tcW w:w="3041" w:type="dxa"/>
            <w:tcBorders>
              <w:top w:val="nil"/>
              <w:left w:val="nil"/>
              <w:bottom w:val="nil"/>
              <w:right w:val="nil"/>
            </w:tcBorders>
            <w:shd w:val="clear" w:color="auto" w:fill="auto"/>
            <w:noWrap/>
            <w:hideMark/>
          </w:tcPr>
          <w:p w14:paraId="7630C18A"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Anxiety Disorder</w:t>
            </w:r>
          </w:p>
        </w:tc>
        <w:tc>
          <w:tcPr>
            <w:tcW w:w="875" w:type="dxa"/>
            <w:tcBorders>
              <w:top w:val="nil"/>
              <w:left w:val="nil"/>
              <w:bottom w:val="nil"/>
              <w:right w:val="nil"/>
            </w:tcBorders>
            <w:shd w:val="clear" w:color="auto" w:fill="auto"/>
            <w:noWrap/>
            <w:hideMark/>
          </w:tcPr>
          <w:p w14:paraId="477DB62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0.94</w:t>
            </w:r>
          </w:p>
        </w:tc>
        <w:tc>
          <w:tcPr>
            <w:tcW w:w="1312" w:type="dxa"/>
            <w:tcBorders>
              <w:top w:val="nil"/>
              <w:left w:val="nil"/>
              <w:bottom w:val="nil"/>
              <w:right w:val="nil"/>
            </w:tcBorders>
            <w:shd w:val="clear" w:color="auto" w:fill="auto"/>
            <w:noWrap/>
            <w:hideMark/>
          </w:tcPr>
          <w:p w14:paraId="520AA25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0.72</w:t>
            </w:r>
          </w:p>
        </w:tc>
        <w:tc>
          <w:tcPr>
            <w:tcW w:w="1312" w:type="dxa"/>
            <w:tcBorders>
              <w:top w:val="nil"/>
              <w:left w:val="nil"/>
              <w:bottom w:val="nil"/>
              <w:right w:val="nil"/>
            </w:tcBorders>
            <w:shd w:val="clear" w:color="auto" w:fill="auto"/>
            <w:noWrap/>
            <w:hideMark/>
          </w:tcPr>
          <w:p w14:paraId="7D02BAE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0.77</w:t>
            </w:r>
          </w:p>
        </w:tc>
        <w:tc>
          <w:tcPr>
            <w:tcW w:w="1312" w:type="dxa"/>
            <w:tcBorders>
              <w:top w:val="nil"/>
              <w:left w:val="nil"/>
              <w:bottom w:val="nil"/>
              <w:right w:val="nil"/>
            </w:tcBorders>
            <w:shd w:val="clear" w:color="auto" w:fill="auto"/>
            <w:noWrap/>
            <w:hideMark/>
          </w:tcPr>
          <w:p w14:paraId="6CC8D47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0.09</w:t>
            </w:r>
          </w:p>
        </w:tc>
        <w:tc>
          <w:tcPr>
            <w:tcW w:w="1312" w:type="dxa"/>
            <w:tcBorders>
              <w:top w:val="nil"/>
              <w:left w:val="nil"/>
              <w:bottom w:val="nil"/>
              <w:right w:val="nil"/>
            </w:tcBorders>
            <w:shd w:val="clear" w:color="auto" w:fill="auto"/>
            <w:noWrap/>
            <w:hideMark/>
          </w:tcPr>
          <w:p w14:paraId="6F8C651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-0.10</w:t>
            </w:r>
          </w:p>
        </w:tc>
        <w:tc>
          <w:tcPr>
            <w:tcW w:w="1312" w:type="dxa"/>
            <w:tcBorders>
              <w:top w:val="nil"/>
              <w:left w:val="nil"/>
              <w:bottom w:val="nil"/>
              <w:right w:val="nil"/>
            </w:tcBorders>
            <w:shd w:val="clear" w:color="auto" w:fill="auto"/>
            <w:noWrap/>
            <w:hideMark/>
          </w:tcPr>
          <w:p w14:paraId="780F580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0.28</w:t>
            </w:r>
          </w:p>
        </w:tc>
        <w:tc>
          <w:tcPr>
            <w:tcW w:w="984" w:type="dxa"/>
            <w:tcBorders>
              <w:top w:val="nil"/>
              <w:left w:val="nil"/>
              <w:bottom w:val="nil"/>
              <w:right w:val="nil"/>
            </w:tcBorders>
            <w:shd w:val="clear" w:color="auto" w:fill="auto"/>
            <w:noWrap/>
            <w:hideMark/>
          </w:tcPr>
          <w:p w14:paraId="7FB01C2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0.346</w:t>
            </w:r>
          </w:p>
        </w:tc>
        <w:tc>
          <w:tcPr>
            <w:tcW w:w="597" w:type="dxa"/>
            <w:tcBorders>
              <w:top w:val="nil"/>
              <w:left w:val="nil"/>
              <w:bottom w:val="nil"/>
              <w:right w:val="nil"/>
            </w:tcBorders>
            <w:shd w:val="clear" w:color="auto" w:fill="auto"/>
            <w:noWrap/>
            <w:hideMark/>
          </w:tcPr>
          <w:p w14:paraId="22357690" w14:textId="77777777" w:rsidR="00B513A9" w:rsidRPr="00900A73" w:rsidRDefault="00B513A9" w:rsidP="00C80E2F">
            <w:pPr>
              <w:jc w:val="right"/>
              <w:rPr>
                <w:rFonts w:ascii="Times" w:hAnsi="Times" w:cs="Calibri"/>
                <w:color w:val="000000"/>
                <w:sz w:val="22"/>
                <w:szCs w:val="22"/>
              </w:rPr>
            </w:pPr>
          </w:p>
        </w:tc>
      </w:tr>
      <w:tr w:rsidR="00B513A9" w:rsidRPr="00900A73" w14:paraId="0DF36E64" w14:textId="77777777" w:rsidTr="00B513A9">
        <w:trPr>
          <w:trHeight w:val="320"/>
        </w:trPr>
        <w:tc>
          <w:tcPr>
            <w:tcW w:w="3041" w:type="dxa"/>
            <w:tcBorders>
              <w:top w:val="nil"/>
              <w:left w:val="nil"/>
              <w:bottom w:val="nil"/>
              <w:right w:val="nil"/>
            </w:tcBorders>
            <w:shd w:val="clear" w:color="auto" w:fill="auto"/>
            <w:noWrap/>
            <w:hideMark/>
          </w:tcPr>
          <w:p w14:paraId="6EC15FB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Oppositional-Defiant Disorder</w:t>
            </w:r>
          </w:p>
        </w:tc>
        <w:tc>
          <w:tcPr>
            <w:tcW w:w="875" w:type="dxa"/>
            <w:tcBorders>
              <w:top w:val="nil"/>
              <w:left w:val="nil"/>
              <w:bottom w:val="nil"/>
              <w:right w:val="nil"/>
            </w:tcBorders>
            <w:shd w:val="clear" w:color="auto" w:fill="auto"/>
            <w:noWrap/>
            <w:hideMark/>
          </w:tcPr>
          <w:p w14:paraId="0B81688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-0.83</w:t>
            </w:r>
          </w:p>
        </w:tc>
        <w:tc>
          <w:tcPr>
            <w:tcW w:w="1312" w:type="dxa"/>
            <w:tcBorders>
              <w:top w:val="nil"/>
              <w:left w:val="nil"/>
              <w:bottom w:val="nil"/>
              <w:right w:val="nil"/>
            </w:tcBorders>
            <w:shd w:val="clear" w:color="auto" w:fill="auto"/>
            <w:noWrap/>
            <w:hideMark/>
          </w:tcPr>
          <w:p w14:paraId="732F9D6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-0.58</w:t>
            </w:r>
          </w:p>
        </w:tc>
        <w:tc>
          <w:tcPr>
            <w:tcW w:w="1312" w:type="dxa"/>
            <w:tcBorders>
              <w:top w:val="nil"/>
              <w:left w:val="nil"/>
              <w:bottom w:val="nil"/>
              <w:right w:val="nil"/>
            </w:tcBorders>
            <w:shd w:val="clear" w:color="auto" w:fill="auto"/>
            <w:noWrap/>
            <w:hideMark/>
          </w:tcPr>
          <w:p w14:paraId="04B5DE4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0.70</w:t>
            </w:r>
          </w:p>
        </w:tc>
        <w:tc>
          <w:tcPr>
            <w:tcW w:w="1312" w:type="dxa"/>
            <w:tcBorders>
              <w:top w:val="nil"/>
              <w:left w:val="nil"/>
              <w:bottom w:val="nil"/>
              <w:right w:val="nil"/>
            </w:tcBorders>
            <w:shd w:val="clear" w:color="auto" w:fill="auto"/>
            <w:noWrap/>
            <w:hideMark/>
          </w:tcPr>
          <w:p w14:paraId="501CC7E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-0.08</w:t>
            </w:r>
          </w:p>
        </w:tc>
        <w:tc>
          <w:tcPr>
            <w:tcW w:w="1312" w:type="dxa"/>
            <w:tcBorders>
              <w:top w:val="nil"/>
              <w:left w:val="nil"/>
              <w:bottom w:val="nil"/>
              <w:right w:val="nil"/>
            </w:tcBorders>
            <w:shd w:val="clear" w:color="auto" w:fill="auto"/>
            <w:noWrap/>
            <w:hideMark/>
          </w:tcPr>
          <w:p w14:paraId="7B2E6DD1"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-0.28</w:t>
            </w:r>
          </w:p>
        </w:tc>
        <w:tc>
          <w:tcPr>
            <w:tcW w:w="1312" w:type="dxa"/>
            <w:tcBorders>
              <w:top w:val="nil"/>
              <w:left w:val="nil"/>
              <w:bottom w:val="nil"/>
              <w:right w:val="nil"/>
            </w:tcBorders>
            <w:shd w:val="clear" w:color="auto" w:fill="auto"/>
            <w:noWrap/>
            <w:hideMark/>
          </w:tcPr>
          <w:p w14:paraId="3F37D6E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0.11</w:t>
            </w:r>
          </w:p>
        </w:tc>
        <w:tc>
          <w:tcPr>
            <w:tcW w:w="984" w:type="dxa"/>
            <w:tcBorders>
              <w:top w:val="nil"/>
              <w:left w:val="nil"/>
              <w:bottom w:val="nil"/>
              <w:right w:val="nil"/>
            </w:tcBorders>
            <w:shd w:val="clear" w:color="auto" w:fill="auto"/>
            <w:noWrap/>
            <w:hideMark/>
          </w:tcPr>
          <w:p w14:paraId="5C3C05A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0.405</w:t>
            </w:r>
          </w:p>
        </w:tc>
        <w:tc>
          <w:tcPr>
            <w:tcW w:w="597" w:type="dxa"/>
            <w:tcBorders>
              <w:top w:val="nil"/>
              <w:left w:val="nil"/>
              <w:bottom w:val="nil"/>
              <w:right w:val="nil"/>
            </w:tcBorders>
            <w:shd w:val="clear" w:color="auto" w:fill="auto"/>
            <w:noWrap/>
            <w:hideMark/>
          </w:tcPr>
          <w:p w14:paraId="05B1B82E" w14:textId="77777777" w:rsidR="00B513A9" w:rsidRPr="00900A73" w:rsidRDefault="00B513A9" w:rsidP="00C80E2F">
            <w:pPr>
              <w:jc w:val="right"/>
              <w:rPr>
                <w:rFonts w:ascii="Times" w:hAnsi="Times" w:cs="Calibri"/>
                <w:color w:val="000000"/>
                <w:sz w:val="22"/>
                <w:szCs w:val="22"/>
              </w:rPr>
            </w:pPr>
          </w:p>
        </w:tc>
      </w:tr>
      <w:tr w:rsidR="00B513A9" w:rsidRPr="00900A73" w14:paraId="5B61807C" w14:textId="77777777" w:rsidTr="00B513A9">
        <w:trPr>
          <w:trHeight w:val="320"/>
        </w:trPr>
        <w:tc>
          <w:tcPr>
            <w:tcW w:w="3041" w:type="dxa"/>
            <w:tcBorders>
              <w:top w:val="nil"/>
              <w:left w:val="nil"/>
              <w:bottom w:val="nil"/>
              <w:right w:val="nil"/>
            </w:tcBorders>
            <w:shd w:val="clear" w:color="auto" w:fill="auto"/>
            <w:noWrap/>
            <w:hideMark/>
          </w:tcPr>
          <w:p w14:paraId="4EDEB636"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Sluggish Cognitive Tempo</w:t>
            </w:r>
          </w:p>
        </w:tc>
        <w:tc>
          <w:tcPr>
            <w:tcW w:w="875" w:type="dxa"/>
            <w:tcBorders>
              <w:top w:val="nil"/>
              <w:left w:val="nil"/>
              <w:bottom w:val="nil"/>
              <w:right w:val="nil"/>
            </w:tcBorders>
            <w:shd w:val="clear" w:color="auto" w:fill="auto"/>
            <w:noWrap/>
            <w:hideMark/>
          </w:tcPr>
          <w:p w14:paraId="5101252F"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0.75</w:t>
            </w:r>
          </w:p>
        </w:tc>
        <w:tc>
          <w:tcPr>
            <w:tcW w:w="1312" w:type="dxa"/>
            <w:tcBorders>
              <w:top w:val="nil"/>
              <w:left w:val="nil"/>
              <w:bottom w:val="nil"/>
              <w:right w:val="nil"/>
            </w:tcBorders>
            <w:shd w:val="clear" w:color="auto" w:fill="auto"/>
            <w:noWrap/>
            <w:hideMark/>
          </w:tcPr>
          <w:p w14:paraId="7522050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0.51</w:t>
            </w:r>
          </w:p>
        </w:tc>
        <w:tc>
          <w:tcPr>
            <w:tcW w:w="1312" w:type="dxa"/>
            <w:tcBorders>
              <w:top w:val="nil"/>
              <w:left w:val="nil"/>
              <w:bottom w:val="nil"/>
              <w:right w:val="nil"/>
            </w:tcBorders>
            <w:shd w:val="clear" w:color="auto" w:fill="auto"/>
            <w:noWrap/>
            <w:hideMark/>
          </w:tcPr>
          <w:p w14:paraId="3527CBB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0.69</w:t>
            </w:r>
          </w:p>
        </w:tc>
        <w:tc>
          <w:tcPr>
            <w:tcW w:w="1312" w:type="dxa"/>
            <w:tcBorders>
              <w:top w:val="nil"/>
              <w:left w:val="nil"/>
              <w:bottom w:val="nil"/>
              <w:right w:val="nil"/>
            </w:tcBorders>
            <w:shd w:val="clear" w:color="auto" w:fill="auto"/>
            <w:noWrap/>
            <w:hideMark/>
          </w:tcPr>
          <w:p w14:paraId="52BDF96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12" w:type="dxa"/>
            <w:tcBorders>
              <w:top w:val="nil"/>
              <w:left w:val="nil"/>
              <w:bottom w:val="nil"/>
              <w:right w:val="nil"/>
            </w:tcBorders>
            <w:shd w:val="clear" w:color="auto" w:fill="auto"/>
            <w:noWrap/>
            <w:hideMark/>
          </w:tcPr>
          <w:p w14:paraId="5D14BAE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-0.12</w:t>
            </w:r>
          </w:p>
        </w:tc>
        <w:tc>
          <w:tcPr>
            <w:tcW w:w="1312" w:type="dxa"/>
            <w:tcBorders>
              <w:top w:val="nil"/>
              <w:left w:val="nil"/>
              <w:bottom w:val="nil"/>
              <w:right w:val="nil"/>
            </w:tcBorders>
            <w:shd w:val="clear" w:color="auto" w:fill="auto"/>
            <w:noWrap/>
            <w:hideMark/>
          </w:tcPr>
          <w:p w14:paraId="7F541B3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0.27</w:t>
            </w:r>
          </w:p>
        </w:tc>
        <w:tc>
          <w:tcPr>
            <w:tcW w:w="984" w:type="dxa"/>
            <w:tcBorders>
              <w:top w:val="nil"/>
              <w:left w:val="nil"/>
              <w:bottom w:val="nil"/>
              <w:right w:val="nil"/>
            </w:tcBorders>
            <w:shd w:val="clear" w:color="auto" w:fill="auto"/>
            <w:noWrap/>
            <w:hideMark/>
          </w:tcPr>
          <w:p w14:paraId="58A6111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0.457</w:t>
            </w:r>
          </w:p>
        </w:tc>
        <w:tc>
          <w:tcPr>
            <w:tcW w:w="597" w:type="dxa"/>
            <w:tcBorders>
              <w:top w:val="nil"/>
              <w:left w:val="nil"/>
              <w:bottom w:val="nil"/>
              <w:right w:val="nil"/>
            </w:tcBorders>
            <w:shd w:val="clear" w:color="auto" w:fill="auto"/>
            <w:noWrap/>
            <w:hideMark/>
          </w:tcPr>
          <w:p w14:paraId="75EB351D" w14:textId="77777777" w:rsidR="00B513A9" w:rsidRPr="00900A73" w:rsidRDefault="00B513A9" w:rsidP="00C80E2F">
            <w:pPr>
              <w:jc w:val="right"/>
              <w:rPr>
                <w:rFonts w:ascii="Times" w:hAnsi="Times" w:cs="Calibri"/>
                <w:color w:val="000000"/>
                <w:sz w:val="22"/>
                <w:szCs w:val="22"/>
              </w:rPr>
            </w:pPr>
          </w:p>
        </w:tc>
      </w:tr>
      <w:tr w:rsidR="00B513A9" w:rsidRPr="00900A73" w14:paraId="1ED3F8F7" w14:textId="77777777" w:rsidTr="00B513A9">
        <w:trPr>
          <w:trHeight w:val="320"/>
        </w:trPr>
        <w:tc>
          <w:tcPr>
            <w:tcW w:w="3041" w:type="dxa"/>
            <w:tcBorders>
              <w:top w:val="nil"/>
              <w:left w:val="nil"/>
              <w:bottom w:val="nil"/>
              <w:right w:val="nil"/>
            </w:tcBorders>
            <w:shd w:val="clear" w:color="auto" w:fill="auto"/>
            <w:noWrap/>
            <w:hideMark/>
          </w:tcPr>
          <w:p w14:paraId="468B0511"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ADHD</w:t>
            </w:r>
          </w:p>
        </w:tc>
        <w:tc>
          <w:tcPr>
            <w:tcW w:w="875" w:type="dxa"/>
            <w:tcBorders>
              <w:top w:val="nil"/>
              <w:left w:val="nil"/>
              <w:bottom w:val="nil"/>
              <w:right w:val="nil"/>
            </w:tcBorders>
            <w:shd w:val="clear" w:color="auto" w:fill="auto"/>
            <w:noWrap/>
            <w:hideMark/>
          </w:tcPr>
          <w:p w14:paraId="5E4E25D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-0.74</w:t>
            </w:r>
          </w:p>
        </w:tc>
        <w:tc>
          <w:tcPr>
            <w:tcW w:w="1312" w:type="dxa"/>
            <w:tcBorders>
              <w:top w:val="nil"/>
              <w:left w:val="nil"/>
              <w:bottom w:val="nil"/>
              <w:right w:val="nil"/>
            </w:tcBorders>
            <w:shd w:val="clear" w:color="auto" w:fill="auto"/>
            <w:noWrap/>
            <w:hideMark/>
          </w:tcPr>
          <w:p w14:paraId="1ADAFA0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-0.52</w:t>
            </w:r>
          </w:p>
        </w:tc>
        <w:tc>
          <w:tcPr>
            <w:tcW w:w="1312" w:type="dxa"/>
            <w:tcBorders>
              <w:top w:val="nil"/>
              <w:left w:val="nil"/>
              <w:bottom w:val="nil"/>
              <w:right w:val="nil"/>
            </w:tcBorders>
            <w:shd w:val="clear" w:color="auto" w:fill="auto"/>
            <w:noWrap/>
            <w:hideMark/>
          </w:tcPr>
          <w:p w14:paraId="5DB7B03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0.71</w:t>
            </w:r>
          </w:p>
        </w:tc>
        <w:tc>
          <w:tcPr>
            <w:tcW w:w="1312" w:type="dxa"/>
            <w:tcBorders>
              <w:top w:val="nil"/>
              <w:left w:val="nil"/>
              <w:bottom w:val="nil"/>
              <w:right w:val="nil"/>
            </w:tcBorders>
            <w:shd w:val="clear" w:color="auto" w:fill="auto"/>
            <w:noWrap/>
            <w:hideMark/>
          </w:tcPr>
          <w:p w14:paraId="6AF12D7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-0.07</w:t>
            </w:r>
          </w:p>
        </w:tc>
        <w:tc>
          <w:tcPr>
            <w:tcW w:w="1312" w:type="dxa"/>
            <w:tcBorders>
              <w:top w:val="nil"/>
              <w:left w:val="nil"/>
              <w:bottom w:val="nil"/>
              <w:right w:val="nil"/>
            </w:tcBorders>
            <w:shd w:val="clear" w:color="auto" w:fill="auto"/>
            <w:noWrap/>
            <w:hideMark/>
          </w:tcPr>
          <w:p w14:paraId="4169FA2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-0.27</w:t>
            </w:r>
          </w:p>
        </w:tc>
        <w:tc>
          <w:tcPr>
            <w:tcW w:w="1312" w:type="dxa"/>
            <w:tcBorders>
              <w:top w:val="nil"/>
              <w:left w:val="nil"/>
              <w:bottom w:val="nil"/>
              <w:right w:val="nil"/>
            </w:tcBorders>
            <w:shd w:val="clear" w:color="auto" w:fill="auto"/>
            <w:noWrap/>
            <w:hideMark/>
          </w:tcPr>
          <w:p w14:paraId="19ADC45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0.12</w:t>
            </w:r>
          </w:p>
        </w:tc>
        <w:tc>
          <w:tcPr>
            <w:tcW w:w="984" w:type="dxa"/>
            <w:tcBorders>
              <w:top w:val="nil"/>
              <w:left w:val="nil"/>
              <w:bottom w:val="nil"/>
              <w:right w:val="nil"/>
            </w:tcBorders>
            <w:shd w:val="clear" w:color="auto" w:fill="auto"/>
            <w:noWrap/>
            <w:hideMark/>
          </w:tcPr>
          <w:p w14:paraId="3A521D3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0.458</w:t>
            </w:r>
          </w:p>
        </w:tc>
        <w:tc>
          <w:tcPr>
            <w:tcW w:w="597" w:type="dxa"/>
            <w:tcBorders>
              <w:top w:val="nil"/>
              <w:left w:val="nil"/>
              <w:bottom w:val="nil"/>
              <w:right w:val="nil"/>
            </w:tcBorders>
            <w:shd w:val="clear" w:color="auto" w:fill="auto"/>
            <w:noWrap/>
            <w:hideMark/>
          </w:tcPr>
          <w:p w14:paraId="7B379820" w14:textId="77777777" w:rsidR="00B513A9" w:rsidRPr="00900A73" w:rsidRDefault="00B513A9" w:rsidP="00C80E2F">
            <w:pPr>
              <w:jc w:val="right"/>
              <w:rPr>
                <w:rFonts w:ascii="Times" w:hAnsi="Times" w:cs="Calibri"/>
                <w:color w:val="000000"/>
                <w:sz w:val="22"/>
                <w:szCs w:val="22"/>
              </w:rPr>
            </w:pPr>
          </w:p>
        </w:tc>
      </w:tr>
      <w:tr w:rsidR="00B513A9" w:rsidRPr="00900A73" w14:paraId="467D1FDF" w14:textId="77777777" w:rsidTr="00B513A9">
        <w:trPr>
          <w:trHeight w:val="320"/>
        </w:trPr>
        <w:tc>
          <w:tcPr>
            <w:tcW w:w="3041" w:type="dxa"/>
            <w:tcBorders>
              <w:top w:val="nil"/>
              <w:left w:val="nil"/>
              <w:bottom w:val="nil"/>
              <w:right w:val="nil"/>
            </w:tcBorders>
            <w:shd w:val="clear" w:color="auto" w:fill="auto"/>
            <w:noWrap/>
            <w:hideMark/>
          </w:tcPr>
          <w:p w14:paraId="4502E097"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Total Problems</w:t>
            </w:r>
          </w:p>
        </w:tc>
        <w:tc>
          <w:tcPr>
            <w:tcW w:w="875" w:type="dxa"/>
            <w:tcBorders>
              <w:top w:val="nil"/>
              <w:left w:val="nil"/>
              <w:bottom w:val="nil"/>
              <w:right w:val="nil"/>
            </w:tcBorders>
            <w:shd w:val="clear" w:color="auto" w:fill="auto"/>
            <w:noWrap/>
            <w:hideMark/>
          </w:tcPr>
          <w:p w14:paraId="1A6ED7ED"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0.60</w:t>
            </w:r>
          </w:p>
        </w:tc>
        <w:tc>
          <w:tcPr>
            <w:tcW w:w="1312" w:type="dxa"/>
            <w:tcBorders>
              <w:top w:val="nil"/>
              <w:left w:val="nil"/>
              <w:bottom w:val="nil"/>
              <w:right w:val="nil"/>
            </w:tcBorders>
            <w:shd w:val="clear" w:color="auto" w:fill="auto"/>
            <w:noWrap/>
            <w:hideMark/>
          </w:tcPr>
          <w:p w14:paraId="22F45EA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0.79</w:t>
            </w:r>
          </w:p>
        </w:tc>
        <w:tc>
          <w:tcPr>
            <w:tcW w:w="1312" w:type="dxa"/>
            <w:tcBorders>
              <w:top w:val="nil"/>
              <w:left w:val="nil"/>
              <w:bottom w:val="nil"/>
              <w:right w:val="nil"/>
            </w:tcBorders>
            <w:shd w:val="clear" w:color="auto" w:fill="auto"/>
            <w:noWrap/>
            <w:hideMark/>
          </w:tcPr>
          <w:p w14:paraId="13E0F99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1.33</w:t>
            </w:r>
          </w:p>
        </w:tc>
        <w:tc>
          <w:tcPr>
            <w:tcW w:w="1312" w:type="dxa"/>
            <w:tcBorders>
              <w:top w:val="nil"/>
              <w:left w:val="nil"/>
              <w:bottom w:val="nil"/>
              <w:right w:val="nil"/>
            </w:tcBorders>
            <w:shd w:val="clear" w:color="auto" w:fill="auto"/>
            <w:noWrap/>
            <w:hideMark/>
          </w:tcPr>
          <w:p w14:paraId="38D3575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0.06</w:t>
            </w:r>
          </w:p>
        </w:tc>
        <w:tc>
          <w:tcPr>
            <w:tcW w:w="1312" w:type="dxa"/>
            <w:tcBorders>
              <w:top w:val="nil"/>
              <w:left w:val="nil"/>
              <w:bottom w:val="nil"/>
              <w:right w:val="nil"/>
            </w:tcBorders>
            <w:shd w:val="clear" w:color="auto" w:fill="auto"/>
            <w:noWrap/>
            <w:hideMark/>
          </w:tcPr>
          <w:p w14:paraId="1ECB784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-0.13</w:t>
            </w:r>
          </w:p>
        </w:tc>
        <w:tc>
          <w:tcPr>
            <w:tcW w:w="1312" w:type="dxa"/>
            <w:tcBorders>
              <w:top w:val="nil"/>
              <w:left w:val="nil"/>
              <w:bottom w:val="nil"/>
              <w:right w:val="nil"/>
            </w:tcBorders>
            <w:shd w:val="clear" w:color="auto" w:fill="auto"/>
            <w:noWrap/>
            <w:hideMark/>
          </w:tcPr>
          <w:p w14:paraId="7ED13DE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0.26</w:t>
            </w:r>
          </w:p>
        </w:tc>
        <w:tc>
          <w:tcPr>
            <w:tcW w:w="984" w:type="dxa"/>
            <w:tcBorders>
              <w:top w:val="nil"/>
              <w:left w:val="nil"/>
              <w:bottom w:val="nil"/>
              <w:right w:val="nil"/>
            </w:tcBorders>
            <w:shd w:val="clear" w:color="auto" w:fill="auto"/>
            <w:noWrap/>
            <w:hideMark/>
          </w:tcPr>
          <w:p w14:paraId="3C410DD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0.551</w:t>
            </w:r>
          </w:p>
        </w:tc>
        <w:tc>
          <w:tcPr>
            <w:tcW w:w="597" w:type="dxa"/>
            <w:tcBorders>
              <w:top w:val="nil"/>
              <w:left w:val="nil"/>
              <w:bottom w:val="nil"/>
              <w:right w:val="nil"/>
            </w:tcBorders>
            <w:shd w:val="clear" w:color="auto" w:fill="auto"/>
            <w:noWrap/>
            <w:hideMark/>
          </w:tcPr>
          <w:p w14:paraId="26BD47ED" w14:textId="77777777" w:rsidR="00B513A9" w:rsidRPr="00900A73" w:rsidRDefault="00B513A9" w:rsidP="00C80E2F">
            <w:pPr>
              <w:jc w:val="right"/>
              <w:rPr>
                <w:rFonts w:ascii="Times" w:hAnsi="Times" w:cs="Calibri"/>
                <w:color w:val="000000"/>
                <w:sz w:val="22"/>
                <w:szCs w:val="22"/>
              </w:rPr>
            </w:pPr>
          </w:p>
        </w:tc>
      </w:tr>
      <w:tr w:rsidR="00B513A9" w:rsidRPr="00900A73" w14:paraId="17C2A1F1" w14:textId="77777777" w:rsidTr="00B513A9">
        <w:trPr>
          <w:trHeight w:val="320"/>
        </w:trPr>
        <w:tc>
          <w:tcPr>
            <w:tcW w:w="3041" w:type="dxa"/>
            <w:tcBorders>
              <w:top w:val="nil"/>
              <w:left w:val="nil"/>
              <w:bottom w:val="nil"/>
              <w:right w:val="nil"/>
            </w:tcBorders>
            <w:shd w:val="clear" w:color="auto" w:fill="auto"/>
            <w:noWrap/>
            <w:hideMark/>
          </w:tcPr>
          <w:p w14:paraId="493C8082"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Social Problems</w:t>
            </w:r>
          </w:p>
        </w:tc>
        <w:tc>
          <w:tcPr>
            <w:tcW w:w="875" w:type="dxa"/>
            <w:tcBorders>
              <w:top w:val="nil"/>
              <w:left w:val="nil"/>
              <w:bottom w:val="nil"/>
              <w:right w:val="nil"/>
            </w:tcBorders>
            <w:shd w:val="clear" w:color="auto" w:fill="auto"/>
            <w:noWrap/>
            <w:hideMark/>
          </w:tcPr>
          <w:p w14:paraId="311AD48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-0.49</w:t>
            </w:r>
          </w:p>
        </w:tc>
        <w:tc>
          <w:tcPr>
            <w:tcW w:w="1312" w:type="dxa"/>
            <w:tcBorders>
              <w:top w:val="nil"/>
              <w:left w:val="nil"/>
              <w:bottom w:val="nil"/>
              <w:right w:val="nil"/>
            </w:tcBorders>
            <w:shd w:val="clear" w:color="auto" w:fill="auto"/>
            <w:noWrap/>
            <w:hideMark/>
          </w:tcPr>
          <w:p w14:paraId="7BF57EF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-0.32</w:t>
            </w:r>
          </w:p>
        </w:tc>
        <w:tc>
          <w:tcPr>
            <w:tcW w:w="1312" w:type="dxa"/>
            <w:tcBorders>
              <w:top w:val="nil"/>
              <w:left w:val="nil"/>
              <w:bottom w:val="nil"/>
              <w:right w:val="nil"/>
            </w:tcBorders>
            <w:shd w:val="clear" w:color="auto" w:fill="auto"/>
            <w:noWrap/>
            <w:hideMark/>
          </w:tcPr>
          <w:p w14:paraId="14157BAA"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0.66</w:t>
            </w:r>
          </w:p>
        </w:tc>
        <w:tc>
          <w:tcPr>
            <w:tcW w:w="1312" w:type="dxa"/>
            <w:tcBorders>
              <w:top w:val="nil"/>
              <w:left w:val="nil"/>
              <w:bottom w:val="nil"/>
              <w:right w:val="nil"/>
            </w:tcBorders>
            <w:shd w:val="clear" w:color="auto" w:fill="auto"/>
            <w:noWrap/>
            <w:hideMark/>
          </w:tcPr>
          <w:p w14:paraId="1735F4D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-0.05</w:t>
            </w:r>
          </w:p>
        </w:tc>
        <w:tc>
          <w:tcPr>
            <w:tcW w:w="1312" w:type="dxa"/>
            <w:tcBorders>
              <w:top w:val="nil"/>
              <w:left w:val="nil"/>
              <w:bottom w:val="nil"/>
              <w:right w:val="nil"/>
            </w:tcBorders>
            <w:shd w:val="clear" w:color="auto" w:fill="auto"/>
            <w:noWrap/>
            <w:hideMark/>
          </w:tcPr>
          <w:p w14:paraId="0BFD910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-0.24</w:t>
            </w:r>
          </w:p>
        </w:tc>
        <w:tc>
          <w:tcPr>
            <w:tcW w:w="1312" w:type="dxa"/>
            <w:tcBorders>
              <w:top w:val="nil"/>
              <w:left w:val="nil"/>
              <w:bottom w:val="nil"/>
              <w:right w:val="nil"/>
            </w:tcBorders>
            <w:shd w:val="clear" w:color="auto" w:fill="auto"/>
            <w:noWrap/>
            <w:hideMark/>
          </w:tcPr>
          <w:p w14:paraId="19B2702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0.15</w:t>
            </w:r>
          </w:p>
        </w:tc>
        <w:tc>
          <w:tcPr>
            <w:tcW w:w="984" w:type="dxa"/>
            <w:tcBorders>
              <w:top w:val="nil"/>
              <w:left w:val="nil"/>
              <w:bottom w:val="nil"/>
              <w:right w:val="nil"/>
            </w:tcBorders>
            <w:shd w:val="clear" w:color="auto" w:fill="auto"/>
            <w:noWrap/>
            <w:hideMark/>
          </w:tcPr>
          <w:p w14:paraId="6D842B47"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0.628</w:t>
            </w:r>
          </w:p>
        </w:tc>
        <w:tc>
          <w:tcPr>
            <w:tcW w:w="597" w:type="dxa"/>
            <w:tcBorders>
              <w:top w:val="nil"/>
              <w:left w:val="nil"/>
              <w:bottom w:val="nil"/>
              <w:right w:val="nil"/>
            </w:tcBorders>
            <w:shd w:val="clear" w:color="auto" w:fill="auto"/>
            <w:noWrap/>
            <w:hideMark/>
          </w:tcPr>
          <w:p w14:paraId="027D30B8" w14:textId="77777777" w:rsidR="00B513A9" w:rsidRPr="00900A73" w:rsidRDefault="00B513A9" w:rsidP="00C80E2F">
            <w:pPr>
              <w:jc w:val="right"/>
              <w:rPr>
                <w:rFonts w:ascii="Times" w:hAnsi="Times" w:cs="Calibri"/>
                <w:color w:val="000000"/>
                <w:sz w:val="22"/>
                <w:szCs w:val="22"/>
              </w:rPr>
            </w:pPr>
          </w:p>
        </w:tc>
      </w:tr>
      <w:tr w:rsidR="00B513A9" w:rsidRPr="00900A73" w14:paraId="003E4310" w14:textId="77777777" w:rsidTr="00B513A9">
        <w:trPr>
          <w:trHeight w:val="320"/>
        </w:trPr>
        <w:tc>
          <w:tcPr>
            <w:tcW w:w="3041" w:type="dxa"/>
            <w:tcBorders>
              <w:top w:val="nil"/>
              <w:left w:val="nil"/>
              <w:bottom w:val="nil"/>
              <w:right w:val="nil"/>
            </w:tcBorders>
            <w:shd w:val="clear" w:color="auto" w:fill="auto"/>
            <w:noWrap/>
            <w:hideMark/>
          </w:tcPr>
          <w:p w14:paraId="20CB5CA4"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Thought Problems</w:t>
            </w:r>
          </w:p>
        </w:tc>
        <w:tc>
          <w:tcPr>
            <w:tcW w:w="875" w:type="dxa"/>
            <w:tcBorders>
              <w:top w:val="nil"/>
              <w:left w:val="nil"/>
              <w:bottom w:val="nil"/>
              <w:right w:val="nil"/>
            </w:tcBorders>
            <w:shd w:val="clear" w:color="auto" w:fill="auto"/>
            <w:noWrap/>
            <w:hideMark/>
          </w:tcPr>
          <w:p w14:paraId="34ADD20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0.25</w:t>
            </w:r>
          </w:p>
        </w:tc>
        <w:tc>
          <w:tcPr>
            <w:tcW w:w="1312" w:type="dxa"/>
            <w:tcBorders>
              <w:top w:val="nil"/>
              <w:left w:val="nil"/>
              <w:bottom w:val="nil"/>
              <w:right w:val="nil"/>
            </w:tcBorders>
            <w:shd w:val="clear" w:color="auto" w:fill="auto"/>
            <w:noWrap/>
            <w:hideMark/>
          </w:tcPr>
          <w:p w14:paraId="34724DB6"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0.20</w:t>
            </w:r>
          </w:p>
        </w:tc>
        <w:tc>
          <w:tcPr>
            <w:tcW w:w="1312" w:type="dxa"/>
            <w:tcBorders>
              <w:top w:val="nil"/>
              <w:left w:val="nil"/>
              <w:bottom w:val="nil"/>
              <w:right w:val="nil"/>
            </w:tcBorders>
            <w:shd w:val="clear" w:color="auto" w:fill="auto"/>
            <w:noWrap/>
            <w:hideMark/>
          </w:tcPr>
          <w:p w14:paraId="201C0E9E"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0.77</w:t>
            </w:r>
          </w:p>
        </w:tc>
        <w:tc>
          <w:tcPr>
            <w:tcW w:w="1312" w:type="dxa"/>
            <w:tcBorders>
              <w:top w:val="nil"/>
              <w:left w:val="nil"/>
              <w:bottom w:val="nil"/>
              <w:right w:val="nil"/>
            </w:tcBorders>
            <w:shd w:val="clear" w:color="auto" w:fill="auto"/>
            <w:noWrap/>
            <w:hideMark/>
          </w:tcPr>
          <w:p w14:paraId="6F69928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0.03</w:t>
            </w:r>
          </w:p>
        </w:tc>
        <w:tc>
          <w:tcPr>
            <w:tcW w:w="1312" w:type="dxa"/>
            <w:tcBorders>
              <w:top w:val="nil"/>
              <w:left w:val="nil"/>
              <w:bottom w:val="nil"/>
              <w:right w:val="nil"/>
            </w:tcBorders>
            <w:shd w:val="clear" w:color="auto" w:fill="auto"/>
            <w:noWrap/>
            <w:hideMark/>
          </w:tcPr>
          <w:p w14:paraId="4026F153"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312" w:type="dxa"/>
            <w:tcBorders>
              <w:top w:val="nil"/>
              <w:left w:val="nil"/>
              <w:bottom w:val="nil"/>
              <w:right w:val="nil"/>
            </w:tcBorders>
            <w:shd w:val="clear" w:color="auto" w:fill="auto"/>
            <w:noWrap/>
            <w:hideMark/>
          </w:tcPr>
          <w:p w14:paraId="3104E47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984" w:type="dxa"/>
            <w:tcBorders>
              <w:top w:val="nil"/>
              <w:left w:val="nil"/>
              <w:bottom w:val="nil"/>
              <w:right w:val="nil"/>
            </w:tcBorders>
            <w:shd w:val="clear" w:color="auto" w:fill="auto"/>
            <w:noWrap/>
            <w:hideMark/>
          </w:tcPr>
          <w:p w14:paraId="23BE08AB"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0.800</w:t>
            </w:r>
          </w:p>
        </w:tc>
        <w:tc>
          <w:tcPr>
            <w:tcW w:w="597" w:type="dxa"/>
            <w:tcBorders>
              <w:top w:val="nil"/>
              <w:left w:val="nil"/>
              <w:bottom w:val="nil"/>
              <w:right w:val="nil"/>
            </w:tcBorders>
            <w:shd w:val="clear" w:color="auto" w:fill="auto"/>
            <w:noWrap/>
            <w:hideMark/>
          </w:tcPr>
          <w:p w14:paraId="4C5F549F" w14:textId="77777777" w:rsidR="00B513A9" w:rsidRPr="00900A73" w:rsidRDefault="00B513A9" w:rsidP="00C80E2F">
            <w:pPr>
              <w:jc w:val="right"/>
              <w:rPr>
                <w:rFonts w:ascii="Times" w:hAnsi="Times" w:cs="Calibri"/>
                <w:color w:val="000000"/>
                <w:sz w:val="22"/>
                <w:szCs w:val="22"/>
              </w:rPr>
            </w:pPr>
          </w:p>
        </w:tc>
      </w:tr>
      <w:tr w:rsidR="00B513A9" w:rsidRPr="00900A73" w14:paraId="67794895" w14:textId="77777777" w:rsidTr="00B513A9">
        <w:trPr>
          <w:trHeight w:val="320"/>
        </w:trPr>
        <w:tc>
          <w:tcPr>
            <w:tcW w:w="3041" w:type="dxa"/>
            <w:tcBorders>
              <w:top w:val="nil"/>
              <w:left w:val="nil"/>
              <w:bottom w:val="single" w:sz="4" w:space="0" w:color="auto"/>
              <w:right w:val="nil"/>
            </w:tcBorders>
            <w:shd w:val="clear" w:color="auto" w:fill="auto"/>
            <w:noWrap/>
            <w:hideMark/>
          </w:tcPr>
          <w:p w14:paraId="6F9F747B"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Stress Problems</w:t>
            </w:r>
          </w:p>
        </w:tc>
        <w:tc>
          <w:tcPr>
            <w:tcW w:w="875" w:type="dxa"/>
            <w:tcBorders>
              <w:top w:val="nil"/>
              <w:left w:val="nil"/>
              <w:bottom w:val="single" w:sz="4" w:space="0" w:color="auto"/>
              <w:right w:val="nil"/>
            </w:tcBorders>
            <w:shd w:val="clear" w:color="auto" w:fill="auto"/>
            <w:noWrap/>
            <w:hideMark/>
          </w:tcPr>
          <w:p w14:paraId="53449150"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0.23</w:t>
            </w:r>
          </w:p>
        </w:tc>
        <w:tc>
          <w:tcPr>
            <w:tcW w:w="1312" w:type="dxa"/>
            <w:tcBorders>
              <w:top w:val="nil"/>
              <w:left w:val="nil"/>
              <w:bottom w:val="single" w:sz="4" w:space="0" w:color="auto"/>
              <w:right w:val="nil"/>
            </w:tcBorders>
            <w:shd w:val="clear" w:color="auto" w:fill="auto"/>
            <w:noWrap/>
            <w:hideMark/>
          </w:tcPr>
          <w:p w14:paraId="53DBAF92"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312" w:type="dxa"/>
            <w:tcBorders>
              <w:top w:val="nil"/>
              <w:left w:val="nil"/>
              <w:bottom w:val="single" w:sz="4" w:space="0" w:color="auto"/>
              <w:right w:val="nil"/>
            </w:tcBorders>
            <w:shd w:val="clear" w:color="auto" w:fill="auto"/>
            <w:noWrap/>
            <w:hideMark/>
          </w:tcPr>
          <w:p w14:paraId="2DEB48C9"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0.75</w:t>
            </w:r>
          </w:p>
        </w:tc>
        <w:tc>
          <w:tcPr>
            <w:tcW w:w="1312" w:type="dxa"/>
            <w:tcBorders>
              <w:top w:val="nil"/>
              <w:left w:val="nil"/>
              <w:bottom w:val="single" w:sz="4" w:space="0" w:color="auto"/>
              <w:right w:val="nil"/>
            </w:tcBorders>
            <w:shd w:val="clear" w:color="auto" w:fill="auto"/>
            <w:noWrap/>
            <w:hideMark/>
          </w:tcPr>
          <w:p w14:paraId="36540B35"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0.02</w:t>
            </w:r>
          </w:p>
        </w:tc>
        <w:tc>
          <w:tcPr>
            <w:tcW w:w="1312" w:type="dxa"/>
            <w:tcBorders>
              <w:top w:val="nil"/>
              <w:left w:val="nil"/>
              <w:bottom w:val="single" w:sz="4" w:space="0" w:color="auto"/>
              <w:right w:val="nil"/>
            </w:tcBorders>
            <w:shd w:val="clear" w:color="auto" w:fill="auto"/>
            <w:noWrap/>
            <w:hideMark/>
          </w:tcPr>
          <w:p w14:paraId="513EAEF8"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-0.17</w:t>
            </w:r>
          </w:p>
        </w:tc>
        <w:tc>
          <w:tcPr>
            <w:tcW w:w="1312" w:type="dxa"/>
            <w:tcBorders>
              <w:top w:val="nil"/>
              <w:left w:val="nil"/>
              <w:bottom w:val="single" w:sz="4" w:space="0" w:color="auto"/>
              <w:right w:val="nil"/>
            </w:tcBorders>
            <w:shd w:val="clear" w:color="auto" w:fill="auto"/>
            <w:noWrap/>
            <w:hideMark/>
          </w:tcPr>
          <w:p w14:paraId="6CCB3B34"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0.22</w:t>
            </w:r>
          </w:p>
        </w:tc>
        <w:tc>
          <w:tcPr>
            <w:tcW w:w="984" w:type="dxa"/>
            <w:tcBorders>
              <w:top w:val="nil"/>
              <w:left w:val="nil"/>
              <w:bottom w:val="single" w:sz="4" w:space="0" w:color="auto"/>
              <w:right w:val="nil"/>
            </w:tcBorders>
            <w:shd w:val="clear" w:color="auto" w:fill="auto"/>
            <w:noWrap/>
            <w:hideMark/>
          </w:tcPr>
          <w:p w14:paraId="4BAB354C" w14:textId="77777777" w:rsidR="00B513A9" w:rsidRPr="00900A73" w:rsidRDefault="00B513A9" w:rsidP="00C80E2F">
            <w:pPr>
              <w:jc w:val="right"/>
              <w:rPr>
                <w:rFonts w:ascii="Times" w:hAnsi="Times" w:cs="Calibri"/>
                <w:color w:val="000000"/>
                <w:sz w:val="22"/>
                <w:szCs w:val="22"/>
              </w:rPr>
            </w:pPr>
            <w:r w:rsidRPr="00900A73">
              <w:rPr>
                <w:rFonts w:ascii="Times" w:hAnsi="Times" w:cs="Calibri"/>
                <w:color w:val="000000"/>
                <w:sz w:val="22"/>
                <w:szCs w:val="22"/>
              </w:rPr>
              <w:t>0.822</w:t>
            </w:r>
          </w:p>
        </w:tc>
        <w:tc>
          <w:tcPr>
            <w:tcW w:w="597" w:type="dxa"/>
            <w:tcBorders>
              <w:top w:val="nil"/>
              <w:left w:val="nil"/>
              <w:bottom w:val="single" w:sz="4" w:space="0" w:color="auto"/>
              <w:right w:val="nil"/>
            </w:tcBorders>
            <w:shd w:val="clear" w:color="auto" w:fill="auto"/>
            <w:noWrap/>
            <w:hideMark/>
          </w:tcPr>
          <w:p w14:paraId="022884BF" w14:textId="77777777" w:rsidR="00B513A9" w:rsidRPr="00900A73" w:rsidRDefault="00B513A9" w:rsidP="00C80E2F">
            <w:pPr>
              <w:rPr>
                <w:rFonts w:ascii="Times" w:hAnsi="Times" w:cs="Calibri"/>
                <w:color w:val="000000"/>
                <w:sz w:val="22"/>
                <w:szCs w:val="22"/>
              </w:rPr>
            </w:pPr>
            <w:r w:rsidRPr="00900A73">
              <w:rPr>
                <w:rFonts w:ascii="Times" w:hAnsi="Times" w:cs="Calibri"/>
                <w:color w:val="000000"/>
                <w:sz w:val="22"/>
                <w:szCs w:val="22"/>
              </w:rPr>
              <w:t> </w:t>
            </w:r>
          </w:p>
        </w:tc>
      </w:tr>
    </w:tbl>
    <w:p w14:paraId="32E27AFC" w14:textId="77777777" w:rsidR="002C5F2A" w:rsidRDefault="002C5F2A" w:rsidP="002C5F2A">
      <w:pPr>
        <w:spacing w:before="120"/>
        <w:rPr>
          <w:rFonts w:ascii="Times" w:hAnsi="Times"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Welch's t-test. Lower and upper CI represent the 95% confidence interval for Cohen's d. P-value significance assessed using Bonferroni correction (α &lt; .002). </w:t>
      </w:r>
      <w:r w:rsidRPr="00900A73">
        <w:rPr>
          <w:rFonts w:ascii="Times" w:hAnsi="Times" w:cs="Calibri"/>
          <w:color w:val="000000"/>
        </w:rPr>
        <w:t>***</w:t>
      </w:r>
      <w:r w:rsidRPr="00900A73">
        <w:rPr>
          <w:rFonts w:ascii="Times" w:hAnsi="Times" w:cs="Calibri"/>
          <w:i/>
          <w:iCs/>
          <w:color w:val="000000"/>
        </w:rPr>
        <w:t>p</w:t>
      </w:r>
      <w:r w:rsidRPr="00900A73">
        <w:rPr>
          <w:rFonts w:ascii="Times" w:hAnsi="Times" w:cs="Calibri"/>
          <w:color w:val="000000"/>
        </w:rPr>
        <w:t xml:space="preserve"> &lt; .001.</w:t>
      </w:r>
    </w:p>
    <w:p w14:paraId="5F32551D" w14:textId="2BFFF0F8" w:rsidR="00B439C9" w:rsidRDefault="00B439C9" w:rsidP="003A6098">
      <w:pPr>
        <w:spacing w:before="120" w:after="120"/>
        <w:rPr>
          <w:rFonts w:ascii="Times" w:hAnsi="Times"/>
        </w:rPr>
      </w:pPr>
    </w:p>
    <w:p w14:paraId="14CC2E64" w14:textId="77777777" w:rsidR="002D2207" w:rsidRDefault="002D2207" w:rsidP="003A6098">
      <w:pPr>
        <w:spacing w:before="120" w:after="120"/>
        <w:rPr>
          <w:rFonts w:ascii="Times" w:hAnsi="Times"/>
        </w:rPr>
      </w:pPr>
    </w:p>
    <w:p w14:paraId="5CB7A33E" w14:textId="37E4E6AD" w:rsidR="00340569" w:rsidRPr="00102BB7" w:rsidRDefault="00340569" w:rsidP="00340569">
      <w:pPr>
        <w:spacing w:before="12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Pr>
          <w:rFonts w:ascii="Times" w:hAnsi="Times"/>
          <w:b/>
          <w:bCs/>
        </w:rPr>
        <w:t>S12</w:t>
      </w:r>
      <w:r>
        <w:rPr>
          <w:rFonts w:ascii="Times" w:hAnsi="Times"/>
        </w:rPr>
        <w:t>. MANOVA post-hoc tests for group by subgroup interaction on mental health</w:t>
      </w:r>
    </w:p>
    <w:tbl>
      <w:tblPr>
        <w:tblW w:w="9246" w:type="dxa"/>
        <w:tblLook w:val="04A0" w:firstRow="1" w:lastRow="0" w:firstColumn="1" w:lastColumn="0" w:noHBand="0" w:noVBand="1"/>
      </w:tblPr>
      <w:tblGrid>
        <w:gridCol w:w="3530"/>
        <w:gridCol w:w="1429"/>
        <w:gridCol w:w="1429"/>
        <w:gridCol w:w="1429"/>
        <w:gridCol w:w="1429"/>
      </w:tblGrid>
      <w:tr w:rsidR="002D2207" w14:paraId="4DE9FD40" w14:textId="77777777" w:rsidTr="007F6EDB">
        <w:trPr>
          <w:trHeight w:val="321"/>
        </w:trPr>
        <w:tc>
          <w:tcPr>
            <w:tcW w:w="3530" w:type="dxa"/>
            <w:tcBorders>
              <w:top w:val="single" w:sz="4" w:space="0" w:color="auto"/>
              <w:left w:val="nil"/>
              <w:bottom w:val="single" w:sz="4" w:space="0" w:color="auto"/>
              <w:right w:val="nil"/>
            </w:tcBorders>
            <w:shd w:val="clear" w:color="auto" w:fill="auto"/>
            <w:noWrap/>
            <w:vAlign w:val="center"/>
            <w:hideMark/>
          </w:tcPr>
          <w:p w14:paraId="346CA227" w14:textId="77777777" w:rsidR="002D2207" w:rsidRDefault="002D2207">
            <w:pPr>
              <w:jc w:val="center"/>
              <w:rPr>
                <w:rFonts w:ascii="Times Roman" w:hAnsi="Times Roman" w:cs="Calibri"/>
                <w:b/>
                <w:bCs/>
                <w:color w:val="000000"/>
              </w:rPr>
            </w:pPr>
            <w:r>
              <w:rPr>
                <w:rFonts w:ascii="Times Roman" w:hAnsi="Times Roman" w:cs="Calibri"/>
                <w:b/>
                <w:bCs/>
                <w:color w:val="000000"/>
              </w:rPr>
              <w:t>Variable</w:t>
            </w:r>
          </w:p>
        </w:tc>
        <w:tc>
          <w:tcPr>
            <w:tcW w:w="1429" w:type="dxa"/>
            <w:tcBorders>
              <w:top w:val="single" w:sz="4" w:space="0" w:color="auto"/>
              <w:left w:val="nil"/>
              <w:bottom w:val="single" w:sz="4" w:space="0" w:color="auto"/>
              <w:right w:val="nil"/>
            </w:tcBorders>
            <w:shd w:val="clear" w:color="auto" w:fill="auto"/>
            <w:noWrap/>
            <w:vAlign w:val="center"/>
            <w:hideMark/>
          </w:tcPr>
          <w:p w14:paraId="46958F74" w14:textId="77777777" w:rsidR="002D2207" w:rsidRDefault="002D2207" w:rsidP="007F6EDB">
            <w:pPr>
              <w:jc w:val="center"/>
              <w:rPr>
                <w:rFonts w:ascii="Times Roman" w:hAnsi="Times Roman" w:cs="Calibri"/>
                <w:b/>
                <w:bCs/>
                <w:color w:val="000000"/>
              </w:rPr>
            </w:pPr>
            <w:r>
              <w:rPr>
                <w:rFonts w:ascii="Times Roman" w:hAnsi="Times Roman" w:cs="Calibri"/>
                <w:b/>
                <w:bCs/>
                <w:color w:val="000000"/>
              </w:rPr>
              <w:t>Mean Sq</w:t>
            </w:r>
          </w:p>
        </w:tc>
        <w:tc>
          <w:tcPr>
            <w:tcW w:w="1429" w:type="dxa"/>
            <w:tcBorders>
              <w:top w:val="single" w:sz="4" w:space="0" w:color="auto"/>
              <w:left w:val="nil"/>
              <w:bottom w:val="single" w:sz="4" w:space="0" w:color="auto"/>
              <w:right w:val="nil"/>
            </w:tcBorders>
            <w:shd w:val="clear" w:color="auto" w:fill="auto"/>
            <w:noWrap/>
            <w:vAlign w:val="center"/>
            <w:hideMark/>
          </w:tcPr>
          <w:p w14:paraId="72AD3472" w14:textId="77777777" w:rsidR="002D2207" w:rsidRDefault="002D2207" w:rsidP="007F6EDB">
            <w:pPr>
              <w:jc w:val="center"/>
              <w:rPr>
                <w:rFonts w:ascii="Times Roman" w:hAnsi="Times Roman" w:cs="Calibri"/>
                <w:b/>
                <w:bCs/>
                <w:color w:val="000000"/>
              </w:rPr>
            </w:pPr>
            <w:r>
              <w:rPr>
                <w:rFonts w:ascii="Times Roman" w:hAnsi="Times Roman" w:cs="Calibri"/>
                <w:b/>
                <w:bCs/>
                <w:color w:val="000000"/>
              </w:rPr>
              <w:t>F</w:t>
            </w:r>
          </w:p>
        </w:tc>
        <w:tc>
          <w:tcPr>
            <w:tcW w:w="1429" w:type="dxa"/>
            <w:tcBorders>
              <w:top w:val="single" w:sz="4" w:space="0" w:color="auto"/>
              <w:left w:val="nil"/>
              <w:bottom w:val="single" w:sz="4" w:space="0" w:color="auto"/>
              <w:right w:val="nil"/>
            </w:tcBorders>
            <w:shd w:val="clear" w:color="auto" w:fill="auto"/>
            <w:noWrap/>
            <w:vAlign w:val="center"/>
            <w:hideMark/>
          </w:tcPr>
          <w:p w14:paraId="79C1FB69" w14:textId="77777777" w:rsidR="002D2207" w:rsidRDefault="002D2207" w:rsidP="007F6EDB">
            <w:pPr>
              <w:jc w:val="center"/>
              <w:rPr>
                <w:rFonts w:ascii="Times Roman" w:hAnsi="Times Roman" w:cs="Calibri"/>
                <w:b/>
                <w:bCs/>
                <w:i/>
                <w:iCs/>
                <w:color w:val="000000"/>
              </w:rPr>
            </w:pPr>
            <w:r>
              <w:rPr>
                <w:rFonts w:ascii="Times Roman" w:hAnsi="Times Roman" w:cs="Calibri"/>
                <w:b/>
                <w:bCs/>
                <w:i/>
                <w:iCs/>
                <w:color w:val="000000"/>
              </w:rPr>
              <w:t>p</w:t>
            </w:r>
          </w:p>
        </w:tc>
        <w:tc>
          <w:tcPr>
            <w:tcW w:w="1429" w:type="dxa"/>
            <w:tcBorders>
              <w:top w:val="single" w:sz="4" w:space="0" w:color="auto"/>
              <w:left w:val="nil"/>
              <w:bottom w:val="single" w:sz="4" w:space="0" w:color="auto"/>
              <w:right w:val="nil"/>
            </w:tcBorders>
            <w:shd w:val="clear" w:color="auto" w:fill="auto"/>
            <w:noWrap/>
            <w:vAlign w:val="bottom"/>
            <w:hideMark/>
          </w:tcPr>
          <w:p w14:paraId="21D6F10B" w14:textId="77777777" w:rsidR="002D2207" w:rsidRDefault="002D2207">
            <w:pPr>
              <w:rPr>
                <w:rFonts w:ascii="Times Roman" w:hAnsi="Times Roman" w:cs="Calibri"/>
                <w:color w:val="000000"/>
              </w:rPr>
            </w:pPr>
            <w:r>
              <w:rPr>
                <w:rFonts w:ascii="Times Roman" w:hAnsi="Times Roman" w:cs="Calibri"/>
                <w:color w:val="000000"/>
              </w:rPr>
              <w:t> </w:t>
            </w:r>
          </w:p>
        </w:tc>
      </w:tr>
      <w:tr w:rsidR="002D2207" w14:paraId="246E0905" w14:textId="77777777" w:rsidTr="007F6EDB">
        <w:trPr>
          <w:trHeight w:val="321"/>
        </w:trPr>
        <w:tc>
          <w:tcPr>
            <w:tcW w:w="3530" w:type="dxa"/>
            <w:tcBorders>
              <w:top w:val="nil"/>
              <w:left w:val="nil"/>
              <w:bottom w:val="nil"/>
              <w:right w:val="nil"/>
            </w:tcBorders>
            <w:shd w:val="clear" w:color="auto" w:fill="auto"/>
            <w:noWrap/>
            <w:vAlign w:val="bottom"/>
            <w:hideMark/>
          </w:tcPr>
          <w:p w14:paraId="24A55A51" w14:textId="77777777" w:rsidR="002D2207" w:rsidRDefault="002D2207">
            <w:pPr>
              <w:rPr>
                <w:rFonts w:ascii="Times Roman" w:hAnsi="Times Roman" w:cs="Calibri"/>
                <w:color w:val="000000"/>
              </w:rPr>
            </w:pPr>
            <w:r>
              <w:rPr>
                <w:rFonts w:ascii="Times Roman" w:hAnsi="Times Roman" w:cs="Calibri"/>
                <w:color w:val="000000"/>
              </w:rPr>
              <w:t>Withdrawn-Depressed</w:t>
            </w:r>
          </w:p>
        </w:tc>
        <w:tc>
          <w:tcPr>
            <w:tcW w:w="1429" w:type="dxa"/>
            <w:tcBorders>
              <w:top w:val="nil"/>
              <w:left w:val="nil"/>
              <w:bottom w:val="nil"/>
              <w:right w:val="nil"/>
            </w:tcBorders>
            <w:shd w:val="clear" w:color="auto" w:fill="auto"/>
            <w:noWrap/>
            <w:vAlign w:val="bottom"/>
            <w:hideMark/>
          </w:tcPr>
          <w:p w14:paraId="768695A3" w14:textId="77777777" w:rsidR="002D2207" w:rsidRDefault="002D2207">
            <w:pPr>
              <w:jc w:val="right"/>
              <w:rPr>
                <w:rFonts w:ascii="Times Roman" w:hAnsi="Times Roman" w:cs="Calibri"/>
                <w:color w:val="000000"/>
              </w:rPr>
            </w:pPr>
            <w:r>
              <w:rPr>
                <w:rFonts w:ascii="Times Roman" w:hAnsi="Times Roman" w:cs="Calibri"/>
                <w:color w:val="000000"/>
              </w:rPr>
              <w:t>492.10</w:t>
            </w:r>
          </w:p>
        </w:tc>
        <w:tc>
          <w:tcPr>
            <w:tcW w:w="1429" w:type="dxa"/>
            <w:tcBorders>
              <w:top w:val="nil"/>
              <w:left w:val="nil"/>
              <w:bottom w:val="nil"/>
              <w:right w:val="nil"/>
            </w:tcBorders>
            <w:shd w:val="clear" w:color="auto" w:fill="auto"/>
            <w:noWrap/>
            <w:vAlign w:val="bottom"/>
            <w:hideMark/>
          </w:tcPr>
          <w:p w14:paraId="2427819B" w14:textId="77777777" w:rsidR="002D2207" w:rsidRDefault="002D2207">
            <w:pPr>
              <w:jc w:val="right"/>
              <w:rPr>
                <w:rFonts w:ascii="Times Roman" w:hAnsi="Times Roman" w:cs="Calibri"/>
                <w:color w:val="000000"/>
              </w:rPr>
            </w:pPr>
            <w:r>
              <w:rPr>
                <w:rFonts w:ascii="Times Roman" w:hAnsi="Times Roman" w:cs="Calibri"/>
                <w:color w:val="000000"/>
              </w:rPr>
              <w:t>16.53</w:t>
            </w:r>
          </w:p>
        </w:tc>
        <w:tc>
          <w:tcPr>
            <w:tcW w:w="1429" w:type="dxa"/>
            <w:tcBorders>
              <w:top w:val="nil"/>
              <w:left w:val="nil"/>
              <w:bottom w:val="nil"/>
              <w:right w:val="nil"/>
            </w:tcBorders>
            <w:shd w:val="clear" w:color="auto" w:fill="auto"/>
            <w:noWrap/>
            <w:vAlign w:val="bottom"/>
            <w:hideMark/>
          </w:tcPr>
          <w:p w14:paraId="1AA3E6A9" w14:textId="77777777" w:rsidR="002D2207" w:rsidRDefault="002D2207">
            <w:pPr>
              <w:jc w:val="right"/>
              <w:rPr>
                <w:rFonts w:ascii="Times Roman" w:hAnsi="Times Roman" w:cs="Calibri"/>
                <w:color w:val="000000"/>
              </w:rPr>
            </w:pPr>
            <w:r>
              <w:rPr>
                <w:rFonts w:ascii="Times Roman" w:hAnsi="Times Roman" w:cs="Calibri"/>
                <w:color w:val="000000"/>
              </w:rPr>
              <w:t>&lt;.001</w:t>
            </w:r>
          </w:p>
        </w:tc>
        <w:tc>
          <w:tcPr>
            <w:tcW w:w="1429" w:type="dxa"/>
            <w:tcBorders>
              <w:top w:val="nil"/>
              <w:left w:val="nil"/>
              <w:bottom w:val="nil"/>
              <w:right w:val="nil"/>
            </w:tcBorders>
            <w:shd w:val="clear" w:color="auto" w:fill="auto"/>
            <w:noWrap/>
            <w:vAlign w:val="bottom"/>
            <w:hideMark/>
          </w:tcPr>
          <w:p w14:paraId="1CD4A296"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7C92A568" w14:textId="77777777" w:rsidTr="007F6EDB">
        <w:trPr>
          <w:trHeight w:val="321"/>
        </w:trPr>
        <w:tc>
          <w:tcPr>
            <w:tcW w:w="3530" w:type="dxa"/>
            <w:tcBorders>
              <w:top w:val="nil"/>
              <w:left w:val="nil"/>
              <w:bottom w:val="nil"/>
              <w:right w:val="nil"/>
            </w:tcBorders>
            <w:shd w:val="clear" w:color="auto" w:fill="auto"/>
            <w:noWrap/>
            <w:vAlign w:val="bottom"/>
            <w:hideMark/>
          </w:tcPr>
          <w:p w14:paraId="2C5CC4F5" w14:textId="77777777" w:rsidR="002D2207" w:rsidRDefault="002D2207">
            <w:pPr>
              <w:rPr>
                <w:rFonts w:ascii="Times Roman" w:hAnsi="Times Roman" w:cs="Calibri"/>
                <w:color w:val="000000"/>
              </w:rPr>
            </w:pPr>
            <w:r>
              <w:rPr>
                <w:rFonts w:ascii="Times Roman" w:hAnsi="Times Roman" w:cs="Calibri"/>
                <w:color w:val="000000"/>
              </w:rPr>
              <w:t>Rule Breaking</w:t>
            </w:r>
          </w:p>
        </w:tc>
        <w:tc>
          <w:tcPr>
            <w:tcW w:w="1429" w:type="dxa"/>
            <w:tcBorders>
              <w:top w:val="nil"/>
              <w:left w:val="nil"/>
              <w:bottom w:val="nil"/>
              <w:right w:val="nil"/>
            </w:tcBorders>
            <w:shd w:val="clear" w:color="auto" w:fill="auto"/>
            <w:noWrap/>
            <w:vAlign w:val="bottom"/>
            <w:hideMark/>
          </w:tcPr>
          <w:p w14:paraId="7DFCB10F" w14:textId="77777777" w:rsidR="002D2207" w:rsidRDefault="002D2207">
            <w:pPr>
              <w:jc w:val="right"/>
              <w:rPr>
                <w:rFonts w:ascii="Times Roman" w:hAnsi="Times Roman" w:cs="Calibri"/>
                <w:color w:val="000000"/>
              </w:rPr>
            </w:pPr>
            <w:r>
              <w:rPr>
                <w:rFonts w:ascii="Times Roman" w:hAnsi="Times Roman" w:cs="Calibri"/>
                <w:color w:val="000000"/>
              </w:rPr>
              <w:t>135.50</w:t>
            </w:r>
          </w:p>
        </w:tc>
        <w:tc>
          <w:tcPr>
            <w:tcW w:w="1429" w:type="dxa"/>
            <w:tcBorders>
              <w:top w:val="nil"/>
              <w:left w:val="nil"/>
              <w:bottom w:val="nil"/>
              <w:right w:val="nil"/>
            </w:tcBorders>
            <w:shd w:val="clear" w:color="auto" w:fill="auto"/>
            <w:noWrap/>
            <w:vAlign w:val="bottom"/>
            <w:hideMark/>
          </w:tcPr>
          <w:p w14:paraId="62218648" w14:textId="77777777" w:rsidR="002D2207" w:rsidRDefault="002D2207">
            <w:pPr>
              <w:jc w:val="right"/>
              <w:rPr>
                <w:rFonts w:ascii="Times Roman" w:hAnsi="Times Roman" w:cs="Calibri"/>
                <w:color w:val="000000"/>
              </w:rPr>
            </w:pPr>
            <w:r>
              <w:rPr>
                <w:rFonts w:ascii="Times Roman" w:hAnsi="Times Roman" w:cs="Calibri"/>
                <w:color w:val="000000"/>
              </w:rPr>
              <w:t>9.30</w:t>
            </w:r>
          </w:p>
        </w:tc>
        <w:tc>
          <w:tcPr>
            <w:tcW w:w="1429" w:type="dxa"/>
            <w:tcBorders>
              <w:top w:val="nil"/>
              <w:left w:val="nil"/>
              <w:bottom w:val="nil"/>
              <w:right w:val="nil"/>
            </w:tcBorders>
            <w:shd w:val="clear" w:color="auto" w:fill="auto"/>
            <w:noWrap/>
            <w:vAlign w:val="bottom"/>
            <w:hideMark/>
          </w:tcPr>
          <w:p w14:paraId="3B295F7C" w14:textId="77777777" w:rsidR="002D2207" w:rsidRDefault="002D2207">
            <w:pPr>
              <w:jc w:val="right"/>
              <w:rPr>
                <w:rFonts w:ascii="Times Roman" w:hAnsi="Times Roman" w:cs="Calibri"/>
                <w:color w:val="000000"/>
              </w:rPr>
            </w:pPr>
            <w:r>
              <w:rPr>
                <w:rFonts w:ascii="Times Roman" w:hAnsi="Times Roman" w:cs="Calibri"/>
                <w:color w:val="000000"/>
              </w:rPr>
              <w:t>0.002</w:t>
            </w:r>
          </w:p>
        </w:tc>
        <w:tc>
          <w:tcPr>
            <w:tcW w:w="1429" w:type="dxa"/>
            <w:tcBorders>
              <w:top w:val="nil"/>
              <w:left w:val="nil"/>
              <w:bottom w:val="nil"/>
              <w:right w:val="nil"/>
            </w:tcBorders>
            <w:shd w:val="clear" w:color="auto" w:fill="auto"/>
            <w:noWrap/>
            <w:vAlign w:val="bottom"/>
            <w:hideMark/>
          </w:tcPr>
          <w:p w14:paraId="3D40DE08"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042F1169" w14:textId="77777777" w:rsidTr="007F6EDB">
        <w:trPr>
          <w:trHeight w:val="321"/>
        </w:trPr>
        <w:tc>
          <w:tcPr>
            <w:tcW w:w="3530" w:type="dxa"/>
            <w:tcBorders>
              <w:top w:val="nil"/>
              <w:left w:val="nil"/>
              <w:bottom w:val="nil"/>
              <w:right w:val="nil"/>
            </w:tcBorders>
            <w:shd w:val="clear" w:color="auto" w:fill="auto"/>
            <w:noWrap/>
            <w:vAlign w:val="bottom"/>
            <w:hideMark/>
          </w:tcPr>
          <w:p w14:paraId="20E07215" w14:textId="77777777" w:rsidR="002D2207" w:rsidRDefault="002D2207">
            <w:pPr>
              <w:rPr>
                <w:rFonts w:ascii="Times Roman" w:hAnsi="Times Roman" w:cs="Calibri"/>
                <w:color w:val="000000"/>
              </w:rPr>
            </w:pPr>
            <w:r>
              <w:rPr>
                <w:rFonts w:ascii="Times Roman" w:hAnsi="Times Roman" w:cs="Calibri"/>
                <w:color w:val="000000"/>
              </w:rPr>
              <w:t>Conduct Disorder</w:t>
            </w:r>
          </w:p>
        </w:tc>
        <w:tc>
          <w:tcPr>
            <w:tcW w:w="1429" w:type="dxa"/>
            <w:tcBorders>
              <w:top w:val="nil"/>
              <w:left w:val="nil"/>
              <w:bottom w:val="nil"/>
              <w:right w:val="nil"/>
            </w:tcBorders>
            <w:shd w:val="clear" w:color="auto" w:fill="auto"/>
            <w:noWrap/>
            <w:vAlign w:val="bottom"/>
            <w:hideMark/>
          </w:tcPr>
          <w:p w14:paraId="5D85474D" w14:textId="77777777" w:rsidR="002D2207" w:rsidRDefault="002D2207">
            <w:pPr>
              <w:jc w:val="right"/>
              <w:rPr>
                <w:rFonts w:ascii="Times Roman" w:hAnsi="Times Roman" w:cs="Calibri"/>
                <w:color w:val="000000"/>
              </w:rPr>
            </w:pPr>
            <w:r>
              <w:rPr>
                <w:rFonts w:ascii="Times Roman" w:hAnsi="Times Roman" w:cs="Calibri"/>
                <w:color w:val="000000"/>
              </w:rPr>
              <w:t>170.40</w:t>
            </w:r>
          </w:p>
        </w:tc>
        <w:tc>
          <w:tcPr>
            <w:tcW w:w="1429" w:type="dxa"/>
            <w:tcBorders>
              <w:top w:val="nil"/>
              <w:left w:val="nil"/>
              <w:bottom w:val="nil"/>
              <w:right w:val="nil"/>
            </w:tcBorders>
            <w:shd w:val="clear" w:color="auto" w:fill="auto"/>
            <w:noWrap/>
            <w:vAlign w:val="bottom"/>
            <w:hideMark/>
          </w:tcPr>
          <w:p w14:paraId="5D0D2D3D" w14:textId="77777777" w:rsidR="002D2207" w:rsidRDefault="002D2207">
            <w:pPr>
              <w:jc w:val="right"/>
              <w:rPr>
                <w:rFonts w:ascii="Times Roman" w:hAnsi="Times Roman" w:cs="Calibri"/>
                <w:color w:val="000000"/>
              </w:rPr>
            </w:pPr>
            <w:r>
              <w:rPr>
                <w:rFonts w:ascii="Times Roman" w:hAnsi="Times Roman" w:cs="Calibri"/>
                <w:color w:val="000000"/>
              </w:rPr>
              <w:t>8.57</w:t>
            </w:r>
          </w:p>
        </w:tc>
        <w:tc>
          <w:tcPr>
            <w:tcW w:w="1429" w:type="dxa"/>
            <w:tcBorders>
              <w:top w:val="nil"/>
              <w:left w:val="nil"/>
              <w:bottom w:val="nil"/>
              <w:right w:val="nil"/>
            </w:tcBorders>
            <w:shd w:val="clear" w:color="auto" w:fill="auto"/>
            <w:noWrap/>
            <w:vAlign w:val="bottom"/>
            <w:hideMark/>
          </w:tcPr>
          <w:p w14:paraId="5D8D55F3" w14:textId="77777777" w:rsidR="002D2207" w:rsidRDefault="002D2207">
            <w:pPr>
              <w:jc w:val="right"/>
              <w:rPr>
                <w:rFonts w:ascii="Times Roman" w:hAnsi="Times Roman" w:cs="Calibri"/>
                <w:color w:val="000000"/>
              </w:rPr>
            </w:pPr>
            <w:r>
              <w:rPr>
                <w:rFonts w:ascii="Times Roman" w:hAnsi="Times Roman" w:cs="Calibri"/>
                <w:color w:val="000000"/>
              </w:rPr>
              <w:t>0.003</w:t>
            </w:r>
          </w:p>
        </w:tc>
        <w:tc>
          <w:tcPr>
            <w:tcW w:w="1429" w:type="dxa"/>
            <w:tcBorders>
              <w:top w:val="nil"/>
              <w:left w:val="nil"/>
              <w:bottom w:val="nil"/>
              <w:right w:val="nil"/>
            </w:tcBorders>
            <w:shd w:val="clear" w:color="auto" w:fill="auto"/>
            <w:noWrap/>
            <w:vAlign w:val="bottom"/>
            <w:hideMark/>
          </w:tcPr>
          <w:p w14:paraId="12272E7C"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6F44CA1F" w14:textId="77777777" w:rsidTr="007F6EDB">
        <w:trPr>
          <w:trHeight w:val="321"/>
        </w:trPr>
        <w:tc>
          <w:tcPr>
            <w:tcW w:w="3530" w:type="dxa"/>
            <w:tcBorders>
              <w:top w:val="nil"/>
              <w:left w:val="nil"/>
              <w:bottom w:val="nil"/>
              <w:right w:val="nil"/>
            </w:tcBorders>
            <w:shd w:val="clear" w:color="auto" w:fill="auto"/>
            <w:noWrap/>
            <w:vAlign w:val="bottom"/>
            <w:hideMark/>
          </w:tcPr>
          <w:p w14:paraId="1CBB8BC4" w14:textId="77777777" w:rsidR="002D2207" w:rsidRDefault="002D2207">
            <w:pPr>
              <w:rPr>
                <w:rFonts w:ascii="Times Roman" w:hAnsi="Times Roman" w:cs="Calibri"/>
                <w:color w:val="000000"/>
              </w:rPr>
            </w:pPr>
            <w:r>
              <w:rPr>
                <w:rFonts w:ascii="Times Roman" w:hAnsi="Times Roman" w:cs="Calibri"/>
                <w:color w:val="000000"/>
              </w:rPr>
              <w:t>Somatic Complains</w:t>
            </w:r>
          </w:p>
        </w:tc>
        <w:tc>
          <w:tcPr>
            <w:tcW w:w="1429" w:type="dxa"/>
            <w:tcBorders>
              <w:top w:val="nil"/>
              <w:left w:val="nil"/>
              <w:bottom w:val="nil"/>
              <w:right w:val="nil"/>
            </w:tcBorders>
            <w:shd w:val="clear" w:color="auto" w:fill="auto"/>
            <w:noWrap/>
            <w:vAlign w:val="bottom"/>
            <w:hideMark/>
          </w:tcPr>
          <w:p w14:paraId="61ED8E88" w14:textId="77777777" w:rsidR="002D2207" w:rsidRDefault="002D2207">
            <w:pPr>
              <w:jc w:val="right"/>
              <w:rPr>
                <w:rFonts w:ascii="Times Roman" w:hAnsi="Times Roman" w:cs="Calibri"/>
                <w:color w:val="000000"/>
              </w:rPr>
            </w:pPr>
            <w:r>
              <w:rPr>
                <w:rFonts w:ascii="Times Roman" w:hAnsi="Times Roman" w:cs="Calibri"/>
                <w:color w:val="000000"/>
              </w:rPr>
              <w:t>213.10</w:t>
            </w:r>
          </w:p>
        </w:tc>
        <w:tc>
          <w:tcPr>
            <w:tcW w:w="1429" w:type="dxa"/>
            <w:tcBorders>
              <w:top w:val="nil"/>
              <w:left w:val="nil"/>
              <w:bottom w:val="nil"/>
              <w:right w:val="nil"/>
            </w:tcBorders>
            <w:shd w:val="clear" w:color="auto" w:fill="auto"/>
            <w:noWrap/>
            <w:vAlign w:val="bottom"/>
            <w:hideMark/>
          </w:tcPr>
          <w:p w14:paraId="7181D750" w14:textId="77777777" w:rsidR="002D2207" w:rsidRDefault="002D2207">
            <w:pPr>
              <w:jc w:val="right"/>
              <w:rPr>
                <w:rFonts w:ascii="Times Roman" w:hAnsi="Times Roman" w:cs="Calibri"/>
                <w:color w:val="000000"/>
              </w:rPr>
            </w:pPr>
            <w:r>
              <w:rPr>
                <w:rFonts w:ascii="Times Roman" w:hAnsi="Times Roman" w:cs="Calibri"/>
                <w:color w:val="000000"/>
              </w:rPr>
              <w:t>6.69</w:t>
            </w:r>
          </w:p>
        </w:tc>
        <w:tc>
          <w:tcPr>
            <w:tcW w:w="1429" w:type="dxa"/>
            <w:tcBorders>
              <w:top w:val="nil"/>
              <w:left w:val="nil"/>
              <w:bottom w:val="nil"/>
              <w:right w:val="nil"/>
            </w:tcBorders>
            <w:shd w:val="clear" w:color="auto" w:fill="auto"/>
            <w:noWrap/>
            <w:vAlign w:val="bottom"/>
            <w:hideMark/>
          </w:tcPr>
          <w:p w14:paraId="1D2E0516" w14:textId="77777777" w:rsidR="002D2207" w:rsidRDefault="002D2207">
            <w:pPr>
              <w:jc w:val="right"/>
              <w:rPr>
                <w:rFonts w:ascii="Times Roman" w:hAnsi="Times Roman" w:cs="Calibri"/>
                <w:color w:val="000000"/>
              </w:rPr>
            </w:pPr>
            <w:r>
              <w:rPr>
                <w:rFonts w:ascii="Times Roman" w:hAnsi="Times Roman" w:cs="Calibri"/>
                <w:color w:val="000000"/>
              </w:rPr>
              <w:t>0.009</w:t>
            </w:r>
          </w:p>
        </w:tc>
        <w:tc>
          <w:tcPr>
            <w:tcW w:w="1429" w:type="dxa"/>
            <w:tcBorders>
              <w:top w:val="nil"/>
              <w:left w:val="nil"/>
              <w:bottom w:val="nil"/>
              <w:right w:val="nil"/>
            </w:tcBorders>
            <w:shd w:val="clear" w:color="auto" w:fill="auto"/>
            <w:noWrap/>
            <w:vAlign w:val="bottom"/>
            <w:hideMark/>
          </w:tcPr>
          <w:p w14:paraId="0985DB90"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4CF01F3D" w14:textId="77777777" w:rsidTr="007F6EDB">
        <w:trPr>
          <w:trHeight w:val="321"/>
        </w:trPr>
        <w:tc>
          <w:tcPr>
            <w:tcW w:w="3530" w:type="dxa"/>
            <w:tcBorders>
              <w:top w:val="nil"/>
              <w:left w:val="nil"/>
              <w:bottom w:val="nil"/>
              <w:right w:val="nil"/>
            </w:tcBorders>
            <w:shd w:val="clear" w:color="auto" w:fill="auto"/>
            <w:noWrap/>
            <w:vAlign w:val="bottom"/>
            <w:hideMark/>
          </w:tcPr>
          <w:p w14:paraId="3D0B0AE9" w14:textId="77777777" w:rsidR="002D2207" w:rsidRDefault="002D2207">
            <w:pPr>
              <w:rPr>
                <w:rFonts w:ascii="Times Roman" w:hAnsi="Times Roman" w:cs="Calibri"/>
                <w:color w:val="000000"/>
              </w:rPr>
            </w:pPr>
            <w:r>
              <w:rPr>
                <w:rFonts w:ascii="Times Roman" w:hAnsi="Times Roman" w:cs="Calibri"/>
                <w:color w:val="000000"/>
              </w:rPr>
              <w:t>Internalising Composite</w:t>
            </w:r>
          </w:p>
        </w:tc>
        <w:tc>
          <w:tcPr>
            <w:tcW w:w="1429" w:type="dxa"/>
            <w:tcBorders>
              <w:top w:val="nil"/>
              <w:left w:val="nil"/>
              <w:bottom w:val="nil"/>
              <w:right w:val="nil"/>
            </w:tcBorders>
            <w:shd w:val="clear" w:color="auto" w:fill="auto"/>
            <w:noWrap/>
            <w:vAlign w:val="bottom"/>
            <w:hideMark/>
          </w:tcPr>
          <w:p w14:paraId="6BAE6C07" w14:textId="77777777" w:rsidR="002D2207" w:rsidRDefault="002D2207">
            <w:pPr>
              <w:jc w:val="right"/>
              <w:rPr>
                <w:rFonts w:ascii="Times Roman" w:hAnsi="Times Roman" w:cs="Calibri"/>
                <w:color w:val="000000"/>
              </w:rPr>
            </w:pPr>
            <w:r>
              <w:rPr>
                <w:rFonts w:ascii="Times Roman" w:hAnsi="Times Roman" w:cs="Calibri"/>
                <w:color w:val="000000"/>
              </w:rPr>
              <w:t>676.50</w:t>
            </w:r>
          </w:p>
        </w:tc>
        <w:tc>
          <w:tcPr>
            <w:tcW w:w="1429" w:type="dxa"/>
            <w:tcBorders>
              <w:top w:val="nil"/>
              <w:left w:val="nil"/>
              <w:bottom w:val="nil"/>
              <w:right w:val="nil"/>
            </w:tcBorders>
            <w:shd w:val="clear" w:color="auto" w:fill="auto"/>
            <w:noWrap/>
            <w:vAlign w:val="bottom"/>
            <w:hideMark/>
          </w:tcPr>
          <w:p w14:paraId="1D732B27" w14:textId="77777777" w:rsidR="002D2207" w:rsidRDefault="002D2207">
            <w:pPr>
              <w:jc w:val="right"/>
              <w:rPr>
                <w:rFonts w:ascii="Times Roman" w:hAnsi="Times Roman" w:cs="Calibri"/>
                <w:color w:val="000000"/>
              </w:rPr>
            </w:pPr>
            <w:r>
              <w:rPr>
                <w:rFonts w:ascii="Times Roman" w:hAnsi="Times Roman" w:cs="Calibri"/>
                <w:color w:val="000000"/>
              </w:rPr>
              <w:t>6.52</w:t>
            </w:r>
          </w:p>
        </w:tc>
        <w:tc>
          <w:tcPr>
            <w:tcW w:w="1429" w:type="dxa"/>
            <w:tcBorders>
              <w:top w:val="nil"/>
              <w:left w:val="nil"/>
              <w:bottom w:val="nil"/>
              <w:right w:val="nil"/>
            </w:tcBorders>
            <w:shd w:val="clear" w:color="auto" w:fill="auto"/>
            <w:noWrap/>
            <w:vAlign w:val="bottom"/>
            <w:hideMark/>
          </w:tcPr>
          <w:p w14:paraId="664B2C24" w14:textId="77777777" w:rsidR="002D2207" w:rsidRDefault="002D2207">
            <w:pPr>
              <w:jc w:val="right"/>
              <w:rPr>
                <w:rFonts w:ascii="Times Roman" w:hAnsi="Times Roman" w:cs="Calibri"/>
                <w:color w:val="000000"/>
              </w:rPr>
            </w:pPr>
            <w:r>
              <w:rPr>
                <w:rFonts w:ascii="Times Roman" w:hAnsi="Times Roman" w:cs="Calibri"/>
                <w:color w:val="000000"/>
              </w:rPr>
              <w:t>0.011</w:t>
            </w:r>
          </w:p>
        </w:tc>
        <w:tc>
          <w:tcPr>
            <w:tcW w:w="1429" w:type="dxa"/>
            <w:tcBorders>
              <w:top w:val="nil"/>
              <w:left w:val="nil"/>
              <w:bottom w:val="nil"/>
              <w:right w:val="nil"/>
            </w:tcBorders>
            <w:shd w:val="clear" w:color="auto" w:fill="auto"/>
            <w:noWrap/>
            <w:vAlign w:val="bottom"/>
            <w:hideMark/>
          </w:tcPr>
          <w:p w14:paraId="6CE94B06"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2D51050F" w14:textId="77777777" w:rsidTr="007F6EDB">
        <w:trPr>
          <w:trHeight w:val="321"/>
        </w:trPr>
        <w:tc>
          <w:tcPr>
            <w:tcW w:w="3530" w:type="dxa"/>
            <w:tcBorders>
              <w:top w:val="nil"/>
              <w:left w:val="nil"/>
              <w:bottom w:val="nil"/>
              <w:right w:val="nil"/>
            </w:tcBorders>
            <w:shd w:val="clear" w:color="auto" w:fill="auto"/>
            <w:noWrap/>
            <w:vAlign w:val="bottom"/>
            <w:hideMark/>
          </w:tcPr>
          <w:p w14:paraId="32EB3CF4" w14:textId="77777777" w:rsidR="002D2207" w:rsidRDefault="002D2207">
            <w:pPr>
              <w:rPr>
                <w:rFonts w:ascii="Times Roman" w:hAnsi="Times Roman" w:cs="Calibri"/>
                <w:color w:val="000000"/>
              </w:rPr>
            </w:pPr>
            <w:r>
              <w:rPr>
                <w:rFonts w:ascii="Times Roman" w:hAnsi="Times Roman" w:cs="Calibri"/>
                <w:color w:val="000000"/>
              </w:rPr>
              <w:t>Depressive Disorder</w:t>
            </w:r>
          </w:p>
        </w:tc>
        <w:tc>
          <w:tcPr>
            <w:tcW w:w="1429" w:type="dxa"/>
            <w:tcBorders>
              <w:top w:val="nil"/>
              <w:left w:val="nil"/>
              <w:bottom w:val="nil"/>
              <w:right w:val="nil"/>
            </w:tcBorders>
            <w:shd w:val="clear" w:color="auto" w:fill="auto"/>
            <w:noWrap/>
            <w:vAlign w:val="bottom"/>
            <w:hideMark/>
          </w:tcPr>
          <w:p w14:paraId="058E35A9" w14:textId="77777777" w:rsidR="002D2207" w:rsidRDefault="002D2207">
            <w:pPr>
              <w:jc w:val="right"/>
              <w:rPr>
                <w:rFonts w:ascii="Times Roman" w:hAnsi="Times Roman" w:cs="Calibri"/>
                <w:color w:val="000000"/>
              </w:rPr>
            </w:pPr>
            <w:r>
              <w:rPr>
                <w:rFonts w:ascii="Times Roman" w:hAnsi="Times Roman" w:cs="Calibri"/>
                <w:color w:val="000000"/>
              </w:rPr>
              <w:t>174.10</w:t>
            </w:r>
          </w:p>
        </w:tc>
        <w:tc>
          <w:tcPr>
            <w:tcW w:w="1429" w:type="dxa"/>
            <w:tcBorders>
              <w:top w:val="nil"/>
              <w:left w:val="nil"/>
              <w:bottom w:val="nil"/>
              <w:right w:val="nil"/>
            </w:tcBorders>
            <w:shd w:val="clear" w:color="auto" w:fill="auto"/>
            <w:noWrap/>
            <w:vAlign w:val="bottom"/>
            <w:hideMark/>
          </w:tcPr>
          <w:p w14:paraId="3BAD3FC7" w14:textId="77777777" w:rsidR="002D2207" w:rsidRDefault="002D2207">
            <w:pPr>
              <w:jc w:val="right"/>
              <w:rPr>
                <w:rFonts w:ascii="Times Roman" w:hAnsi="Times Roman" w:cs="Calibri"/>
                <w:color w:val="000000"/>
              </w:rPr>
            </w:pPr>
            <w:r>
              <w:rPr>
                <w:rFonts w:ascii="Times Roman" w:hAnsi="Times Roman" w:cs="Calibri"/>
                <w:color w:val="000000"/>
              </w:rPr>
              <w:t>5.49</w:t>
            </w:r>
          </w:p>
        </w:tc>
        <w:tc>
          <w:tcPr>
            <w:tcW w:w="1429" w:type="dxa"/>
            <w:tcBorders>
              <w:top w:val="nil"/>
              <w:left w:val="nil"/>
              <w:bottom w:val="nil"/>
              <w:right w:val="nil"/>
            </w:tcBorders>
            <w:shd w:val="clear" w:color="auto" w:fill="auto"/>
            <w:noWrap/>
            <w:vAlign w:val="bottom"/>
            <w:hideMark/>
          </w:tcPr>
          <w:p w14:paraId="007495A8" w14:textId="77777777" w:rsidR="002D2207" w:rsidRDefault="002D2207">
            <w:pPr>
              <w:jc w:val="right"/>
              <w:rPr>
                <w:rFonts w:ascii="Times Roman" w:hAnsi="Times Roman" w:cs="Calibri"/>
                <w:color w:val="000000"/>
              </w:rPr>
            </w:pPr>
            <w:r>
              <w:rPr>
                <w:rFonts w:ascii="Times Roman" w:hAnsi="Times Roman" w:cs="Calibri"/>
                <w:color w:val="000000"/>
              </w:rPr>
              <w:t>0.019</w:t>
            </w:r>
          </w:p>
        </w:tc>
        <w:tc>
          <w:tcPr>
            <w:tcW w:w="1429" w:type="dxa"/>
            <w:tcBorders>
              <w:top w:val="nil"/>
              <w:left w:val="nil"/>
              <w:bottom w:val="nil"/>
              <w:right w:val="nil"/>
            </w:tcBorders>
            <w:shd w:val="clear" w:color="auto" w:fill="auto"/>
            <w:noWrap/>
            <w:vAlign w:val="bottom"/>
            <w:hideMark/>
          </w:tcPr>
          <w:p w14:paraId="139DF1C6"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58F5E460" w14:textId="77777777" w:rsidTr="007F6EDB">
        <w:trPr>
          <w:trHeight w:val="321"/>
        </w:trPr>
        <w:tc>
          <w:tcPr>
            <w:tcW w:w="3530" w:type="dxa"/>
            <w:tcBorders>
              <w:top w:val="nil"/>
              <w:left w:val="nil"/>
              <w:bottom w:val="nil"/>
              <w:right w:val="nil"/>
            </w:tcBorders>
            <w:shd w:val="clear" w:color="auto" w:fill="auto"/>
            <w:noWrap/>
            <w:vAlign w:val="bottom"/>
            <w:hideMark/>
          </w:tcPr>
          <w:p w14:paraId="183BE469" w14:textId="77777777" w:rsidR="002D2207" w:rsidRDefault="002D2207">
            <w:pPr>
              <w:rPr>
                <w:rFonts w:ascii="Times Roman" w:hAnsi="Times Roman" w:cs="Calibri"/>
                <w:color w:val="000000"/>
              </w:rPr>
            </w:pPr>
            <w:r>
              <w:rPr>
                <w:rFonts w:ascii="Times Roman" w:hAnsi="Times Roman" w:cs="Calibri"/>
                <w:color w:val="000000"/>
              </w:rPr>
              <w:t>Somatic Disorder</w:t>
            </w:r>
          </w:p>
        </w:tc>
        <w:tc>
          <w:tcPr>
            <w:tcW w:w="1429" w:type="dxa"/>
            <w:tcBorders>
              <w:top w:val="nil"/>
              <w:left w:val="nil"/>
              <w:bottom w:val="nil"/>
              <w:right w:val="nil"/>
            </w:tcBorders>
            <w:shd w:val="clear" w:color="auto" w:fill="auto"/>
            <w:noWrap/>
            <w:vAlign w:val="bottom"/>
            <w:hideMark/>
          </w:tcPr>
          <w:p w14:paraId="4CB644B5" w14:textId="77777777" w:rsidR="002D2207" w:rsidRDefault="002D2207">
            <w:pPr>
              <w:jc w:val="right"/>
              <w:rPr>
                <w:rFonts w:ascii="Times Roman" w:hAnsi="Times Roman" w:cs="Calibri"/>
                <w:color w:val="000000"/>
              </w:rPr>
            </w:pPr>
            <w:r>
              <w:rPr>
                <w:rFonts w:ascii="Times Roman" w:hAnsi="Times Roman" w:cs="Calibri"/>
                <w:color w:val="000000"/>
              </w:rPr>
              <w:t>200.50</w:t>
            </w:r>
          </w:p>
        </w:tc>
        <w:tc>
          <w:tcPr>
            <w:tcW w:w="1429" w:type="dxa"/>
            <w:tcBorders>
              <w:top w:val="nil"/>
              <w:left w:val="nil"/>
              <w:bottom w:val="nil"/>
              <w:right w:val="nil"/>
            </w:tcBorders>
            <w:shd w:val="clear" w:color="auto" w:fill="auto"/>
            <w:noWrap/>
            <w:vAlign w:val="bottom"/>
            <w:hideMark/>
          </w:tcPr>
          <w:p w14:paraId="0776AA90" w14:textId="77777777" w:rsidR="002D2207" w:rsidRDefault="002D2207">
            <w:pPr>
              <w:jc w:val="right"/>
              <w:rPr>
                <w:rFonts w:ascii="Times Roman" w:hAnsi="Times Roman" w:cs="Calibri"/>
                <w:color w:val="000000"/>
              </w:rPr>
            </w:pPr>
            <w:r>
              <w:rPr>
                <w:rFonts w:ascii="Times Roman" w:hAnsi="Times Roman" w:cs="Calibri"/>
                <w:color w:val="000000"/>
              </w:rPr>
              <w:t>5.33</w:t>
            </w:r>
          </w:p>
        </w:tc>
        <w:tc>
          <w:tcPr>
            <w:tcW w:w="1429" w:type="dxa"/>
            <w:tcBorders>
              <w:top w:val="nil"/>
              <w:left w:val="nil"/>
              <w:bottom w:val="nil"/>
              <w:right w:val="nil"/>
            </w:tcBorders>
            <w:shd w:val="clear" w:color="auto" w:fill="auto"/>
            <w:noWrap/>
            <w:vAlign w:val="bottom"/>
            <w:hideMark/>
          </w:tcPr>
          <w:p w14:paraId="6E7A072A" w14:textId="77777777" w:rsidR="002D2207" w:rsidRDefault="002D2207">
            <w:pPr>
              <w:jc w:val="right"/>
              <w:rPr>
                <w:rFonts w:ascii="Times Roman" w:hAnsi="Times Roman" w:cs="Calibri"/>
                <w:color w:val="000000"/>
              </w:rPr>
            </w:pPr>
            <w:r>
              <w:rPr>
                <w:rFonts w:ascii="Times Roman" w:hAnsi="Times Roman" w:cs="Calibri"/>
                <w:color w:val="000000"/>
              </w:rPr>
              <w:t>0.021</w:t>
            </w:r>
          </w:p>
        </w:tc>
        <w:tc>
          <w:tcPr>
            <w:tcW w:w="1429" w:type="dxa"/>
            <w:tcBorders>
              <w:top w:val="nil"/>
              <w:left w:val="nil"/>
              <w:bottom w:val="nil"/>
              <w:right w:val="nil"/>
            </w:tcBorders>
            <w:shd w:val="clear" w:color="auto" w:fill="auto"/>
            <w:noWrap/>
            <w:vAlign w:val="bottom"/>
            <w:hideMark/>
          </w:tcPr>
          <w:p w14:paraId="5A71C094" w14:textId="77777777" w:rsidR="002D2207" w:rsidRDefault="002D2207">
            <w:pPr>
              <w:rPr>
                <w:rFonts w:ascii="Times Roman" w:hAnsi="Times Roman" w:cs="Calibri"/>
                <w:color w:val="000000"/>
              </w:rPr>
            </w:pPr>
            <w:r>
              <w:rPr>
                <w:rFonts w:ascii="Times Roman" w:hAnsi="Times Roman" w:cs="Calibri"/>
                <w:color w:val="000000"/>
              </w:rPr>
              <w:t>*</w:t>
            </w:r>
          </w:p>
        </w:tc>
      </w:tr>
      <w:tr w:rsidR="002D2207" w14:paraId="69ACCE1C" w14:textId="77777777" w:rsidTr="007F6EDB">
        <w:trPr>
          <w:trHeight w:val="321"/>
        </w:trPr>
        <w:tc>
          <w:tcPr>
            <w:tcW w:w="3530" w:type="dxa"/>
            <w:tcBorders>
              <w:top w:val="nil"/>
              <w:left w:val="nil"/>
              <w:bottom w:val="nil"/>
              <w:right w:val="nil"/>
            </w:tcBorders>
            <w:shd w:val="clear" w:color="auto" w:fill="auto"/>
            <w:noWrap/>
            <w:vAlign w:val="bottom"/>
            <w:hideMark/>
          </w:tcPr>
          <w:p w14:paraId="6C472551" w14:textId="77777777" w:rsidR="002D2207" w:rsidRDefault="002D2207">
            <w:pPr>
              <w:rPr>
                <w:rFonts w:ascii="Times Roman" w:hAnsi="Times Roman" w:cs="Calibri"/>
                <w:color w:val="000000"/>
              </w:rPr>
            </w:pPr>
            <w:r>
              <w:rPr>
                <w:rFonts w:ascii="Times Roman" w:hAnsi="Times Roman" w:cs="Calibri"/>
                <w:color w:val="000000"/>
              </w:rPr>
              <w:t>Total Problems</w:t>
            </w:r>
          </w:p>
        </w:tc>
        <w:tc>
          <w:tcPr>
            <w:tcW w:w="1429" w:type="dxa"/>
            <w:tcBorders>
              <w:top w:val="nil"/>
              <w:left w:val="nil"/>
              <w:bottom w:val="nil"/>
              <w:right w:val="nil"/>
            </w:tcBorders>
            <w:shd w:val="clear" w:color="auto" w:fill="auto"/>
            <w:noWrap/>
            <w:vAlign w:val="bottom"/>
            <w:hideMark/>
          </w:tcPr>
          <w:p w14:paraId="006F8A98" w14:textId="77777777" w:rsidR="002D2207" w:rsidRDefault="002D2207">
            <w:pPr>
              <w:jc w:val="right"/>
              <w:rPr>
                <w:rFonts w:ascii="Times Roman" w:hAnsi="Times Roman" w:cs="Calibri"/>
                <w:color w:val="000000"/>
              </w:rPr>
            </w:pPr>
            <w:r>
              <w:rPr>
                <w:rFonts w:ascii="Times Roman" w:hAnsi="Times Roman" w:cs="Calibri"/>
                <w:color w:val="000000"/>
              </w:rPr>
              <w:t>272.00</w:t>
            </w:r>
          </w:p>
        </w:tc>
        <w:tc>
          <w:tcPr>
            <w:tcW w:w="1429" w:type="dxa"/>
            <w:tcBorders>
              <w:top w:val="nil"/>
              <w:left w:val="nil"/>
              <w:bottom w:val="nil"/>
              <w:right w:val="nil"/>
            </w:tcBorders>
            <w:shd w:val="clear" w:color="auto" w:fill="auto"/>
            <w:noWrap/>
            <w:vAlign w:val="bottom"/>
            <w:hideMark/>
          </w:tcPr>
          <w:p w14:paraId="52248790" w14:textId="77777777" w:rsidR="002D2207" w:rsidRDefault="002D2207">
            <w:pPr>
              <w:jc w:val="right"/>
              <w:rPr>
                <w:rFonts w:ascii="Times Roman" w:hAnsi="Times Roman" w:cs="Calibri"/>
                <w:color w:val="000000"/>
              </w:rPr>
            </w:pPr>
            <w:r>
              <w:rPr>
                <w:rFonts w:ascii="Times Roman" w:hAnsi="Times Roman" w:cs="Calibri"/>
                <w:color w:val="000000"/>
              </w:rPr>
              <w:t>2.34</w:t>
            </w:r>
          </w:p>
        </w:tc>
        <w:tc>
          <w:tcPr>
            <w:tcW w:w="1429" w:type="dxa"/>
            <w:tcBorders>
              <w:top w:val="nil"/>
              <w:left w:val="nil"/>
              <w:bottom w:val="nil"/>
              <w:right w:val="nil"/>
            </w:tcBorders>
            <w:shd w:val="clear" w:color="auto" w:fill="auto"/>
            <w:noWrap/>
            <w:vAlign w:val="bottom"/>
            <w:hideMark/>
          </w:tcPr>
          <w:p w14:paraId="5E718ECE" w14:textId="77777777" w:rsidR="002D2207" w:rsidRDefault="002D2207">
            <w:pPr>
              <w:jc w:val="right"/>
              <w:rPr>
                <w:rFonts w:ascii="Times Roman" w:hAnsi="Times Roman" w:cs="Calibri"/>
                <w:color w:val="000000"/>
              </w:rPr>
            </w:pPr>
            <w:r>
              <w:rPr>
                <w:rFonts w:ascii="Times Roman" w:hAnsi="Times Roman" w:cs="Calibri"/>
                <w:color w:val="000000"/>
              </w:rPr>
              <w:t>0.126</w:t>
            </w:r>
          </w:p>
        </w:tc>
        <w:tc>
          <w:tcPr>
            <w:tcW w:w="1429" w:type="dxa"/>
            <w:tcBorders>
              <w:top w:val="nil"/>
              <w:left w:val="nil"/>
              <w:bottom w:val="nil"/>
              <w:right w:val="nil"/>
            </w:tcBorders>
            <w:shd w:val="clear" w:color="auto" w:fill="auto"/>
            <w:noWrap/>
            <w:vAlign w:val="bottom"/>
            <w:hideMark/>
          </w:tcPr>
          <w:p w14:paraId="458064EE" w14:textId="77777777" w:rsidR="002D2207" w:rsidRDefault="002D2207">
            <w:pPr>
              <w:jc w:val="right"/>
              <w:rPr>
                <w:rFonts w:ascii="Times Roman" w:hAnsi="Times Roman" w:cs="Calibri"/>
                <w:color w:val="000000"/>
              </w:rPr>
            </w:pPr>
          </w:p>
        </w:tc>
      </w:tr>
      <w:tr w:rsidR="002D2207" w14:paraId="466DA2C2" w14:textId="77777777" w:rsidTr="007F6EDB">
        <w:trPr>
          <w:trHeight w:val="321"/>
        </w:trPr>
        <w:tc>
          <w:tcPr>
            <w:tcW w:w="3530" w:type="dxa"/>
            <w:tcBorders>
              <w:top w:val="nil"/>
              <w:left w:val="nil"/>
              <w:bottom w:val="nil"/>
              <w:right w:val="nil"/>
            </w:tcBorders>
            <w:shd w:val="clear" w:color="auto" w:fill="auto"/>
            <w:noWrap/>
            <w:vAlign w:val="bottom"/>
            <w:hideMark/>
          </w:tcPr>
          <w:p w14:paraId="256BE53C" w14:textId="77777777" w:rsidR="002D2207" w:rsidRDefault="002D2207">
            <w:pPr>
              <w:rPr>
                <w:rFonts w:ascii="Times Roman" w:hAnsi="Times Roman" w:cs="Calibri"/>
                <w:color w:val="000000"/>
              </w:rPr>
            </w:pPr>
            <w:r>
              <w:rPr>
                <w:rFonts w:ascii="Times Roman" w:hAnsi="Times Roman" w:cs="Calibri"/>
                <w:color w:val="000000"/>
              </w:rPr>
              <w:t>Anxiety Disorder</w:t>
            </w:r>
          </w:p>
        </w:tc>
        <w:tc>
          <w:tcPr>
            <w:tcW w:w="1429" w:type="dxa"/>
            <w:tcBorders>
              <w:top w:val="nil"/>
              <w:left w:val="nil"/>
              <w:bottom w:val="nil"/>
              <w:right w:val="nil"/>
            </w:tcBorders>
            <w:shd w:val="clear" w:color="auto" w:fill="auto"/>
            <w:noWrap/>
            <w:vAlign w:val="bottom"/>
            <w:hideMark/>
          </w:tcPr>
          <w:p w14:paraId="3745F934" w14:textId="77777777" w:rsidR="002D2207" w:rsidRDefault="002D2207">
            <w:pPr>
              <w:jc w:val="right"/>
              <w:rPr>
                <w:rFonts w:ascii="Times Roman" w:hAnsi="Times Roman" w:cs="Calibri"/>
                <w:color w:val="000000"/>
              </w:rPr>
            </w:pPr>
            <w:r>
              <w:rPr>
                <w:rFonts w:ascii="Times Roman" w:hAnsi="Times Roman" w:cs="Calibri"/>
                <w:color w:val="000000"/>
              </w:rPr>
              <w:t>65.30</w:t>
            </w:r>
          </w:p>
        </w:tc>
        <w:tc>
          <w:tcPr>
            <w:tcW w:w="1429" w:type="dxa"/>
            <w:tcBorders>
              <w:top w:val="nil"/>
              <w:left w:val="nil"/>
              <w:bottom w:val="nil"/>
              <w:right w:val="nil"/>
            </w:tcBorders>
            <w:shd w:val="clear" w:color="auto" w:fill="auto"/>
            <w:noWrap/>
            <w:vAlign w:val="bottom"/>
            <w:hideMark/>
          </w:tcPr>
          <w:p w14:paraId="12760188" w14:textId="77777777" w:rsidR="002D2207" w:rsidRDefault="002D2207">
            <w:pPr>
              <w:jc w:val="right"/>
              <w:rPr>
                <w:rFonts w:ascii="Times Roman" w:hAnsi="Times Roman" w:cs="Calibri"/>
                <w:color w:val="000000"/>
              </w:rPr>
            </w:pPr>
            <w:r>
              <w:rPr>
                <w:rFonts w:ascii="Times Roman" w:hAnsi="Times Roman" w:cs="Calibri"/>
                <w:color w:val="000000"/>
              </w:rPr>
              <w:t>1.98</w:t>
            </w:r>
          </w:p>
        </w:tc>
        <w:tc>
          <w:tcPr>
            <w:tcW w:w="1429" w:type="dxa"/>
            <w:tcBorders>
              <w:top w:val="nil"/>
              <w:left w:val="nil"/>
              <w:bottom w:val="nil"/>
              <w:right w:val="nil"/>
            </w:tcBorders>
            <w:shd w:val="clear" w:color="auto" w:fill="auto"/>
            <w:noWrap/>
            <w:vAlign w:val="bottom"/>
            <w:hideMark/>
          </w:tcPr>
          <w:p w14:paraId="54257660" w14:textId="77777777" w:rsidR="002D2207" w:rsidRDefault="002D2207">
            <w:pPr>
              <w:jc w:val="right"/>
              <w:rPr>
                <w:rFonts w:ascii="Times Roman" w:hAnsi="Times Roman" w:cs="Calibri"/>
                <w:color w:val="000000"/>
              </w:rPr>
            </w:pPr>
            <w:r>
              <w:rPr>
                <w:rFonts w:ascii="Times Roman" w:hAnsi="Times Roman" w:cs="Calibri"/>
                <w:color w:val="000000"/>
              </w:rPr>
              <w:t>0.159</w:t>
            </w:r>
          </w:p>
        </w:tc>
        <w:tc>
          <w:tcPr>
            <w:tcW w:w="1429" w:type="dxa"/>
            <w:tcBorders>
              <w:top w:val="nil"/>
              <w:left w:val="nil"/>
              <w:bottom w:val="nil"/>
              <w:right w:val="nil"/>
            </w:tcBorders>
            <w:shd w:val="clear" w:color="auto" w:fill="auto"/>
            <w:noWrap/>
            <w:vAlign w:val="bottom"/>
            <w:hideMark/>
          </w:tcPr>
          <w:p w14:paraId="3C3B3504" w14:textId="77777777" w:rsidR="002D2207" w:rsidRDefault="002D2207">
            <w:pPr>
              <w:jc w:val="right"/>
              <w:rPr>
                <w:rFonts w:ascii="Times Roman" w:hAnsi="Times Roman" w:cs="Calibri"/>
                <w:color w:val="000000"/>
              </w:rPr>
            </w:pPr>
          </w:p>
        </w:tc>
      </w:tr>
      <w:tr w:rsidR="002D2207" w14:paraId="20523FB5" w14:textId="77777777" w:rsidTr="007F6EDB">
        <w:trPr>
          <w:trHeight w:val="321"/>
        </w:trPr>
        <w:tc>
          <w:tcPr>
            <w:tcW w:w="3530" w:type="dxa"/>
            <w:tcBorders>
              <w:top w:val="nil"/>
              <w:left w:val="nil"/>
              <w:bottom w:val="nil"/>
              <w:right w:val="nil"/>
            </w:tcBorders>
            <w:shd w:val="clear" w:color="auto" w:fill="auto"/>
            <w:noWrap/>
            <w:vAlign w:val="bottom"/>
            <w:hideMark/>
          </w:tcPr>
          <w:p w14:paraId="7709D12D" w14:textId="77777777" w:rsidR="002D2207" w:rsidRDefault="002D2207">
            <w:pPr>
              <w:rPr>
                <w:rFonts w:ascii="Times Roman" w:hAnsi="Times Roman" w:cs="Calibri"/>
                <w:color w:val="000000"/>
              </w:rPr>
            </w:pPr>
            <w:r>
              <w:rPr>
                <w:rFonts w:ascii="Times Roman" w:hAnsi="Times Roman" w:cs="Calibri"/>
                <w:color w:val="000000"/>
              </w:rPr>
              <w:t>Anxious-Depressed</w:t>
            </w:r>
          </w:p>
        </w:tc>
        <w:tc>
          <w:tcPr>
            <w:tcW w:w="1429" w:type="dxa"/>
            <w:tcBorders>
              <w:top w:val="nil"/>
              <w:left w:val="nil"/>
              <w:bottom w:val="nil"/>
              <w:right w:val="nil"/>
            </w:tcBorders>
            <w:shd w:val="clear" w:color="auto" w:fill="auto"/>
            <w:noWrap/>
            <w:vAlign w:val="bottom"/>
            <w:hideMark/>
          </w:tcPr>
          <w:p w14:paraId="4EAAB058" w14:textId="77777777" w:rsidR="002D2207" w:rsidRDefault="002D2207">
            <w:pPr>
              <w:jc w:val="right"/>
              <w:rPr>
                <w:rFonts w:ascii="Times Roman" w:hAnsi="Times Roman" w:cs="Calibri"/>
                <w:color w:val="000000"/>
              </w:rPr>
            </w:pPr>
            <w:r>
              <w:rPr>
                <w:rFonts w:ascii="Times Roman" w:hAnsi="Times Roman" w:cs="Calibri"/>
                <w:color w:val="000000"/>
              </w:rPr>
              <w:t>57.30</w:t>
            </w:r>
          </w:p>
        </w:tc>
        <w:tc>
          <w:tcPr>
            <w:tcW w:w="1429" w:type="dxa"/>
            <w:tcBorders>
              <w:top w:val="nil"/>
              <w:left w:val="nil"/>
              <w:bottom w:val="nil"/>
              <w:right w:val="nil"/>
            </w:tcBorders>
            <w:shd w:val="clear" w:color="auto" w:fill="auto"/>
            <w:noWrap/>
            <w:vAlign w:val="bottom"/>
            <w:hideMark/>
          </w:tcPr>
          <w:p w14:paraId="053C09B2" w14:textId="77777777" w:rsidR="002D2207" w:rsidRDefault="002D2207">
            <w:pPr>
              <w:jc w:val="right"/>
              <w:rPr>
                <w:rFonts w:ascii="Times Roman" w:hAnsi="Times Roman" w:cs="Calibri"/>
                <w:color w:val="000000"/>
              </w:rPr>
            </w:pPr>
            <w:r>
              <w:rPr>
                <w:rFonts w:ascii="Times Roman" w:hAnsi="Times Roman" w:cs="Calibri"/>
                <w:color w:val="000000"/>
              </w:rPr>
              <w:t>1.82</w:t>
            </w:r>
          </w:p>
        </w:tc>
        <w:tc>
          <w:tcPr>
            <w:tcW w:w="1429" w:type="dxa"/>
            <w:tcBorders>
              <w:top w:val="nil"/>
              <w:left w:val="nil"/>
              <w:bottom w:val="nil"/>
              <w:right w:val="nil"/>
            </w:tcBorders>
            <w:shd w:val="clear" w:color="auto" w:fill="auto"/>
            <w:noWrap/>
            <w:vAlign w:val="bottom"/>
            <w:hideMark/>
          </w:tcPr>
          <w:p w14:paraId="6B4CB074" w14:textId="77777777" w:rsidR="002D2207" w:rsidRDefault="002D2207">
            <w:pPr>
              <w:jc w:val="right"/>
              <w:rPr>
                <w:rFonts w:ascii="Times Roman" w:hAnsi="Times Roman" w:cs="Calibri"/>
                <w:color w:val="000000"/>
              </w:rPr>
            </w:pPr>
            <w:r>
              <w:rPr>
                <w:rFonts w:ascii="Times Roman" w:hAnsi="Times Roman" w:cs="Calibri"/>
                <w:color w:val="000000"/>
              </w:rPr>
              <w:t>0.178</w:t>
            </w:r>
          </w:p>
        </w:tc>
        <w:tc>
          <w:tcPr>
            <w:tcW w:w="1429" w:type="dxa"/>
            <w:tcBorders>
              <w:top w:val="nil"/>
              <w:left w:val="nil"/>
              <w:bottom w:val="nil"/>
              <w:right w:val="nil"/>
            </w:tcBorders>
            <w:shd w:val="clear" w:color="auto" w:fill="auto"/>
            <w:noWrap/>
            <w:vAlign w:val="bottom"/>
            <w:hideMark/>
          </w:tcPr>
          <w:p w14:paraId="781A3438" w14:textId="77777777" w:rsidR="002D2207" w:rsidRDefault="002D2207">
            <w:pPr>
              <w:jc w:val="right"/>
              <w:rPr>
                <w:rFonts w:ascii="Times Roman" w:hAnsi="Times Roman" w:cs="Calibri"/>
                <w:color w:val="000000"/>
              </w:rPr>
            </w:pPr>
          </w:p>
        </w:tc>
      </w:tr>
      <w:tr w:rsidR="002D2207" w14:paraId="6AA5F87C" w14:textId="77777777" w:rsidTr="007F6EDB">
        <w:trPr>
          <w:trHeight w:val="321"/>
        </w:trPr>
        <w:tc>
          <w:tcPr>
            <w:tcW w:w="3530" w:type="dxa"/>
            <w:tcBorders>
              <w:top w:val="nil"/>
              <w:left w:val="nil"/>
              <w:bottom w:val="nil"/>
              <w:right w:val="nil"/>
            </w:tcBorders>
            <w:shd w:val="clear" w:color="auto" w:fill="auto"/>
            <w:noWrap/>
            <w:vAlign w:val="bottom"/>
            <w:hideMark/>
          </w:tcPr>
          <w:p w14:paraId="0E62C3DF" w14:textId="77777777" w:rsidR="002D2207" w:rsidRDefault="002D2207">
            <w:pPr>
              <w:rPr>
                <w:rFonts w:ascii="Times Roman" w:hAnsi="Times Roman" w:cs="Calibri"/>
                <w:color w:val="000000"/>
              </w:rPr>
            </w:pPr>
            <w:r>
              <w:rPr>
                <w:rFonts w:ascii="Times Roman" w:hAnsi="Times Roman" w:cs="Calibri"/>
                <w:color w:val="000000"/>
              </w:rPr>
              <w:t>Sluggish Cognitive Tempo</w:t>
            </w:r>
          </w:p>
        </w:tc>
        <w:tc>
          <w:tcPr>
            <w:tcW w:w="1429" w:type="dxa"/>
            <w:tcBorders>
              <w:top w:val="nil"/>
              <w:left w:val="nil"/>
              <w:bottom w:val="nil"/>
              <w:right w:val="nil"/>
            </w:tcBorders>
            <w:shd w:val="clear" w:color="auto" w:fill="auto"/>
            <w:noWrap/>
            <w:vAlign w:val="bottom"/>
            <w:hideMark/>
          </w:tcPr>
          <w:p w14:paraId="7E00EF91" w14:textId="77777777" w:rsidR="002D2207" w:rsidRDefault="002D2207">
            <w:pPr>
              <w:jc w:val="right"/>
              <w:rPr>
                <w:rFonts w:ascii="Times Roman" w:hAnsi="Times Roman" w:cs="Calibri"/>
                <w:color w:val="000000"/>
              </w:rPr>
            </w:pPr>
            <w:r>
              <w:rPr>
                <w:rFonts w:ascii="Times Roman" w:hAnsi="Times Roman" w:cs="Calibri"/>
                <w:color w:val="000000"/>
              </w:rPr>
              <w:t>27.40</w:t>
            </w:r>
          </w:p>
        </w:tc>
        <w:tc>
          <w:tcPr>
            <w:tcW w:w="1429" w:type="dxa"/>
            <w:tcBorders>
              <w:top w:val="nil"/>
              <w:left w:val="nil"/>
              <w:bottom w:val="nil"/>
              <w:right w:val="nil"/>
            </w:tcBorders>
            <w:shd w:val="clear" w:color="auto" w:fill="auto"/>
            <w:noWrap/>
            <w:vAlign w:val="bottom"/>
            <w:hideMark/>
          </w:tcPr>
          <w:p w14:paraId="04F3784D" w14:textId="77777777" w:rsidR="002D2207" w:rsidRDefault="002D2207">
            <w:pPr>
              <w:jc w:val="right"/>
              <w:rPr>
                <w:rFonts w:ascii="Times Roman" w:hAnsi="Times Roman" w:cs="Calibri"/>
                <w:color w:val="000000"/>
              </w:rPr>
            </w:pPr>
            <w:r>
              <w:rPr>
                <w:rFonts w:ascii="Times Roman" w:hAnsi="Times Roman" w:cs="Calibri"/>
                <w:color w:val="000000"/>
              </w:rPr>
              <w:t>1.20</w:t>
            </w:r>
          </w:p>
        </w:tc>
        <w:tc>
          <w:tcPr>
            <w:tcW w:w="1429" w:type="dxa"/>
            <w:tcBorders>
              <w:top w:val="nil"/>
              <w:left w:val="nil"/>
              <w:bottom w:val="nil"/>
              <w:right w:val="nil"/>
            </w:tcBorders>
            <w:shd w:val="clear" w:color="auto" w:fill="auto"/>
            <w:noWrap/>
            <w:vAlign w:val="bottom"/>
            <w:hideMark/>
          </w:tcPr>
          <w:p w14:paraId="0B5AE7BC" w14:textId="77777777" w:rsidR="002D2207" w:rsidRDefault="002D2207">
            <w:pPr>
              <w:jc w:val="right"/>
              <w:rPr>
                <w:rFonts w:ascii="Times Roman" w:hAnsi="Times Roman" w:cs="Calibri"/>
                <w:color w:val="000000"/>
              </w:rPr>
            </w:pPr>
            <w:r>
              <w:rPr>
                <w:rFonts w:ascii="Times Roman" w:hAnsi="Times Roman" w:cs="Calibri"/>
                <w:color w:val="000000"/>
              </w:rPr>
              <w:t>0.274</w:t>
            </w:r>
          </w:p>
        </w:tc>
        <w:tc>
          <w:tcPr>
            <w:tcW w:w="1429" w:type="dxa"/>
            <w:tcBorders>
              <w:top w:val="nil"/>
              <w:left w:val="nil"/>
              <w:bottom w:val="nil"/>
              <w:right w:val="nil"/>
            </w:tcBorders>
            <w:shd w:val="clear" w:color="auto" w:fill="auto"/>
            <w:noWrap/>
            <w:vAlign w:val="bottom"/>
            <w:hideMark/>
          </w:tcPr>
          <w:p w14:paraId="3978CEE5" w14:textId="77777777" w:rsidR="002D2207" w:rsidRDefault="002D2207">
            <w:pPr>
              <w:jc w:val="right"/>
              <w:rPr>
                <w:rFonts w:ascii="Times Roman" w:hAnsi="Times Roman" w:cs="Calibri"/>
                <w:color w:val="000000"/>
              </w:rPr>
            </w:pPr>
          </w:p>
        </w:tc>
      </w:tr>
      <w:tr w:rsidR="002D2207" w14:paraId="025CCAAB" w14:textId="77777777" w:rsidTr="007F6EDB">
        <w:trPr>
          <w:trHeight w:val="321"/>
        </w:trPr>
        <w:tc>
          <w:tcPr>
            <w:tcW w:w="3530" w:type="dxa"/>
            <w:tcBorders>
              <w:top w:val="nil"/>
              <w:left w:val="nil"/>
              <w:bottom w:val="nil"/>
              <w:right w:val="nil"/>
            </w:tcBorders>
            <w:shd w:val="clear" w:color="auto" w:fill="auto"/>
            <w:noWrap/>
            <w:vAlign w:val="bottom"/>
            <w:hideMark/>
          </w:tcPr>
          <w:p w14:paraId="7C3AB051" w14:textId="77777777" w:rsidR="002D2207" w:rsidRDefault="002D2207">
            <w:pPr>
              <w:rPr>
                <w:rFonts w:ascii="Times Roman" w:hAnsi="Times Roman" w:cs="Calibri"/>
                <w:color w:val="000000"/>
              </w:rPr>
            </w:pPr>
            <w:r>
              <w:rPr>
                <w:rFonts w:ascii="Times Roman" w:hAnsi="Times Roman" w:cs="Calibri"/>
                <w:color w:val="000000"/>
              </w:rPr>
              <w:t>Stress Problems</w:t>
            </w:r>
          </w:p>
        </w:tc>
        <w:tc>
          <w:tcPr>
            <w:tcW w:w="1429" w:type="dxa"/>
            <w:tcBorders>
              <w:top w:val="nil"/>
              <w:left w:val="nil"/>
              <w:bottom w:val="nil"/>
              <w:right w:val="nil"/>
            </w:tcBorders>
            <w:shd w:val="clear" w:color="auto" w:fill="auto"/>
            <w:noWrap/>
            <w:vAlign w:val="bottom"/>
            <w:hideMark/>
          </w:tcPr>
          <w:p w14:paraId="728B1C9E" w14:textId="77777777" w:rsidR="002D2207" w:rsidRDefault="002D2207">
            <w:pPr>
              <w:jc w:val="right"/>
              <w:rPr>
                <w:rFonts w:ascii="Times Roman" w:hAnsi="Times Roman" w:cs="Calibri"/>
                <w:color w:val="000000"/>
              </w:rPr>
            </w:pPr>
            <w:r>
              <w:rPr>
                <w:rFonts w:ascii="Times Roman" w:hAnsi="Times Roman" w:cs="Calibri"/>
                <w:color w:val="000000"/>
              </w:rPr>
              <w:t>31.30</w:t>
            </w:r>
          </w:p>
        </w:tc>
        <w:tc>
          <w:tcPr>
            <w:tcW w:w="1429" w:type="dxa"/>
            <w:tcBorders>
              <w:top w:val="nil"/>
              <w:left w:val="nil"/>
              <w:bottom w:val="nil"/>
              <w:right w:val="nil"/>
            </w:tcBorders>
            <w:shd w:val="clear" w:color="auto" w:fill="auto"/>
            <w:noWrap/>
            <w:vAlign w:val="bottom"/>
            <w:hideMark/>
          </w:tcPr>
          <w:p w14:paraId="5DD5C9B7" w14:textId="77777777" w:rsidR="002D2207" w:rsidRDefault="002D2207">
            <w:pPr>
              <w:jc w:val="right"/>
              <w:rPr>
                <w:rFonts w:ascii="Times Roman" w:hAnsi="Times Roman" w:cs="Calibri"/>
                <w:color w:val="000000"/>
              </w:rPr>
            </w:pPr>
            <w:r>
              <w:rPr>
                <w:rFonts w:ascii="Times Roman" w:hAnsi="Times Roman" w:cs="Calibri"/>
                <w:color w:val="000000"/>
              </w:rPr>
              <w:t>1.14</w:t>
            </w:r>
          </w:p>
        </w:tc>
        <w:tc>
          <w:tcPr>
            <w:tcW w:w="1429" w:type="dxa"/>
            <w:tcBorders>
              <w:top w:val="nil"/>
              <w:left w:val="nil"/>
              <w:bottom w:val="nil"/>
              <w:right w:val="nil"/>
            </w:tcBorders>
            <w:shd w:val="clear" w:color="auto" w:fill="auto"/>
            <w:noWrap/>
            <w:vAlign w:val="bottom"/>
            <w:hideMark/>
          </w:tcPr>
          <w:p w14:paraId="6DA8561B" w14:textId="77777777" w:rsidR="002D2207" w:rsidRDefault="002D2207">
            <w:pPr>
              <w:jc w:val="right"/>
              <w:rPr>
                <w:rFonts w:ascii="Times Roman" w:hAnsi="Times Roman" w:cs="Calibri"/>
                <w:color w:val="000000"/>
              </w:rPr>
            </w:pPr>
            <w:r>
              <w:rPr>
                <w:rFonts w:ascii="Times Roman" w:hAnsi="Times Roman" w:cs="Calibri"/>
                <w:color w:val="000000"/>
              </w:rPr>
              <w:t>0.285</w:t>
            </w:r>
          </w:p>
        </w:tc>
        <w:tc>
          <w:tcPr>
            <w:tcW w:w="1429" w:type="dxa"/>
            <w:tcBorders>
              <w:top w:val="nil"/>
              <w:left w:val="nil"/>
              <w:bottom w:val="nil"/>
              <w:right w:val="nil"/>
            </w:tcBorders>
            <w:shd w:val="clear" w:color="auto" w:fill="auto"/>
            <w:noWrap/>
            <w:vAlign w:val="bottom"/>
            <w:hideMark/>
          </w:tcPr>
          <w:p w14:paraId="6DFC47D6" w14:textId="77777777" w:rsidR="002D2207" w:rsidRDefault="002D2207">
            <w:pPr>
              <w:jc w:val="right"/>
              <w:rPr>
                <w:rFonts w:ascii="Times Roman" w:hAnsi="Times Roman" w:cs="Calibri"/>
                <w:color w:val="000000"/>
              </w:rPr>
            </w:pPr>
          </w:p>
        </w:tc>
      </w:tr>
      <w:tr w:rsidR="002D2207" w14:paraId="69468758" w14:textId="77777777" w:rsidTr="007F6EDB">
        <w:trPr>
          <w:trHeight w:val="321"/>
        </w:trPr>
        <w:tc>
          <w:tcPr>
            <w:tcW w:w="3530" w:type="dxa"/>
            <w:tcBorders>
              <w:top w:val="nil"/>
              <w:left w:val="nil"/>
              <w:bottom w:val="nil"/>
              <w:right w:val="nil"/>
            </w:tcBorders>
            <w:shd w:val="clear" w:color="auto" w:fill="auto"/>
            <w:noWrap/>
            <w:vAlign w:val="bottom"/>
            <w:hideMark/>
          </w:tcPr>
          <w:p w14:paraId="3CD7A138" w14:textId="77777777" w:rsidR="002D2207" w:rsidRDefault="002D2207">
            <w:pPr>
              <w:rPr>
                <w:rFonts w:ascii="Times Roman" w:hAnsi="Times Roman" w:cs="Calibri"/>
                <w:color w:val="000000"/>
              </w:rPr>
            </w:pPr>
            <w:r>
              <w:rPr>
                <w:rFonts w:ascii="Times Roman" w:hAnsi="Times Roman" w:cs="Calibri"/>
                <w:color w:val="000000"/>
              </w:rPr>
              <w:lastRenderedPageBreak/>
              <w:t>Obsessive-Compulsive Problems</w:t>
            </w:r>
          </w:p>
        </w:tc>
        <w:tc>
          <w:tcPr>
            <w:tcW w:w="1429" w:type="dxa"/>
            <w:tcBorders>
              <w:top w:val="nil"/>
              <w:left w:val="nil"/>
              <w:bottom w:val="nil"/>
              <w:right w:val="nil"/>
            </w:tcBorders>
            <w:shd w:val="clear" w:color="auto" w:fill="auto"/>
            <w:noWrap/>
            <w:vAlign w:val="bottom"/>
            <w:hideMark/>
          </w:tcPr>
          <w:p w14:paraId="3750A36F" w14:textId="77777777" w:rsidR="002D2207" w:rsidRDefault="002D2207">
            <w:pPr>
              <w:jc w:val="right"/>
              <w:rPr>
                <w:rFonts w:ascii="Times Roman" w:hAnsi="Times Roman" w:cs="Calibri"/>
                <w:color w:val="000000"/>
              </w:rPr>
            </w:pPr>
            <w:r>
              <w:rPr>
                <w:rFonts w:ascii="Times Roman" w:hAnsi="Times Roman" w:cs="Calibri"/>
                <w:color w:val="000000"/>
              </w:rPr>
              <w:t>15.83</w:t>
            </w:r>
          </w:p>
        </w:tc>
        <w:tc>
          <w:tcPr>
            <w:tcW w:w="1429" w:type="dxa"/>
            <w:tcBorders>
              <w:top w:val="nil"/>
              <w:left w:val="nil"/>
              <w:bottom w:val="nil"/>
              <w:right w:val="nil"/>
            </w:tcBorders>
            <w:shd w:val="clear" w:color="auto" w:fill="auto"/>
            <w:noWrap/>
            <w:vAlign w:val="bottom"/>
            <w:hideMark/>
          </w:tcPr>
          <w:p w14:paraId="2B9AABBF" w14:textId="77777777" w:rsidR="002D2207" w:rsidRDefault="002D2207">
            <w:pPr>
              <w:jc w:val="right"/>
              <w:rPr>
                <w:rFonts w:ascii="Times Roman" w:hAnsi="Times Roman" w:cs="Calibri"/>
                <w:color w:val="000000"/>
              </w:rPr>
            </w:pPr>
            <w:r>
              <w:rPr>
                <w:rFonts w:ascii="Times Roman" w:hAnsi="Times Roman" w:cs="Calibri"/>
                <w:color w:val="000000"/>
              </w:rPr>
              <w:t>0.52</w:t>
            </w:r>
          </w:p>
        </w:tc>
        <w:tc>
          <w:tcPr>
            <w:tcW w:w="1429" w:type="dxa"/>
            <w:tcBorders>
              <w:top w:val="nil"/>
              <w:left w:val="nil"/>
              <w:bottom w:val="nil"/>
              <w:right w:val="nil"/>
            </w:tcBorders>
            <w:shd w:val="clear" w:color="auto" w:fill="auto"/>
            <w:noWrap/>
            <w:vAlign w:val="bottom"/>
            <w:hideMark/>
          </w:tcPr>
          <w:p w14:paraId="67BB90BB" w14:textId="77777777" w:rsidR="002D2207" w:rsidRDefault="002D2207">
            <w:pPr>
              <w:jc w:val="right"/>
              <w:rPr>
                <w:rFonts w:ascii="Times Roman" w:hAnsi="Times Roman" w:cs="Calibri"/>
                <w:color w:val="000000"/>
              </w:rPr>
            </w:pPr>
            <w:r>
              <w:rPr>
                <w:rFonts w:ascii="Times Roman" w:hAnsi="Times Roman" w:cs="Calibri"/>
                <w:color w:val="000000"/>
              </w:rPr>
              <w:t>0.472</w:t>
            </w:r>
          </w:p>
        </w:tc>
        <w:tc>
          <w:tcPr>
            <w:tcW w:w="1429" w:type="dxa"/>
            <w:tcBorders>
              <w:top w:val="nil"/>
              <w:left w:val="nil"/>
              <w:bottom w:val="nil"/>
              <w:right w:val="nil"/>
            </w:tcBorders>
            <w:shd w:val="clear" w:color="auto" w:fill="auto"/>
            <w:noWrap/>
            <w:vAlign w:val="bottom"/>
            <w:hideMark/>
          </w:tcPr>
          <w:p w14:paraId="21AC47AD" w14:textId="77777777" w:rsidR="002D2207" w:rsidRDefault="002D2207">
            <w:pPr>
              <w:jc w:val="right"/>
              <w:rPr>
                <w:rFonts w:ascii="Times Roman" w:hAnsi="Times Roman" w:cs="Calibri"/>
                <w:color w:val="000000"/>
              </w:rPr>
            </w:pPr>
          </w:p>
        </w:tc>
      </w:tr>
      <w:tr w:rsidR="002D2207" w14:paraId="6156AD1E" w14:textId="77777777" w:rsidTr="007F6EDB">
        <w:trPr>
          <w:trHeight w:val="321"/>
        </w:trPr>
        <w:tc>
          <w:tcPr>
            <w:tcW w:w="3530" w:type="dxa"/>
            <w:tcBorders>
              <w:top w:val="nil"/>
              <w:left w:val="nil"/>
              <w:bottom w:val="nil"/>
              <w:right w:val="nil"/>
            </w:tcBorders>
            <w:shd w:val="clear" w:color="auto" w:fill="auto"/>
            <w:noWrap/>
            <w:vAlign w:val="bottom"/>
            <w:hideMark/>
          </w:tcPr>
          <w:p w14:paraId="51C33075" w14:textId="77777777" w:rsidR="002D2207" w:rsidRDefault="002D2207">
            <w:pPr>
              <w:rPr>
                <w:rFonts w:ascii="Times Roman" w:hAnsi="Times Roman" w:cs="Calibri"/>
                <w:color w:val="000000"/>
              </w:rPr>
            </w:pPr>
            <w:r>
              <w:rPr>
                <w:rFonts w:ascii="Times Roman" w:hAnsi="Times Roman" w:cs="Calibri"/>
                <w:color w:val="000000"/>
              </w:rPr>
              <w:t>Social Problems</w:t>
            </w:r>
          </w:p>
        </w:tc>
        <w:tc>
          <w:tcPr>
            <w:tcW w:w="1429" w:type="dxa"/>
            <w:tcBorders>
              <w:top w:val="nil"/>
              <w:left w:val="nil"/>
              <w:bottom w:val="nil"/>
              <w:right w:val="nil"/>
            </w:tcBorders>
            <w:shd w:val="clear" w:color="auto" w:fill="auto"/>
            <w:noWrap/>
            <w:vAlign w:val="bottom"/>
            <w:hideMark/>
          </w:tcPr>
          <w:p w14:paraId="4826CB26" w14:textId="77777777" w:rsidR="002D2207" w:rsidRDefault="002D2207">
            <w:pPr>
              <w:jc w:val="right"/>
              <w:rPr>
                <w:rFonts w:ascii="Times Roman" w:hAnsi="Times Roman" w:cs="Calibri"/>
                <w:color w:val="000000"/>
              </w:rPr>
            </w:pPr>
            <w:r>
              <w:rPr>
                <w:rFonts w:ascii="Times Roman" w:hAnsi="Times Roman" w:cs="Calibri"/>
                <w:color w:val="000000"/>
              </w:rPr>
              <w:t>9.00</w:t>
            </w:r>
          </w:p>
        </w:tc>
        <w:tc>
          <w:tcPr>
            <w:tcW w:w="1429" w:type="dxa"/>
            <w:tcBorders>
              <w:top w:val="nil"/>
              <w:left w:val="nil"/>
              <w:bottom w:val="nil"/>
              <w:right w:val="nil"/>
            </w:tcBorders>
            <w:shd w:val="clear" w:color="auto" w:fill="auto"/>
            <w:noWrap/>
            <w:vAlign w:val="bottom"/>
            <w:hideMark/>
          </w:tcPr>
          <w:p w14:paraId="134C580F" w14:textId="77777777" w:rsidR="002D2207" w:rsidRDefault="002D2207">
            <w:pPr>
              <w:jc w:val="right"/>
              <w:rPr>
                <w:rFonts w:ascii="Times Roman" w:hAnsi="Times Roman" w:cs="Calibri"/>
                <w:color w:val="000000"/>
              </w:rPr>
            </w:pPr>
            <w:r>
              <w:rPr>
                <w:rFonts w:ascii="Times Roman" w:hAnsi="Times Roman" w:cs="Calibri"/>
                <w:color w:val="000000"/>
              </w:rPr>
              <w:t>0.46</w:t>
            </w:r>
          </w:p>
        </w:tc>
        <w:tc>
          <w:tcPr>
            <w:tcW w:w="1429" w:type="dxa"/>
            <w:tcBorders>
              <w:top w:val="nil"/>
              <w:left w:val="nil"/>
              <w:bottom w:val="nil"/>
              <w:right w:val="nil"/>
            </w:tcBorders>
            <w:shd w:val="clear" w:color="auto" w:fill="auto"/>
            <w:noWrap/>
            <w:vAlign w:val="bottom"/>
            <w:hideMark/>
          </w:tcPr>
          <w:p w14:paraId="72DAF676" w14:textId="77777777" w:rsidR="002D2207" w:rsidRDefault="002D2207">
            <w:pPr>
              <w:jc w:val="right"/>
              <w:rPr>
                <w:rFonts w:ascii="Times Roman" w:hAnsi="Times Roman" w:cs="Calibri"/>
                <w:color w:val="000000"/>
              </w:rPr>
            </w:pPr>
            <w:r>
              <w:rPr>
                <w:rFonts w:ascii="Times Roman" w:hAnsi="Times Roman" w:cs="Calibri"/>
                <w:color w:val="000000"/>
              </w:rPr>
              <w:t>0.500</w:t>
            </w:r>
          </w:p>
        </w:tc>
        <w:tc>
          <w:tcPr>
            <w:tcW w:w="1429" w:type="dxa"/>
            <w:tcBorders>
              <w:top w:val="nil"/>
              <w:left w:val="nil"/>
              <w:bottom w:val="nil"/>
              <w:right w:val="nil"/>
            </w:tcBorders>
            <w:shd w:val="clear" w:color="auto" w:fill="auto"/>
            <w:noWrap/>
            <w:vAlign w:val="bottom"/>
            <w:hideMark/>
          </w:tcPr>
          <w:p w14:paraId="552E03DA" w14:textId="77777777" w:rsidR="002D2207" w:rsidRDefault="002D2207">
            <w:pPr>
              <w:jc w:val="right"/>
              <w:rPr>
                <w:rFonts w:ascii="Times Roman" w:hAnsi="Times Roman" w:cs="Calibri"/>
                <w:color w:val="000000"/>
              </w:rPr>
            </w:pPr>
          </w:p>
        </w:tc>
      </w:tr>
      <w:tr w:rsidR="002D2207" w14:paraId="6AAA30A3" w14:textId="77777777" w:rsidTr="007F6EDB">
        <w:trPr>
          <w:trHeight w:val="321"/>
        </w:trPr>
        <w:tc>
          <w:tcPr>
            <w:tcW w:w="3530" w:type="dxa"/>
            <w:tcBorders>
              <w:top w:val="nil"/>
              <w:left w:val="nil"/>
              <w:bottom w:val="nil"/>
              <w:right w:val="nil"/>
            </w:tcBorders>
            <w:shd w:val="clear" w:color="auto" w:fill="auto"/>
            <w:noWrap/>
            <w:vAlign w:val="bottom"/>
            <w:hideMark/>
          </w:tcPr>
          <w:p w14:paraId="553C3974" w14:textId="77777777" w:rsidR="002D2207" w:rsidRDefault="002D2207">
            <w:pPr>
              <w:rPr>
                <w:rFonts w:ascii="Times Roman" w:hAnsi="Times Roman" w:cs="Calibri"/>
                <w:color w:val="000000"/>
              </w:rPr>
            </w:pPr>
            <w:r>
              <w:rPr>
                <w:rFonts w:ascii="Times Roman" w:hAnsi="Times Roman" w:cs="Calibri"/>
                <w:color w:val="000000"/>
              </w:rPr>
              <w:t>Externalising Composite</w:t>
            </w:r>
          </w:p>
        </w:tc>
        <w:tc>
          <w:tcPr>
            <w:tcW w:w="1429" w:type="dxa"/>
            <w:tcBorders>
              <w:top w:val="nil"/>
              <w:left w:val="nil"/>
              <w:bottom w:val="nil"/>
              <w:right w:val="nil"/>
            </w:tcBorders>
            <w:shd w:val="clear" w:color="auto" w:fill="auto"/>
            <w:noWrap/>
            <w:vAlign w:val="bottom"/>
            <w:hideMark/>
          </w:tcPr>
          <w:p w14:paraId="02750404" w14:textId="77777777" w:rsidR="002D2207" w:rsidRDefault="002D2207">
            <w:pPr>
              <w:jc w:val="right"/>
              <w:rPr>
                <w:rFonts w:ascii="Times Roman" w:hAnsi="Times Roman" w:cs="Calibri"/>
                <w:color w:val="000000"/>
              </w:rPr>
            </w:pPr>
            <w:r>
              <w:rPr>
                <w:rFonts w:ascii="Times Roman" w:hAnsi="Times Roman" w:cs="Calibri"/>
                <w:color w:val="000000"/>
              </w:rPr>
              <w:t>32.70</w:t>
            </w:r>
          </w:p>
        </w:tc>
        <w:tc>
          <w:tcPr>
            <w:tcW w:w="1429" w:type="dxa"/>
            <w:tcBorders>
              <w:top w:val="nil"/>
              <w:left w:val="nil"/>
              <w:bottom w:val="nil"/>
              <w:right w:val="nil"/>
            </w:tcBorders>
            <w:shd w:val="clear" w:color="auto" w:fill="auto"/>
            <w:noWrap/>
            <w:vAlign w:val="bottom"/>
            <w:hideMark/>
          </w:tcPr>
          <w:p w14:paraId="5E27BE01" w14:textId="77777777" w:rsidR="002D2207" w:rsidRDefault="002D2207">
            <w:pPr>
              <w:jc w:val="right"/>
              <w:rPr>
                <w:rFonts w:ascii="Times Roman" w:hAnsi="Times Roman" w:cs="Calibri"/>
                <w:color w:val="000000"/>
              </w:rPr>
            </w:pPr>
            <w:r>
              <w:rPr>
                <w:rFonts w:ascii="Times Roman" w:hAnsi="Times Roman" w:cs="Calibri"/>
                <w:color w:val="000000"/>
              </w:rPr>
              <w:t>0.37</w:t>
            </w:r>
          </w:p>
        </w:tc>
        <w:tc>
          <w:tcPr>
            <w:tcW w:w="1429" w:type="dxa"/>
            <w:tcBorders>
              <w:top w:val="nil"/>
              <w:left w:val="nil"/>
              <w:bottom w:val="nil"/>
              <w:right w:val="nil"/>
            </w:tcBorders>
            <w:shd w:val="clear" w:color="auto" w:fill="auto"/>
            <w:noWrap/>
            <w:vAlign w:val="bottom"/>
            <w:hideMark/>
          </w:tcPr>
          <w:p w14:paraId="35B1212E" w14:textId="77777777" w:rsidR="002D2207" w:rsidRDefault="002D2207">
            <w:pPr>
              <w:jc w:val="right"/>
              <w:rPr>
                <w:rFonts w:ascii="Times Roman" w:hAnsi="Times Roman" w:cs="Calibri"/>
                <w:color w:val="000000"/>
              </w:rPr>
            </w:pPr>
            <w:r>
              <w:rPr>
                <w:rFonts w:ascii="Times Roman" w:hAnsi="Times Roman" w:cs="Calibri"/>
                <w:color w:val="000000"/>
              </w:rPr>
              <w:t>0.541</w:t>
            </w:r>
          </w:p>
        </w:tc>
        <w:tc>
          <w:tcPr>
            <w:tcW w:w="1429" w:type="dxa"/>
            <w:tcBorders>
              <w:top w:val="nil"/>
              <w:left w:val="nil"/>
              <w:bottom w:val="nil"/>
              <w:right w:val="nil"/>
            </w:tcBorders>
            <w:shd w:val="clear" w:color="auto" w:fill="auto"/>
            <w:noWrap/>
            <w:vAlign w:val="bottom"/>
            <w:hideMark/>
          </w:tcPr>
          <w:p w14:paraId="6752B302" w14:textId="77777777" w:rsidR="002D2207" w:rsidRDefault="002D2207">
            <w:pPr>
              <w:jc w:val="right"/>
              <w:rPr>
                <w:rFonts w:ascii="Times Roman" w:hAnsi="Times Roman" w:cs="Calibri"/>
                <w:color w:val="000000"/>
              </w:rPr>
            </w:pPr>
          </w:p>
        </w:tc>
      </w:tr>
      <w:tr w:rsidR="002D2207" w14:paraId="4A1F11BD" w14:textId="77777777" w:rsidTr="007F6EDB">
        <w:trPr>
          <w:trHeight w:val="321"/>
        </w:trPr>
        <w:tc>
          <w:tcPr>
            <w:tcW w:w="3530" w:type="dxa"/>
            <w:tcBorders>
              <w:top w:val="nil"/>
              <w:left w:val="nil"/>
              <w:bottom w:val="nil"/>
              <w:right w:val="nil"/>
            </w:tcBorders>
            <w:shd w:val="clear" w:color="auto" w:fill="auto"/>
            <w:noWrap/>
            <w:vAlign w:val="bottom"/>
            <w:hideMark/>
          </w:tcPr>
          <w:p w14:paraId="1E18C00C" w14:textId="77777777" w:rsidR="002D2207" w:rsidRDefault="002D2207">
            <w:pPr>
              <w:rPr>
                <w:rFonts w:ascii="Times Roman" w:hAnsi="Times Roman" w:cs="Calibri"/>
                <w:color w:val="000000"/>
              </w:rPr>
            </w:pPr>
            <w:r>
              <w:rPr>
                <w:rFonts w:ascii="Times Roman" w:hAnsi="Times Roman" w:cs="Calibri"/>
                <w:color w:val="000000"/>
              </w:rPr>
              <w:t>Aggressive Behaviour</w:t>
            </w:r>
          </w:p>
        </w:tc>
        <w:tc>
          <w:tcPr>
            <w:tcW w:w="1429" w:type="dxa"/>
            <w:tcBorders>
              <w:top w:val="nil"/>
              <w:left w:val="nil"/>
              <w:bottom w:val="nil"/>
              <w:right w:val="nil"/>
            </w:tcBorders>
            <w:shd w:val="clear" w:color="auto" w:fill="auto"/>
            <w:noWrap/>
            <w:vAlign w:val="bottom"/>
            <w:hideMark/>
          </w:tcPr>
          <w:p w14:paraId="368C563D" w14:textId="77777777" w:rsidR="002D2207" w:rsidRDefault="002D2207">
            <w:pPr>
              <w:jc w:val="right"/>
              <w:rPr>
                <w:rFonts w:ascii="Times Roman" w:hAnsi="Times Roman" w:cs="Calibri"/>
                <w:color w:val="000000"/>
              </w:rPr>
            </w:pPr>
            <w:r>
              <w:rPr>
                <w:rFonts w:ascii="Times Roman" w:hAnsi="Times Roman" w:cs="Calibri"/>
                <w:color w:val="000000"/>
              </w:rPr>
              <w:t>8.10</w:t>
            </w:r>
          </w:p>
        </w:tc>
        <w:tc>
          <w:tcPr>
            <w:tcW w:w="1429" w:type="dxa"/>
            <w:tcBorders>
              <w:top w:val="nil"/>
              <w:left w:val="nil"/>
              <w:bottom w:val="nil"/>
              <w:right w:val="nil"/>
            </w:tcBorders>
            <w:shd w:val="clear" w:color="auto" w:fill="auto"/>
            <w:noWrap/>
            <w:vAlign w:val="bottom"/>
            <w:hideMark/>
          </w:tcPr>
          <w:p w14:paraId="40D53FBF" w14:textId="77777777" w:rsidR="002D2207" w:rsidRDefault="002D2207">
            <w:pPr>
              <w:jc w:val="right"/>
              <w:rPr>
                <w:rFonts w:ascii="Times Roman" w:hAnsi="Times Roman" w:cs="Calibri"/>
                <w:color w:val="000000"/>
              </w:rPr>
            </w:pPr>
            <w:r>
              <w:rPr>
                <w:rFonts w:ascii="Times Roman" w:hAnsi="Times Roman" w:cs="Calibri"/>
                <w:color w:val="000000"/>
              </w:rPr>
              <w:t>0.37</w:t>
            </w:r>
          </w:p>
        </w:tc>
        <w:tc>
          <w:tcPr>
            <w:tcW w:w="1429" w:type="dxa"/>
            <w:tcBorders>
              <w:top w:val="nil"/>
              <w:left w:val="nil"/>
              <w:bottom w:val="nil"/>
              <w:right w:val="nil"/>
            </w:tcBorders>
            <w:shd w:val="clear" w:color="auto" w:fill="auto"/>
            <w:noWrap/>
            <w:vAlign w:val="bottom"/>
            <w:hideMark/>
          </w:tcPr>
          <w:p w14:paraId="4FFB5734" w14:textId="77777777" w:rsidR="002D2207" w:rsidRDefault="002D2207">
            <w:pPr>
              <w:jc w:val="right"/>
              <w:rPr>
                <w:rFonts w:ascii="Times Roman" w:hAnsi="Times Roman" w:cs="Calibri"/>
                <w:color w:val="000000"/>
              </w:rPr>
            </w:pPr>
            <w:r>
              <w:rPr>
                <w:rFonts w:ascii="Times Roman" w:hAnsi="Times Roman" w:cs="Calibri"/>
                <w:color w:val="000000"/>
              </w:rPr>
              <w:t>0.542</w:t>
            </w:r>
          </w:p>
        </w:tc>
        <w:tc>
          <w:tcPr>
            <w:tcW w:w="1429" w:type="dxa"/>
            <w:tcBorders>
              <w:top w:val="nil"/>
              <w:left w:val="nil"/>
              <w:bottom w:val="nil"/>
              <w:right w:val="nil"/>
            </w:tcBorders>
            <w:shd w:val="clear" w:color="auto" w:fill="auto"/>
            <w:noWrap/>
            <w:vAlign w:val="bottom"/>
            <w:hideMark/>
          </w:tcPr>
          <w:p w14:paraId="784D5767" w14:textId="77777777" w:rsidR="002D2207" w:rsidRDefault="002D2207">
            <w:pPr>
              <w:jc w:val="right"/>
              <w:rPr>
                <w:rFonts w:ascii="Times Roman" w:hAnsi="Times Roman" w:cs="Calibri"/>
                <w:color w:val="000000"/>
              </w:rPr>
            </w:pPr>
          </w:p>
        </w:tc>
      </w:tr>
      <w:tr w:rsidR="002D2207" w14:paraId="17971643" w14:textId="77777777" w:rsidTr="007F6EDB">
        <w:trPr>
          <w:trHeight w:val="321"/>
        </w:trPr>
        <w:tc>
          <w:tcPr>
            <w:tcW w:w="3530" w:type="dxa"/>
            <w:tcBorders>
              <w:top w:val="nil"/>
              <w:left w:val="nil"/>
              <w:bottom w:val="nil"/>
              <w:right w:val="nil"/>
            </w:tcBorders>
            <w:shd w:val="clear" w:color="auto" w:fill="auto"/>
            <w:noWrap/>
            <w:vAlign w:val="bottom"/>
            <w:hideMark/>
          </w:tcPr>
          <w:p w14:paraId="24F85B4D" w14:textId="77777777" w:rsidR="002D2207" w:rsidRDefault="002D2207">
            <w:pPr>
              <w:rPr>
                <w:rFonts w:ascii="Times Roman" w:hAnsi="Times Roman" w:cs="Calibri"/>
                <w:color w:val="000000"/>
              </w:rPr>
            </w:pPr>
            <w:r>
              <w:rPr>
                <w:rFonts w:ascii="Times Roman" w:hAnsi="Times Roman" w:cs="Calibri"/>
                <w:color w:val="000000"/>
              </w:rPr>
              <w:t>Attention Problems</w:t>
            </w:r>
          </w:p>
        </w:tc>
        <w:tc>
          <w:tcPr>
            <w:tcW w:w="1429" w:type="dxa"/>
            <w:tcBorders>
              <w:top w:val="nil"/>
              <w:left w:val="nil"/>
              <w:bottom w:val="nil"/>
              <w:right w:val="nil"/>
            </w:tcBorders>
            <w:shd w:val="clear" w:color="auto" w:fill="auto"/>
            <w:noWrap/>
            <w:vAlign w:val="bottom"/>
            <w:hideMark/>
          </w:tcPr>
          <w:p w14:paraId="66D35211" w14:textId="77777777" w:rsidR="002D2207" w:rsidRDefault="002D2207">
            <w:pPr>
              <w:jc w:val="right"/>
              <w:rPr>
                <w:rFonts w:ascii="Times Roman" w:hAnsi="Times Roman" w:cs="Calibri"/>
                <w:color w:val="000000"/>
              </w:rPr>
            </w:pPr>
            <w:r>
              <w:rPr>
                <w:rFonts w:ascii="Times Roman" w:hAnsi="Times Roman" w:cs="Calibri"/>
                <w:color w:val="000000"/>
              </w:rPr>
              <w:t>8.10</w:t>
            </w:r>
          </w:p>
        </w:tc>
        <w:tc>
          <w:tcPr>
            <w:tcW w:w="1429" w:type="dxa"/>
            <w:tcBorders>
              <w:top w:val="nil"/>
              <w:left w:val="nil"/>
              <w:bottom w:val="nil"/>
              <w:right w:val="nil"/>
            </w:tcBorders>
            <w:shd w:val="clear" w:color="auto" w:fill="auto"/>
            <w:noWrap/>
            <w:vAlign w:val="bottom"/>
            <w:hideMark/>
          </w:tcPr>
          <w:p w14:paraId="54003FC0" w14:textId="77777777" w:rsidR="002D2207" w:rsidRDefault="002D2207">
            <w:pPr>
              <w:jc w:val="right"/>
              <w:rPr>
                <w:rFonts w:ascii="Times Roman" w:hAnsi="Times Roman" w:cs="Calibri"/>
                <w:color w:val="000000"/>
              </w:rPr>
            </w:pPr>
            <w:r>
              <w:rPr>
                <w:rFonts w:ascii="Times Roman" w:hAnsi="Times Roman" w:cs="Calibri"/>
                <w:color w:val="000000"/>
              </w:rPr>
              <w:t>0.29</w:t>
            </w:r>
          </w:p>
        </w:tc>
        <w:tc>
          <w:tcPr>
            <w:tcW w:w="1429" w:type="dxa"/>
            <w:tcBorders>
              <w:top w:val="nil"/>
              <w:left w:val="nil"/>
              <w:bottom w:val="nil"/>
              <w:right w:val="nil"/>
            </w:tcBorders>
            <w:shd w:val="clear" w:color="auto" w:fill="auto"/>
            <w:noWrap/>
            <w:vAlign w:val="bottom"/>
            <w:hideMark/>
          </w:tcPr>
          <w:p w14:paraId="289A7FF8" w14:textId="77777777" w:rsidR="002D2207" w:rsidRDefault="002D2207">
            <w:pPr>
              <w:jc w:val="right"/>
              <w:rPr>
                <w:rFonts w:ascii="Times Roman" w:hAnsi="Times Roman" w:cs="Calibri"/>
                <w:color w:val="000000"/>
              </w:rPr>
            </w:pPr>
            <w:r>
              <w:rPr>
                <w:rFonts w:ascii="Times Roman" w:hAnsi="Times Roman" w:cs="Calibri"/>
                <w:color w:val="000000"/>
              </w:rPr>
              <w:t>0.590</w:t>
            </w:r>
          </w:p>
        </w:tc>
        <w:tc>
          <w:tcPr>
            <w:tcW w:w="1429" w:type="dxa"/>
            <w:tcBorders>
              <w:top w:val="nil"/>
              <w:left w:val="nil"/>
              <w:bottom w:val="nil"/>
              <w:right w:val="nil"/>
            </w:tcBorders>
            <w:shd w:val="clear" w:color="auto" w:fill="auto"/>
            <w:noWrap/>
            <w:vAlign w:val="bottom"/>
            <w:hideMark/>
          </w:tcPr>
          <w:p w14:paraId="4A2C110E" w14:textId="77777777" w:rsidR="002D2207" w:rsidRDefault="002D2207">
            <w:pPr>
              <w:jc w:val="right"/>
              <w:rPr>
                <w:rFonts w:ascii="Times Roman" w:hAnsi="Times Roman" w:cs="Calibri"/>
                <w:color w:val="000000"/>
              </w:rPr>
            </w:pPr>
          </w:p>
        </w:tc>
      </w:tr>
      <w:tr w:rsidR="002D2207" w14:paraId="3031E277" w14:textId="77777777" w:rsidTr="007F6EDB">
        <w:trPr>
          <w:trHeight w:val="321"/>
        </w:trPr>
        <w:tc>
          <w:tcPr>
            <w:tcW w:w="3530" w:type="dxa"/>
            <w:tcBorders>
              <w:top w:val="nil"/>
              <w:left w:val="nil"/>
              <w:bottom w:val="nil"/>
              <w:right w:val="nil"/>
            </w:tcBorders>
            <w:shd w:val="clear" w:color="auto" w:fill="auto"/>
            <w:noWrap/>
            <w:vAlign w:val="bottom"/>
            <w:hideMark/>
          </w:tcPr>
          <w:p w14:paraId="1A3DC975" w14:textId="77777777" w:rsidR="002D2207" w:rsidRDefault="002D2207">
            <w:pPr>
              <w:rPr>
                <w:rFonts w:ascii="Times Roman" w:hAnsi="Times Roman" w:cs="Calibri"/>
                <w:color w:val="000000"/>
              </w:rPr>
            </w:pPr>
            <w:r>
              <w:rPr>
                <w:rFonts w:ascii="Times Roman" w:hAnsi="Times Roman" w:cs="Calibri"/>
                <w:color w:val="000000"/>
              </w:rPr>
              <w:t>ADHD</w:t>
            </w:r>
          </w:p>
        </w:tc>
        <w:tc>
          <w:tcPr>
            <w:tcW w:w="1429" w:type="dxa"/>
            <w:tcBorders>
              <w:top w:val="nil"/>
              <w:left w:val="nil"/>
              <w:bottom w:val="nil"/>
              <w:right w:val="nil"/>
            </w:tcBorders>
            <w:shd w:val="clear" w:color="auto" w:fill="auto"/>
            <w:noWrap/>
            <w:vAlign w:val="bottom"/>
            <w:hideMark/>
          </w:tcPr>
          <w:p w14:paraId="4F663B0F" w14:textId="77777777" w:rsidR="002D2207" w:rsidRDefault="002D2207">
            <w:pPr>
              <w:jc w:val="right"/>
              <w:rPr>
                <w:rFonts w:ascii="Times Roman" w:hAnsi="Times Roman" w:cs="Calibri"/>
                <w:color w:val="000000"/>
              </w:rPr>
            </w:pPr>
            <w:r>
              <w:rPr>
                <w:rFonts w:ascii="Times Roman" w:hAnsi="Times Roman" w:cs="Calibri"/>
                <w:color w:val="000000"/>
              </w:rPr>
              <w:t>5.00</w:t>
            </w:r>
          </w:p>
        </w:tc>
        <w:tc>
          <w:tcPr>
            <w:tcW w:w="1429" w:type="dxa"/>
            <w:tcBorders>
              <w:top w:val="nil"/>
              <w:left w:val="nil"/>
              <w:bottom w:val="nil"/>
              <w:right w:val="nil"/>
            </w:tcBorders>
            <w:shd w:val="clear" w:color="auto" w:fill="auto"/>
            <w:noWrap/>
            <w:vAlign w:val="bottom"/>
            <w:hideMark/>
          </w:tcPr>
          <w:p w14:paraId="1FF49913" w14:textId="77777777" w:rsidR="002D2207" w:rsidRDefault="002D2207">
            <w:pPr>
              <w:jc w:val="right"/>
              <w:rPr>
                <w:rFonts w:ascii="Times Roman" w:hAnsi="Times Roman" w:cs="Calibri"/>
                <w:color w:val="000000"/>
              </w:rPr>
            </w:pPr>
            <w:r>
              <w:rPr>
                <w:rFonts w:ascii="Times Roman" w:hAnsi="Times Roman" w:cs="Calibri"/>
                <w:color w:val="000000"/>
              </w:rPr>
              <w:t>0.19</w:t>
            </w:r>
          </w:p>
        </w:tc>
        <w:tc>
          <w:tcPr>
            <w:tcW w:w="1429" w:type="dxa"/>
            <w:tcBorders>
              <w:top w:val="nil"/>
              <w:left w:val="nil"/>
              <w:bottom w:val="nil"/>
              <w:right w:val="nil"/>
            </w:tcBorders>
            <w:shd w:val="clear" w:color="auto" w:fill="auto"/>
            <w:noWrap/>
            <w:vAlign w:val="bottom"/>
            <w:hideMark/>
          </w:tcPr>
          <w:p w14:paraId="05A13397" w14:textId="77777777" w:rsidR="002D2207" w:rsidRDefault="002D2207">
            <w:pPr>
              <w:jc w:val="right"/>
              <w:rPr>
                <w:rFonts w:ascii="Times Roman" w:hAnsi="Times Roman" w:cs="Calibri"/>
                <w:color w:val="000000"/>
              </w:rPr>
            </w:pPr>
            <w:r>
              <w:rPr>
                <w:rFonts w:ascii="Times Roman" w:hAnsi="Times Roman" w:cs="Calibri"/>
                <w:color w:val="000000"/>
              </w:rPr>
              <w:t>0.659</w:t>
            </w:r>
          </w:p>
        </w:tc>
        <w:tc>
          <w:tcPr>
            <w:tcW w:w="1429" w:type="dxa"/>
            <w:tcBorders>
              <w:top w:val="nil"/>
              <w:left w:val="nil"/>
              <w:bottom w:val="nil"/>
              <w:right w:val="nil"/>
            </w:tcBorders>
            <w:shd w:val="clear" w:color="auto" w:fill="auto"/>
            <w:noWrap/>
            <w:vAlign w:val="bottom"/>
            <w:hideMark/>
          </w:tcPr>
          <w:p w14:paraId="1444D87D" w14:textId="77777777" w:rsidR="002D2207" w:rsidRDefault="002D2207">
            <w:pPr>
              <w:jc w:val="right"/>
              <w:rPr>
                <w:rFonts w:ascii="Times Roman" w:hAnsi="Times Roman" w:cs="Calibri"/>
                <w:color w:val="000000"/>
              </w:rPr>
            </w:pPr>
          </w:p>
        </w:tc>
      </w:tr>
      <w:tr w:rsidR="002D2207" w14:paraId="6671BB4C" w14:textId="77777777" w:rsidTr="007F6EDB">
        <w:trPr>
          <w:trHeight w:val="321"/>
        </w:trPr>
        <w:tc>
          <w:tcPr>
            <w:tcW w:w="3530" w:type="dxa"/>
            <w:tcBorders>
              <w:top w:val="nil"/>
              <w:left w:val="nil"/>
              <w:bottom w:val="nil"/>
              <w:right w:val="nil"/>
            </w:tcBorders>
            <w:shd w:val="clear" w:color="auto" w:fill="auto"/>
            <w:noWrap/>
            <w:vAlign w:val="bottom"/>
            <w:hideMark/>
          </w:tcPr>
          <w:p w14:paraId="04C9CBC5" w14:textId="77777777" w:rsidR="002D2207" w:rsidRDefault="002D2207">
            <w:pPr>
              <w:rPr>
                <w:rFonts w:ascii="Times Roman" w:hAnsi="Times Roman" w:cs="Calibri"/>
                <w:color w:val="000000"/>
              </w:rPr>
            </w:pPr>
            <w:r>
              <w:rPr>
                <w:rFonts w:ascii="Times Roman" w:hAnsi="Times Roman" w:cs="Calibri"/>
                <w:color w:val="000000"/>
              </w:rPr>
              <w:t>Thought Problems</w:t>
            </w:r>
          </w:p>
        </w:tc>
        <w:tc>
          <w:tcPr>
            <w:tcW w:w="1429" w:type="dxa"/>
            <w:tcBorders>
              <w:top w:val="nil"/>
              <w:left w:val="nil"/>
              <w:bottom w:val="nil"/>
              <w:right w:val="nil"/>
            </w:tcBorders>
            <w:shd w:val="clear" w:color="auto" w:fill="auto"/>
            <w:noWrap/>
            <w:vAlign w:val="bottom"/>
            <w:hideMark/>
          </w:tcPr>
          <w:p w14:paraId="4C9B048E" w14:textId="77777777" w:rsidR="002D2207" w:rsidRDefault="002D2207">
            <w:pPr>
              <w:jc w:val="right"/>
              <w:rPr>
                <w:rFonts w:ascii="Times Roman" w:hAnsi="Times Roman" w:cs="Calibri"/>
                <w:color w:val="000000"/>
              </w:rPr>
            </w:pPr>
            <w:r>
              <w:rPr>
                <w:rFonts w:ascii="Times Roman" w:hAnsi="Times Roman" w:cs="Calibri"/>
                <w:color w:val="000000"/>
              </w:rPr>
              <w:t>2.30</w:t>
            </w:r>
          </w:p>
        </w:tc>
        <w:tc>
          <w:tcPr>
            <w:tcW w:w="1429" w:type="dxa"/>
            <w:tcBorders>
              <w:top w:val="nil"/>
              <w:left w:val="nil"/>
              <w:bottom w:val="nil"/>
              <w:right w:val="nil"/>
            </w:tcBorders>
            <w:shd w:val="clear" w:color="auto" w:fill="auto"/>
            <w:noWrap/>
            <w:vAlign w:val="bottom"/>
            <w:hideMark/>
          </w:tcPr>
          <w:p w14:paraId="720A9A11" w14:textId="77777777" w:rsidR="002D2207" w:rsidRDefault="002D2207">
            <w:pPr>
              <w:jc w:val="right"/>
              <w:rPr>
                <w:rFonts w:ascii="Times Roman" w:hAnsi="Times Roman" w:cs="Calibri"/>
                <w:color w:val="000000"/>
              </w:rPr>
            </w:pPr>
            <w:r>
              <w:rPr>
                <w:rFonts w:ascii="Times Roman" w:hAnsi="Times Roman" w:cs="Calibri"/>
                <w:color w:val="000000"/>
              </w:rPr>
              <w:t>0.08</w:t>
            </w:r>
          </w:p>
        </w:tc>
        <w:tc>
          <w:tcPr>
            <w:tcW w:w="1429" w:type="dxa"/>
            <w:tcBorders>
              <w:top w:val="nil"/>
              <w:left w:val="nil"/>
              <w:bottom w:val="nil"/>
              <w:right w:val="nil"/>
            </w:tcBorders>
            <w:shd w:val="clear" w:color="auto" w:fill="auto"/>
            <w:noWrap/>
            <w:vAlign w:val="bottom"/>
            <w:hideMark/>
          </w:tcPr>
          <w:p w14:paraId="1BC58041" w14:textId="77777777" w:rsidR="002D2207" w:rsidRDefault="002D2207">
            <w:pPr>
              <w:jc w:val="right"/>
              <w:rPr>
                <w:rFonts w:ascii="Times Roman" w:hAnsi="Times Roman" w:cs="Calibri"/>
                <w:color w:val="000000"/>
              </w:rPr>
            </w:pPr>
            <w:r>
              <w:rPr>
                <w:rFonts w:ascii="Times Roman" w:hAnsi="Times Roman" w:cs="Calibri"/>
                <w:color w:val="000000"/>
              </w:rPr>
              <w:t>0.780</w:t>
            </w:r>
          </w:p>
        </w:tc>
        <w:tc>
          <w:tcPr>
            <w:tcW w:w="1429" w:type="dxa"/>
            <w:tcBorders>
              <w:top w:val="nil"/>
              <w:left w:val="nil"/>
              <w:bottom w:val="nil"/>
              <w:right w:val="nil"/>
            </w:tcBorders>
            <w:shd w:val="clear" w:color="auto" w:fill="auto"/>
            <w:noWrap/>
            <w:vAlign w:val="bottom"/>
            <w:hideMark/>
          </w:tcPr>
          <w:p w14:paraId="02D5FDAE" w14:textId="77777777" w:rsidR="002D2207" w:rsidRDefault="002D2207">
            <w:pPr>
              <w:jc w:val="right"/>
              <w:rPr>
                <w:rFonts w:ascii="Times Roman" w:hAnsi="Times Roman" w:cs="Calibri"/>
                <w:color w:val="000000"/>
              </w:rPr>
            </w:pPr>
          </w:p>
        </w:tc>
      </w:tr>
      <w:tr w:rsidR="002D2207" w14:paraId="671BA26F" w14:textId="77777777" w:rsidTr="007F6EDB">
        <w:trPr>
          <w:trHeight w:val="321"/>
        </w:trPr>
        <w:tc>
          <w:tcPr>
            <w:tcW w:w="3530" w:type="dxa"/>
            <w:tcBorders>
              <w:top w:val="nil"/>
              <w:left w:val="nil"/>
              <w:bottom w:val="nil"/>
              <w:right w:val="nil"/>
            </w:tcBorders>
            <w:shd w:val="clear" w:color="auto" w:fill="auto"/>
            <w:noWrap/>
            <w:vAlign w:val="bottom"/>
            <w:hideMark/>
          </w:tcPr>
          <w:p w14:paraId="342B5091" w14:textId="77777777" w:rsidR="002D2207" w:rsidRDefault="002D2207">
            <w:pPr>
              <w:rPr>
                <w:rFonts w:ascii="Times Roman" w:hAnsi="Times Roman" w:cs="Calibri"/>
                <w:color w:val="000000"/>
              </w:rPr>
            </w:pPr>
            <w:r>
              <w:rPr>
                <w:rFonts w:ascii="Times Roman" w:hAnsi="Times Roman" w:cs="Calibri"/>
                <w:color w:val="000000"/>
              </w:rPr>
              <w:t>Oppositional-Defiant Disorder</w:t>
            </w:r>
          </w:p>
        </w:tc>
        <w:tc>
          <w:tcPr>
            <w:tcW w:w="1429" w:type="dxa"/>
            <w:tcBorders>
              <w:top w:val="nil"/>
              <w:left w:val="nil"/>
              <w:bottom w:val="nil"/>
              <w:right w:val="nil"/>
            </w:tcBorders>
            <w:shd w:val="clear" w:color="auto" w:fill="auto"/>
            <w:noWrap/>
            <w:vAlign w:val="bottom"/>
            <w:hideMark/>
          </w:tcPr>
          <w:p w14:paraId="7CBEA21D" w14:textId="77777777" w:rsidR="002D2207" w:rsidRDefault="002D2207">
            <w:pPr>
              <w:jc w:val="right"/>
              <w:rPr>
                <w:rFonts w:ascii="Times Roman" w:hAnsi="Times Roman" w:cs="Calibri"/>
                <w:color w:val="000000"/>
              </w:rPr>
            </w:pPr>
            <w:r>
              <w:rPr>
                <w:rFonts w:ascii="Times Roman" w:hAnsi="Times Roman" w:cs="Calibri"/>
                <w:color w:val="000000"/>
              </w:rPr>
              <w:t>1.60</w:t>
            </w:r>
          </w:p>
        </w:tc>
        <w:tc>
          <w:tcPr>
            <w:tcW w:w="1429" w:type="dxa"/>
            <w:tcBorders>
              <w:top w:val="nil"/>
              <w:left w:val="nil"/>
              <w:bottom w:val="nil"/>
              <w:right w:val="nil"/>
            </w:tcBorders>
            <w:shd w:val="clear" w:color="auto" w:fill="auto"/>
            <w:noWrap/>
            <w:vAlign w:val="bottom"/>
            <w:hideMark/>
          </w:tcPr>
          <w:p w14:paraId="385E31C4" w14:textId="77777777" w:rsidR="002D2207" w:rsidRDefault="002D2207">
            <w:pPr>
              <w:jc w:val="right"/>
              <w:rPr>
                <w:rFonts w:ascii="Times Roman" w:hAnsi="Times Roman" w:cs="Calibri"/>
                <w:color w:val="000000"/>
              </w:rPr>
            </w:pPr>
            <w:r>
              <w:rPr>
                <w:rFonts w:ascii="Times Roman" w:hAnsi="Times Roman" w:cs="Calibri"/>
                <w:color w:val="000000"/>
              </w:rPr>
              <w:t>0.07</w:t>
            </w:r>
          </w:p>
        </w:tc>
        <w:tc>
          <w:tcPr>
            <w:tcW w:w="1429" w:type="dxa"/>
            <w:tcBorders>
              <w:top w:val="nil"/>
              <w:left w:val="nil"/>
              <w:bottom w:val="nil"/>
              <w:right w:val="nil"/>
            </w:tcBorders>
            <w:shd w:val="clear" w:color="auto" w:fill="auto"/>
            <w:noWrap/>
            <w:vAlign w:val="bottom"/>
            <w:hideMark/>
          </w:tcPr>
          <w:p w14:paraId="10A7F02B" w14:textId="77777777" w:rsidR="002D2207" w:rsidRDefault="002D2207">
            <w:pPr>
              <w:jc w:val="right"/>
              <w:rPr>
                <w:rFonts w:ascii="Times Roman" w:hAnsi="Times Roman" w:cs="Calibri"/>
                <w:color w:val="000000"/>
              </w:rPr>
            </w:pPr>
            <w:r>
              <w:rPr>
                <w:rFonts w:ascii="Times Roman" w:hAnsi="Times Roman" w:cs="Calibri"/>
                <w:color w:val="000000"/>
              </w:rPr>
              <w:t>0.787</w:t>
            </w:r>
          </w:p>
        </w:tc>
        <w:tc>
          <w:tcPr>
            <w:tcW w:w="1429" w:type="dxa"/>
            <w:tcBorders>
              <w:top w:val="nil"/>
              <w:left w:val="nil"/>
              <w:bottom w:val="nil"/>
              <w:right w:val="nil"/>
            </w:tcBorders>
            <w:shd w:val="clear" w:color="auto" w:fill="auto"/>
            <w:noWrap/>
            <w:vAlign w:val="bottom"/>
            <w:hideMark/>
          </w:tcPr>
          <w:p w14:paraId="15B54B6F" w14:textId="77777777" w:rsidR="002D2207" w:rsidRDefault="002D2207">
            <w:pPr>
              <w:jc w:val="right"/>
              <w:rPr>
                <w:rFonts w:ascii="Times Roman" w:hAnsi="Times Roman" w:cs="Calibri"/>
                <w:color w:val="000000"/>
              </w:rPr>
            </w:pPr>
          </w:p>
        </w:tc>
      </w:tr>
      <w:tr w:rsidR="002D2207" w14:paraId="51AF9C3F" w14:textId="77777777" w:rsidTr="007F6EDB">
        <w:trPr>
          <w:trHeight w:val="321"/>
        </w:trPr>
        <w:tc>
          <w:tcPr>
            <w:tcW w:w="3530" w:type="dxa"/>
            <w:tcBorders>
              <w:top w:val="nil"/>
              <w:left w:val="nil"/>
              <w:bottom w:val="single" w:sz="4" w:space="0" w:color="auto"/>
              <w:right w:val="nil"/>
            </w:tcBorders>
            <w:shd w:val="clear" w:color="auto" w:fill="auto"/>
            <w:noWrap/>
            <w:vAlign w:val="bottom"/>
            <w:hideMark/>
          </w:tcPr>
          <w:p w14:paraId="2A33769C" w14:textId="77777777" w:rsidR="002D2207" w:rsidRDefault="002D2207">
            <w:pPr>
              <w:rPr>
                <w:rFonts w:ascii="Times Roman" w:hAnsi="Times Roman" w:cs="Calibri"/>
                <w:color w:val="000000"/>
              </w:rPr>
            </w:pPr>
            <w:r>
              <w:rPr>
                <w:rFonts w:ascii="Times Roman" w:hAnsi="Times Roman" w:cs="Calibri"/>
                <w:color w:val="000000"/>
              </w:rPr>
              <w:t xml:space="preserve">Psychotic Symptoms </w:t>
            </w:r>
          </w:p>
        </w:tc>
        <w:tc>
          <w:tcPr>
            <w:tcW w:w="1429" w:type="dxa"/>
            <w:tcBorders>
              <w:top w:val="nil"/>
              <w:left w:val="nil"/>
              <w:bottom w:val="single" w:sz="4" w:space="0" w:color="auto"/>
              <w:right w:val="nil"/>
            </w:tcBorders>
            <w:shd w:val="clear" w:color="auto" w:fill="auto"/>
            <w:noWrap/>
            <w:vAlign w:val="bottom"/>
            <w:hideMark/>
          </w:tcPr>
          <w:p w14:paraId="135A02EF" w14:textId="77777777" w:rsidR="002D2207" w:rsidRDefault="002D2207">
            <w:pPr>
              <w:jc w:val="right"/>
              <w:rPr>
                <w:rFonts w:ascii="Times Roman" w:hAnsi="Times Roman" w:cs="Calibri"/>
                <w:color w:val="000000"/>
              </w:rPr>
            </w:pPr>
            <w:r>
              <w:rPr>
                <w:rFonts w:ascii="Times Roman" w:hAnsi="Times Roman" w:cs="Calibri"/>
                <w:color w:val="000000"/>
              </w:rPr>
              <w:t>1.50</w:t>
            </w:r>
          </w:p>
        </w:tc>
        <w:tc>
          <w:tcPr>
            <w:tcW w:w="1429" w:type="dxa"/>
            <w:tcBorders>
              <w:top w:val="nil"/>
              <w:left w:val="nil"/>
              <w:bottom w:val="single" w:sz="4" w:space="0" w:color="auto"/>
              <w:right w:val="nil"/>
            </w:tcBorders>
            <w:shd w:val="clear" w:color="auto" w:fill="auto"/>
            <w:noWrap/>
            <w:vAlign w:val="bottom"/>
            <w:hideMark/>
          </w:tcPr>
          <w:p w14:paraId="7F2F5081" w14:textId="77777777" w:rsidR="002D2207" w:rsidRDefault="002D2207">
            <w:pPr>
              <w:jc w:val="right"/>
              <w:rPr>
                <w:rFonts w:ascii="Times Roman" w:hAnsi="Times Roman" w:cs="Calibri"/>
                <w:color w:val="000000"/>
              </w:rPr>
            </w:pPr>
            <w:r>
              <w:rPr>
                <w:rFonts w:ascii="Times Roman" w:hAnsi="Times Roman" w:cs="Calibri"/>
                <w:color w:val="000000"/>
              </w:rPr>
              <w:t>0.03</w:t>
            </w:r>
          </w:p>
        </w:tc>
        <w:tc>
          <w:tcPr>
            <w:tcW w:w="1429" w:type="dxa"/>
            <w:tcBorders>
              <w:top w:val="nil"/>
              <w:left w:val="nil"/>
              <w:bottom w:val="single" w:sz="4" w:space="0" w:color="auto"/>
              <w:right w:val="nil"/>
            </w:tcBorders>
            <w:shd w:val="clear" w:color="auto" w:fill="auto"/>
            <w:noWrap/>
            <w:vAlign w:val="bottom"/>
            <w:hideMark/>
          </w:tcPr>
          <w:p w14:paraId="55306238" w14:textId="77777777" w:rsidR="002D2207" w:rsidRDefault="002D2207">
            <w:pPr>
              <w:jc w:val="right"/>
              <w:rPr>
                <w:rFonts w:ascii="Times Roman" w:hAnsi="Times Roman" w:cs="Calibri"/>
                <w:color w:val="000000"/>
              </w:rPr>
            </w:pPr>
            <w:r>
              <w:rPr>
                <w:rFonts w:ascii="Times Roman" w:hAnsi="Times Roman" w:cs="Calibri"/>
                <w:color w:val="000000"/>
              </w:rPr>
              <w:t>0.861</w:t>
            </w:r>
          </w:p>
        </w:tc>
        <w:tc>
          <w:tcPr>
            <w:tcW w:w="1429" w:type="dxa"/>
            <w:tcBorders>
              <w:top w:val="nil"/>
              <w:left w:val="nil"/>
              <w:bottom w:val="single" w:sz="4" w:space="0" w:color="auto"/>
              <w:right w:val="nil"/>
            </w:tcBorders>
            <w:shd w:val="clear" w:color="auto" w:fill="auto"/>
            <w:noWrap/>
            <w:vAlign w:val="bottom"/>
            <w:hideMark/>
          </w:tcPr>
          <w:p w14:paraId="3C34D3D6" w14:textId="77777777" w:rsidR="002D2207" w:rsidRDefault="002D2207">
            <w:pPr>
              <w:rPr>
                <w:rFonts w:ascii="Times Roman" w:hAnsi="Times Roman" w:cs="Calibri"/>
                <w:color w:val="000000"/>
              </w:rPr>
            </w:pPr>
            <w:r>
              <w:rPr>
                <w:rFonts w:ascii="Times Roman" w:hAnsi="Times Roman" w:cs="Calibri"/>
                <w:color w:val="000000"/>
              </w:rPr>
              <w:t> </w:t>
            </w:r>
          </w:p>
        </w:tc>
      </w:tr>
    </w:tbl>
    <w:p w14:paraId="0E6F1EE6" w14:textId="79466313" w:rsidR="00F87AB6" w:rsidRPr="007F6EDB" w:rsidRDefault="00340569" w:rsidP="007F6EDB">
      <w:pPr>
        <w:spacing w:before="120"/>
        <w:rPr>
          <w:rFonts w:ascii="Times Roman" w:hAnsi="Times Roman"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t>
      </w:r>
      <w:r w:rsidR="007F6EDB">
        <w:rPr>
          <w:rFonts w:ascii="Times Roman" w:hAnsi="Times Roman" w:cs="Calibri"/>
          <w:color w:val="000000"/>
        </w:rPr>
        <w:t>MANOVA post-hoc tests for interaction effect of group (ELA vs NOA) on subgroup (low vs high) for mental health. *</w:t>
      </w:r>
      <w:r w:rsidR="007F6EDB" w:rsidRPr="00900A73">
        <w:rPr>
          <w:rFonts w:ascii="Times" w:hAnsi="Times" w:cs="Calibri"/>
          <w:i/>
          <w:iCs/>
          <w:color w:val="000000"/>
        </w:rPr>
        <w:t>p</w:t>
      </w:r>
      <w:r w:rsidR="007F6EDB" w:rsidRPr="00900A73">
        <w:rPr>
          <w:rFonts w:ascii="Times" w:hAnsi="Times" w:cs="Calibri"/>
          <w:color w:val="000000"/>
        </w:rPr>
        <w:t xml:space="preserve"> &lt; .0</w:t>
      </w:r>
      <w:r w:rsidR="007F6EDB">
        <w:rPr>
          <w:rFonts w:ascii="Times" w:hAnsi="Times" w:cs="Calibri"/>
          <w:color w:val="000000"/>
        </w:rPr>
        <w:t>5</w:t>
      </w:r>
      <w:r w:rsidR="007F6EDB" w:rsidRPr="00900A73">
        <w:rPr>
          <w:rFonts w:ascii="Times" w:hAnsi="Times" w:cs="Calibri"/>
          <w:color w:val="000000"/>
        </w:rPr>
        <w:t>.</w:t>
      </w:r>
      <w:r w:rsidR="007F6EDB">
        <w:rPr>
          <w:rFonts w:ascii="Times" w:hAnsi="Times" w:cs="Calibri"/>
          <w:color w:val="000000"/>
        </w:rPr>
        <w:t xml:space="preserve"> </w:t>
      </w:r>
      <w:r w:rsidR="007F6EDB" w:rsidRPr="00900A73">
        <w:rPr>
          <w:rFonts w:ascii="Times" w:hAnsi="Times" w:cs="Calibri"/>
          <w:color w:val="000000"/>
        </w:rPr>
        <w:t>**</w:t>
      </w:r>
      <w:r w:rsidR="007F6EDB" w:rsidRPr="00900A73">
        <w:rPr>
          <w:rFonts w:ascii="Times" w:hAnsi="Times" w:cs="Calibri"/>
          <w:i/>
          <w:iCs/>
          <w:color w:val="000000"/>
        </w:rPr>
        <w:t>p</w:t>
      </w:r>
      <w:r w:rsidR="007F6EDB" w:rsidRPr="00900A73">
        <w:rPr>
          <w:rFonts w:ascii="Times" w:hAnsi="Times" w:cs="Calibri"/>
          <w:color w:val="000000"/>
        </w:rPr>
        <w:t xml:space="preserve"> &lt; .01. ***</w:t>
      </w:r>
      <w:r w:rsidR="007F6EDB" w:rsidRPr="00900A73">
        <w:rPr>
          <w:rFonts w:ascii="Times" w:hAnsi="Times" w:cs="Calibri"/>
          <w:i/>
          <w:iCs/>
          <w:color w:val="000000"/>
        </w:rPr>
        <w:t>p</w:t>
      </w:r>
      <w:r w:rsidR="007F6EDB" w:rsidRPr="00900A73">
        <w:rPr>
          <w:rFonts w:ascii="Times" w:hAnsi="Times" w:cs="Calibri"/>
          <w:color w:val="000000"/>
        </w:rPr>
        <w:t xml:space="preserve"> &lt; .001.</w:t>
      </w:r>
    </w:p>
    <w:p w14:paraId="6F971B3F" w14:textId="4F349443" w:rsidR="00F87AB6" w:rsidRDefault="00F87AB6" w:rsidP="003A6098">
      <w:pPr>
        <w:spacing w:before="120" w:after="120"/>
        <w:rPr>
          <w:rFonts w:ascii="Times" w:hAnsi="Times"/>
        </w:rPr>
      </w:pPr>
    </w:p>
    <w:p w14:paraId="2F28B9DD" w14:textId="77777777" w:rsidR="004D7665" w:rsidRDefault="004D7665" w:rsidP="003A6098">
      <w:pPr>
        <w:spacing w:before="120" w:after="120"/>
        <w:rPr>
          <w:rFonts w:ascii="Times" w:hAnsi="Times"/>
        </w:rPr>
      </w:pPr>
    </w:p>
    <w:p w14:paraId="400DD3E7" w14:textId="3BE9C0D8" w:rsidR="00F87AB6" w:rsidRPr="00102BB7" w:rsidRDefault="00F87AB6" w:rsidP="00F87AB6">
      <w:pPr>
        <w:spacing w:before="120" w:after="240"/>
        <w:rPr>
          <w:rFonts w:ascii="Times" w:hAnsi="Times"/>
        </w:rPr>
      </w:pPr>
      <w:r w:rsidRPr="00900A73">
        <w:rPr>
          <w:rFonts w:ascii="Times" w:hAnsi="Times"/>
          <w:b/>
          <w:bCs/>
        </w:rPr>
        <w:t>T</w:t>
      </w:r>
      <w:r>
        <w:rPr>
          <w:rFonts w:ascii="Times" w:hAnsi="Times"/>
          <w:b/>
          <w:bCs/>
        </w:rPr>
        <w:t>a</w:t>
      </w:r>
      <w:r w:rsidRPr="00900A73">
        <w:rPr>
          <w:rFonts w:ascii="Times" w:hAnsi="Times"/>
          <w:b/>
          <w:bCs/>
        </w:rPr>
        <w:t xml:space="preserve">ble </w:t>
      </w:r>
      <w:r>
        <w:rPr>
          <w:rFonts w:ascii="Times" w:hAnsi="Times"/>
          <w:b/>
          <w:bCs/>
        </w:rPr>
        <w:t>S1</w:t>
      </w:r>
      <w:r w:rsidR="00340569">
        <w:rPr>
          <w:rFonts w:ascii="Times" w:hAnsi="Times"/>
          <w:b/>
          <w:bCs/>
        </w:rPr>
        <w:t>3</w:t>
      </w:r>
      <w:r>
        <w:rPr>
          <w:rFonts w:ascii="Times" w:hAnsi="Times"/>
        </w:rPr>
        <w:t>. Supplemental analysis of differences in mental health between the NOA-low and NOA-high subgroups with sub-sampling</w:t>
      </w:r>
    </w:p>
    <w:tbl>
      <w:tblPr>
        <w:tblW w:w="11881" w:type="dxa"/>
        <w:tblLook w:val="04A0" w:firstRow="1" w:lastRow="0" w:firstColumn="1" w:lastColumn="0" w:noHBand="0" w:noVBand="1"/>
      </w:tblPr>
      <w:tblGrid>
        <w:gridCol w:w="3098"/>
        <w:gridCol w:w="808"/>
        <w:gridCol w:w="1220"/>
        <w:gridCol w:w="1220"/>
        <w:gridCol w:w="1220"/>
        <w:gridCol w:w="1220"/>
        <w:gridCol w:w="1220"/>
        <w:gridCol w:w="1262"/>
        <w:gridCol w:w="613"/>
      </w:tblGrid>
      <w:tr w:rsidR="00B513A9" w:rsidRPr="00102BB7" w14:paraId="721EDFF3" w14:textId="77777777" w:rsidTr="00B513A9">
        <w:trPr>
          <w:trHeight w:val="574"/>
        </w:trPr>
        <w:tc>
          <w:tcPr>
            <w:tcW w:w="3098" w:type="dxa"/>
            <w:tcBorders>
              <w:top w:val="single" w:sz="4" w:space="0" w:color="auto"/>
              <w:left w:val="nil"/>
              <w:bottom w:val="single" w:sz="4" w:space="0" w:color="auto"/>
              <w:right w:val="nil"/>
            </w:tcBorders>
            <w:shd w:val="clear" w:color="auto" w:fill="auto"/>
            <w:noWrap/>
            <w:vAlign w:val="center"/>
            <w:hideMark/>
          </w:tcPr>
          <w:p w14:paraId="6D871C22"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Variable</w:t>
            </w:r>
          </w:p>
        </w:tc>
        <w:tc>
          <w:tcPr>
            <w:tcW w:w="808" w:type="dxa"/>
            <w:tcBorders>
              <w:top w:val="single" w:sz="4" w:space="0" w:color="auto"/>
              <w:left w:val="nil"/>
              <w:bottom w:val="single" w:sz="4" w:space="0" w:color="auto"/>
              <w:right w:val="nil"/>
            </w:tcBorders>
            <w:shd w:val="clear" w:color="auto" w:fill="auto"/>
            <w:noWrap/>
            <w:vAlign w:val="center"/>
            <w:hideMark/>
          </w:tcPr>
          <w:p w14:paraId="734F2EAC" w14:textId="77777777" w:rsidR="00B513A9" w:rsidRPr="00102BB7" w:rsidRDefault="00B513A9" w:rsidP="001D4EB1">
            <w:pPr>
              <w:jc w:val="center"/>
              <w:rPr>
                <w:rFonts w:ascii="Times Roman" w:hAnsi="Times Roman" w:cs="Calibri"/>
                <w:b/>
                <w:bCs/>
                <w:i/>
                <w:iCs/>
                <w:color w:val="000000"/>
                <w:sz w:val="22"/>
                <w:szCs w:val="22"/>
              </w:rPr>
            </w:pPr>
            <w:r w:rsidRPr="00102BB7">
              <w:rPr>
                <w:rFonts w:ascii="Times Roman" w:hAnsi="Times Roman" w:cs="Calibri"/>
                <w:b/>
                <w:bCs/>
                <w:i/>
                <w:iCs/>
                <w:color w:val="000000"/>
                <w:sz w:val="22"/>
                <w:szCs w:val="22"/>
              </w:rPr>
              <w:t>t</w:t>
            </w:r>
          </w:p>
        </w:tc>
        <w:tc>
          <w:tcPr>
            <w:tcW w:w="1220" w:type="dxa"/>
            <w:tcBorders>
              <w:top w:val="single" w:sz="4" w:space="0" w:color="auto"/>
              <w:left w:val="nil"/>
              <w:bottom w:val="single" w:sz="4" w:space="0" w:color="auto"/>
              <w:right w:val="nil"/>
            </w:tcBorders>
            <w:shd w:val="clear" w:color="auto" w:fill="auto"/>
            <w:noWrap/>
            <w:vAlign w:val="center"/>
            <w:hideMark/>
          </w:tcPr>
          <w:p w14:paraId="08524E3E"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Mean Diff</w:t>
            </w:r>
          </w:p>
        </w:tc>
        <w:tc>
          <w:tcPr>
            <w:tcW w:w="1220" w:type="dxa"/>
            <w:tcBorders>
              <w:top w:val="single" w:sz="4" w:space="0" w:color="auto"/>
              <w:left w:val="nil"/>
              <w:bottom w:val="single" w:sz="4" w:space="0" w:color="auto"/>
              <w:right w:val="nil"/>
            </w:tcBorders>
            <w:shd w:val="clear" w:color="auto" w:fill="auto"/>
            <w:noWrap/>
            <w:vAlign w:val="center"/>
            <w:hideMark/>
          </w:tcPr>
          <w:p w14:paraId="589050ED"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SE Diff</w:t>
            </w:r>
          </w:p>
        </w:tc>
        <w:tc>
          <w:tcPr>
            <w:tcW w:w="1220" w:type="dxa"/>
            <w:tcBorders>
              <w:top w:val="single" w:sz="4" w:space="0" w:color="auto"/>
              <w:left w:val="nil"/>
              <w:bottom w:val="single" w:sz="4" w:space="0" w:color="auto"/>
              <w:right w:val="nil"/>
            </w:tcBorders>
            <w:shd w:val="clear" w:color="auto" w:fill="auto"/>
            <w:noWrap/>
            <w:vAlign w:val="center"/>
            <w:hideMark/>
          </w:tcPr>
          <w:p w14:paraId="337D7AFA"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Cohen's d</w:t>
            </w:r>
          </w:p>
        </w:tc>
        <w:tc>
          <w:tcPr>
            <w:tcW w:w="1220" w:type="dxa"/>
            <w:tcBorders>
              <w:top w:val="single" w:sz="4" w:space="0" w:color="auto"/>
              <w:left w:val="nil"/>
              <w:bottom w:val="single" w:sz="4" w:space="0" w:color="auto"/>
              <w:right w:val="nil"/>
            </w:tcBorders>
            <w:shd w:val="clear" w:color="auto" w:fill="auto"/>
            <w:noWrap/>
            <w:vAlign w:val="center"/>
            <w:hideMark/>
          </w:tcPr>
          <w:p w14:paraId="6FE38B5B"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Lower CI</w:t>
            </w:r>
          </w:p>
        </w:tc>
        <w:tc>
          <w:tcPr>
            <w:tcW w:w="1220" w:type="dxa"/>
            <w:tcBorders>
              <w:top w:val="single" w:sz="4" w:space="0" w:color="auto"/>
              <w:left w:val="nil"/>
              <w:bottom w:val="single" w:sz="4" w:space="0" w:color="auto"/>
              <w:right w:val="nil"/>
            </w:tcBorders>
            <w:shd w:val="clear" w:color="auto" w:fill="auto"/>
            <w:noWrap/>
            <w:vAlign w:val="center"/>
            <w:hideMark/>
          </w:tcPr>
          <w:p w14:paraId="0766074A"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Upper CI</w:t>
            </w:r>
          </w:p>
        </w:tc>
        <w:tc>
          <w:tcPr>
            <w:tcW w:w="1262" w:type="dxa"/>
            <w:tcBorders>
              <w:top w:val="single" w:sz="4" w:space="0" w:color="auto"/>
              <w:left w:val="nil"/>
              <w:bottom w:val="single" w:sz="4" w:space="0" w:color="auto"/>
              <w:right w:val="nil"/>
            </w:tcBorders>
            <w:shd w:val="clear" w:color="auto" w:fill="auto"/>
            <w:noWrap/>
            <w:vAlign w:val="center"/>
            <w:hideMark/>
          </w:tcPr>
          <w:p w14:paraId="703264A4" w14:textId="77777777" w:rsidR="00B513A9" w:rsidRPr="00102BB7" w:rsidRDefault="00B513A9" w:rsidP="001D4EB1">
            <w:pPr>
              <w:jc w:val="center"/>
              <w:rPr>
                <w:rFonts w:ascii="Times Roman" w:hAnsi="Times Roman" w:cs="Calibri"/>
                <w:b/>
                <w:bCs/>
                <w:color w:val="000000"/>
                <w:sz w:val="22"/>
                <w:szCs w:val="22"/>
              </w:rPr>
            </w:pPr>
            <w:r w:rsidRPr="00102BB7">
              <w:rPr>
                <w:rFonts w:ascii="Times Roman" w:hAnsi="Times Roman" w:cs="Calibri"/>
                <w:b/>
                <w:bCs/>
                <w:color w:val="000000"/>
                <w:sz w:val="22"/>
                <w:szCs w:val="22"/>
              </w:rPr>
              <w:t xml:space="preserve">FDR-adj </w:t>
            </w:r>
            <w:r w:rsidRPr="00102BB7">
              <w:rPr>
                <w:rFonts w:ascii="Times Roman" w:hAnsi="Times Roman" w:cs="Calibri"/>
                <w:b/>
                <w:bCs/>
                <w:i/>
                <w:iCs/>
                <w:color w:val="000000"/>
                <w:sz w:val="22"/>
                <w:szCs w:val="22"/>
              </w:rPr>
              <w:t>p</w:t>
            </w:r>
          </w:p>
        </w:tc>
        <w:tc>
          <w:tcPr>
            <w:tcW w:w="613" w:type="dxa"/>
            <w:tcBorders>
              <w:top w:val="single" w:sz="4" w:space="0" w:color="auto"/>
              <w:left w:val="nil"/>
              <w:bottom w:val="single" w:sz="4" w:space="0" w:color="auto"/>
              <w:right w:val="nil"/>
            </w:tcBorders>
            <w:shd w:val="clear" w:color="auto" w:fill="auto"/>
            <w:noWrap/>
            <w:vAlign w:val="bottom"/>
            <w:hideMark/>
          </w:tcPr>
          <w:p w14:paraId="584BE1B6"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 </w:t>
            </w:r>
          </w:p>
        </w:tc>
      </w:tr>
      <w:tr w:rsidR="00B513A9" w:rsidRPr="00102BB7" w14:paraId="6537EF67" w14:textId="77777777" w:rsidTr="00B513A9">
        <w:trPr>
          <w:trHeight w:val="305"/>
        </w:trPr>
        <w:tc>
          <w:tcPr>
            <w:tcW w:w="3098" w:type="dxa"/>
            <w:tcBorders>
              <w:top w:val="nil"/>
              <w:left w:val="nil"/>
              <w:bottom w:val="nil"/>
              <w:right w:val="nil"/>
            </w:tcBorders>
            <w:shd w:val="clear" w:color="auto" w:fill="auto"/>
            <w:noWrap/>
            <w:vAlign w:val="bottom"/>
            <w:hideMark/>
          </w:tcPr>
          <w:p w14:paraId="25826F81"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Externalising Composite</w:t>
            </w:r>
          </w:p>
        </w:tc>
        <w:tc>
          <w:tcPr>
            <w:tcW w:w="808" w:type="dxa"/>
            <w:tcBorders>
              <w:top w:val="nil"/>
              <w:left w:val="nil"/>
              <w:bottom w:val="nil"/>
              <w:right w:val="nil"/>
            </w:tcBorders>
            <w:shd w:val="clear" w:color="auto" w:fill="auto"/>
            <w:noWrap/>
            <w:vAlign w:val="bottom"/>
            <w:hideMark/>
          </w:tcPr>
          <w:p w14:paraId="17FC760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4.28</w:t>
            </w:r>
          </w:p>
        </w:tc>
        <w:tc>
          <w:tcPr>
            <w:tcW w:w="1220" w:type="dxa"/>
            <w:tcBorders>
              <w:top w:val="nil"/>
              <w:left w:val="nil"/>
              <w:bottom w:val="nil"/>
              <w:right w:val="nil"/>
            </w:tcBorders>
            <w:shd w:val="clear" w:color="auto" w:fill="auto"/>
            <w:noWrap/>
            <w:vAlign w:val="bottom"/>
            <w:hideMark/>
          </w:tcPr>
          <w:p w14:paraId="2D3BC04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3.23</w:t>
            </w:r>
          </w:p>
        </w:tc>
        <w:tc>
          <w:tcPr>
            <w:tcW w:w="1220" w:type="dxa"/>
            <w:tcBorders>
              <w:top w:val="nil"/>
              <w:left w:val="nil"/>
              <w:bottom w:val="nil"/>
              <w:right w:val="nil"/>
            </w:tcBorders>
            <w:shd w:val="clear" w:color="auto" w:fill="auto"/>
            <w:noWrap/>
            <w:vAlign w:val="bottom"/>
            <w:hideMark/>
          </w:tcPr>
          <w:p w14:paraId="684B847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0.76</w:t>
            </w:r>
          </w:p>
        </w:tc>
        <w:tc>
          <w:tcPr>
            <w:tcW w:w="1220" w:type="dxa"/>
            <w:tcBorders>
              <w:top w:val="nil"/>
              <w:left w:val="nil"/>
              <w:bottom w:val="nil"/>
              <w:right w:val="nil"/>
            </w:tcBorders>
            <w:shd w:val="clear" w:color="auto" w:fill="auto"/>
            <w:noWrap/>
            <w:vAlign w:val="bottom"/>
            <w:hideMark/>
          </w:tcPr>
          <w:p w14:paraId="34266117"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0.36</w:t>
            </w:r>
          </w:p>
        </w:tc>
        <w:tc>
          <w:tcPr>
            <w:tcW w:w="1220" w:type="dxa"/>
            <w:tcBorders>
              <w:top w:val="nil"/>
              <w:left w:val="nil"/>
              <w:bottom w:val="nil"/>
              <w:right w:val="nil"/>
            </w:tcBorders>
            <w:shd w:val="clear" w:color="auto" w:fill="auto"/>
            <w:noWrap/>
            <w:vAlign w:val="bottom"/>
            <w:hideMark/>
          </w:tcPr>
          <w:p w14:paraId="3F67733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0.19</w:t>
            </w:r>
          </w:p>
        </w:tc>
        <w:tc>
          <w:tcPr>
            <w:tcW w:w="1220" w:type="dxa"/>
            <w:tcBorders>
              <w:top w:val="nil"/>
              <w:left w:val="nil"/>
              <w:bottom w:val="nil"/>
              <w:right w:val="nil"/>
            </w:tcBorders>
            <w:shd w:val="clear" w:color="auto" w:fill="auto"/>
            <w:noWrap/>
            <w:vAlign w:val="bottom"/>
            <w:hideMark/>
          </w:tcPr>
          <w:p w14:paraId="7EBCDAB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0.53</w:t>
            </w:r>
          </w:p>
        </w:tc>
        <w:tc>
          <w:tcPr>
            <w:tcW w:w="1262" w:type="dxa"/>
            <w:tcBorders>
              <w:top w:val="nil"/>
              <w:left w:val="nil"/>
              <w:bottom w:val="nil"/>
              <w:right w:val="nil"/>
            </w:tcBorders>
            <w:shd w:val="clear" w:color="auto" w:fill="auto"/>
            <w:noWrap/>
            <w:vAlign w:val="bottom"/>
            <w:hideMark/>
          </w:tcPr>
          <w:p w14:paraId="2E1FFD2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&lt;.001</w:t>
            </w:r>
          </w:p>
        </w:tc>
        <w:tc>
          <w:tcPr>
            <w:tcW w:w="613" w:type="dxa"/>
            <w:tcBorders>
              <w:top w:val="nil"/>
              <w:left w:val="nil"/>
              <w:bottom w:val="nil"/>
              <w:right w:val="nil"/>
            </w:tcBorders>
            <w:shd w:val="clear" w:color="auto" w:fill="auto"/>
            <w:noWrap/>
            <w:vAlign w:val="bottom"/>
            <w:hideMark/>
          </w:tcPr>
          <w:p w14:paraId="1C402E2B"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6759EE25" w14:textId="77777777" w:rsidTr="00B513A9">
        <w:trPr>
          <w:trHeight w:val="305"/>
        </w:trPr>
        <w:tc>
          <w:tcPr>
            <w:tcW w:w="3098" w:type="dxa"/>
            <w:tcBorders>
              <w:top w:val="nil"/>
              <w:left w:val="nil"/>
              <w:bottom w:val="nil"/>
              <w:right w:val="nil"/>
            </w:tcBorders>
            <w:shd w:val="clear" w:color="auto" w:fill="auto"/>
            <w:noWrap/>
            <w:vAlign w:val="bottom"/>
            <w:hideMark/>
          </w:tcPr>
          <w:p w14:paraId="2DE81CB5"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Rule Breaking</w:t>
            </w:r>
          </w:p>
        </w:tc>
        <w:tc>
          <w:tcPr>
            <w:tcW w:w="808" w:type="dxa"/>
            <w:tcBorders>
              <w:top w:val="nil"/>
              <w:left w:val="nil"/>
              <w:bottom w:val="nil"/>
              <w:right w:val="nil"/>
            </w:tcBorders>
            <w:shd w:val="clear" w:color="auto" w:fill="auto"/>
            <w:noWrap/>
            <w:vAlign w:val="bottom"/>
            <w:hideMark/>
          </w:tcPr>
          <w:p w14:paraId="3CA220D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4.19</w:t>
            </w:r>
          </w:p>
        </w:tc>
        <w:tc>
          <w:tcPr>
            <w:tcW w:w="1220" w:type="dxa"/>
            <w:tcBorders>
              <w:top w:val="nil"/>
              <w:left w:val="nil"/>
              <w:bottom w:val="nil"/>
              <w:right w:val="nil"/>
            </w:tcBorders>
            <w:shd w:val="clear" w:color="auto" w:fill="auto"/>
            <w:noWrap/>
            <w:vAlign w:val="bottom"/>
            <w:hideMark/>
          </w:tcPr>
          <w:p w14:paraId="07F93A1C"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1.07</w:t>
            </w:r>
          </w:p>
        </w:tc>
        <w:tc>
          <w:tcPr>
            <w:tcW w:w="1220" w:type="dxa"/>
            <w:tcBorders>
              <w:top w:val="nil"/>
              <w:left w:val="nil"/>
              <w:bottom w:val="nil"/>
              <w:right w:val="nil"/>
            </w:tcBorders>
            <w:shd w:val="clear" w:color="auto" w:fill="auto"/>
            <w:noWrap/>
            <w:vAlign w:val="bottom"/>
            <w:hideMark/>
          </w:tcPr>
          <w:p w14:paraId="7F36FAC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0.26</w:t>
            </w:r>
          </w:p>
        </w:tc>
        <w:tc>
          <w:tcPr>
            <w:tcW w:w="1220" w:type="dxa"/>
            <w:tcBorders>
              <w:top w:val="nil"/>
              <w:left w:val="nil"/>
              <w:bottom w:val="nil"/>
              <w:right w:val="nil"/>
            </w:tcBorders>
            <w:shd w:val="clear" w:color="auto" w:fill="auto"/>
            <w:noWrap/>
            <w:vAlign w:val="bottom"/>
            <w:hideMark/>
          </w:tcPr>
          <w:p w14:paraId="7B40278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0.33</w:t>
            </w:r>
          </w:p>
        </w:tc>
        <w:tc>
          <w:tcPr>
            <w:tcW w:w="1220" w:type="dxa"/>
            <w:tcBorders>
              <w:top w:val="nil"/>
              <w:left w:val="nil"/>
              <w:bottom w:val="nil"/>
              <w:right w:val="nil"/>
            </w:tcBorders>
            <w:shd w:val="clear" w:color="auto" w:fill="auto"/>
            <w:noWrap/>
            <w:vAlign w:val="bottom"/>
            <w:hideMark/>
          </w:tcPr>
          <w:p w14:paraId="6739EB9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0.16</w:t>
            </w:r>
          </w:p>
        </w:tc>
        <w:tc>
          <w:tcPr>
            <w:tcW w:w="1220" w:type="dxa"/>
            <w:tcBorders>
              <w:top w:val="nil"/>
              <w:left w:val="nil"/>
              <w:bottom w:val="nil"/>
              <w:right w:val="nil"/>
            </w:tcBorders>
            <w:shd w:val="clear" w:color="auto" w:fill="auto"/>
            <w:noWrap/>
            <w:vAlign w:val="bottom"/>
            <w:hideMark/>
          </w:tcPr>
          <w:p w14:paraId="3410EA6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0.50</w:t>
            </w:r>
          </w:p>
        </w:tc>
        <w:tc>
          <w:tcPr>
            <w:tcW w:w="1262" w:type="dxa"/>
            <w:tcBorders>
              <w:top w:val="nil"/>
              <w:left w:val="nil"/>
              <w:bottom w:val="nil"/>
              <w:right w:val="nil"/>
            </w:tcBorders>
            <w:shd w:val="clear" w:color="auto" w:fill="auto"/>
            <w:noWrap/>
            <w:vAlign w:val="bottom"/>
            <w:hideMark/>
          </w:tcPr>
          <w:p w14:paraId="07FE7C9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&lt;.001</w:t>
            </w:r>
          </w:p>
        </w:tc>
        <w:tc>
          <w:tcPr>
            <w:tcW w:w="613" w:type="dxa"/>
            <w:tcBorders>
              <w:top w:val="nil"/>
              <w:left w:val="nil"/>
              <w:bottom w:val="nil"/>
              <w:right w:val="nil"/>
            </w:tcBorders>
            <w:shd w:val="clear" w:color="auto" w:fill="auto"/>
            <w:noWrap/>
            <w:vAlign w:val="bottom"/>
            <w:hideMark/>
          </w:tcPr>
          <w:p w14:paraId="48FE85A5"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5218F4DA" w14:textId="77777777" w:rsidTr="00B513A9">
        <w:trPr>
          <w:trHeight w:val="305"/>
        </w:trPr>
        <w:tc>
          <w:tcPr>
            <w:tcW w:w="3098" w:type="dxa"/>
            <w:tcBorders>
              <w:top w:val="nil"/>
              <w:left w:val="nil"/>
              <w:bottom w:val="nil"/>
              <w:right w:val="nil"/>
            </w:tcBorders>
            <w:shd w:val="clear" w:color="auto" w:fill="auto"/>
            <w:noWrap/>
            <w:vAlign w:val="bottom"/>
            <w:hideMark/>
          </w:tcPr>
          <w:p w14:paraId="0011EE2B"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Conduct Disorder</w:t>
            </w:r>
          </w:p>
        </w:tc>
        <w:tc>
          <w:tcPr>
            <w:tcW w:w="808" w:type="dxa"/>
            <w:tcBorders>
              <w:top w:val="nil"/>
              <w:left w:val="nil"/>
              <w:bottom w:val="nil"/>
              <w:right w:val="nil"/>
            </w:tcBorders>
            <w:shd w:val="clear" w:color="auto" w:fill="auto"/>
            <w:noWrap/>
            <w:vAlign w:val="bottom"/>
            <w:hideMark/>
          </w:tcPr>
          <w:p w14:paraId="4AEA8A3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3.80</w:t>
            </w:r>
          </w:p>
        </w:tc>
        <w:tc>
          <w:tcPr>
            <w:tcW w:w="1220" w:type="dxa"/>
            <w:tcBorders>
              <w:top w:val="nil"/>
              <w:left w:val="nil"/>
              <w:bottom w:val="nil"/>
              <w:right w:val="nil"/>
            </w:tcBorders>
            <w:shd w:val="clear" w:color="auto" w:fill="auto"/>
            <w:noWrap/>
            <w:vAlign w:val="bottom"/>
            <w:hideMark/>
          </w:tcPr>
          <w:p w14:paraId="254DC4B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1.20</w:t>
            </w:r>
          </w:p>
        </w:tc>
        <w:tc>
          <w:tcPr>
            <w:tcW w:w="1220" w:type="dxa"/>
            <w:tcBorders>
              <w:top w:val="nil"/>
              <w:left w:val="nil"/>
              <w:bottom w:val="nil"/>
              <w:right w:val="nil"/>
            </w:tcBorders>
            <w:shd w:val="clear" w:color="auto" w:fill="auto"/>
            <w:noWrap/>
            <w:vAlign w:val="bottom"/>
            <w:hideMark/>
          </w:tcPr>
          <w:p w14:paraId="338175E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0.32</w:t>
            </w:r>
          </w:p>
        </w:tc>
        <w:tc>
          <w:tcPr>
            <w:tcW w:w="1220" w:type="dxa"/>
            <w:tcBorders>
              <w:top w:val="nil"/>
              <w:left w:val="nil"/>
              <w:bottom w:val="nil"/>
              <w:right w:val="nil"/>
            </w:tcBorders>
            <w:shd w:val="clear" w:color="auto" w:fill="auto"/>
            <w:noWrap/>
            <w:vAlign w:val="bottom"/>
            <w:hideMark/>
          </w:tcPr>
          <w:p w14:paraId="0895FB3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0.30</w:t>
            </w:r>
          </w:p>
        </w:tc>
        <w:tc>
          <w:tcPr>
            <w:tcW w:w="1220" w:type="dxa"/>
            <w:tcBorders>
              <w:top w:val="nil"/>
              <w:left w:val="nil"/>
              <w:bottom w:val="nil"/>
              <w:right w:val="nil"/>
            </w:tcBorders>
            <w:shd w:val="clear" w:color="auto" w:fill="auto"/>
            <w:noWrap/>
            <w:vAlign w:val="bottom"/>
            <w:hideMark/>
          </w:tcPr>
          <w:p w14:paraId="7CD21E1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0.13</w:t>
            </w:r>
          </w:p>
        </w:tc>
        <w:tc>
          <w:tcPr>
            <w:tcW w:w="1220" w:type="dxa"/>
            <w:tcBorders>
              <w:top w:val="nil"/>
              <w:left w:val="nil"/>
              <w:bottom w:val="nil"/>
              <w:right w:val="nil"/>
            </w:tcBorders>
            <w:shd w:val="clear" w:color="auto" w:fill="auto"/>
            <w:noWrap/>
            <w:vAlign w:val="bottom"/>
            <w:hideMark/>
          </w:tcPr>
          <w:p w14:paraId="23D9B81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0.48</w:t>
            </w:r>
          </w:p>
        </w:tc>
        <w:tc>
          <w:tcPr>
            <w:tcW w:w="1262" w:type="dxa"/>
            <w:tcBorders>
              <w:top w:val="nil"/>
              <w:left w:val="nil"/>
              <w:bottom w:val="nil"/>
              <w:right w:val="nil"/>
            </w:tcBorders>
            <w:shd w:val="clear" w:color="auto" w:fill="auto"/>
            <w:noWrap/>
            <w:vAlign w:val="bottom"/>
            <w:hideMark/>
          </w:tcPr>
          <w:p w14:paraId="727832E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&lt;.001</w:t>
            </w:r>
          </w:p>
        </w:tc>
        <w:tc>
          <w:tcPr>
            <w:tcW w:w="613" w:type="dxa"/>
            <w:tcBorders>
              <w:top w:val="nil"/>
              <w:left w:val="nil"/>
              <w:bottom w:val="nil"/>
              <w:right w:val="nil"/>
            </w:tcBorders>
            <w:shd w:val="clear" w:color="auto" w:fill="auto"/>
            <w:noWrap/>
            <w:vAlign w:val="bottom"/>
            <w:hideMark/>
          </w:tcPr>
          <w:p w14:paraId="0844CA7E"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7D6AFCD0" w14:textId="77777777" w:rsidTr="00B513A9">
        <w:trPr>
          <w:trHeight w:val="305"/>
        </w:trPr>
        <w:tc>
          <w:tcPr>
            <w:tcW w:w="3098" w:type="dxa"/>
            <w:tcBorders>
              <w:top w:val="nil"/>
              <w:left w:val="nil"/>
              <w:bottom w:val="nil"/>
              <w:right w:val="nil"/>
            </w:tcBorders>
            <w:shd w:val="clear" w:color="auto" w:fill="auto"/>
            <w:noWrap/>
            <w:vAlign w:val="bottom"/>
            <w:hideMark/>
          </w:tcPr>
          <w:p w14:paraId="22762810"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Total Problems</w:t>
            </w:r>
          </w:p>
        </w:tc>
        <w:tc>
          <w:tcPr>
            <w:tcW w:w="808" w:type="dxa"/>
            <w:tcBorders>
              <w:top w:val="nil"/>
              <w:left w:val="nil"/>
              <w:bottom w:val="nil"/>
              <w:right w:val="nil"/>
            </w:tcBorders>
            <w:shd w:val="clear" w:color="auto" w:fill="auto"/>
            <w:noWrap/>
            <w:vAlign w:val="bottom"/>
            <w:hideMark/>
          </w:tcPr>
          <w:p w14:paraId="29EBB1A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3.25</w:t>
            </w:r>
          </w:p>
        </w:tc>
        <w:tc>
          <w:tcPr>
            <w:tcW w:w="1220" w:type="dxa"/>
            <w:tcBorders>
              <w:top w:val="nil"/>
              <w:left w:val="nil"/>
              <w:bottom w:val="nil"/>
              <w:right w:val="nil"/>
            </w:tcBorders>
            <w:shd w:val="clear" w:color="auto" w:fill="auto"/>
            <w:noWrap/>
            <w:vAlign w:val="bottom"/>
            <w:hideMark/>
          </w:tcPr>
          <w:p w14:paraId="6615FE2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2.99</w:t>
            </w:r>
          </w:p>
        </w:tc>
        <w:tc>
          <w:tcPr>
            <w:tcW w:w="1220" w:type="dxa"/>
            <w:tcBorders>
              <w:top w:val="nil"/>
              <w:left w:val="nil"/>
              <w:bottom w:val="nil"/>
              <w:right w:val="nil"/>
            </w:tcBorders>
            <w:shd w:val="clear" w:color="auto" w:fill="auto"/>
            <w:noWrap/>
            <w:vAlign w:val="bottom"/>
            <w:hideMark/>
          </w:tcPr>
          <w:p w14:paraId="74C37E3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0.92</w:t>
            </w:r>
          </w:p>
        </w:tc>
        <w:tc>
          <w:tcPr>
            <w:tcW w:w="1220" w:type="dxa"/>
            <w:tcBorders>
              <w:top w:val="nil"/>
              <w:left w:val="nil"/>
              <w:bottom w:val="nil"/>
              <w:right w:val="nil"/>
            </w:tcBorders>
            <w:shd w:val="clear" w:color="auto" w:fill="auto"/>
            <w:noWrap/>
            <w:vAlign w:val="bottom"/>
            <w:hideMark/>
          </w:tcPr>
          <w:p w14:paraId="0ACF288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0.28</w:t>
            </w:r>
          </w:p>
        </w:tc>
        <w:tc>
          <w:tcPr>
            <w:tcW w:w="1220" w:type="dxa"/>
            <w:tcBorders>
              <w:top w:val="nil"/>
              <w:left w:val="nil"/>
              <w:bottom w:val="nil"/>
              <w:right w:val="nil"/>
            </w:tcBorders>
            <w:shd w:val="clear" w:color="auto" w:fill="auto"/>
            <w:noWrap/>
            <w:vAlign w:val="bottom"/>
            <w:hideMark/>
          </w:tcPr>
          <w:p w14:paraId="4853983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0.11</w:t>
            </w:r>
          </w:p>
        </w:tc>
        <w:tc>
          <w:tcPr>
            <w:tcW w:w="1220" w:type="dxa"/>
            <w:tcBorders>
              <w:top w:val="nil"/>
              <w:left w:val="nil"/>
              <w:bottom w:val="nil"/>
              <w:right w:val="nil"/>
            </w:tcBorders>
            <w:shd w:val="clear" w:color="auto" w:fill="auto"/>
            <w:noWrap/>
            <w:vAlign w:val="bottom"/>
            <w:hideMark/>
          </w:tcPr>
          <w:p w14:paraId="4A026A0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0.45</w:t>
            </w:r>
          </w:p>
        </w:tc>
        <w:tc>
          <w:tcPr>
            <w:tcW w:w="1262" w:type="dxa"/>
            <w:tcBorders>
              <w:top w:val="nil"/>
              <w:left w:val="nil"/>
              <w:bottom w:val="nil"/>
              <w:right w:val="nil"/>
            </w:tcBorders>
            <w:shd w:val="clear" w:color="auto" w:fill="auto"/>
            <w:noWrap/>
            <w:vAlign w:val="bottom"/>
            <w:hideMark/>
          </w:tcPr>
          <w:p w14:paraId="59A9E99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0.009</w:t>
            </w:r>
          </w:p>
        </w:tc>
        <w:tc>
          <w:tcPr>
            <w:tcW w:w="613" w:type="dxa"/>
            <w:tcBorders>
              <w:top w:val="nil"/>
              <w:left w:val="nil"/>
              <w:bottom w:val="nil"/>
              <w:right w:val="nil"/>
            </w:tcBorders>
            <w:shd w:val="clear" w:color="auto" w:fill="auto"/>
            <w:noWrap/>
            <w:vAlign w:val="bottom"/>
            <w:hideMark/>
          </w:tcPr>
          <w:p w14:paraId="6673A417"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5BD31731" w14:textId="77777777" w:rsidTr="00B513A9">
        <w:trPr>
          <w:trHeight w:val="305"/>
        </w:trPr>
        <w:tc>
          <w:tcPr>
            <w:tcW w:w="3098" w:type="dxa"/>
            <w:tcBorders>
              <w:top w:val="nil"/>
              <w:left w:val="nil"/>
              <w:bottom w:val="nil"/>
              <w:right w:val="nil"/>
            </w:tcBorders>
            <w:shd w:val="clear" w:color="auto" w:fill="auto"/>
            <w:noWrap/>
            <w:vAlign w:val="bottom"/>
            <w:hideMark/>
          </w:tcPr>
          <w:p w14:paraId="0C71BE70"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Social Problems</w:t>
            </w:r>
          </w:p>
        </w:tc>
        <w:tc>
          <w:tcPr>
            <w:tcW w:w="808" w:type="dxa"/>
            <w:tcBorders>
              <w:top w:val="nil"/>
              <w:left w:val="nil"/>
              <w:bottom w:val="nil"/>
              <w:right w:val="nil"/>
            </w:tcBorders>
            <w:shd w:val="clear" w:color="auto" w:fill="auto"/>
            <w:noWrap/>
            <w:vAlign w:val="bottom"/>
            <w:hideMark/>
          </w:tcPr>
          <w:p w14:paraId="02A3805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3.19</w:t>
            </w:r>
          </w:p>
        </w:tc>
        <w:tc>
          <w:tcPr>
            <w:tcW w:w="1220" w:type="dxa"/>
            <w:tcBorders>
              <w:top w:val="nil"/>
              <w:left w:val="nil"/>
              <w:bottom w:val="nil"/>
              <w:right w:val="nil"/>
            </w:tcBorders>
            <w:shd w:val="clear" w:color="auto" w:fill="auto"/>
            <w:noWrap/>
            <w:vAlign w:val="bottom"/>
            <w:hideMark/>
          </w:tcPr>
          <w:p w14:paraId="380AD47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1.03</w:t>
            </w:r>
          </w:p>
        </w:tc>
        <w:tc>
          <w:tcPr>
            <w:tcW w:w="1220" w:type="dxa"/>
            <w:tcBorders>
              <w:top w:val="nil"/>
              <w:left w:val="nil"/>
              <w:bottom w:val="nil"/>
              <w:right w:val="nil"/>
            </w:tcBorders>
            <w:shd w:val="clear" w:color="auto" w:fill="auto"/>
            <w:noWrap/>
            <w:vAlign w:val="bottom"/>
            <w:hideMark/>
          </w:tcPr>
          <w:p w14:paraId="1286288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0.32</w:t>
            </w:r>
          </w:p>
        </w:tc>
        <w:tc>
          <w:tcPr>
            <w:tcW w:w="1220" w:type="dxa"/>
            <w:tcBorders>
              <w:top w:val="nil"/>
              <w:left w:val="nil"/>
              <w:bottom w:val="nil"/>
              <w:right w:val="nil"/>
            </w:tcBorders>
            <w:shd w:val="clear" w:color="auto" w:fill="auto"/>
            <w:noWrap/>
            <w:vAlign w:val="bottom"/>
            <w:hideMark/>
          </w:tcPr>
          <w:p w14:paraId="3FCEC06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0.26</w:t>
            </w:r>
          </w:p>
        </w:tc>
        <w:tc>
          <w:tcPr>
            <w:tcW w:w="1220" w:type="dxa"/>
            <w:tcBorders>
              <w:top w:val="nil"/>
              <w:left w:val="nil"/>
              <w:bottom w:val="nil"/>
              <w:right w:val="nil"/>
            </w:tcBorders>
            <w:shd w:val="clear" w:color="auto" w:fill="auto"/>
            <w:noWrap/>
            <w:vAlign w:val="bottom"/>
            <w:hideMark/>
          </w:tcPr>
          <w:p w14:paraId="79B9049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0.09</w:t>
            </w:r>
          </w:p>
        </w:tc>
        <w:tc>
          <w:tcPr>
            <w:tcW w:w="1220" w:type="dxa"/>
            <w:tcBorders>
              <w:top w:val="nil"/>
              <w:left w:val="nil"/>
              <w:bottom w:val="nil"/>
              <w:right w:val="nil"/>
            </w:tcBorders>
            <w:shd w:val="clear" w:color="auto" w:fill="auto"/>
            <w:noWrap/>
            <w:vAlign w:val="bottom"/>
            <w:hideMark/>
          </w:tcPr>
          <w:p w14:paraId="49F108E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0.43</w:t>
            </w:r>
          </w:p>
        </w:tc>
        <w:tc>
          <w:tcPr>
            <w:tcW w:w="1262" w:type="dxa"/>
            <w:tcBorders>
              <w:top w:val="nil"/>
              <w:left w:val="nil"/>
              <w:bottom w:val="nil"/>
              <w:right w:val="nil"/>
            </w:tcBorders>
            <w:shd w:val="clear" w:color="auto" w:fill="auto"/>
            <w:noWrap/>
            <w:vAlign w:val="bottom"/>
            <w:hideMark/>
          </w:tcPr>
          <w:p w14:paraId="3EEEE0F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0.007</w:t>
            </w:r>
          </w:p>
        </w:tc>
        <w:tc>
          <w:tcPr>
            <w:tcW w:w="613" w:type="dxa"/>
            <w:tcBorders>
              <w:top w:val="nil"/>
              <w:left w:val="nil"/>
              <w:bottom w:val="nil"/>
              <w:right w:val="nil"/>
            </w:tcBorders>
            <w:shd w:val="clear" w:color="auto" w:fill="auto"/>
            <w:noWrap/>
            <w:vAlign w:val="bottom"/>
            <w:hideMark/>
          </w:tcPr>
          <w:p w14:paraId="6D39C1F7"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5D3EF0A7" w14:textId="77777777" w:rsidTr="00B513A9">
        <w:trPr>
          <w:trHeight w:val="305"/>
        </w:trPr>
        <w:tc>
          <w:tcPr>
            <w:tcW w:w="3098" w:type="dxa"/>
            <w:tcBorders>
              <w:top w:val="nil"/>
              <w:left w:val="nil"/>
              <w:bottom w:val="nil"/>
              <w:right w:val="nil"/>
            </w:tcBorders>
            <w:shd w:val="clear" w:color="auto" w:fill="auto"/>
            <w:noWrap/>
            <w:vAlign w:val="bottom"/>
            <w:hideMark/>
          </w:tcPr>
          <w:p w14:paraId="4C2D9362"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Aggressive Behaviour</w:t>
            </w:r>
          </w:p>
        </w:tc>
        <w:tc>
          <w:tcPr>
            <w:tcW w:w="808" w:type="dxa"/>
            <w:tcBorders>
              <w:top w:val="nil"/>
              <w:left w:val="nil"/>
              <w:bottom w:val="nil"/>
              <w:right w:val="nil"/>
            </w:tcBorders>
            <w:shd w:val="clear" w:color="auto" w:fill="auto"/>
            <w:noWrap/>
            <w:vAlign w:val="bottom"/>
            <w:hideMark/>
          </w:tcPr>
          <w:p w14:paraId="0B7BF59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2.99</w:t>
            </w:r>
          </w:p>
        </w:tc>
        <w:tc>
          <w:tcPr>
            <w:tcW w:w="1220" w:type="dxa"/>
            <w:tcBorders>
              <w:top w:val="nil"/>
              <w:left w:val="nil"/>
              <w:bottom w:val="nil"/>
              <w:right w:val="nil"/>
            </w:tcBorders>
            <w:shd w:val="clear" w:color="auto" w:fill="auto"/>
            <w:noWrap/>
            <w:vAlign w:val="bottom"/>
            <w:hideMark/>
          </w:tcPr>
          <w:p w14:paraId="2CF14D0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1.03</w:t>
            </w:r>
          </w:p>
        </w:tc>
        <w:tc>
          <w:tcPr>
            <w:tcW w:w="1220" w:type="dxa"/>
            <w:tcBorders>
              <w:top w:val="nil"/>
              <w:left w:val="nil"/>
              <w:bottom w:val="nil"/>
              <w:right w:val="nil"/>
            </w:tcBorders>
            <w:shd w:val="clear" w:color="auto" w:fill="auto"/>
            <w:noWrap/>
            <w:vAlign w:val="bottom"/>
            <w:hideMark/>
          </w:tcPr>
          <w:p w14:paraId="4025D3CC"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0.35</w:t>
            </w:r>
          </w:p>
        </w:tc>
        <w:tc>
          <w:tcPr>
            <w:tcW w:w="1220" w:type="dxa"/>
            <w:tcBorders>
              <w:top w:val="nil"/>
              <w:left w:val="nil"/>
              <w:bottom w:val="nil"/>
              <w:right w:val="nil"/>
            </w:tcBorders>
            <w:shd w:val="clear" w:color="auto" w:fill="auto"/>
            <w:noWrap/>
            <w:vAlign w:val="bottom"/>
            <w:hideMark/>
          </w:tcPr>
          <w:p w14:paraId="063B1E6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0.24</w:t>
            </w:r>
          </w:p>
        </w:tc>
        <w:tc>
          <w:tcPr>
            <w:tcW w:w="1220" w:type="dxa"/>
            <w:tcBorders>
              <w:top w:val="nil"/>
              <w:left w:val="nil"/>
              <w:bottom w:val="nil"/>
              <w:right w:val="nil"/>
            </w:tcBorders>
            <w:shd w:val="clear" w:color="auto" w:fill="auto"/>
            <w:noWrap/>
            <w:vAlign w:val="bottom"/>
            <w:hideMark/>
          </w:tcPr>
          <w:p w14:paraId="250A922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0.07</w:t>
            </w:r>
          </w:p>
        </w:tc>
        <w:tc>
          <w:tcPr>
            <w:tcW w:w="1220" w:type="dxa"/>
            <w:tcBorders>
              <w:top w:val="nil"/>
              <w:left w:val="nil"/>
              <w:bottom w:val="nil"/>
              <w:right w:val="nil"/>
            </w:tcBorders>
            <w:shd w:val="clear" w:color="auto" w:fill="auto"/>
            <w:noWrap/>
            <w:vAlign w:val="bottom"/>
            <w:hideMark/>
          </w:tcPr>
          <w:p w14:paraId="21961DF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0.41</w:t>
            </w:r>
          </w:p>
        </w:tc>
        <w:tc>
          <w:tcPr>
            <w:tcW w:w="1262" w:type="dxa"/>
            <w:tcBorders>
              <w:top w:val="nil"/>
              <w:left w:val="nil"/>
              <w:bottom w:val="nil"/>
              <w:right w:val="nil"/>
            </w:tcBorders>
            <w:shd w:val="clear" w:color="auto" w:fill="auto"/>
            <w:noWrap/>
            <w:vAlign w:val="bottom"/>
            <w:hideMark/>
          </w:tcPr>
          <w:p w14:paraId="1707615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0.010</w:t>
            </w:r>
          </w:p>
        </w:tc>
        <w:tc>
          <w:tcPr>
            <w:tcW w:w="613" w:type="dxa"/>
            <w:tcBorders>
              <w:top w:val="nil"/>
              <w:left w:val="nil"/>
              <w:bottom w:val="nil"/>
              <w:right w:val="nil"/>
            </w:tcBorders>
            <w:shd w:val="clear" w:color="auto" w:fill="auto"/>
            <w:noWrap/>
            <w:vAlign w:val="bottom"/>
            <w:hideMark/>
          </w:tcPr>
          <w:p w14:paraId="112F438B"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7FD8591A" w14:textId="77777777" w:rsidTr="00B513A9">
        <w:trPr>
          <w:trHeight w:val="305"/>
        </w:trPr>
        <w:tc>
          <w:tcPr>
            <w:tcW w:w="3098" w:type="dxa"/>
            <w:tcBorders>
              <w:top w:val="nil"/>
              <w:left w:val="nil"/>
              <w:bottom w:val="nil"/>
              <w:right w:val="nil"/>
            </w:tcBorders>
            <w:shd w:val="clear" w:color="auto" w:fill="auto"/>
            <w:noWrap/>
            <w:vAlign w:val="bottom"/>
            <w:hideMark/>
          </w:tcPr>
          <w:p w14:paraId="52A3299B"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Oppositional-Defiant Disorder</w:t>
            </w:r>
          </w:p>
        </w:tc>
        <w:tc>
          <w:tcPr>
            <w:tcW w:w="808" w:type="dxa"/>
            <w:tcBorders>
              <w:top w:val="nil"/>
              <w:left w:val="nil"/>
              <w:bottom w:val="nil"/>
              <w:right w:val="nil"/>
            </w:tcBorders>
            <w:shd w:val="clear" w:color="auto" w:fill="auto"/>
            <w:noWrap/>
            <w:vAlign w:val="bottom"/>
            <w:hideMark/>
          </w:tcPr>
          <w:p w14:paraId="5880119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2.97</w:t>
            </w:r>
          </w:p>
        </w:tc>
        <w:tc>
          <w:tcPr>
            <w:tcW w:w="1220" w:type="dxa"/>
            <w:tcBorders>
              <w:top w:val="nil"/>
              <w:left w:val="nil"/>
              <w:bottom w:val="nil"/>
              <w:right w:val="nil"/>
            </w:tcBorders>
            <w:shd w:val="clear" w:color="auto" w:fill="auto"/>
            <w:noWrap/>
            <w:vAlign w:val="bottom"/>
            <w:hideMark/>
          </w:tcPr>
          <w:p w14:paraId="5C45121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1.09</w:t>
            </w:r>
          </w:p>
        </w:tc>
        <w:tc>
          <w:tcPr>
            <w:tcW w:w="1220" w:type="dxa"/>
            <w:tcBorders>
              <w:top w:val="nil"/>
              <w:left w:val="nil"/>
              <w:bottom w:val="nil"/>
              <w:right w:val="nil"/>
            </w:tcBorders>
            <w:shd w:val="clear" w:color="auto" w:fill="auto"/>
            <w:noWrap/>
            <w:vAlign w:val="bottom"/>
            <w:hideMark/>
          </w:tcPr>
          <w:p w14:paraId="60D2EB7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0.37</w:t>
            </w:r>
          </w:p>
        </w:tc>
        <w:tc>
          <w:tcPr>
            <w:tcW w:w="1220" w:type="dxa"/>
            <w:tcBorders>
              <w:top w:val="nil"/>
              <w:left w:val="nil"/>
              <w:bottom w:val="nil"/>
              <w:right w:val="nil"/>
            </w:tcBorders>
            <w:shd w:val="clear" w:color="auto" w:fill="auto"/>
            <w:noWrap/>
            <w:vAlign w:val="bottom"/>
            <w:hideMark/>
          </w:tcPr>
          <w:p w14:paraId="169F430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0.24</w:t>
            </w:r>
          </w:p>
        </w:tc>
        <w:tc>
          <w:tcPr>
            <w:tcW w:w="1220" w:type="dxa"/>
            <w:tcBorders>
              <w:top w:val="nil"/>
              <w:left w:val="nil"/>
              <w:bottom w:val="nil"/>
              <w:right w:val="nil"/>
            </w:tcBorders>
            <w:shd w:val="clear" w:color="auto" w:fill="auto"/>
            <w:noWrap/>
            <w:vAlign w:val="bottom"/>
            <w:hideMark/>
          </w:tcPr>
          <w:p w14:paraId="76DAB8A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0.07</w:t>
            </w:r>
          </w:p>
        </w:tc>
        <w:tc>
          <w:tcPr>
            <w:tcW w:w="1220" w:type="dxa"/>
            <w:tcBorders>
              <w:top w:val="nil"/>
              <w:left w:val="nil"/>
              <w:bottom w:val="nil"/>
              <w:right w:val="nil"/>
            </w:tcBorders>
            <w:shd w:val="clear" w:color="auto" w:fill="auto"/>
            <w:noWrap/>
            <w:vAlign w:val="bottom"/>
            <w:hideMark/>
          </w:tcPr>
          <w:p w14:paraId="3FEBEF4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0.42</w:t>
            </w:r>
          </w:p>
        </w:tc>
        <w:tc>
          <w:tcPr>
            <w:tcW w:w="1262" w:type="dxa"/>
            <w:tcBorders>
              <w:top w:val="nil"/>
              <w:left w:val="nil"/>
              <w:bottom w:val="nil"/>
              <w:right w:val="nil"/>
            </w:tcBorders>
            <w:shd w:val="clear" w:color="auto" w:fill="auto"/>
            <w:noWrap/>
            <w:vAlign w:val="bottom"/>
            <w:hideMark/>
          </w:tcPr>
          <w:p w14:paraId="59488C87"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0.010</w:t>
            </w:r>
          </w:p>
        </w:tc>
        <w:tc>
          <w:tcPr>
            <w:tcW w:w="613" w:type="dxa"/>
            <w:tcBorders>
              <w:top w:val="nil"/>
              <w:left w:val="nil"/>
              <w:bottom w:val="nil"/>
              <w:right w:val="nil"/>
            </w:tcBorders>
            <w:shd w:val="clear" w:color="auto" w:fill="auto"/>
            <w:noWrap/>
            <w:vAlign w:val="bottom"/>
            <w:hideMark/>
          </w:tcPr>
          <w:p w14:paraId="4F440749"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t>
            </w:r>
          </w:p>
        </w:tc>
      </w:tr>
      <w:tr w:rsidR="00B513A9" w:rsidRPr="00102BB7" w14:paraId="3E22B919" w14:textId="77777777" w:rsidTr="00B513A9">
        <w:trPr>
          <w:trHeight w:val="305"/>
        </w:trPr>
        <w:tc>
          <w:tcPr>
            <w:tcW w:w="3098" w:type="dxa"/>
            <w:tcBorders>
              <w:top w:val="nil"/>
              <w:left w:val="nil"/>
              <w:bottom w:val="nil"/>
              <w:right w:val="nil"/>
            </w:tcBorders>
            <w:shd w:val="clear" w:color="auto" w:fill="auto"/>
            <w:noWrap/>
            <w:vAlign w:val="bottom"/>
            <w:hideMark/>
          </w:tcPr>
          <w:p w14:paraId="29DF35A1"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ADHD</w:t>
            </w:r>
          </w:p>
        </w:tc>
        <w:tc>
          <w:tcPr>
            <w:tcW w:w="808" w:type="dxa"/>
            <w:tcBorders>
              <w:top w:val="nil"/>
              <w:left w:val="nil"/>
              <w:bottom w:val="nil"/>
              <w:right w:val="nil"/>
            </w:tcBorders>
            <w:shd w:val="clear" w:color="auto" w:fill="auto"/>
            <w:noWrap/>
            <w:vAlign w:val="bottom"/>
            <w:hideMark/>
          </w:tcPr>
          <w:p w14:paraId="73192CA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2.84</w:t>
            </w:r>
          </w:p>
        </w:tc>
        <w:tc>
          <w:tcPr>
            <w:tcW w:w="1220" w:type="dxa"/>
            <w:tcBorders>
              <w:top w:val="nil"/>
              <w:left w:val="nil"/>
              <w:bottom w:val="nil"/>
              <w:right w:val="nil"/>
            </w:tcBorders>
            <w:shd w:val="clear" w:color="auto" w:fill="auto"/>
            <w:noWrap/>
            <w:vAlign w:val="bottom"/>
            <w:hideMark/>
          </w:tcPr>
          <w:p w14:paraId="4F34136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1.11</w:t>
            </w:r>
          </w:p>
        </w:tc>
        <w:tc>
          <w:tcPr>
            <w:tcW w:w="1220" w:type="dxa"/>
            <w:tcBorders>
              <w:top w:val="nil"/>
              <w:left w:val="nil"/>
              <w:bottom w:val="nil"/>
              <w:right w:val="nil"/>
            </w:tcBorders>
            <w:shd w:val="clear" w:color="auto" w:fill="auto"/>
            <w:noWrap/>
            <w:vAlign w:val="bottom"/>
            <w:hideMark/>
          </w:tcPr>
          <w:p w14:paraId="1BD95C3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0.39</w:t>
            </w:r>
          </w:p>
        </w:tc>
        <w:tc>
          <w:tcPr>
            <w:tcW w:w="1220" w:type="dxa"/>
            <w:tcBorders>
              <w:top w:val="nil"/>
              <w:left w:val="nil"/>
              <w:bottom w:val="nil"/>
              <w:right w:val="nil"/>
            </w:tcBorders>
            <w:shd w:val="clear" w:color="auto" w:fill="auto"/>
            <w:noWrap/>
            <w:vAlign w:val="bottom"/>
            <w:hideMark/>
          </w:tcPr>
          <w:p w14:paraId="7CB479B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0.24</w:t>
            </w:r>
          </w:p>
        </w:tc>
        <w:tc>
          <w:tcPr>
            <w:tcW w:w="1220" w:type="dxa"/>
            <w:tcBorders>
              <w:top w:val="nil"/>
              <w:left w:val="nil"/>
              <w:bottom w:val="nil"/>
              <w:right w:val="nil"/>
            </w:tcBorders>
            <w:shd w:val="clear" w:color="auto" w:fill="auto"/>
            <w:noWrap/>
            <w:vAlign w:val="bottom"/>
            <w:hideMark/>
          </w:tcPr>
          <w:p w14:paraId="32AEF88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0.06</w:t>
            </w:r>
          </w:p>
        </w:tc>
        <w:tc>
          <w:tcPr>
            <w:tcW w:w="1220" w:type="dxa"/>
            <w:tcBorders>
              <w:top w:val="nil"/>
              <w:left w:val="nil"/>
              <w:bottom w:val="nil"/>
              <w:right w:val="nil"/>
            </w:tcBorders>
            <w:shd w:val="clear" w:color="auto" w:fill="auto"/>
            <w:noWrap/>
            <w:vAlign w:val="bottom"/>
            <w:hideMark/>
          </w:tcPr>
          <w:p w14:paraId="7D80A3E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0.41</w:t>
            </w:r>
          </w:p>
        </w:tc>
        <w:tc>
          <w:tcPr>
            <w:tcW w:w="1262" w:type="dxa"/>
            <w:tcBorders>
              <w:top w:val="nil"/>
              <w:left w:val="nil"/>
              <w:bottom w:val="nil"/>
              <w:right w:val="nil"/>
            </w:tcBorders>
            <w:shd w:val="clear" w:color="auto" w:fill="auto"/>
            <w:noWrap/>
            <w:vAlign w:val="bottom"/>
            <w:hideMark/>
          </w:tcPr>
          <w:p w14:paraId="4B1D182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0.013</w:t>
            </w:r>
          </w:p>
        </w:tc>
        <w:tc>
          <w:tcPr>
            <w:tcW w:w="613" w:type="dxa"/>
            <w:tcBorders>
              <w:top w:val="nil"/>
              <w:left w:val="nil"/>
              <w:bottom w:val="nil"/>
              <w:right w:val="nil"/>
            </w:tcBorders>
            <w:shd w:val="clear" w:color="auto" w:fill="auto"/>
            <w:noWrap/>
            <w:vAlign w:val="bottom"/>
            <w:hideMark/>
          </w:tcPr>
          <w:p w14:paraId="36358456" w14:textId="77777777" w:rsidR="00B513A9" w:rsidRPr="00102BB7" w:rsidRDefault="00B513A9" w:rsidP="001D4EB1">
            <w:pPr>
              <w:jc w:val="right"/>
              <w:rPr>
                <w:rFonts w:ascii="Times Roman" w:hAnsi="Times Roman" w:cs="Calibri"/>
                <w:color w:val="000000"/>
                <w:sz w:val="22"/>
                <w:szCs w:val="22"/>
              </w:rPr>
            </w:pPr>
          </w:p>
        </w:tc>
      </w:tr>
      <w:tr w:rsidR="00B513A9" w:rsidRPr="00102BB7" w14:paraId="27F0E7A5" w14:textId="77777777" w:rsidTr="00B513A9">
        <w:trPr>
          <w:trHeight w:val="305"/>
        </w:trPr>
        <w:tc>
          <w:tcPr>
            <w:tcW w:w="3098" w:type="dxa"/>
            <w:tcBorders>
              <w:top w:val="nil"/>
              <w:left w:val="nil"/>
              <w:bottom w:val="nil"/>
              <w:right w:val="nil"/>
            </w:tcBorders>
            <w:shd w:val="clear" w:color="auto" w:fill="auto"/>
            <w:noWrap/>
            <w:vAlign w:val="bottom"/>
            <w:hideMark/>
          </w:tcPr>
          <w:p w14:paraId="5523D676"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Attention Problems</w:t>
            </w:r>
          </w:p>
        </w:tc>
        <w:tc>
          <w:tcPr>
            <w:tcW w:w="808" w:type="dxa"/>
            <w:tcBorders>
              <w:top w:val="nil"/>
              <w:left w:val="nil"/>
              <w:bottom w:val="nil"/>
              <w:right w:val="nil"/>
            </w:tcBorders>
            <w:shd w:val="clear" w:color="auto" w:fill="auto"/>
            <w:noWrap/>
            <w:vAlign w:val="bottom"/>
            <w:hideMark/>
          </w:tcPr>
          <w:p w14:paraId="5AE759A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2.74</w:t>
            </w:r>
          </w:p>
        </w:tc>
        <w:tc>
          <w:tcPr>
            <w:tcW w:w="1220" w:type="dxa"/>
            <w:tcBorders>
              <w:top w:val="nil"/>
              <w:left w:val="nil"/>
              <w:bottom w:val="nil"/>
              <w:right w:val="nil"/>
            </w:tcBorders>
            <w:shd w:val="clear" w:color="auto" w:fill="auto"/>
            <w:noWrap/>
            <w:vAlign w:val="bottom"/>
            <w:hideMark/>
          </w:tcPr>
          <w:p w14:paraId="3A40585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1.13</w:t>
            </w:r>
          </w:p>
        </w:tc>
        <w:tc>
          <w:tcPr>
            <w:tcW w:w="1220" w:type="dxa"/>
            <w:tcBorders>
              <w:top w:val="nil"/>
              <w:left w:val="nil"/>
              <w:bottom w:val="nil"/>
              <w:right w:val="nil"/>
            </w:tcBorders>
            <w:shd w:val="clear" w:color="auto" w:fill="auto"/>
            <w:noWrap/>
            <w:vAlign w:val="bottom"/>
            <w:hideMark/>
          </w:tcPr>
          <w:p w14:paraId="51894896"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0.41</w:t>
            </w:r>
          </w:p>
        </w:tc>
        <w:tc>
          <w:tcPr>
            <w:tcW w:w="1220" w:type="dxa"/>
            <w:tcBorders>
              <w:top w:val="nil"/>
              <w:left w:val="nil"/>
              <w:bottom w:val="nil"/>
              <w:right w:val="nil"/>
            </w:tcBorders>
            <w:shd w:val="clear" w:color="auto" w:fill="auto"/>
            <w:noWrap/>
            <w:vAlign w:val="bottom"/>
            <w:hideMark/>
          </w:tcPr>
          <w:p w14:paraId="1AB2739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0.23</w:t>
            </w:r>
          </w:p>
        </w:tc>
        <w:tc>
          <w:tcPr>
            <w:tcW w:w="1220" w:type="dxa"/>
            <w:tcBorders>
              <w:top w:val="nil"/>
              <w:left w:val="nil"/>
              <w:bottom w:val="nil"/>
              <w:right w:val="nil"/>
            </w:tcBorders>
            <w:shd w:val="clear" w:color="auto" w:fill="auto"/>
            <w:noWrap/>
            <w:vAlign w:val="bottom"/>
            <w:hideMark/>
          </w:tcPr>
          <w:p w14:paraId="4B0849A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0.06</w:t>
            </w:r>
          </w:p>
        </w:tc>
        <w:tc>
          <w:tcPr>
            <w:tcW w:w="1220" w:type="dxa"/>
            <w:tcBorders>
              <w:top w:val="nil"/>
              <w:left w:val="nil"/>
              <w:bottom w:val="nil"/>
              <w:right w:val="nil"/>
            </w:tcBorders>
            <w:shd w:val="clear" w:color="auto" w:fill="auto"/>
            <w:noWrap/>
            <w:vAlign w:val="bottom"/>
            <w:hideMark/>
          </w:tcPr>
          <w:p w14:paraId="17FF876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0.40</w:t>
            </w:r>
          </w:p>
        </w:tc>
        <w:tc>
          <w:tcPr>
            <w:tcW w:w="1262" w:type="dxa"/>
            <w:tcBorders>
              <w:top w:val="nil"/>
              <w:left w:val="nil"/>
              <w:bottom w:val="nil"/>
              <w:right w:val="nil"/>
            </w:tcBorders>
            <w:shd w:val="clear" w:color="auto" w:fill="auto"/>
            <w:noWrap/>
            <w:vAlign w:val="bottom"/>
            <w:hideMark/>
          </w:tcPr>
          <w:p w14:paraId="40FA698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0.015</w:t>
            </w:r>
          </w:p>
        </w:tc>
        <w:tc>
          <w:tcPr>
            <w:tcW w:w="613" w:type="dxa"/>
            <w:tcBorders>
              <w:top w:val="nil"/>
              <w:left w:val="nil"/>
              <w:bottom w:val="nil"/>
              <w:right w:val="nil"/>
            </w:tcBorders>
            <w:shd w:val="clear" w:color="auto" w:fill="auto"/>
            <w:noWrap/>
            <w:vAlign w:val="bottom"/>
            <w:hideMark/>
          </w:tcPr>
          <w:p w14:paraId="61AF94EB" w14:textId="77777777" w:rsidR="00B513A9" w:rsidRPr="00102BB7" w:rsidRDefault="00B513A9" w:rsidP="001D4EB1">
            <w:pPr>
              <w:jc w:val="right"/>
              <w:rPr>
                <w:rFonts w:ascii="Times Roman" w:hAnsi="Times Roman" w:cs="Calibri"/>
                <w:color w:val="000000"/>
                <w:sz w:val="22"/>
                <w:szCs w:val="22"/>
              </w:rPr>
            </w:pPr>
          </w:p>
        </w:tc>
      </w:tr>
      <w:tr w:rsidR="00B513A9" w:rsidRPr="00102BB7" w14:paraId="183EEA35" w14:textId="77777777" w:rsidTr="00B513A9">
        <w:trPr>
          <w:trHeight w:val="305"/>
        </w:trPr>
        <w:tc>
          <w:tcPr>
            <w:tcW w:w="3098" w:type="dxa"/>
            <w:tcBorders>
              <w:top w:val="nil"/>
              <w:left w:val="nil"/>
              <w:bottom w:val="nil"/>
              <w:right w:val="nil"/>
            </w:tcBorders>
            <w:shd w:val="clear" w:color="auto" w:fill="auto"/>
            <w:noWrap/>
            <w:vAlign w:val="bottom"/>
            <w:hideMark/>
          </w:tcPr>
          <w:p w14:paraId="5FF36A79"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 xml:space="preserve">Psychotic Symptoms </w:t>
            </w:r>
          </w:p>
        </w:tc>
        <w:tc>
          <w:tcPr>
            <w:tcW w:w="808" w:type="dxa"/>
            <w:tcBorders>
              <w:top w:val="nil"/>
              <w:left w:val="nil"/>
              <w:bottom w:val="nil"/>
              <w:right w:val="nil"/>
            </w:tcBorders>
            <w:shd w:val="clear" w:color="auto" w:fill="auto"/>
            <w:noWrap/>
            <w:vAlign w:val="bottom"/>
            <w:hideMark/>
          </w:tcPr>
          <w:p w14:paraId="1848936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2.60</w:t>
            </w:r>
          </w:p>
        </w:tc>
        <w:tc>
          <w:tcPr>
            <w:tcW w:w="1220" w:type="dxa"/>
            <w:tcBorders>
              <w:top w:val="nil"/>
              <w:left w:val="nil"/>
              <w:bottom w:val="nil"/>
              <w:right w:val="nil"/>
            </w:tcBorders>
            <w:shd w:val="clear" w:color="auto" w:fill="auto"/>
            <w:noWrap/>
            <w:vAlign w:val="bottom"/>
            <w:hideMark/>
          </w:tcPr>
          <w:p w14:paraId="520A0E8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1.27</w:t>
            </w:r>
          </w:p>
        </w:tc>
        <w:tc>
          <w:tcPr>
            <w:tcW w:w="1220" w:type="dxa"/>
            <w:tcBorders>
              <w:top w:val="nil"/>
              <w:left w:val="nil"/>
              <w:bottom w:val="nil"/>
              <w:right w:val="nil"/>
            </w:tcBorders>
            <w:shd w:val="clear" w:color="auto" w:fill="auto"/>
            <w:noWrap/>
            <w:vAlign w:val="bottom"/>
            <w:hideMark/>
          </w:tcPr>
          <w:p w14:paraId="66DD4AF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0.49</w:t>
            </w:r>
          </w:p>
        </w:tc>
        <w:tc>
          <w:tcPr>
            <w:tcW w:w="1220" w:type="dxa"/>
            <w:tcBorders>
              <w:top w:val="nil"/>
              <w:left w:val="nil"/>
              <w:bottom w:val="nil"/>
              <w:right w:val="nil"/>
            </w:tcBorders>
            <w:shd w:val="clear" w:color="auto" w:fill="auto"/>
            <w:noWrap/>
            <w:vAlign w:val="bottom"/>
            <w:hideMark/>
          </w:tcPr>
          <w:p w14:paraId="5292608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0.20</w:t>
            </w:r>
          </w:p>
        </w:tc>
        <w:tc>
          <w:tcPr>
            <w:tcW w:w="1220" w:type="dxa"/>
            <w:tcBorders>
              <w:top w:val="nil"/>
              <w:left w:val="nil"/>
              <w:bottom w:val="nil"/>
              <w:right w:val="nil"/>
            </w:tcBorders>
            <w:shd w:val="clear" w:color="auto" w:fill="auto"/>
            <w:noWrap/>
            <w:vAlign w:val="bottom"/>
            <w:hideMark/>
          </w:tcPr>
          <w:p w14:paraId="548D7FE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0.04</w:t>
            </w:r>
          </w:p>
        </w:tc>
        <w:tc>
          <w:tcPr>
            <w:tcW w:w="1220" w:type="dxa"/>
            <w:tcBorders>
              <w:top w:val="nil"/>
              <w:left w:val="nil"/>
              <w:bottom w:val="nil"/>
              <w:right w:val="nil"/>
            </w:tcBorders>
            <w:shd w:val="clear" w:color="auto" w:fill="auto"/>
            <w:noWrap/>
            <w:vAlign w:val="bottom"/>
            <w:hideMark/>
          </w:tcPr>
          <w:p w14:paraId="53713DA6"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0.36</w:t>
            </w:r>
          </w:p>
        </w:tc>
        <w:tc>
          <w:tcPr>
            <w:tcW w:w="1262" w:type="dxa"/>
            <w:tcBorders>
              <w:top w:val="nil"/>
              <w:left w:val="nil"/>
              <w:bottom w:val="nil"/>
              <w:right w:val="nil"/>
            </w:tcBorders>
            <w:shd w:val="clear" w:color="auto" w:fill="auto"/>
            <w:noWrap/>
            <w:vAlign w:val="bottom"/>
            <w:hideMark/>
          </w:tcPr>
          <w:p w14:paraId="3A56FCF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0.020</w:t>
            </w:r>
          </w:p>
        </w:tc>
        <w:tc>
          <w:tcPr>
            <w:tcW w:w="613" w:type="dxa"/>
            <w:tcBorders>
              <w:top w:val="nil"/>
              <w:left w:val="nil"/>
              <w:bottom w:val="nil"/>
              <w:right w:val="nil"/>
            </w:tcBorders>
            <w:shd w:val="clear" w:color="auto" w:fill="auto"/>
            <w:noWrap/>
            <w:vAlign w:val="bottom"/>
            <w:hideMark/>
          </w:tcPr>
          <w:p w14:paraId="3634877F" w14:textId="77777777" w:rsidR="00B513A9" w:rsidRPr="00102BB7" w:rsidRDefault="00B513A9" w:rsidP="001D4EB1">
            <w:pPr>
              <w:jc w:val="right"/>
              <w:rPr>
                <w:rFonts w:ascii="Times Roman" w:hAnsi="Times Roman" w:cs="Calibri"/>
                <w:color w:val="000000"/>
                <w:sz w:val="22"/>
                <w:szCs w:val="22"/>
              </w:rPr>
            </w:pPr>
          </w:p>
        </w:tc>
      </w:tr>
      <w:tr w:rsidR="00B513A9" w:rsidRPr="00102BB7" w14:paraId="0FB4D487" w14:textId="77777777" w:rsidTr="00B513A9">
        <w:trPr>
          <w:trHeight w:val="305"/>
        </w:trPr>
        <w:tc>
          <w:tcPr>
            <w:tcW w:w="3098" w:type="dxa"/>
            <w:tcBorders>
              <w:top w:val="nil"/>
              <w:left w:val="nil"/>
              <w:bottom w:val="nil"/>
              <w:right w:val="nil"/>
            </w:tcBorders>
            <w:shd w:val="clear" w:color="auto" w:fill="auto"/>
            <w:noWrap/>
            <w:vAlign w:val="bottom"/>
            <w:hideMark/>
          </w:tcPr>
          <w:p w14:paraId="40ABA947"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Stress Problems</w:t>
            </w:r>
          </w:p>
        </w:tc>
        <w:tc>
          <w:tcPr>
            <w:tcW w:w="808" w:type="dxa"/>
            <w:tcBorders>
              <w:top w:val="nil"/>
              <w:left w:val="nil"/>
              <w:bottom w:val="nil"/>
              <w:right w:val="nil"/>
            </w:tcBorders>
            <w:shd w:val="clear" w:color="auto" w:fill="auto"/>
            <w:noWrap/>
            <w:vAlign w:val="bottom"/>
            <w:hideMark/>
          </w:tcPr>
          <w:p w14:paraId="1489E136"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2.07</w:t>
            </w:r>
          </w:p>
        </w:tc>
        <w:tc>
          <w:tcPr>
            <w:tcW w:w="1220" w:type="dxa"/>
            <w:tcBorders>
              <w:top w:val="nil"/>
              <w:left w:val="nil"/>
              <w:bottom w:val="nil"/>
              <w:right w:val="nil"/>
            </w:tcBorders>
            <w:shd w:val="clear" w:color="auto" w:fill="auto"/>
            <w:noWrap/>
            <w:vAlign w:val="bottom"/>
            <w:hideMark/>
          </w:tcPr>
          <w:p w14:paraId="540D3C2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0.85</w:t>
            </w:r>
          </w:p>
        </w:tc>
        <w:tc>
          <w:tcPr>
            <w:tcW w:w="1220" w:type="dxa"/>
            <w:tcBorders>
              <w:top w:val="nil"/>
              <w:left w:val="nil"/>
              <w:bottom w:val="nil"/>
              <w:right w:val="nil"/>
            </w:tcBorders>
            <w:shd w:val="clear" w:color="auto" w:fill="auto"/>
            <w:noWrap/>
            <w:vAlign w:val="bottom"/>
            <w:hideMark/>
          </w:tcPr>
          <w:p w14:paraId="1AC944E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0.41</w:t>
            </w:r>
          </w:p>
        </w:tc>
        <w:tc>
          <w:tcPr>
            <w:tcW w:w="1220" w:type="dxa"/>
            <w:tcBorders>
              <w:top w:val="nil"/>
              <w:left w:val="nil"/>
              <w:bottom w:val="nil"/>
              <w:right w:val="nil"/>
            </w:tcBorders>
            <w:shd w:val="clear" w:color="auto" w:fill="auto"/>
            <w:noWrap/>
            <w:vAlign w:val="bottom"/>
            <w:hideMark/>
          </w:tcPr>
          <w:p w14:paraId="366586F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w:t>
            </w:r>
          </w:p>
        </w:tc>
        <w:tc>
          <w:tcPr>
            <w:tcW w:w="1220" w:type="dxa"/>
            <w:tcBorders>
              <w:top w:val="nil"/>
              <w:left w:val="nil"/>
              <w:bottom w:val="nil"/>
              <w:right w:val="nil"/>
            </w:tcBorders>
            <w:shd w:val="clear" w:color="auto" w:fill="auto"/>
            <w:noWrap/>
            <w:vAlign w:val="bottom"/>
            <w:hideMark/>
          </w:tcPr>
          <w:p w14:paraId="6FF6C5C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w:t>
            </w:r>
          </w:p>
        </w:tc>
        <w:tc>
          <w:tcPr>
            <w:tcW w:w="1220" w:type="dxa"/>
            <w:tcBorders>
              <w:top w:val="nil"/>
              <w:left w:val="nil"/>
              <w:bottom w:val="nil"/>
              <w:right w:val="nil"/>
            </w:tcBorders>
            <w:shd w:val="clear" w:color="auto" w:fill="auto"/>
            <w:noWrap/>
            <w:vAlign w:val="bottom"/>
            <w:hideMark/>
          </w:tcPr>
          <w:p w14:paraId="690D8721"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0.35</w:t>
            </w:r>
          </w:p>
        </w:tc>
        <w:tc>
          <w:tcPr>
            <w:tcW w:w="1262" w:type="dxa"/>
            <w:tcBorders>
              <w:top w:val="nil"/>
              <w:left w:val="nil"/>
              <w:bottom w:val="nil"/>
              <w:right w:val="nil"/>
            </w:tcBorders>
            <w:shd w:val="clear" w:color="auto" w:fill="auto"/>
            <w:noWrap/>
            <w:vAlign w:val="bottom"/>
            <w:hideMark/>
          </w:tcPr>
          <w:p w14:paraId="4705ED4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0.074</w:t>
            </w:r>
          </w:p>
        </w:tc>
        <w:tc>
          <w:tcPr>
            <w:tcW w:w="613" w:type="dxa"/>
            <w:tcBorders>
              <w:top w:val="nil"/>
              <w:left w:val="nil"/>
              <w:bottom w:val="nil"/>
              <w:right w:val="nil"/>
            </w:tcBorders>
            <w:shd w:val="clear" w:color="auto" w:fill="auto"/>
            <w:noWrap/>
            <w:vAlign w:val="bottom"/>
            <w:hideMark/>
          </w:tcPr>
          <w:p w14:paraId="496DADE4" w14:textId="77777777" w:rsidR="00B513A9" w:rsidRPr="00102BB7" w:rsidRDefault="00B513A9" w:rsidP="001D4EB1">
            <w:pPr>
              <w:jc w:val="right"/>
              <w:rPr>
                <w:rFonts w:ascii="Times Roman" w:hAnsi="Times Roman" w:cs="Calibri"/>
                <w:color w:val="000000"/>
                <w:sz w:val="22"/>
                <w:szCs w:val="22"/>
              </w:rPr>
            </w:pPr>
          </w:p>
        </w:tc>
      </w:tr>
      <w:tr w:rsidR="00B513A9" w:rsidRPr="00102BB7" w14:paraId="6B1F3DD6" w14:textId="77777777" w:rsidTr="00B513A9">
        <w:trPr>
          <w:trHeight w:val="305"/>
        </w:trPr>
        <w:tc>
          <w:tcPr>
            <w:tcW w:w="3098" w:type="dxa"/>
            <w:tcBorders>
              <w:top w:val="nil"/>
              <w:left w:val="nil"/>
              <w:bottom w:val="nil"/>
              <w:right w:val="nil"/>
            </w:tcBorders>
            <w:shd w:val="clear" w:color="auto" w:fill="auto"/>
            <w:noWrap/>
            <w:vAlign w:val="bottom"/>
            <w:hideMark/>
          </w:tcPr>
          <w:p w14:paraId="274A0A93"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Somatic Complains</w:t>
            </w:r>
          </w:p>
        </w:tc>
        <w:tc>
          <w:tcPr>
            <w:tcW w:w="808" w:type="dxa"/>
            <w:tcBorders>
              <w:top w:val="nil"/>
              <w:left w:val="nil"/>
              <w:bottom w:val="nil"/>
              <w:right w:val="nil"/>
            </w:tcBorders>
            <w:shd w:val="clear" w:color="auto" w:fill="auto"/>
            <w:noWrap/>
            <w:vAlign w:val="bottom"/>
            <w:hideMark/>
          </w:tcPr>
          <w:p w14:paraId="5E84607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1.79</w:t>
            </w:r>
          </w:p>
        </w:tc>
        <w:tc>
          <w:tcPr>
            <w:tcW w:w="1220" w:type="dxa"/>
            <w:tcBorders>
              <w:top w:val="nil"/>
              <w:left w:val="nil"/>
              <w:bottom w:val="nil"/>
              <w:right w:val="nil"/>
            </w:tcBorders>
            <w:shd w:val="clear" w:color="auto" w:fill="auto"/>
            <w:noWrap/>
            <w:vAlign w:val="bottom"/>
            <w:hideMark/>
          </w:tcPr>
          <w:p w14:paraId="2266714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0.81</w:t>
            </w:r>
          </w:p>
        </w:tc>
        <w:tc>
          <w:tcPr>
            <w:tcW w:w="1220" w:type="dxa"/>
            <w:tcBorders>
              <w:top w:val="nil"/>
              <w:left w:val="nil"/>
              <w:bottom w:val="nil"/>
              <w:right w:val="nil"/>
            </w:tcBorders>
            <w:shd w:val="clear" w:color="auto" w:fill="auto"/>
            <w:noWrap/>
            <w:vAlign w:val="bottom"/>
            <w:hideMark/>
          </w:tcPr>
          <w:p w14:paraId="4F14DDB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0.45</w:t>
            </w:r>
          </w:p>
        </w:tc>
        <w:tc>
          <w:tcPr>
            <w:tcW w:w="1220" w:type="dxa"/>
            <w:tcBorders>
              <w:top w:val="nil"/>
              <w:left w:val="nil"/>
              <w:bottom w:val="nil"/>
              <w:right w:val="nil"/>
            </w:tcBorders>
            <w:shd w:val="clear" w:color="auto" w:fill="auto"/>
            <w:noWrap/>
            <w:vAlign w:val="bottom"/>
            <w:hideMark/>
          </w:tcPr>
          <w:p w14:paraId="6E8B0B1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0.15</w:t>
            </w:r>
          </w:p>
        </w:tc>
        <w:tc>
          <w:tcPr>
            <w:tcW w:w="1220" w:type="dxa"/>
            <w:tcBorders>
              <w:top w:val="nil"/>
              <w:left w:val="nil"/>
              <w:bottom w:val="nil"/>
              <w:right w:val="nil"/>
            </w:tcBorders>
            <w:shd w:val="clear" w:color="auto" w:fill="auto"/>
            <w:noWrap/>
            <w:vAlign w:val="bottom"/>
            <w:hideMark/>
          </w:tcPr>
          <w:p w14:paraId="6735B8D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-0.02</w:t>
            </w:r>
          </w:p>
        </w:tc>
        <w:tc>
          <w:tcPr>
            <w:tcW w:w="1220" w:type="dxa"/>
            <w:tcBorders>
              <w:top w:val="nil"/>
              <w:left w:val="nil"/>
              <w:bottom w:val="nil"/>
              <w:right w:val="nil"/>
            </w:tcBorders>
            <w:shd w:val="clear" w:color="auto" w:fill="auto"/>
            <w:noWrap/>
            <w:vAlign w:val="bottom"/>
            <w:hideMark/>
          </w:tcPr>
          <w:p w14:paraId="12FFF1C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0.32</w:t>
            </w:r>
          </w:p>
        </w:tc>
        <w:tc>
          <w:tcPr>
            <w:tcW w:w="1262" w:type="dxa"/>
            <w:tcBorders>
              <w:top w:val="nil"/>
              <w:left w:val="nil"/>
              <w:bottom w:val="nil"/>
              <w:right w:val="nil"/>
            </w:tcBorders>
            <w:shd w:val="clear" w:color="auto" w:fill="auto"/>
            <w:noWrap/>
            <w:vAlign w:val="bottom"/>
            <w:hideMark/>
          </w:tcPr>
          <w:p w14:paraId="7FEB66E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0.131</w:t>
            </w:r>
          </w:p>
        </w:tc>
        <w:tc>
          <w:tcPr>
            <w:tcW w:w="613" w:type="dxa"/>
            <w:tcBorders>
              <w:top w:val="nil"/>
              <w:left w:val="nil"/>
              <w:bottom w:val="nil"/>
              <w:right w:val="nil"/>
            </w:tcBorders>
            <w:shd w:val="clear" w:color="auto" w:fill="auto"/>
            <w:noWrap/>
            <w:vAlign w:val="bottom"/>
            <w:hideMark/>
          </w:tcPr>
          <w:p w14:paraId="04D7F002" w14:textId="77777777" w:rsidR="00B513A9" w:rsidRPr="00102BB7" w:rsidRDefault="00B513A9" w:rsidP="001D4EB1">
            <w:pPr>
              <w:jc w:val="right"/>
              <w:rPr>
                <w:rFonts w:ascii="Times Roman" w:hAnsi="Times Roman" w:cs="Calibri"/>
                <w:color w:val="000000"/>
                <w:sz w:val="22"/>
                <w:szCs w:val="22"/>
              </w:rPr>
            </w:pPr>
          </w:p>
        </w:tc>
      </w:tr>
      <w:tr w:rsidR="00B513A9" w:rsidRPr="00102BB7" w14:paraId="20D916C2" w14:textId="77777777" w:rsidTr="00B513A9">
        <w:trPr>
          <w:trHeight w:val="305"/>
        </w:trPr>
        <w:tc>
          <w:tcPr>
            <w:tcW w:w="3098" w:type="dxa"/>
            <w:tcBorders>
              <w:top w:val="nil"/>
              <w:left w:val="nil"/>
              <w:bottom w:val="nil"/>
              <w:right w:val="nil"/>
            </w:tcBorders>
            <w:shd w:val="clear" w:color="auto" w:fill="auto"/>
            <w:noWrap/>
            <w:vAlign w:val="bottom"/>
            <w:hideMark/>
          </w:tcPr>
          <w:p w14:paraId="28943507"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lastRenderedPageBreak/>
              <w:t>Somatic Disorder</w:t>
            </w:r>
          </w:p>
        </w:tc>
        <w:tc>
          <w:tcPr>
            <w:tcW w:w="808" w:type="dxa"/>
            <w:tcBorders>
              <w:top w:val="nil"/>
              <w:left w:val="nil"/>
              <w:bottom w:val="nil"/>
              <w:right w:val="nil"/>
            </w:tcBorders>
            <w:shd w:val="clear" w:color="auto" w:fill="auto"/>
            <w:noWrap/>
            <w:vAlign w:val="bottom"/>
            <w:hideMark/>
          </w:tcPr>
          <w:p w14:paraId="58C311C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1.70</w:t>
            </w:r>
          </w:p>
        </w:tc>
        <w:tc>
          <w:tcPr>
            <w:tcW w:w="1220" w:type="dxa"/>
            <w:tcBorders>
              <w:top w:val="nil"/>
              <w:left w:val="nil"/>
              <w:bottom w:val="nil"/>
              <w:right w:val="nil"/>
            </w:tcBorders>
            <w:shd w:val="clear" w:color="auto" w:fill="auto"/>
            <w:noWrap/>
            <w:vAlign w:val="bottom"/>
            <w:hideMark/>
          </w:tcPr>
          <w:p w14:paraId="5808B24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0.86</w:t>
            </w:r>
          </w:p>
        </w:tc>
        <w:tc>
          <w:tcPr>
            <w:tcW w:w="1220" w:type="dxa"/>
            <w:tcBorders>
              <w:top w:val="nil"/>
              <w:left w:val="nil"/>
              <w:bottom w:val="nil"/>
              <w:right w:val="nil"/>
            </w:tcBorders>
            <w:shd w:val="clear" w:color="auto" w:fill="auto"/>
            <w:noWrap/>
            <w:vAlign w:val="bottom"/>
            <w:hideMark/>
          </w:tcPr>
          <w:p w14:paraId="60AD561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0.50</w:t>
            </w:r>
          </w:p>
        </w:tc>
        <w:tc>
          <w:tcPr>
            <w:tcW w:w="1220" w:type="dxa"/>
            <w:tcBorders>
              <w:top w:val="nil"/>
              <w:left w:val="nil"/>
              <w:bottom w:val="nil"/>
              <w:right w:val="nil"/>
            </w:tcBorders>
            <w:shd w:val="clear" w:color="auto" w:fill="auto"/>
            <w:noWrap/>
            <w:vAlign w:val="bottom"/>
            <w:hideMark/>
          </w:tcPr>
          <w:p w14:paraId="74CD996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0.15</w:t>
            </w:r>
          </w:p>
        </w:tc>
        <w:tc>
          <w:tcPr>
            <w:tcW w:w="1220" w:type="dxa"/>
            <w:tcBorders>
              <w:top w:val="nil"/>
              <w:left w:val="nil"/>
              <w:bottom w:val="nil"/>
              <w:right w:val="nil"/>
            </w:tcBorders>
            <w:shd w:val="clear" w:color="auto" w:fill="auto"/>
            <w:noWrap/>
            <w:vAlign w:val="bottom"/>
            <w:hideMark/>
          </w:tcPr>
          <w:p w14:paraId="0E841DA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-0.03</w:t>
            </w:r>
          </w:p>
        </w:tc>
        <w:tc>
          <w:tcPr>
            <w:tcW w:w="1220" w:type="dxa"/>
            <w:tcBorders>
              <w:top w:val="nil"/>
              <w:left w:val="nil"/>
              <w:bottom w:val="nil"/>
              <w:right w:val="nil"/>
            </w:tcBorders>
            <w:shd w:val="clear" w:color="auto" w:fill="auto"/>
            <w:noWrap/>
            <w:vAlign w:val="bottom"/>
            <w:hideMark/>
          </w:tcPr>
          <w:p w14:paraId="7D73547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0.32</w:t>
            </w:r>
          </w:p>
        </w:tc>
        <w:tc>
          <w:tcPr>
            <w:tcW w:w="1262" w:type="dxa"/>
            <w:tcBorders>
              <w:top w:val="nil"/>
              <w:left w:val="nil"/>
              <w:bottom w:val="nil"/>
              <w:right w:val="nil"/>
            </w:tcBorders>
            <w:shd w:val="clear" w:color="auto" w:fill="auto"/>
            <w:noWrap/>
            <w:vAlign w:val="bottom"/>
            <w:hideMark/>
          </w:tcPr>
          <w:p w14:paraId="4C7CDC5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0.144</w:t>
            </w:r>
          </w:p>
        </w:tc>
        <w:tc>
          <w:tcPr>
            <w:tcW w:w="613" w:type="dxa"/>
            <w:tcBorders>
              <w:top w:val="nil"/>
              <w:left w:val="nil"/>
              <w:bottom w:val="nil"/>
              <w:right w:val="nil"/>
            </w:tcBorders>
            <w:shd w:val="clear" w:color="auto" w:fill="auto"/>
            <w:noWrap/>
            <w:vAlign w:val="bottom"/>
            <w:hideMark/>
          </w:tcPr>
          <w:p w14:paraId="6D1D8736" w14:textId="77777777" w:rsidR="00B513A9" w:rsidRPr="00102BB7" w:rsidRDefault="00B513A9" w:rsidP="001D4EB1">
            <w:pPr>
              <w:jc w:val="right"/>
              <w:rPr>
                <w:rFonts w:ascii="Times Roman" w:hAnsi="Times Roman" w:cs="Calibri"/>
                <w:color w:val="000000"/>
                <w:sz w:val="22"/>
                <w:szCs w:val="22"/>
              </w:rPr>
            </w:pPr>
          </w:p>
        </w:tc>
      </w:tr>
      <w:tr w:rsidR="00B513A9" w:rsidRPr="00102BB7" w14:paraId="13579FA3" w14:textId="77777777" w:rsidTr="00B513A9">
        <w:trPr>
          <w:trHeight w:val="305"/>
        </w:trPr>
        <w:tc>
          <w:tcPr>
            <w:tcW w:w="3098" w:type="dxa"/>
            <w:tcBorders>
              <w:top w:val="nil"/>
              <w:left w:val="nil"/>
              <w:bottom w:val="nil"/>
              <w:right w:val="nil"/>
            </w:tcBorders>
            <w:shd w:val="clear" w:color="auto" w:fill="auto"/>
            <w:noWrap/>
            <w:vAlign w:val="bottom"/>
            <w:hideMark/>
          </w:tcPr>
          <w:p w14:paraId="434AD8EF"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Thought Problems</w:t>
            </w:r>
          </w:p>
        </w:tc>
        <w:tc>
          <w:tcPr>
            <w:tcW w:w="808" w:type="dxa"/>
            <w:tcBorders>
              <w:top w:val="nil"/>
              <w:left w:val="nil"/>
              <w:bottom w:val="nil"/>
              <w:right w:val="nil"/>
            </w:tcBorders>
            <w:shd w:val="clear" w:color="auto" w:fill="auto"/>
            <w:noWrap/>
            <w:vAlign w:val="bottom"/>
            <w:hideMark/>
          </w:tcPr>
          <w:p w14:paraId="2971151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1.56</w:t>
            </w:r>
          </w:p>
        </w:tc>
        <w:tc>
          <w:tcPr>
            <w:tcW w:w="1220" w:type="dxa"/>
            <w:tcBorders>
              <w:top w:val="nil"/>
              <w:left w:val="nil"/>
              <w:bottom w:val="nil"/>
              <w:right w:val="nil"/>
            </w:tcBorders>
            <w:shd w:val="clear" w:color="auto" w:fill="auto"/>
            <w:noWrap/>
            <w:vAlign w:val="bottom"/>
            <w:hideMark/>
          </w:tcPr>
          <w:p w14:paraId="1D4D682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0.72</w:t>
            </w:r>
          </w:p>
        </w:tc>
        <w:tc>
          <w:tcPr>
            <w:tcW w:w="1220" w:type="dxa"/>
            <w:tcBorders>
              <w:top w:val="nil"/>
              <w:left w:val="nil"/>
              <w:bottom w:val="nil"/>
              <w:right w:val="nil"/>
            </w:tcBorders>
            <w:shd w:val="clear" w:color="auto" w:fill="auto"/>
            <w:noWrap/>
            <w:vAlign w:val="bottom"/>
            <w:hideMark/>
          </w:tcPr>
          <w:p w14:paraId="3DA1043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0.46</w:t>
            </w:r>
          </w:p>
        </w:tc>
        <w:tc>
          <w:tcPr>
            <w:tcW w:w="1220" w:type="dxa"/>
            <w:tcBorders>
              <w:top w:val="nil"/>
              <w:left w:val="nil"/>
              <w:bottom w:val="nil"/>
              <w:right w:val="nil"/>
            </w:tcBorders>
            <w:shd w:val="clear" w:color="auto" w:fill="auto"/>
            <w:noWrap/>
            <w:vAlign w:val="bottom"/>
            <w:hideMark/>
          </w:tcPr>
          <w:p w14:paraId="652BBBB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0.13</w:t>
            </w:r>
          </w:p>
        </w:tc>
        <w:tc>
          <w:tcPr>
            <w:tcW w:w="1220" w:type="dxa"/>
            <w:tcBorders>
              <w:top w:val="nil"/>
              <w:left w:val="nil"/>
              <w:bottom w:val="nil"/>
              <w:right w:val="nil"/>
            </w:tcBorders>
            <w:shd w:val="clear" w:color="auto" w:fill="auto"/>
            <w:noWrap/>
            <w:vAlign w:val="bottom"/>
            <w:hideMark/>
          </w:tcPr>
          <w:p w14:paraId="59CC965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-0.04</w:t>
            </w:r>
          </w:p>
        </w:tc>
        <w:tc>
          <w:tcPr>
            <w:tcW w:w="1220" w:type="dxa"/>
            <w:tcBorders>
              <w:top w:val="nil"/>
              <w:left w:val="nil"/>
              <w:bottom w:val="nil"/>
              <w:right w:val="nil"/>
            </w:tcBorders>
            <w:shd w:val="clear" w:color="auto" w:fill="auto"/>
            <w:noWrap/>
            <w:vAlign w:val="bottom"/>
            <w:hideMark/>
          </w:tcPr>
          <w:p w14:paraId="18AFAEE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0.30</w:t>
            </w:r>
          </w:p>
        </w:tc>
        <w:tc>
          <w:tcPr>
            <w:tcW w:w="1262" w:type="dxa"/>
            <w:tcBorders>
              <w:top w:val="nil"/>
              <w:left w:val="nil"/>
              <w:bottom w:val="nil"/>
              <w:right w:val="nil"/>
            </w:tcBorders>
            <w:shd w:val="clear" w:color="auto" w:fill="auto"/>
            <w:noWrap/>
            <w:vAlign w:val="bottom"/>
            <w:hideMark/>
          </w:tcPr>
          <w:p w14:paraId="26D5384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0.179</w:t>
            </w:r>
          </w:p>
        </w:tc>
        <w:tc>
          <w:tcPr>
            <w:tcW w:w="613" w:type="dxa"/>
            <w:tcBorders>
              <w:top w:val="nil"/>
              <w:left w:val="nil"/>
              <w:bottom w:val="nil"/>
              <w:right w:val="nil"/>
            </w:tcBorders>
            <w:shd w:val="clear" w:color="auto" w:fill="auto"/>
            <w:noWrap/>
            <w:vAlign w:val="bottom"/>
            <w:hideMark/>
          </w:tcPr>
          <w:p w14:paraId="5CDC87EE" w14:textId="77777777" w:rsidR="00B513A9" w:rsidRPr="00102BB7" w:rsidRDefault="00B513A9" w:rsidP="001D4EB1">
            <w:pPr>
              <w:jc w:val="right"/>
              <w:rPr>
                <w:rFonts w:ascii="Times Roman" w:hAnsi="Times Roman" w:cs="Calibri"/>
                <w:color w:val="000000"/>
                <w:sz w:val="22"/>
                <w:szCs w:val="22"/>
              </w:rPr>
            </w:pPr>
          </w:p>
        </w:tc>
      </w:tr>
      <w:tr w:rsidR="00B513A9" w:rsidRPr="00102BB7" w14:paraId="4E278991" w14:textId="77777777" w:rsidTr="00B513A9">
        <w:trPr>
          <w:trHeight w:val="305"/>
        </w:trPr>
        <w:tc>
          <w:tcPr>
            <w:tcW w:w="3098" w:type="dxa"/>
            <w:tcBorders>
              <w:top w:val="nil"/>
              <w:left w:val="nil"/>
              <w:bottom w:val="nil"/>
              <w:right w:val="nil"/>
            </w:tcBorders>
            <w:shd w:val="clear" w:color="auto" w:fill="auto"/>
            <w:noWrap/>
            <w:vAlign w:val="bottom"/>
            <w:hideMark/>
          </w:tcPr>
          <w:p w14:paraId="2393F274"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Depressive Disorder</w:t>
            </w:r>
          </w:p>
        </w:tc>
        <w:tc>
          <w:tcPr>
            <w:tcW w:w="808" w:type="dxa"/>
            <w:tcBorders>
              <w:top w:val="nil"/>
              <w:left w:val="nil"/>
              <w:bottom w:val="nil"/>
              <w:right w:val="nil"/>
            </w:tcBorders>
            <w:shd w:val="clear" w:color="auto" w:fill="auto"/>
            <w:noWrap/>
            <w:vAlign w:val="bottom"/>
            <w:hideMark/>
          </w:tcPr>
          <w:p w14:paraId="7DC9157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1.29</w:t>
            </w:r>
          </w:p>
        </w:tc>
        <w:tc>
          <w:tcPr>
            <w:tcW w:w="1220" w:type="dxa"/>
            <w:tcBorders>
              <w:top w:val="nil"/>
              <w:left w:val="nil"/>
              <w:bottom w:val="nil"/>
              <w:right w:val="nil"/>
            </w:tcBorders>
            <w:shd w:val="clear" w:color="auto" w:fill="auto"/>
            <w:noWrap/>
            <w:vAlign w:val="bottom"/>
            <w:hideMark/>
          </w:tcPr>
          <w:p w14:paraId="128FAE2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0.58</w:t>
            </w:r>
          </w:p>
        </w:tc>
        <w:tc>
          <w:tcPr>
            <w:tcW w:w="1220" w:type="dxa"/>
            <w:tcBorders>
              <w:top w:val="nil"/>
              <w:left w:val="nil"/>
              <w:bottom w:val="nil"/>
              <w:right w:val="nil"/>
            </w:tcBorders>
            <w:shd w:val="clear" w:color="auto" w:fill="auto"/>
            <w:noWrap/>
            <w:vAlign w:val="bottom"/>
            <w:hideMark/>
          </w:tcPr>
          <w:p w14:paraId="2D18E4A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0.45</w:t>
            </w:r>
          </w:p>
        </w:tc>
        <w:tc>
          <w:tcPr>
            <w:tcW w:w="1220" w:type="dxa"/>
            <w:tcBorders>
              <w:top w:val="nil"/>
              <w:left w:val="nil"/>
              <w:bottom w:val="nil"/>
              <w:right w:val="nil"/>
            </w:tcBorders>
            <w:shd w:val="clear" w:color="auto" w:fill="auto"/>
            <w:noWrap/>
            <w:vAlign w:val="bottom"/>
            <w:hideMark/>
          </w:tcPr>
          <w:p w14:paraId="2F080C3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0.11</w:t>
            </w:r>
          </w:p>
        </w:tc>
        <w:tc>
          <w:tcPr>
            <w:tcW w:w="1220" w:type="dxa"/>
            <w:tcBorders>
              <w:top w:val="nil"/>
              <w:left w:val="nil"/>
              <w:bottom w:val="nil"/>
              <w:right w:val="nil"/>
            </w:tcBorders>
            <w:shd w:val="clear" w:color="auto" w:fill="auto"/>
            <w:noWrap/>
            <w:vAlign w:val="bottom"/>
            <w:hideMark/>
          </w:tcPr>
          <w:p w14:paraId="62C9935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-0.06</w:t>
            </w:r>
          </w:p>
        </w:tc>
        <w:tc>
          <w:tcPr>
            <w:tcW w:w="1220" w:type="dxa"/>
            <w:tcBorders>
              <w:top w:val="nil"/>
              <w:left w:val="nil"/>
              <w:bottom w:val="nil"/>
              <w:right w:val="nil"/>
            </w:tcBorders>
            <w:shd w:val="clear" w:color="auto" w:fill="auto"/>
            <w:noWrap/>
            <w:vAlign w:val="bottom"/>
            <w:hideMark/>
          </w:tcPr>
          <w:p w14:paraId="6A273A8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0.28</w:t>
            </w:r>
          </w:p>
        </w:tc>
        <w:tc>
          <w:tcPr>
            <w:tcW w:w="1262" w:type="dxa"/>
            <w:tcBorders>
              <w:top w:val="nil"/>
              <w:left w:val="nil"/>
              <w:bottom w:val="nil"/>
              <w:right w:val="nil"/>
            </w:tcBorders>
            <w:shd w:val="clear" w:color="auto" w:fill="auto"/>
            <w:noWrap/>
            <w:vAlign w:val="bottom"/>
            <w:hideMark/>
          </w:tcPr>
          <w:p w14:paraId="7DFCAAB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0.275</w:t>
            </w:r>
          </w:p>
        </w:tc>
        <w:tc>
          <w:tcPr>
            <w:tcW w:w="613" w:type="dxa"/>
            <w:tcBorders>
              <w:top w:val="nil"/>
              <w:left w:val="nil"/>
              <w:bottom w:val="nil"/>
              <w:right w:val="nil"/>
            </w:tcBorders>
            <w:shd w:val="clear" w:color="auto" w:fill="auto"/>
            <w:noWrap/>
            <w:vAlign w:val="bottom"/>
            <w:hideMark/>
          </w:tcPr>
          <w:p w14:paraId="612E7411" w14:textId="77777777" w:rsidR="00B513A9" w:rsidRPr="00102BB7" w:rsidRDefault="00B513A9" w:rsidP="001D4EB1">
            <w:pPr>
              <w:jc w:val="right"/>
              <w:rPr>
                <w:rFonts w:ascii="Times Roman" w:hAnsi="Times Roman" w:cs="Calibri"/>
                <w:color w:val="000000"/>
                <w:sz w:val="22"/>
                <w:szCs w:val="22"/>
              </w:rPr>
            </w:pPr>
          </w:p>
        </w:tc>
      </w:tr>
      <w:tr w:rsidR="00B513A9" w:rsidRPr="00102BB7" w14:paraId="29FF0A6F" w14:textId="77777777" w:rsidTr="00B513A9">
        <w:trPr>
          <w:trHeight w:val="305"/>
        </w:trPr>
        <w:tc>
          <w:tcPr>
            <w:tcW w:w="3098" w:type="dxa"/>
            <w:tcBorders>
              <w:top w:val="nil"/>
              <w:left w:val="nil"/>
              <w:bottom w:val="nil"/>
              <w:right w:val="nil"/>
            </w:tcBorders>
            <w:shd w:val="clear" w:color="auto" w:fill="auto"/>
            <w:noWrap/>
            <w:vAlign w:val="bottom"/>
            <w:hideMark/>
          </w:tcPr>
          <w:p w14:paraId="5DD54DE6"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Withdrawn-Depressed</w:t>
            </w:r>
          </w:p>
        </w:tc>
        <w:tc>
          <w:tcPr>
            <w:tcW w:w="808" w:type="dxa"/>
            <w:tcBorders>
              <w:top w:val="nil"/>
              <w:left w:val="nil"/>
              <w:bottom w:val="nil"/>
              <w:right w:val="nil"/>
            </w:tcBorders>
            <w:shd w:val="clear" w:color="auto" w:fill="auto"/>
            <w:noWrap/>
            <w:vAlign w:val="bottom"/>
            <w:hideMark/>
          </w:tcPr>
          <w:p w14:paraId="5B1A62A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1.29</w:t>
            </w:r>
          </w:p>
        </w:tc>
        <w:tc>
          <w:tcPr>
            <w:tcW w:w="1220" w:type="dxa"/>
            <w:tcBorders>
              <w:top w:val="nil"/>
              <w:left w:val="nil"/>
              <w:bottom w:val="nil"/>
              <w:right w:val="nil"/>
            </w:tcBorders>
            <w:shd w:val="clear" w:color="auto" w:fill="auto"/>
            <w:noWrap/>
            <w:vAlign w:val="bottom"/>
            <w:hideMark/>
          </w:tcPr>
          <w:p w14:paraId="51DE8BC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0.54</w:t>
            </w:r>
          </w:p>
        </w:tc>
        <w:tc>
          <w:tcPr>
            <w:tcW w:w="1220" w:type="dxa"/>
            <w:tcBorders>
              <w:top w:val="nil"/>
              <w:left w:val="nil"/>
              <w:bottom w:val="nil"/>
              <w:right w:val="nil"/>
            </w:tcBorders>
            <w:shd w:val="clear" w:color="auto" w:fill="auto"/>
            <w:noWrap/>
            <w:vAlign w:val="bottom"/>
            <w:hideMark/>
          </w:tcPr>
          <w:p w14:paraId="61A4194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0.42</w:t>
            </w:r>
          </w:p>
        </w:tc>
        <w:tc>
          <w:tcPr>
            <w:tcW w:w="1220" w:type="dxa"/>
            <w:tcBorders>
              <w:top w:val="nil"/>
              <w:left w:val="nil"/>
              <w:bottom w:val="nil"/>
              <w:right w:val="nil"/>
            </w:tcBorders>
            <w:shd w:val="clear" w:color="auto" w:fill="auto"/>
            <w:noWrap/>
            <w:vAlign w:val="bottom"/>
            <w:hideMark/>
          </w:tcPr>
          <w:p w14:paraId="6F6A41B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0.11</w:t>
            </w:r>
          </w:p>
        </w:tc>
        <w:tc>
          <w:tcPr>
            <w:tcW w:w="1220" w:type="dxa"/>
            <w:tcBorders>
              <w:top w:val="nil"/>
              <w:left w:val="nil"/>
              <w:bottom w:val="nil"/>
              <w:right w:val="nil"/>
            </w:tcBorders>
            <w:shd w:val="clear" w:color="auto" w:fill="auto"/>
            <w:noWrap/>
            <w:vAlign w:val="bottom"/>
            <w:hideMark/>
          </w:tcPr>
          <w:p w14:paraId="5A67AE3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-0.06</w:t>
            </w:r>
          </w:p>
        </w:tc>
        <w:tc>
          <w:tcPr>
            <w:tcW w:w="1220" w:type="dxa"/>
            <w:tcBorders>
              <w:top w:val="nil"/>
              <w:left w:val="nil"/>
              <w:bottom w:val="nil"/>
              <w:right w:val="nil"/>
            </w:tcBorders>
            <w:shd w:val="clear" w:color="auto" w:fill="auto"/>
            <w:noWrap/>
            <w:vAlign w:val="bottom"/>
            <w:hideMark/>
          </w:tcPr>
          <w:p w14:paraId="56928E4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0.28</w:t>
            </w:r>
          </w:p>
        </w:tc>
        <w:tc>
          <w:tcPr>
            <w:tcW w:w="1262" w:type="dxa"/>
            <w:tcBorders>
              <w:top w:val="nil"/>
              <w:left w:val="nil"/>
              <w:bottom w:val="nil"/>
              <w:right w:val="nil"/>
            </w:tcBorders>
            <w:shd w:val="clear" w:color="auto" w:fill="auto"/>
            <w:noWrap/>
            <w:vAlign w:val="bottom"/>
            <w:hideMark/>
          </w:tcPr>
          <w:p w14:paraId="4F6A0D8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0.259</w:t>
            </w:r>
          </w:p>
        </w:tc>
        <w:tc>
          <w:tcPr>
            <w:tcW w:w="613" w:type="dxa"/>
            <w:tcBorders>
              <w:top w:val="nil"/>
              <w:left w:val="nil"/>
              <w:bottom w:val="nil"/>
              <w:right w:val="nil"/>
            </w:tcBorders>
            <w:shd w:val="clear" w:color="auto" w:fill="auto"/>
            <w:noWrap/>
            <w:vAlign w:val="bottom"/>
            <w:hideMark/>
          </w:tcPr>
          <w:p w14:paraId="32957039" w14:textId="77777777" w:rsidR="00B513A9" w:rsidRPr="00102BB7" w:rsidRDefault="00B513A9" w:rsidP="001D4EB1">
            <w:pPr>
              <w:jc w:val="right"/>
              <w:rPr>
                <w:rFonts w:ascii="Times Roman" w:hAnsi="Times Roman" w:cs="Calibri"/>
                <w:color w:val="000000"/>
                <w:sz w:val="22"/>
                <w:szCs w:val="22"/>
              </w:rPr>
            </w:pPr>
          </w:p>
        </w:tc>
      </w:tr>
      <w:tr w:rsidR="00B513A9" w:rsidRPr="00102BB7" w14:paraId="2716CDC1" w14:textId="77777777" w:rsidTr="00B513A9">
        <w:trPr>
          <w:trHeight w:val="305"/>
        </w:trPr>
        <w:tc>
          <w:tcPr>
            <w:tcW w:w="3098" w:type="dxa"/>
            <w:tcBorders>
              <w:top w:val="nil"/>
              <w:left w:val="nil"/>
              <w:bottom w:val="nil"/>
              <w:right w:val="nil"/>
            </w:tcBorders>
            <w:shd w:val="clear" w:color="auto" w:fill="auto"/>
            <w:noWrap/>
            <w:vAlign w:val="bottom"/>
            <w:hideMark/>
          </w:tcPr>
          <w:p w14:paraId="384001FE"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Sluggish Cognitive Tempo</w:t>
            </w:r>
          </w:p>
        </w:tc>
        <w:tc>
          <w:tcPr>
            <w:tcW w:w="808" w:type="dxa"/>
            <w:tcBorders>
              <w:top w:val="nil"/>
              <w:left w:val="nil"/>
              <w:bottom w:val="nil"/>
              <w:right w:val="nil"/>
            </w:tcBorders>
            <w:shd w:val="clear" w:color="auto" w:fill="auto"/>
            <w:noWrap/>
            <w:vAlign w:val="bottom"/>
            <w:hideMark/>
          </w:tcPr>
          <w:p w14:paraId="0A99338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0.46</w:t>
            </w:r>
          </w:p>
        </w:tc>
        <w:tc>
          <w:tcPr>
            <w:tcW w:w="1220" w:type="dxa"/>
            <w:tcBorders>
              <w:top w:val="nil"/>
              <w:left w:val="nil"/>
              <w:bottom w:val="nil"/>
              <w:right w:val="nil"/>
            </w:tcBorders>
            <w:shd w:val="clear" w:color="auto" w:fill="auto"/>
            <w:noWrap/>
            <w:vAlign w:val="bottom"/>
            <w:hideMark/>
          </w:tcPr>
          <w:p w14:paraId="0386D62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0.18</w:t>
            </w:r>
          </w:p>
        </w:tc>
        <w:tc>
          <w:tcPr>
            <w:tcW w:w="1220" w:type="dxa"/>
            <w:tcBorders>
              <w:top w:val="nil"/>
              <w:left w:val="nil"/>
              <w:bottom w:val="nil"/>
              <w:right w:val="nil"/>
            </w:tcBorders>
            <w:shd w:val="clear" w:color="auto" w:fill="auto"/>
            <w:noWrap/>
            <w:vAlign w:val="bottom"/>
            <w:hideMark/>
          </w:tcPr>
          <w:p w14:paraId="66D3823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0.39</w:t>
            </w:r>
          </w:p>
        </w:tc>
        <w:tc>
          <w:tcPr>
            <w:tcW w:w="1220" w:type="dxa"/>
            <w:tcBorders>
              <w:top w:val="nil"/>
              <w:left w:val="nil"/>
              <w:bottom w:val="nil"/>
              <w:right w:val="nil"/>
            </w:tcBorders>
            <w:shd w:val="clear" w:color="auto" w:fill="auto"/>
            <w:noWrap/>
            <w:vAlign w:val="bottom"/>
            <w:hideMark/>
          </w:tcPr>
          <w:p w14:paraId="5B38751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0.04</w:t>
            </w:r>
          </w:p>
        </w:tc>
        <w:tc>
          <w:tcPr>
            <w:tcW w:w="1220" w:type="dxa"/>
            <w:tcBorders>
              <w:top w:val="nil"/>
              <w:left w:val="nil"/>
              <w:bottom w:val="nil"/>
              <w:right w:val="nil"/>
            </w:tcBorders>
            <w:shd w:val="clear" w:color="auto" w:fill="auto"/>
            <w:noWrap/>
            <w:vAlign w:val="bottom"/>
            <w:hideMark/>
          </w:tcPr>
          <w:p w14:paraId="1FEFE046"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-0.13</w:t>
            </w:r>
          </w:p>
        </w:tc>
        <w:tc>
          <w:tcPr>
            <w:tcW w:w="1220" w:type="dxa"/>
            <w:tcBorders>
              <w:top w:val="nil"/>
              <w:left w:val="nil"/>
              <w:bottom w:val="nil"/>
              <w:right w:val="nil"/>
            </w:tcBorders>
            <w:shd w:val="clear" w:color="auto" w:fill="auto"/>
            <w:noWrap/>
            <w:vAlign w:val="bottom"/>
            <w:hideMark/>
          </w:tcPr>
          <w:p w14:paraId="507BA1C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0.21</w:t>
            </w:r>
          </w:p>
        </w:tc>
        <w:tc>
          <w:tcPr>
            <w:tcW w:w="1262" w:type="dxa"/>
            <w:tcBorders>
              <w:top w:val="nil"/>
              <w:left w:val="nil"/>
              <w:bottom w:val="nil"/>
              <w:right w:val="nil"/>
            </w:tcBorders>
            <w:shd w:val="clear" w:color="auto" w:fill="auto"/>
            <w:noWrap/>
            <w:vAlign w:val="bottom"/>
            <w:hideMark/>
          </w:tcPr>
          <w:p w14:paraId="31F9A8D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0.795</w:t>
            </w:r>
          </w:p>
        </w:tc>
        <w:tc>
          <w:tcPr>
            <w:tcW w:w="613" w:type="dxa"/>
            <w:tcBorders>
              <w:top w:val="nil"/>
              <w:left w:val="nil"/>
              <w:bottom w:val="nil"/>
              <w:right w:val="nil"/>
            </w:tcBorders>
            <w:shd w:val="clear" w:color="auto" w:fill="auto"/>
            <w:noWrap/>
            <w:vAlign w:val="bottom"/>
            <w:hideMark/>
          </w:tcPr>
          <w:p w14:paraId="51CFAC6E" w14:textId="77777777" w:rsidR="00B513A9" w:rsidRPr="00102BB7" w:rsidRDefault="00B513A9" w:rsidP="001D4EB1">
            <w:pPr>
              <w:jc w:val="right"/>
              <w:rPr>
                <w:rFonts w:ascii="Times Roman" w:hAnsi="Times Roman" w:cs="Calibri"/>
                <w:color w:val="000000"/>
                <w:sz w:val="22"/>
                <w:szCs w:val="22"/>
              </w:rPr>
            </w:pPr>
          </w:p>
        </w:tc>
      </w:tr>
      <w:tr w:rsidR="00B513A9" w:rsidRPr="00102BB7" w14:paraId="56E8F024" w14:textId="77777777" w:rsidTr="00B513A9">
        <w:trPr>
          <w:trHeight w:val="305"/>
        </w:trPr>
        <w:tc>
          <w:tcPr>
            <w:tcW w:w="3098" w:type="dxa"/>
            <w:tcBorders>
              <w:top w:val="nil"/>
              <w:left w:val="nil"/>
              <w:bottom w:val="nil"/>
              <w:right w:val="nil"/>
            </w:tcBorders>
            <w:shd w:val="clear" w:color="auto" w:fill="auto"/>
            <w:noWrap/>
            <w:vAlign w:val="bottom"/>
            <w:hideMark/>
          </w:tcPr>
          <w:p w14:paraId="30E03E21"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Internalising Composite</w:t>
            </w:r>
          </w:p>
        </w:tc>
        <w:tc>
          <w:tcPr>
            <w:tcW w:w="808" w:type="dxa"/>
            <w:tcBorders>
              <w:top w:val="nil"/>
              <w:left w:val="nil"/>
              <w:bottom w:val="nil"/>
              <w:right w:val="nil"/>
            </w:tcBorders>
            <w:shd w:val="clear" w:color="auto" w:fill="auto"/>
            <w:noWrap/>
            <w:vAlign w:val="bottom"/>
            <w:hideMark/>
          </w:tcPr>
          <w:p w14:paraId="25BC49B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0.43</w:t>
            </w:r>
          </w:p>
        </w:tc>
        <w:tc>
          <w:tcPr>
            <w:tcW w:w="1220" w:type="dxa"/>
            <w:tcBorders>
              <w:top w:val="nil"/>
              <w:left w:val="nil"/>
              <w:bottom w:val="nil"/>
              <w:right w:val="nil"/>
            </w:tcBorders>
            <w:shd w:val="clear" w:color="auto" w:fill="auto"/>
            <w:noWrap/>
            <w:vAlign w:val="bottom"/>
            <w:hideMark/>
          </w:tcPr>
          <w:p w14:paraId="2A91A423"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0.38</w:t>
            </w:r>
          </w:p>
        </w:tc>
        <w:tc>
          <w:tcPr>
            <w:tcW w:w="1220" w:type="dxa"/>
            <w:tcBorders>
              <w:top w:val="nil"/>
              <w:left w:val="nil"/>
              <w:bottom w:val="nil"/>
              <w:right w:val="nil"/>
            </w:tcBorders>
            <w:shd w:val="clear" w:color="auto" w:fill="auto"/>
            <w:noWrap/>
            <w:vAlign w:val="bottom"/>
            <w:hideMark/>
          </w:tcPr>
          <w:p w14:paraId="30529ED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0.87</w:t>
            </w:r>
          </w:p>
        </w:tc>
        <w:tc>
          <w:tcPr>
            <w:tcW w:w="1220" w:type="dxa"/>
            <w:tcBorders>
              <w:top w:val="nil"/>
              <w:left w:val="nil"/>
              <w:bottom w:val="nil"/>
              <w:right w:val="nil"/>
            </w:tcBorders>
            <w:shd w:val="clear" w:color="auto" w:fill="auto"/>
            <w:noWrap/>
            <w:vAlign w:val="bottom"/>
            <w:hideMark/>
          </w:tcPr>
          <w:p w14:paraId="6CA48CEC"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0.04</w:t>
            </w:r>
          </w:p>
        </w:tc>
        <w:tc>
          <w:tcPr>
            <w:tcW w:w="1220" w:type="dxa"/>
            <w:tcBorders>
              <w:top w:val="nil"/>
              <w:left w:val="nil"/>
              <w:bottom w:val="nil"/>
              <w:right w:val="nil"/>
            </w:tcBorders>
            <w:shd w:val="clear" w:color="auto" w:fill="auto"/>
            <w:noWrap/>
            <w:vAlign w:val="bottom"/>
            <w:hideMark/>
          </w:tcPr>
          <w:p w14:paraId="7FBF2C5F"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-0.13</w:t>
            </w:r>
          </w:p>
        </w:tc>
        <w:tc>
          <w:tcPr>
            <w:tcW w:w="1220" w:type="dxa"/>
            <w:tcBorders>
              <w:top w:val="nil"/>
              <w:left w:val="nil"/>
              <w:bottom w:val="nil"/>
              <w:right w:val="nil"/>
            </w:tcBorders>
            <w:shd w:val="clear" w:color="auto" w:fill="auto"/>
            <w:noWrap/>
            <w:vAlign w:val="bottom"/>
            <w:hideMark/>
          </w:tcPr>
          <w:p w14:paraId="6416356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0.21</w:t>
            </w:r>
          </w:p>
        </w:tc>
        <w:tc>
          <w:tcPr>
            <w:tcW w:w="1262" w:type="dxa"/>
            <w:tcBorders>
              <w:top w:val="nil"/>
              <w:left w:val="nil"/>
              <w:bottom w:val="nil"/>
              <w:right w:val="nil"/>
            </w:tcBorders>
            <w:shd w:val="clear" w:color="auto" w:fill="auto"/>
            <w:noWrap/>
            <w:vAlign w:val="bottom"/>
            <w:hideMark/>
          </w:tcPr>
          <w:p w14:paraId="430C1BE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0.776</w:t>
            </w:r>
          </w:p>
        </w:tc>
        <w:tc>
          <w:tcPr>
            <w:tcW w:w="613" w:type="dxa"/>
            <w:tcBorders>
              <w:top w:val="nil"/>
              <w:left w:val="nil"/>
              <w:bottom w:val="nil"/>
              <w:right w:val="nil"/>
            </w:tcBorders>
            <w:shd w:val="clear" w:color="auto" w:fill="auto"/>
            <w:noWrap/>
            <w:vAlign w:val="bottom"/>
            <w:hideMark/>
          </w:tcPr>
          <w:p w14:paraId="4297DC3D" w14:textId="77777777" w:rsidR="00B513A9" w:rsidRPr="00102BB7" w:rsidRDefault="00B513A9" w:rsidP="001D4EB1">
            <w:pPr>
              <w:jc w:val="right"/>
              <w:rPr>
                <w:rFonts w:ascii="Times Roman" w:hAnsi="Times Roman" w:cs="Calibri"/>
                <w:color w:val="000000"/>
                <w:sz w:val="22"/>
                <w:szCs w:val="22"/>
              </w:rPr>
            </w:pPr>
          </w:p>
        </w:tc>
      </w:tr>
      <w:tr w:rsidR="00B513A9" w:rsidRPr="00102BB7" w14:paraId="4E0F4B5E" w14:textId="77777777" w:rsidTr="00B513A9">
        <w:trPr>
          <w:trHeight w:val="305"/>
        </w:trPr>
        <w:tc>
          <w:tcPr>
            <w:tcW w:w="3098" w:type="dxa"/>
            <w:tcBorders>
              <w:top w:val="nil"/>
              <w:left w:val="nil"/>
              <w:bottom w:val="nil"/>
              <w:right w:val="nil"/>
            </w:tcBorders>
            <w:shd w:val="clear" w:color="auto" w:fill="auto"/>
            <w:noWrap/>
            <w:vAlign w:val="bottom"/>
            <w:hideMark/>
          </w:tcPr>
          <w:p w14:paraId="41518911"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Anxiety Disorder</w:t>
            </w:r>
          </w:p>
        </w:tc>
        <w:tc>
          <w:tcPr>
            <w:tcW w:w="808" w:type="dxa"/>
            <w:tcBorders>
              <w:top w:val="nil"/>
              <w:left w:val="nil"/>
              <w:bottom w:val="nil"/>
              <w:right w:val="nil"/>
            </w:tcBorders>
            <w:shd w:val="clear" w:color="auto" w:fill="auto"/>
            <w:noWrap/>
            <w:vAlign w:val="bottom"/>
            <w:hideMark/>
          </w:tcPr>
          <w:p w14:paraId="700431E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0.34</w:t>
            </w:r>
          </w:p>
        </w:tc>
        <w:tc>
          <w:tcPr>
            <w:tcW w:w="1220" w:type="dxa"/>
            <w:tcBorders>
              <w:top w:val="nil"/>
              <w:left w:val="nil"/>
              <w:bottom w:val="nil"/>
              <w:right w:val="nil"/>
            </w:tcBorders>
            <w:shd w:val="clear" w:color="auto" w:fill="auto"/>
            <w:noWrap/>
            <w:vAlign w:val="bottom"/>
            <w:hideMark/>
          </w:tcPr>
          <w:p w14:paraId="2A26551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0.16</w:t>
            </w:r>
          </w:p>
        </w:tc>
        <w:tc>
          <w:tcPr>
            <w:tcW w:w="1220" w:type="dxa"/>
            <w:tcBorders>
              <w:top w:val="nil"/>
              <w:left w:val="nil"/>
              <w:bottom w:val="nil"/>
              <w:right w:val="nil"/>
            </w:tcBorders>
            <w:shd w:val="clear" w:color="auto" w:fill="auto"/>
            <w:noWrap/>
            <w:vAlign w:val="bottom"/>
            <w:hideMark/>
          </w:tcPr>
          <w:p w14:paraId="1B9BC527"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0.48</w:t>
            </w:r>
          </w:p>
        </w:tc>
        <w:tc>
          <w:tcPr>
            <w:tcW w:w="1220" w:type="dxa"/>
            <w:tcBorders>
              <w:top w:val="nil"/>
              <w:left w:val="nil"/>
              <w:bottom w:val="nil"/>
              <w:right w:val="nil"/>
            </w:tcBorders>
            <w:shd w:val="clear" w:color="auto" w:fill="auto"/>
            <w:noWrap/>
            <w:vAlign w:val="bottom"/>
            <w:hideMark/>
          </w:tcPr>
          <w:p w14:paraId="41E7229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0.03</w:t>
            </w:r>
          </w:p>
        </w:tc>
        <w:tc>
          <w:tcPr>
            <w:tcW w:w="1220" w:type="dxa"/>
            <w:tcBorders>
              <w:top w:val="nil"/>
              <w:left w:val="nil"/>
              <w:bottom w:val="nil"/>
              <w:right w:val="nil"/>
            </w:tcBorders>
            <w:shd w:val="clear" w:color="auto" w:fill="auto"/>
            <w:noWrap/>
            <w:vAlign w:val="bottom"/>
            <w:hideMark/>
          </w:tcPr>
          <w:p w14:paraId="5B25CD65"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-0.14</w:t>
            </w:r>
          </w:p>
        </w:tc>
        <w:tc>
          <w:tcPr>
            <w:tcW w:w="1220" w:type="dxa"/>
            <w:tcBorders>
              <w:top w:val="nil"/>
              <w:left w:val="nil"/>
              <w:bottom w:val="nil"/>
              <w:right w:val="nil"/>
            </w:tcBorders>
            <w:shd w:val="clear" w:color="auto" w:fill="auto"/>
            <w:noWrap/>
            <w:vAlign w:val="bottom"/>
            <w:hideMark/>
          </w:tcPr>
          <w:p w14:paraId="544588C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0.20</w:t>
            </w:r>
          </w:p>
        </w:tc>
        <w:tc>
          <w:tcPr>
            <w:tcW w:w="1262" w:type="dxa"/>
            <w:tcBorders>
              <w:top w:val="nil"/>
              <w:left w:val="nil"/>
              <w:bottom w:val="nil"/>
              <w:right w:val="nil"/>
            </w:tcBorders>
            <w:shd w:val="clear" w:color="auto" w:fill="auto"/>
            <w:noWrap/>
            <w:vAlign w:val="bottom"/>
            <w:hideMark/>
          </w:tcPr>
          <w:p w14:paraId="0A9D72D8"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0.810</w:t>
            </w:r>
          </w:p>
        </w:tc>
        <w:tc>
          <w:tcPr>
            <w:tcW w:w="613" w:type="dxa"/>
            <w:tcBorders>
              <w:top w:val="nil"/>
              <w:left w:val="nil"/>
              <w:bottom w:val="nil"/>
              <w:right w:val="nil"/>
            </w:tcBorders>
            <w:shd w:val="clear" w:color="auto" w:fill="auto"/>
            <w:noWrap/>
            <w:vAlign w:val="bottom"/>
            <w:hideMark/>
          </w:tcPr>
          <w:p w14:paraId="554B8A8E" w14:textId="77777777" w:rsidR="00B513A9" w:rsidRPr="00102BB7" w:rsidRDefault="00B513A9" w:rsidP="001D4EB1">
            <w:pPr>
              <w:jc w:val="right"/>
              <w:rPr>
                <w:rFonts w:ascii="Times Roman" w:hAnsi="Times Roman" w:cs="Calibri"/>
                <w:color w:val="000000"/>
                <w:sz w:val="22"/>
                <w:szCs w:val="22"/>
              </w:rPr>
            </w:pPr>
          </w:p>
        </w:tc>
      </w:tr>
      <w:tr w:rsidR="00B513A9" w:rsidRPr="00102BB7" w14:paraId="4F215E95" w14:textId="77777777" w:rsidTr="00B513A9">
        <w:trPr>
          <w:trHeight w:val="305"/>
        </w:trPr>
        <w:tc>
          <w:tcPr>
            <w:tcW w:w="3098" w:type="dxa"/>
            <w:tcBorders>
              <w:top w:val="nil"/>
              <w:left w:val="nil"/>
              <w:bottom w:val="nil"/>
              <w:right w:val="nil"/>
            </w:tcBorders>
            <w:shd w:val="clear" w:color="auto" w:fill="auto"/>
            <w:noWrap/>
            <w:vAlign w:val="bottom"/>
            <w:hideMark/>
          </w:tcPr>
          <w:p w14:paraId="3BCB3090"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Anxious-Depressed</w:t>
            </w:r>
          </w:p>
        </w:tc>
        <w:tc>
          <w:tcPr>
            <w:tcW w:w="808" w:type="dxa"/>
            <w:tcBorders>
              <w:top w:val="nil"/>
              <w:left w:val="nil"/>
              <w:bottom w:val="nil"/>
              <w:right w:val="nil"/>
            </w:tcBorders>
            <w:shd w:val="clear" w:color="auto" w:fill="auto"/>
            <w:noWrap/>
            <w:vAlign w:val="bottom"/>
            <w:hideMark/>
          </w:tcPr>
          <w:p w14:paraId="7D12CED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0.02</w:t>
            </w:r>
          </w:p>
        </w:tc>
        <w:tc>
          <w:tcPr>
            <w:tcW w:w="1220" w:type="dxa"/>
            <w:tcBorders>
              <w:top w:val="nil"/>
              <w:left w:val="nil"/>
              <w:bottom w:val="nil"/>
              <w:right w:val="nil"/>
            </w:tcBorders>
            <w:shd w:val="clear" w:color="auto" w:fill="auto"/>
            <w:noWrap/>
            <w:vAlign w:val="bottom"/>
            <w:hideMark/>
          </w:tcPr>
          <w:p w14:paraId="19A462F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w:t>
            </w:r>
          </w:p>
        </w:tc>
        <w:tc>
          <w:tcPr>
            <w:tcW w:w="1220" w:type="dxa"/>
            <w:tcBorders>
              <w:top w:val="nil"/>
              <w:left w:val="nil"/>
              <w:bottom w:val="nil"/>
              <w:right w:val="nil"/>
            </w:tcBorders>
            <w:shd w:val="clear" w:color="auto" w:fill="auto"/>
            <w:noWrap/>
            <w:vAlign w:val="bottom"/>
            <w:hideMark/>
          </w:tcPr>
          <w:p w14:paraId="5274E0B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0.48</w:t>
            </w:r>
          </w:p>
        </w:tc>
        <w:tc>
          <w:tcPr>
            <w:tcW w:w="1220" w:type="dxa"/>
            <w:tcBorders>
              <w:top w:val="nil"/>
              <w:left w:val="nil"/>
              <w:bottom w:val="nil"/>
              <w:right w:val="nil"/>
            </w:tcBorders>
            <w:shd w:val="clear" w:color="auto" w:fill="auto"/>
            <w:noWrap/>
            <w:vAlign w:val="bottom"/>
            <w:hideMark/>
          </w:tcPr>
          <w:p w14:paraId="68DE920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w:t>
            </w:r>
          </w:p>
        </w:tc>
        <w:tc>
          <w:tcPr>
            <w:tcW w:w="1220" w:type="dxa"/>
            <w:tcBorders>
              <w:top w:val="nil"/>
              <w:left w:val="nil"/>
              <w:bottom w:val="nil"/>
              <w:right w:val="nil"/>
            </w:tcBorders>
            <w:shd w:val="clear" w:color="auto" w:fill="auto"/>
            <w:noWrap/>
            <w:vAlign w:val="bottom"/>
            <w:hideMark/>
          </w:tcPr>
          <w:p w14:paraId="3D95929A"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w:t>
            </w:r>
          </w:p>
        </w:tc>
        <w:tc>
          <w:tcPr>
            <w:tcW w:w="1220" w:type="dxa"/>
            <w:tcBorders>
              <w:top w:val="nil"/>
              <w:left w:val="nil"/>
              <w:bottom w:val="nil"/>
              <w:right w:val="nil"/>
            </w:tcBorders>
            <w:shd w:val="clear" w:color="auto" w:fill="auto"/>
            <w:noWrap/>
            <w:vAlign w:val="bottom"/>
            <w:hideMark/>
          </w:tcPr>
          <w:p w14:paraId="2E25F949"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w:t>
            </w:r>
          </w:p>
        </w:tc>
        <w:tc>
          <w:tcPr>
            <w:tcW w:w="1262" w:type="dxa"/>
            <w:tcBorders>
              <w:top w:val="nil"/>
              <w:left w:val="nil"/>
              <w:bottom w:val="nil"/>
              <w:right w:val="nil"/>
            </w:tcBorders>
            <w:shd w:val="clear" w:color="auto" w:fill="auto"/>
            <w:noWrap/>
            <w:vAlign w:val="bottom"/>
            <w:hideMark/>
          </w:tcPr>
          <w:p w14:paraId="01D9291C"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1.036</w:t>
            </w:r>
          </w:p>
        </w:tc>
        <w:tc>
          <w:tcPr>
            <w:tcW w:w="613" w:type="dxa"/>
            <w:tcBorders>
              <w:top w:val="nil"/>
              <w:left w:val="nil"/>
              <w:bottom w:val="nil"/>
              <w:right w:val="nil"/>
            </w:tcBorders>
            <w:shd w:val="clear" w:color="auto" w:fill="auto"/>
            <w:noWrap/>
            <w:vAlign w:val="bottom"/>
            <w:hideMark/>
          </w:tcPr>
          <w:p w14:paraId="030AC482" w14:textId="77777777" w:rsidR="00B513A9" w:rsidRPr="00102BB7" w:rsidRDefault="00B513A9" w:rsidP="001D4EB1">
            <w:pPr>
              <w:jc w:val="right"/>
              <w:rPr>
                <w:rFonts w:ascii="Times Roman" w:hAnsi="Times Roman" w:cs="Calibri"/>
                <w:color w:val="000000"/>
                <w:sz w:val="22"/>
                <w:szCs w:val="22"/>
              </w:rPr>
            </w:pPr>
          </w:p>
        </w:tc>
      </w:tr>
      <w:tr w:rsidR="00B513A9" w:rsidRPr="00102BB7" w14:paraId="3A6B4BFA" w14:textId="77777777" w:rsidTr="00B513A9">
        <w:trPr>
          <w:trHeight w:val="305"/>
        </w:trPr>
        <w:tc>
          <w:tcPr>
            <w:tcW w:w="3098" w:type="dxa"/>
            <w:tcBorders>
              <w:top w:val="nil"/>
              <w:left w:val="nil"/>
              <w:bottom w:val="single" w:sz="4" w:space="0" w:color="auto"/>
              <w:right w:val="nil"/>
            </w:tcBorders>
            <w:shd w:val="clear" w:color="auto" w:fill="auto"/>
            <w:noWrap/>
            <w:vAlign w:val="bottom"/>
            <w:hideMark/>
          </w:tcPr>
          <w:p w14:paraId="4E36632C"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Obsessive-Compulsive Problems</w:t>
            </w:r>
          </w:p>
        </w:tc>
        <w:tc>
          <w:tcPr>
            <w:tcW w:w="808" w:type="dxa"/>
            <w:tcBorders>
              <w:top w:val="nil"/>
              <w:left w:val="nil"/>
              <w:bottom w:val="single" w:sz="4" w:space="0" w:color="auto"/>
              <w:right w:val="nil"/>
            </w:tcBorders>
            <w:shd w:val="clear" w:color="auto" w:fill="auto"/>
            <w:noWrap/>
            <w:vAlign w:val="bottom"/>
            <w:hideMark/>
          </w:tcPr>
          <w:p w14:paraId="17877A8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0.01</w:t>
            </w:r>
          </w:p>
        </w:tc>
        <w:tc>
          <w:tcPr>
            <w:tcW w:w="1220" w:type="dxa"/>
            <w:tcBorders>
              <w:top w:val="nil"/>
              <w:left w:val="nil"/>
              <w:bottom w:val="single" w:sz="4" w:space="0" w:color="auto"/>
              <w:right w:val="nil"/>
            </w:tcBorders>
            <w:shd w:val="clear" w:color="auto" w:fill="auto"/>
            <w:noWrap/>
            <w:vAlign w:val="bottom"/>
            <w:hideMark/>
          </w:tcPr>
          <w:p w14:paraId="44E03FBD"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w:t>
            </w:r>
          </w:p>
        </w:tc>
        <w:tc>
          <w:tcPr>
            <w:tcW w:w="1220" w:type="dxa"/>
            <w:tcBorders>
              <w:top w:val="nil"/>
              <w:left w:val="nil"/>
              <w:bottom w:val="single" w:sz="4" w:space="0" w:color="auto"/>
              <w:right w:val="nil"/>
            </w:tcBorders>
            <w:shd w:val="clear" w:color="auto" w:fill="auto"/>
            <w:noWrap/>
            <w:vAlign w:val="bottom"/>
            <w:hideMark/>
          </w:tcPr>
          <w:p w14:paraId="69FA0F92"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0.48</w:t>
            </w:r>
          </w:p>
        </w:tc>
        <w:tc>
          <w:tcPr>
            <w:tcW w:w="1220" w:type="dxa"/>
            <w:tcBorders>
              <w:top w:val="nil"/>
              <w:left w:val="nil"/>
              <w:bottom w:val="single" w:sz="4" w:space="0" w:color="auto"/>
              <w:right w:val="nil"/>
            </w:tcBorders>
            <w:shd w:val="clear" w:color="auto" w:fill="auto"/>
            <w:noWrap/>
            <w:vAlign w:val="bottom"/>
            <w:hideMark/>
          </w:tcPr>
          <w:p w14:paraId="3934530B"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0.00</w:t>
            </w:r>
          </w:p>
        </w:tc>
        <w:tc>
          <w:tcPr>
            <w:tcW w:w="1220" w:type="dxa"/>
            <w:tcBorders>
              <w:top w:val="nil"/>
              <w:left w:val="nil"/>
              <w:bottom w:val="single" w:sz="4" w:space="0" w:color="auto"/>
              <w:right w:val="nil"/>
            </w:tcBorders>
            <w:shd w:val="clear" w:color="auto" w:fill="auto"/>
            <w:noWrap/>
            <w:vAlign w:val="bottom"/>
            <w:hideMark/>
          </w:tcPr>
          <w:p w14:paraId="2762A244"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w:t>
            </w:r>
          </w:p>
        </w:tc>
        <w:tc>
          <w:tcPr>
            <w:tcW w:w="1220" w:type="dxa"/>
            <w:tcBorders>
              <w:top w:val="nil"/>
              <w:left w:val="nil"/>
              <w:bottom w:val="single" w:sz="4" w:space="0" w:color="auto"/>
              <w:right w:val="nil"/>
            </w:tcBorders>
            <w:shd w:val="clear" w:color="auto" w:fill="auto"/>
            <w:noWrap/>
            <w:vAlign w:val="bottom"/>
            <w:hideMark/>
          </w:tcPr>
          <w:p w14:paraId="0DF7D94E"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0.17</w:t>
            </w:r>
          </w:p>
        </w:tc>
        <w:tc>
          <w:tcPr>
            <w:tcW w:w="1262" w:type="dxa"/>
            <w:tcBorders>
              <w:top w:val="nil"/>
              <w:left w:val="nil"/>
              <w:bottom w:val="single" w:sz="4" w:space="0" w:color="auto"/>
              <w:right w:val="nil"/>
            </w:tcBorders>
            <w:shd w:val="clear" w:color="auto" w:fill="auto"/>
            <w:noWrap/>
            <w:vAlign w:val="bottom"/>
            <w:hideMark/>
          </w:tcPr>
          <w:p w14:paraId="78584D90" w14:textId="77777777" w:rsidR="00B513A9" w:rsidRPr="00102BB7" w:rsidRDefault="00B513A9" w:rsidP="001D4EB1">
            <w:pPr>
              <w:jc w:val="right"/>
              <w:rPr>
                <w:rFonts w:ascii="Times Roman" w:hAnsi="Times Roman" w:cs="Calibri"/>
                <w:color w:val="000000"/>
                <w:sz w:val="22"/>
                <w:szCs w:val="22"/>
              </w:rPr>
            </w:pPr>
            <w:r w:rsidRPr="00102BB7">
              <w:rPr>
                <w:rFonts w:ascii="Times Roman" w:hAnsi="Times Roman" w:cs="Calibri"/>
                <w:color w:val="000000"/>
                <w:sz w:val="22"/>
                <w:szCs w:val="22"/>
              </w:rPr>
              <w:t>0.996</w:t>
            </w:r>
          </w:p>
        </w:tc>
        <w:tc>
          <w:tcPr>
            <w:tcW w:w="613" w:type="dxa"/>
            <w:tcBorders>
              <w:top w:val="nil"/>
              <w:left w:val="nil"/>
              <w:bottom w:val="single" w:sz="4" w:space="0" w:color="auto"/>
              <w:right w:val="nil"/>
            </w:tcBorders>
            <w:shd w:val="clear" w:color="auto" w:fill="auto"/>
            <w:noWrap/>
            <w:vAlign w:val="bottom"/>
            <w:hideMark/>
          </w:tcPr>
          <w:p w14:paraId="6EA49169" w14:textId="77777777" w:rsidR="00B513A9" w:rsidRPr="00102BB7" w:rsidRDefault="00B513A9" w:rsidP="001D4EB1">
            <w:pPr>
              <w:rPr>
                <w:rFonts w:ascii="Times Roman" w:hAnsi="Times Roman" w:cs="Calibri"/>
                <w:color w:val="000000"/>
                <w:sz w:val="22"/>
                <w:szCs w:val="22"/>
              </w:rPr>
            </w:pPr>
            <w:r w:rsidRPr="00102BB7">
              <w:rPr>
                <w:rFonts w:ascii="Times Roman" w:hAnsi="Times Roman" w:cs="Calibri"/>
                <w:color w:val="000000"/>
                <w:sz w:val="22"/>
                <w:szCs w:val="22"/>
              </w:rPr>
              <w:t> </w:t>
            </w:r>
          </w:p>
        </w:tc>
      </w:tr>
    </w:tbl>
    <w:p w14:paraId="414E7FC6" w14:textId="77777777" w:rsidR="00F87AB6" w:rsidRDefault="00F87AB6" w:rsidP="00F87AB6">
      <w:pPr>
        <w:spacing w:before="120"/>
        <w:rPr>
          <w:rFonts w:ascii="Times" w:hAnsi="Times" w:cs="Calibri"/>
          <w:color w:val="000000"/>
        </w:rPr>
      </w:pPr>
      <w:r w:rsidRPr="00900A73">
        <w:rPr>
          <w:rFonts w:ascii="Times Roman" w:hAnsi="Times Roman" w:cs="Calibri"/>
          <w:i/>
          <w:iCs/>
          <w:color w:val="000000"/>
        </w:rPr>
        <w:t>Note</w:t>
      </w:r>
      <w:r>
        <w:rPr>
          <w:rFonts w:ascii="Times Roman" w:hAnsi="Times Roman" w:cs="Calibri"/>
          <w:i/>
          <w:iCs/>
          <w:color w:val="000000"/>
        </w:rPr>
        <w:t>s</w:t>
      </w:r>
      <w:r w:rsidRPr="00900A73">
        <w:rPr>
          <w:rFonts w:ascii="Times Roman" w:hAnsi="Times Roman" w:cs="Calibri"/>
          <w:color w:val="000000"/>
        </w:rPr>
        <w:t xml:space="preserve">. </w:t>
      </w:r>
      <w:r>
        <w:rPr>
          <w:rFonts w:ascii="Times Roman" w:hAnsi="Times Roman" w:cs="Calibri"/>
          <w:color w:val="000000"/>
        </w:rPr>
        <w:t xml:space="preserve">Supplemental analysis performed on randomly selected NOA sample of </w:t>
      </w:r>
      <w:r w:rsidRPr="00E20019">
        <w:rPr>
          <w:rFonts w:ascii="Times" w:eastAsiaTheme="minorHAnsi" w:hAnsi="Times"/>
          <w:i/>
          <w:iCs/>
          <w:color w:val="000000" w:themeColor="text1"/>
          <w:lang w:val="en-US"/>
        </w:rPr>
        <w:t>n</w:t>
      </w:r>
      <w:r>
        <w:rPr>
          <w:rFonts w:ascii="Times" w:eastAsiaTheme="minorHAnsi" w:hAnsi="Times"/>
          <w:color w:val="000000" w:themeColor="text1"/>
          <w:lang w:val="en-US"/>
        </w:rPr>
        <w:t>= 739 to match the sample size of ELA group</w:t>
      </w:r>
      <w:r>
        <w:rPr>
          <w:rFonts w:ascii="Times Roman" w:hAnsi="Times Roman" w:cs="Calibri"/>
          <w:color w:val="000000"/>
        </w:rPr>
        <w:t xml:space="preserve">. </w:t>
      </w:r>
      <w:r w:rsidRPr="00900A73">
        <w:rPr>
          <w:rFonts w:ascii="Times Roman" w:hAnsi="Times Roman" w:cs="Calibri"/>
          <w:color w:val="000000"/>
        </w:rPr>
        <w:t>Welch's t-test. Lower and upper CI represent the 95% confidence interval for Cohen's d. P-values adjusted for false-discovery using the Hochberg procedure with a significance value of .01.</w:t>
      </w:r>
      <w:r w:rsidRPr="00900A73">
        <w:rPr>
          <w:rFonts w:ascii="Times" w:hAnsi="Times" w:cs="Calibri"/>
          <w:color w:val="000000"/>
        </w:rPr>
        <w:t xml:space="preserve"> **</w:t>
      </w:r>
      <w:r w:rsidRPr="00900A73">
        <w:rPr>
          <w:rFonts w:ascii="Times" w:hAnsi="Times" w:cs="Calibri"/>
          <w:i/>
          <w:iCs/>
          <w:color w:val="000000"/>
        </w:rPr>
        <w:t>p</w:t>
      </w:r>
      <w:r w:rsidRPr="00900A73">
        <w:rPr>
          <w:rFonts w:ascii="Times" w:hAnsi="Times" w:cs="Calibri"/>
          <w:color w:val="000000"/>
        </w:rPr>
        <w:t xml:space="preserve"> &lt; .01. ***</w:t>
      </w:r>
      <w:r w:rsidRPr="00900A73">
        <w:rPr>
          <w:rFonts w:ascii="Times" w:hAnsi="Times" w:cs="Calibri"/>
          <w:i/>
          <w:iCs/>
          <w:color w:val="000000"/>
        </w:rPr>
        <w:t>p</w:t>
      </w:r>
      <w:r w:rsidRPr="00900A73">
        <w:rPr>
          <w:rFonts w:ascii="Times" w:hAnsi="Times" w:cs="Calibri"/>
          <w:color w:val="000000"/>
        </w:rPr>
        <w:t xml:space="preserve"> &lt; .001.</w:t>
      </w:r>
    </w:p>
    <w:p w14:paraId="63FEC664" w14:textId="58011A3F" w:rsidR="00F87AB6" w:rsidRDefault="00F87AB6" w:rsidP="003A6098">
      <w:pPr>
        <w:spacing w:before="120" w:after="120"/>
        <w:rPr>
          <w:rFonts w:ascii="Times" w:hAnsi="Times"/>
        </w:rPr>
      </w:pPr>
    </w:p>
    <w:p w14:paraId="3D58C1AC" w14:textId="110AB4B6" w:rsidR="00F87AB6" w:rsidRDefault="00F87AB6" w:rsidP="003A6098">
      <w:pPr>
        <w:spacing w:before="120" w:after="120"/>
        <w:rPr>
          <w:rFonts w:ascii="Times" w:hAnsi="Times"/>
        </w:rPr>
      </w:pPr>
    </w:p>
    <w:p w14:paraId="62C359B2" w14:textId="7B54E89D" w:rsidR="00F87AB6" w:rsidRDefault="00F87AB6" w:rsidP="003A6098">
      <w:pPr>
        <w:spacing w:before="120" w:after="120"/>
        <w:rPr>
          <w:rFonts w:ascii="Times" w:hAnsi="Times"/>
        </w:rPr>
      </w:pPr>
    </w:p>
    <w:p w14:paraId="036CBEE8" w14:textId="7DE48519" w:rsidR="00F87AB6" w:rsidRDefault="00F87AB6" w:rsidP="003A6098">
      <w:pPr>
        <w:spacing w:before="120" w:after="120"/>
        <w:rPr>
          <w:rFonts w:ascii="Times" w:hAnsi="Times"/>
        </w:rPr>
      </w:pPr>
    </w:p>
    <w:p w14:paraId="42D3007A" w14:textId="33C60D7B" w:rsidR="00F87AB6" w:rsidRDefault="00F87AB6" w:rsidP="003A6098">
      <w:pPr>
        <w:spacing w:before="120" w:after="120"/>
        <w:rPr>
          <w:rFonts w:ascii="Times" w:hAnsi="Times"/>
        </w:rPr>
      </w:pPr>
    </w:p>
    <w:p w14:paraId="4FFFF442" w14:textId="294A7A3E" w:rsidR="00F87AB6" w:rsidRDefault="00F87AB6" w:rsidP="003A6098">
      <w:pPr>
        <w:spacing w:before="120" w:after="120"/>
        <w:rPr>
          <w:rFonts w:ascii="Times" w:hAnsi="Times"/>
        </w:rPr>
      </w:pPr>
    </w:p>
    <w:p w14:paraId="29407670" w14:textId="290C7F54" w:rsidR="00F87AB6" w:rsidRDefault="00F87AB6" w:rsidP="003A6098">
      <w:pPr>
        <w:spacing w:before="120" w:after="120"/>
        <w:rPr>
          <w:rFonts w:ascii="Times" w:hAnsi="Times"/>
        </w:rPr>
      </w:pPr>
    </w:p>
    <w:p w14:paraId="5F7D8EC8" w14:textId="6EDB839E" w:rsidR="00F87AB6" w:rsidRDefault="00F87AB6" w:rsidP="003A6098">
      <w:pPr>
        <w:spacing w:before="120" w:after="120"/>
        <w:rPr>
          <w:rFonts w:ascii="Times" w:hAnsi="Times"/>
        </w:rPr>
      </w:pPr>
    </w:p>
    <w:p w14:paraId="765532FD" w14:textId="3D921802" w:rsidR="00F87AB6" w:rsidRDefault="00F87AB6" w:rsidP="003A6098">
      <w:pPr>
        <w:spacing w:before="120" w:after="120"/>
        <w:rPr>
          <w:rFonts w:ascii="Times" w:hAnsi="Times"/>
        </w:rPr>
      </w:pPr>
    </w:p>
    <w:p w14:paraId="28AFE78F" w14:textId="7F5322D3" w:rsidR="00F87AB6" w:rsidRDefault="00F87AB6" w:rsidP="003A6098">
      <w:pPr>
        <w:spacing w:before="120" w:after="120"/>
        <w:rPr>
          <w:rFonts w:ascii="Times" w:hAnsi="Times"/>
        </w:rPr>
      </w:pPr>
    </w:p>
    <w:p w14:paraId="336BFC9A" w14:textId="486F1FDD" w:rsidR="00F87AB6" w:rsidRDefault="00F87AB6" w:rsidP="003A6098">
      <w:pPr>
        <w:spacing w:before="120" w:after="120"/>
        <w:rPr>
          <w:rFonts w:ascii="Times" w:hAnsi="Times"/>
        </w:rPr>
      </w:pPr>
    </w:p>
    <w:p w14:paraId="6A262D2F" w14:textId="77777777" w:rsidR="004D7665" w:rsidRDefault="004D7665" w:rsidP="003A6098">
      <w:pPr>
        <w:spacing w:before="120" w:after="120"/>
        <w:rPr>
          <w:rFonts w:ascii="Times" w:hAnsi="Times"/>
        </w:rPr>
      </w:pPr>
    </w:p>
    <w:p w14:paraId="687D2E3A" w14:textId="77777777" w:rsidR="00F87AB6" w:rsidRDefault="00F87AB6" w:rsidP="003A6098">
      <w:pPr>
        <w:spacing w:before="120" w:after="120"/>
        <w:rPr>
          <w:rFonts w:ascii="Times" w:hAnsi="Times"/>
        </w:rPr>
      </w:pPr>
    </w:p>
    <w:p w14:paraId="14727C1A" w14:textId="12184710" w:rsidR="002F15AF" w:rsidRPr="00DF30FD" w:rsidRDefault="009A1E28" w:rsidP="00DF30FD">
      <w:pPr>
        <w:pStyle w:val="ListParagraph"/>
        <w:numPr>
          <w:ilvl w:val="0"/>
          <w:numId w:val="4"/>
        </w:numPr>
        <w:spacing w:after="240"/>
        <w:jc w:val="center"/>
        <w:rPr>
          <w:rFonts w:ascii="Times Roman" w:hAnsi="Times Roman" w:cs="Calibri"/>
          <w:b/>
          <w:bCs/>
          <w:color w:val="000000"/>
        </w:rPr>
      </w:pPr>
      <w:r w:rsidRPr="00DF30FD">
        <w:rPr>
          <w:rFonts w:ascii="Times Roman" w:hAnsi="Times Roman" w:cs="Calibri"/>
          <w:b/>
          <w:bCs/>
          <w:color w:val="000000"/>
        </w:rPr>
        <w:lastRenderedPageBreak/>
        <w:t>FIGURES SUPPLEMENT</w:t>
      </w:r>
    </w:p>
    <w:p w14:paraId="05366FFA" w14:textId="77777777" w:rsidR="002F15AF" w:rsidRDefault="002F15AF" w:rsidP="008E786B">
      <w:pPr>
        <w:spacing w:line="360" w:lineRule="auto"/>
        <w:jc w:val="both"/>
        <w:rPr>
          <w:rFonts w:ascii="Times" w:hAnsi="Times"/>
          <w:b/>
          <w:bCs/>
        </w:rPr>
      </w:pPr>
    </w:p>
    <w:p w14:paraId="0E710DA4" w14:textId="40868F5B" w:rsidR="008E786B" w:rsidRPr="008E786B" w:rsidRDefault="008E786B" w:rsidP="008E786B">
      <w:pPr>
        <w:spacing w:line="360" w:lineRule="auto"/>
        <w:jc w:val="both"/>
        <w:rPr>
          <w:rFonts w:ascii="Times" w:hAnsi="Times" w:cstheme="minorHAnsi"/>
        </w:rPr>
      </w:pPr>
      <w:r>
        <w:rPr>
          <w:rFonts w:ascii="Times" w:hAnsi="Times"/>
          <w:b/>
          <w:bCs/>
        </w:rPr>
        <w:t>Figure</w:t>
      </w:r>
      <w:r w:rsidRPr="00900A73">
        <w:rPr>
          <w:rFonts w:ascii="Times" w:hAnsi="Times"/>
          <w:b/>
          <w:bCs/>
        </w:rPr>
        <w:t xml:space="preserve"> </w:t>
      </w:r>
      <w:r>
        <w:rPr>
          <w:rFonts w:ascii="Times" w:hAnsi="Times"/>
          <w:b/>
          <w:bCs/>
        </w:rPr>
        <w:t xml:space="preserve">S1. </w:t>
      </w:r>
      <w:r w:rsidRPr="008E786B">
        <w:rPr>
          <w:rFonts w:ascii="Times" w:hAnsi="Times"/>
        </w:rPr>
        <w:t>Differences in cognition between the ELA and NOA groups</w:t>
      </w:r>
      <w:r w:rsidRPr="008E786B">
        <w:rPr>
          <w:rFonts w:ascii="Times" w:hAnsi="Times" w:cstheme="minorHAnsi"/>
        </w:rPr>
        <w:t xml:space="preserve"> </w:t>
      </w:r>
    </w:p>
    <w:p w14:paraId="7650D508" w14:textId="134624D7" w:rsidR="008E786B" w:rsidRDefault="008E786B" w:rsidP="00717300">
      <w:pPr>
        <w:spacing w:before="120" w:after="120"/>
        <w:rPr>
          <w:rFonts w:ascii="Times" w:hAnsi="Times"/>
          <w:b/>
          <w:bCs/>
        </w:rPr>
      </w:pPr>
      <w:r>
        <w:rPr>
          <w:rFonts w:ascii="Times" w:hAnsi="Times"/>
          <w:i/>
          <w:iCs/>
          <w:noProof/>
        </w:rPr>
        <w:drawing>
          <wp:inline distT="0" distB="0" distL="0" distR="0" wp14:anchorId="050018B0" wp14:editId="5510D805">
            <wp:extent cx="5595533" cy="4352081"/>
            <wp:effectExtent l="0" t="0" r="5715"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7569" cy="4353665"/>
                    </a:xfrm>
                    <a:prstGeom prst="rect">
                      <a:avLst/>
                    </a:prstGeom>
                  </pic:spPr>
                </pic:pic>
              </a:graphicData>
            </a:graphic>
          </wp:inline>
        </w:drawing>
      </w:r>
    </w:p>
    <w:p w14:paraId="6267C241" w14:textId="568BB2AD" w:rsidR="008E786B" w:rsidRDefault="008E786B" w:rsidP="00717300">
      <w:pPr>
        <w:spacing w:before="120" w:after="120"/>
        <w:rPr>
          <w:rFonts w:ascii="Times" w:hAnsi="Times"/>
        </w:rPr>
      </w:pPr>
      <w:r w:rsidRPr="00E560B1">
        <w:rPr>
          <w:rFonts w:ascii="Times" w:hAnsi="Times"/>
          <w:i/>
          <w:iCs/>
        </w:rPr>
        <w:t>Note</w:t>
      </w:r>
      <w:r>
        <w:rPr>
          <w:rFonts w:ascii="Times" w:hAnsi="Times"/>
          <w:i/>
          <w:iCs/>
        </w:rPr>
        <w:t>s</w:t>
      </w:r>
      <w:r w:rsidRPr="00E560B1">
        <w:rPr>
          <w:rFonts w:ascii="Times" w:hAnsi="Times"/>
        </w:rPr>
        <w:t xml:space="preserve">. </w:t>
      </w:r>
      <w:r>
        <w:rPr>
          <w:rFonts w:ascii="Times" w:eastAsiaTheme="minorHAnsi" w:hAnsi="Times"/>
          <w:lang w:val="en-US"/>
        </w:rPr>
        <w:t>Higher scores indicate greater accuracy or longer response time.</w:t>
      </w:r>
      <w:r w:rsidRPr="00E560B1">
        <w:rPr>
          <w:rFonts w:ascii="Times" w:eastAsiaTheme="minorHAnsi" w:hAnsi="Times"/>
          <w:lang w:val="en-US"/>
        </w:rPr>
        <w:t xml:space="preserve"> </w:t>
      </w:r>
      <w:r w:rsidR="0038496E">
        <w:rPr>
          <w:rFonts w:ascii="Times" w:hAnsi="Times"/>
        </w:rPr>
        <w:t xml:space="preserve">Error bars represent the </w:t>
      </w:r>
      <w:r w:rsidR="0038496E" w:rsidRPr="00900A73">
        <w:rPr>
          <w:rFonts w:ascii="Times Roman" w:hAnsi="Times Roman" w:cs="Calibri"/>
          <w:color w:val="000000"/>
        </w:rPr>
        <w:t>95% confidence interval for Cohen's d</w:t>
      </w:r>
      <w:r w:rsidR="0038496E">
        <w:rPr>
          <w:rFonts w:ascii="Times Roman" w:hAnsi="Times Roman" w:cs="Calibri"/>
          <w:color w:val="000000"/>
        </w:rPr>
        <w:t xml:space="preserve">. </w:t>
      </w:r>
      <w:r>
        <w:rPr>
          <w:rFonts w:ascii="Times" w:hAnsi="Times"/>
        </w:rPr>
        <w:t xml:space="preserve">Game of Dice (losing bets) was multiplied by -1 so that higher scores represent better performance in the figure. </w:t>
      </w:r>
      <w:r w:rsidRPr="00E560B1">
        <w:rPr>
          <w:rFonts w:ascii="Times" w:hAnsi="Times"/>
        </w:rPr>
        <w:t>Only significant differences shown.</w:t>
      </w:r>
      <w:r w:rsidR="0038496E">
        <w:rPr>
          <w:rFonts w:ascii="Times" w:hAnsi="Times"/>
        </w:rPr>
        <w:t xml:space="preserve"> </w:t>
      </w:r>
    </w:p>
    <w:p w14:paraId="1BAEDE4E" w14:textId="77777777" w:rsidR="004E57A2" w:rsidRPr="004E57A2" w:rsidRDefault="004E57A2" w:rsidP="00717300">
      <w:pPr>
        <w:spacing w:before="120" w:after="120"/>
        <w:rPr>
          <w:rFonts w:ascii="Times" w:hAnsi="Times"/>
        </w:rPr>
      </w:pPr>
    </w:p>
    <w:p w14:paraId="731A7409" w14:textId="6E6D2E3C" w:rsidR="008E786B" w:rsidRPr="008E786B" w:rsidRDefault="008E786B" w:rsidP="008E786B">
      <w:pPr>
        <w:spacing w:line="360" w:lineRule="auto"/>
        <w:jc w:val="both"/>
        <w:rPr>
          <w:rFonts w:ascii="Times" w:hAnsi="Times" w:cstheme="minorHAnsi"/>
        </w:rPr>
      </w:pPr>
      <w:r>
        <w:rPr>
          <w:rFonts w:ascii="Times" w:hAnsi="Times"/>
          <w:b/>
          <w:bCs/>
        </w:rPr>
        <w:t>Figure</w:t>
      </w:r>
      <w:r w:rsidRPr="00900A73">
        <w:rPr>
          <w:rFonts w:ascii="Times" w:hAnsi="Times"/>
          <w:b/>
          <w:bCs/>
        </w:rPr>
        <w:t xml:space="preserve"> </w:t>
      </w:r>
      <w:r>
        <w:rPr>
          <w:rFonts w:ascii="Times" w:hAnsi="Times"/>
          <w:b/>
          <w:bCs/>
        </w:rPr>
        <w:t xml:space="preserve">S2. </w:t>
      </w:r>
      <w:r w:rsidRPr="008E786B">
        <w:rPr>
          <w:rFonts w:ascii="Times" w:hAnsi="Times"/>
        </w:rPr>
        <w:t xml:space="preserve">Differences in </w:t>
      </w:r>
      <w:r>
        <w:rPr>
          <w:rFonts w:ascii="Times" w:hAnsi="Times"/>
        </w:rPr>
        <w:t>mental health</w:t>
      </w:r>
      <w:r w:rsidRPr="008E786B">
        <w:rPr>
          <w:rFonts w:ascii="Times" w:hAnsi="Times"/>
        </w:rPr>
        <w:t xml:space="preserve"> between the ELA and NOA groups</w:t>
      </w:r>
      <w:r w:rsidRPr="008E786B">
        <w:rPr>
          <w:rFonts w:ascii="Times" w:hAnsi="Times" w:cstheme="minorHAnsi"/>
        </w:rPr>
        <w:t xml:space="preserve"> </w:t>
      </w:r>
    </w:p>
    <w:p w14:paraId="6A5FAA70" w14:textId="44AF2669" w:rsidR="008E786B" w:rsidRDefault="008E786B" w:rsidP="00717300">
      <w:pPr>
        <w:spacing w:before="120" w:after="120"/>
        <w:rPr>
          <w:rFonts w:ascii="Times" w:hAnsi="Times"/>
          <w:b/>
          <w:bCs/>
        </w:rPr>
      </w:pPr>
      <w:r w:rsidRPr="00E560B1">
        <w:rPr>
          <w:rFonts w:ascii="Times" w:eastAsiaTheme="minorHAnsi" w:hAnsi="Times"/>
          <w:noProof/>
        </w:rPr>
        <w:drawing>
          <wp:inline distT="0" distB="0" distL="0" distR="0" wp14:anchorId="1757F7B4" wp14:editId="24C6702F">
            <wp:extent cx="4448116" cy="3459647"/>
            <wp:effectExtent l="0" t="0" r="0" b="0"/>
            <wp:docPr id="5" name="Content Placeholder 4" descr="Chart, bar chart&#10;&#10;Description automatically generated">
              <a:extLst xmlns:a="http://schemas.openxmlformats.org/drawingml/2006/main">
                <a:ext uri="{FF2B5EF4-FFF2-40B4-BE49-F238E27FC236}">
                  <a16:creationId xmlns:a16="http://schemas.microsoft.com/office/drawing/2014/main" id="{A092A03C-2E76-5388-4679-F3F0B2EDE5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 bar chart&#10;&#10;Description automatically generated">
                      <a:extLst>
                        <a:ext uri="{FF2B5EF4-FFF2-40B4-BE49-F238E27FC236}">
                          <a16:creationId xmlns:a16="http://schemas.microsoft.com/office/drawing/2014/main" id="{A092A03C-2E76-5388-4679-F3F0B2EDE590}"/>
                        </a:ext>
                      </a:extLst>
                    </pic:cNvPr>
                    <pic:cNvPicPr>
                      <a:picLocks noGrp="1" noChangeAspect="1"/>
                    </pic:cNvPicPr>
                  </pic:nvPicPr>
                  <pic:blipFill>
                    <a:blip r:embed="rId9"/>
                    <a:stretch>
                      <a:fillRect/>
                    </a:stretch>
                  </pic:blipFill>
                  <pic:spPr>
                    <a:xfrm>
                      <a:off x="0" y="0"/>
                      <a:ext cx="4458226" cy="3467511"/>
                    </a:xfrm>
                    <a:prstGeom prst="rect">
                      <a:avLst/>
                    </a:prstGeom>
                  </pic:spPr>
                </pic:pic>
              </a:graphicData>
            </a:graphic>
          </wp:inline>
        </w:drawing>
      </w:r>
    </w:p>
    <w:p w14:paraId="4AEEF914" w14:textId="42E9AFCB" w:rsidR="008E786B" w:rsidRPr="00036130" w:rsidRDefault="008E786B" w:rsidP="008E786B">
      <w:pPr>
        <w:jc w:val="both"/>
        <w:rPr>
          <w:rFonts w:ascii="Times" w:eastAsiaTheme="minorHAnsi" w:hAnsi="Times"/>
          <w:lang w:val="en-US"/>
        </w:rPr>
      </w:pPr>
      <w:r w:rsidRPr="00E560B1">
        <w:rPr>
          <w:rFonts w:ascii="Times" w:eastAsiaTheme="minorHAnsi" w:hAnsi="Times"/>
          <w:i/>
          <w:iCs/>
          <w:lang w:val="en-US"/>
        </w:rPr>
        <w:t>Note</w:t>
      </w:r>
      <w:r>
        <w:rPr>
          <w:rFonts w:ascii="Times" w:eastAsiaTheme="minorHAnsi" w:hAnsi="Times"/>
          <w:i/>
          <w:iCs/>
          <w:lang w:val="en-US"/>
        </w:rPr>
        <w:t>s</w:t>
      </w:r>
      <w:r w:rsidRPr="00E560B1">
        <w:rPr>
          <w:rFonts w:ascii="Times" w:eastAsiaTheme="minorHAnsi" w:hAnsi="Times"/>
          <w:lang w:val="en-US"/>
        </w:rPr>
        <w:t>.</w:t>
      </w:r>
      <w:r>
        <w:rPr>
          <w:rFonts w:ascii="Times" w:eastAsiaTheme="minorHAnsi" w:hAnsi="Times"/>
          <w:lang w:val="en-US"/>
        </w:rPr>
        <w:t xml:space="preserve"> Higher scores indicate greater symptoms.</w:t>
      </w:r>
      <w:r w:rsidR="0038496E">
        <w:rPr>
          <w:rFonts w:ascii="Times" w:eastAsiaTheme="minorHAnsi" w:hAnsi="Times"/>
          <w:lang w:val="en-US"/>
        </w:rPr>
        <w:t xml:space="preserve"> </w:t>
      </w:r>
      <w:r w:rsidR="0038496E">
        <w:rPr>
          <w:rFonts w:ascii="Times" w:hAnsi="Times"/>
        </w:rPr>
        <w:t xml:space="preserve">Error bars represent the </w:t>
      </w:r>
      <w:r w:rsidR="0038496E" w:rsidRPr="00900A73">
        <w:rPr>
          <w:rFonts w:ascii="Times Roman" w:hAnsi="Times Roman" w:cs="Calibri"/>
          <w:color w:val="000000"/>
        </w:rPr>
        <w:t>95% confidence interval for Cohen's d</w:t>
      </w:r>
      <w:r w:rsidR="0038496E">
        <w:rPr>
          <w:rFonts w:ascii="Times Roman" w:hAnsi="Times Roman" w:cs="Calibri"/>
          <w:color w:val="000000"/>
        </w:rPr>
        <w:t>.</w:t>
      </w:r>
      <w:r w:rsidRPr="00E560B1">
        <w:rPr>
          <w:rFonts w:ascii="Times" w:eastAsiaTheme="minorHAnsi" w:hAnsi="Times"/>
          <w:lang w:val="en-US"/>
        </w:rPr>
        <w:t xml:space="preserve"> </w:t>
      </w:r>
      <w:r>
        <w:rPr>
          <w:rFonts w:ascii="Times" w:eastAsiaTheme="minorHAnsi" w:hAnsi="Times"/>
          <w:lang w:val="en-US"/>
        </w:rPr>
        <w:t>All 21 measures were significant, including the p</w:t>
      </w:r>
      <w:r w:rsidRPr="00E560B1">
        <w:rPr>
          <w:rFonts w:ascii="Times" w:eastAsiaTheme="minorHAnsi" w:hAnsi="Times"/>
          <w:lang w:val="en-US"/>
        </w:rPr>
        <w:t xml:space="preserve">rodromal psychosis scale </w:t>
      </w:r>
      <w:r>
        <w:rPr>
          <w:rFonts w:ascii="Times" w:eastAsiaTheme="minorHAnsi" w:hAnsi="Times"/>
          <w:lang w:val="en-US"/>
        </w:rPr>
        <w:t>which is</w:t>
      </w:r>
      <w:r w:rsidRPr="00E560B1">
        <w:rPr>
          <w:rFonts w:ascii="Times" w:eastAsiaTheme="minorHAnsi" w:hAnsi="Times"/>
          <w:lang w:val="en-US"/>
        </w:rPr>
        <w:t xml:space="preserve"> not shown in figure due to </w:t>
      </w:r>
      <w:r>
        <w:rPr>
          <w:rFonts w:ascii="Times" w:eastAsiaTheme="minorHAnsi" w:hAnsi="Times"/>
          <w:lang w:val="en-US"/>
        </w:rPr>
        <w:t>differences in scale</w:t>
      </w:r>
      <w:r w:rsidRPr="00E560B1">
        <w:rPr>
          <w:rFonts w:ascii="Times" w:eastAsiaTheme="minorHAnsi" w:hAnsi="Times"/>
          <w:lang w:val="en-US"/>
        </w:rPr>
        <w:t>.</w:t>
      </w:r>
      <w:r w:rsidR="0038496E">
        <w:rPr>
          <w:rFonts w:ascii="Times" w:eastAsiaTheme="minorHAnsi" w:hAnsi="Times"/>
          <w:lang w:val="en-US"/>
        </w:rPr>
        <w:t xml:space="preserve"> </w:t>
      </w:r>
    </w:p>
    <w:p w14:paraId="0E616F14" w14:textId="7392401A" w:rsidR="008E786B" w:rsidRDefault="008E786B" w:rsidP="00717300">
      <w:pPr>
        <w:spacing w:before="120" w:after="120"/>
        <w:rPr>
          <w:rFonts w:ascii="Times" w:hAnsi="Times"/>
          <w:b/>
          <w:bCs/>
        </w:rPr>
      </w:pPr>
    </w:p>
    <w:p w14:paraId="4CB21610" w14:textId="67053DF3" w:rsidR="008E786B" w:rsidRDefault="008E786B" w:rsidP="00717300">
      <w:pPr>
        <w:spacing w:before="120" w:after="120"/>
        <w:rPr>
          <w:rFonts w:ascii="Times" w:hAnsi="Times"/>
          <w:b/>
          <w:bCs/>
        </w:rPr>
      </w:pPr>
    </w:p>
    <w:p w14:paraId="4F2680D2" w14:textId="1328E790" w:rsidR="008E786B" w:rsidRDefault="008E786B" w:rsidP="00717300">
      <w:pPr>
        <w:spacing w:before="120" w:after="120"/>
        <w:rPr>
          <w:rFonts w:ascii="Times" w:hAnsi="Times"/>
          <w:b/>
          <w:bCs/>
        </w:rPr>
      </w:pPr>
    </w:p>
    <w:p w14:paraId="234828AD" w14:textId="224D3284" w:rsidR="008E786B" w:rsidRDefault="008E786B" w:rsidP="00717300">
      <w:pPr>
        <w:spacing w:before="120" w:after="120"/>
        <w:rPr>
          <w:rFonts w:ascii="Times" w:hAnsi="Times"/>
          <w:b/>
          <w:bCs/>
        </w:rPr>
      </w:pPr>
    </w:p>
    <w:p w14:paraId="0697B83D" w14:textId="77777777" w:rsidR="008E786B" w:rsidRDefault="008E786B" w:rsidP="00717300">
      <w:pPr>
        <w:spacing w:before="120" w:after="120"/>
        <w:rPr>
          <w:rFonts w:ascii="Times" w:hAnsi="Times"/>
          <w:b/>
          <w:bCs/>
        </w:rPr>
      </w:pPr>
    </w:p>
    <w:p w14:paraId="482083CC" w14:textId="47D03E76" w:rsidR="00717300" w:rsidRDefault="00717300" w:rsidP="00717300">
      <w:pPr>
        <w:spacing w:before="120" w:after="120"/>
        <w:rPr>
          <w:rFonts w:ascii="Times" w:hAnsi="Times"/>
        </w:rPr>
      </w:pPr>
      <w:r>
        <w:rPr>
          <w:rFonts w:ascii="Times" w:hAnsi="Times"/>
          <w:b/>
          <w:bCs/>
        </w:rPr>
        <w:lastRenderedPageBreak/>
        <w:t>Figure</w:t>
      </w:r>
      <w:r w:rsidRPr="00900A73">
        <w:rPr>
          <w:rFonts w:ascii="Times" w:hAnsi="Times"/>
          <w:b/>
          <w:bCs/>
        </w:rPr>
        <w:t xml:space="preserve"> </w:t>
      </w:r>
      <w:r>
        <w:rPr>
          <w:rFonts w:ascii="Times" w:hAnsi="Times"/>
          <w:b/>
          <w:bCs/>
        </w:rPr>
        <w:t>S</w:t>
      </w:r>
      <w:r w:rsidR="008E786B">
        <w:rPr>
          <w:rFonts w:ascii="Times" w:hAnsi="Times"/>
          <w:b/>
          <w:bCs/>
        </w:rPr>
        <w:t>3</w:t>
      </w:r>
      <w:r>
        <w:rPr>
          <w:rFonts w:ascii="Times" w:hAnsi="Times"/>
        </w:rPr>
        <w:t xml:space="preserve">. </w:t>
      </w:r>
      <w:r>
        <w:rPr>
          <w:rFonts w:ascii="Times" w:hAnsi="Times"/>
          <w:color w:val="000000" w:themeColor="text1"/>
        </w:rPr>
        <w:t>Hierarchical clustering analysis indicated an optimal 2-cluster solution for the NOA group</w:t>
      </w:r>
    </w:p>
    <w:p w14:paraId="00B16DB9" w14:textId="58B3F984" w:rsidR="00916214" w:rsidRDefault="00856A67" w:rsidP="00916214">
      <w:pPr>
        <w:spacing w:before="120" w:after="120"/>
        <w:rPr>
          <w:rFonts w:ascii="Times" w:hAnsi="Times"/>
        </w:rPr>
      </w:pPr>
      <w:r>
        <w:rPr>
          <w:rFonts w:ascii="Times" w:hAnsi="Times"/>
          <w:noProof/>
        </w:rPr>
        <mc:AlternateContent>
          <mc:Choice Requires="wps">
            <w:drawing>
              <wp:anchor distT="0" distB="0" distL="114300" distR="114300" simplePos="0" relativeHeight="251666432" behindDoc="0" locked="0" layoutInCell="1" allowOverlap="1" wp14:anchorId="37F5ACE7" wp14:editId="6E513043">
                <wp:simplePos x="0" y="0"/>
                <wp:positionH relativeFrom="column">
                  <wp:posOffset>3402418</wp:posOffset>
                </wp:positionH>
                <wp:positionV relativeFrom="paragraph">
                  <wp:posOffset>212652</wp:posOffset>
                </wp:positionV>
                <wp:extent cx="1031358" cy="138223"/>
                <wp:effectExtent l="0" t="0" r="10160" b="14605"/>
                <wp:wrapNone/>
                <wp:docPr id="25" name="Rectangle 25"/>
                <wp:cNvGraphicFramePr/>
                <a:graphic xmlns:a="http://schemas.openxmlformats.org/drawingml/2006/main">
                  <a:graphicData uri="http://schemas.microsoft.com/office/word/2010/wordprocessingShape">
                    <wps:wsp>
                      <wps:cNvSpPr/>
                      <wps:spPr>
                        <a:xfrm>
                          <a:off x="0" y="0"/>
                          <a:ext cx="1031358" cy="138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A173B" id="Rectangle 25" o:spid="_x0000_s1026" style="position:absolute;margin-left:267.9pt;margin-top:16.75pt;width:81.2pt;height:1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" fillcolor="white [3212]" strokecolor="white [3212]" strokeweight="1pt"/>
            </w:pict>
          </mc:Fallback>
        </mc:AlternateContent>
      </w:r>
      <w:r>
        <w:rPr>
          <w:rFonts w:ascii="Times" w:hAnsi="Times"/>
          <w:noProof/>
        </w:rPr>
        <mc:AlternateContent>
          <mc:Choice Requires="wps">
            <w:drawing>
              <wp:anchor distT="0" distB="0" distL="114300" distR="114300" simplePos="0" relativeHeight="251664384" behindDoc="0" locked="0" layoutInCell="1" allowOverlap="1" wp14:anchorId="3F00FAA4" wp14:editId="796570F9">
                <wp:simplePos x="0" y="0"/>
                <wp:positionH relativeFrom="column">
                  <wp:posOffset>222885</wp:posOffset>
                </wp:positionH>
                <wp:positionV relativeFrom="paragraph">
                  <wp:posOffset>219548</wp:posOffset>
                </wp:positionV>
                <wp:extent cx="1031358" cy="138223"/>
                <wp:effectExtent l="0" t="0" r="10160" b="14605"/>
                <wp:wrapNone/>
                <wp:docPr id="24" name="Rectangle 24"/>
                <wp:cNvGraphicFramePr/>
                <a:graphic xmlns:a="http://schemas.openxmlformats.org/drawingml/2006/main">
                  <a:graphicData uri="http://schemas.microsoft.com/office/word/2010/wordprocessingShape">
                    <wps:wsp>
                      <wps:cNvSpPr/>
                      <wps:spPr>
                        <a:xfrm>
                          <a:off x="0" y="0"/>
                          <a:ext cx="1031358" cy="138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71473" id="Rectangle 24" o:spid="_x0000_s1026" style="position:absolute;margin-left:17.55pt;margin-top:17.3pt;width:81.2pt;height:1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" fillcolor="white [3212]" strokecolor="white [3212]" strokeweight="1pt"/>
            </w:pict>
          </mc:Fallback>
        </mc:AlternateContent>
      </w:r>
      <w:r>
        <w:rPr>
          <w:rFonts w:ascii="Times" w:hAnsi="Times"/>
          <w:noProof/>
        </w:rPr>
        <w:drawing>
          <wp:anchor distT="0" distB="0" distL="114300" distR="114300" simplePos="0" relativeHeight="251662336" behindDoc="1" locked="0" layoutInCell="1" allowOverlap="1" wp14:anchorId="54CB3A91" wp14:editId="397AB4EC">
            <wp:simplePos x="0" y="0"/>
            <wp:positionH relativeFrom="column">
              <wp:posOffset>0</wp:posOffset>
            </wp:positionH>
            <wp:positionV relativeFrom="paragraph">
              <wp:posOffset>247015</wp:posOffset>
            </wp:positionV>
            <wp:extent cx="3200400" cy="2422525"/>
            <wp:effectExtent l="0" t="0" r="0" b="3175"/>
            <wp:wrapTight wrapText="bothSides">
              <wp:wrapPolygon edited="0">
                <wp:start x="0" y="0"/>
                <wp:lineTo x="0" y="21515"/>
                <wp:lineTo x="21514" y="21515"/>
                <wp:lineTo x="21514" y="0"/>
                <wp:lineTo x="0" y="0"/>
              </wp:wrapPolygon>
            </wp:wrapTight>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422525"/>
                    </a:xfrm>
                    <a:prstGeom prst="rect">
                      <a:avLst/>
                    </a:prstGeom>
                  </pic:spPr>
                </pic:pic>
              </a:graphicData>
            </a:graphic>
            <wp14:sizeRelH relativeFrom="page">
              <wp14:pctWidth>0</wp14:pctWidth>
            </wp14:sizeRelH>
            <wp14:sizeRelV relativeFrom="page">
              <wp14:pctHeight>0</wp14:pctHeight>
            </wp14:sizeRelV>
          </wp:anchor>
        </w:drawing>
      </w:r>
    </w:p>
    <w:p w14:paraId="6698E12E" w14:textId="7D442345" w:rsidR="00916214" w:rsidRDefault="00856A67" w:rsidP="003A6098">
      <w:pPr>
        <w:spacing w:before="120" w:after="120"/>
        <w:rPr>
          <w:rFonts w:ascii="Times" w:hAnsi="Times"/>
        </w:rPr>
      </w:pPr>
      <w:r>
        <w:rPr>
          <w:rFonts w:ascii="Times" w:hAnsi="Times"/>
          <w:noProof/>
        </w:rPr>
        <w:drawing>
          <wp:inline distT="0" distB="0" distL="0" distR="0" wp14:anchorId="3BBB9132" wp14:editId="1DFD7F22">
            <wp:extent cx="3083442" cy="2421890"/>
            <wp:effectExtent l="0" t="0" r="3175" b="381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1200" cy="2443692"/>
                    </a:xfrm>
                    <a:prstGeom prst="rect">
                      <a:avLst/>
                    </a:prstGeom>
                  </pic:spPr>
                </pic:pic>
              </a:graphicData>
            </a:graphic>
          </wp:inline>
        </w:drawing>
      </w:r>
    </w:p>
    <w:p w14:paraId="4FEBA415" w14:textId="1E02974B" w:rsidR="00916214" w:rsidRDefault="00916214" w:rsidP="003A6098">
      <w:pPr>
        <w:spacing w:before="120" w:after="120"/>
        <w:rPr>
          <w:rFonts w:ascii="Times" w:hAnsi="Times"/>
        </w:rPr>
      </w:pPr>
    </w:p>
    <w:p w14:paraId="26EFBE1B" w14:textId="63A96E9C" w:rsidR="00856A67" w:rsidRDefault="00856A67" w:rsidP="00717300">
      <w:pPr>
        <w:spacing w:before="120" w:after="120"/>
        <w:rPr>
          <w:rFonts w:ascii="Times" w:hAnsi="Times"/>
        </w:rPr>
      </w:pPr>
      <w:r>
        <w:rPr>
          <w:rFonts w:ascii="Times" w:hAnsi="Times"/>
          <w:noProof/>
        </w:rPr>
        <w:drawing>
          <wp:inline distT="0" distB="0" distL="0" distR="0" wp14:anchorId="6C1B4EFE" wp14:editId="78064799">
            <wp:extent cx="3200400" cy="2444750"/>
            <wp:effectExtent l="0" t="0" r="0" b="635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259" cy="2465267"/>
                    </a:xfrm>
                    <a:prstGeom prst="rect">
                      <a:avLst/>
                    </a:prstGeom>
                  </pic:spPr>
                </pic:pic>
              </a:graphicData>
            </a:graphic>
          </wp:inline>
        </w:drawing>
      </w:r>
    </w:p>
    <w:p w14:paraId="1D38000A" w14:textId="5D5A6295" w:rsidR="00717300" w:rsidRDefault="00717300" w:rsidP="00717300">
      <w:pPr>
        <w:spacing w:before="120" w:after="120"/>
        <w:rPr>
          <w:rFonts w:ascii="Times" w:hAnsi="Times"/>
        </w:rPr>
      </w:pPr>
      <w:r>
        <w:rPr>
          <w:rFonts w:ascii="Times" w:hAnsi="Times"/>
          <w:b/>
          <w:bCs/>
        </w:rPr>
        <w:lastRenderedPageBreak/>
        <w:t>Figure</w:t>
      </w:r>
      <w:r w:rsidRPr="00900A73">
        <w:rPr>
          <w:rFonts w:ascii="Times" w:hAnsi="Times"/>
          <w:b/>
          <w:bCs/>
        </w:rPr>
        <w:t xml:space="preserve"> </w:t>
      </w:r>
      <w:r>
        <w:rPr>
          <w:rFonts w:ascii="Times" w:hAnsi="Times"/>
          <w:b/>
          <w:bCs/>
        </w:rPr>
        <w:t>S</w:t>
      </w:r>
      <w:r w:rsidR="008E786B">
        <w:rPr>
          <w:rFonts w:ascii="Times" w:hAnsi="Times"/>
          <w:b/>
          <w:bCs/>
        </w:rPr>
        <w:t>4</w:t>
      </w:r>
      <w:r>
        <w:rPr>
          <w:rFonts w:ascii="Times" w:hAnsi="Times"/>
          <w:b/>
          <w:bCs/>
        </w:rPr>
        <w:t>.</w:t>
      </w:r>
      <w:r>
        <w:rPr>
          <w:rFonts w:ascii="Times" w:hAnsi="Times"/>
        </w:rPr>
        <w:t xml:space="preserve"> </w:t>
      </w:r>
      <w:r>
        <w:rPr>
          <w:rFonts w:ascii="Times" w:hAnsi="Times"/>
          <w:color w:val="000000" w:themeColor="text1"/>
        </w:rPr>
        <w:t>Hierarchical clustering analysis indicated an optimal 2-cluster solution for the ELA group</w:t>
      </w:r>
    </w:p>
    <w:p w14:paraId="476C1D42" w14:textId="733B2F01" w:rsidR="00916214" w:rsidRDefault="00717300" w:rsidP="003A6098">
      <w:pPr>
        <w:spacing w:before="120" w:after="120"/>
        <w:rPr>
          <w:rFonts w:ascii="Times" w:hAnsi="Times"/>
        </w:rPr>
      </w:pPr>
      <w:r>
        <w:rPr>
          <w:rFonts w:ascii="Times" w:hAnsi="Times"/>
          <w:noProof/>
        </w:rPr>
        <mc:AlternateContent>
          <mc:Choice Requires="wps">
            <w:drawing>
              <wp:anchor distT="0" distB="0" distL="114300" distR="114300" simplePos="0" relativeHeight="251661312" behindDoc="0" locked="0" layoutInCell="1" allowOverlap="1" wp14:anchorId="236BEC1A" wp14:editId="09CC748B">
                <wp:simplePos x="0" y="0"/>
                <wp:positionH relativeFrom="column">
                  <wp:posOffset>3232298</wp:posOffset>
                </wp:positionH>
                <wp:positionV relativeFrom="paragraph">
                  <wp:posOffset>233916</wp:posOffset>
                </wp:positionV>
                <wp:extent cx="1031358" cy="138223"/>
                <wp:effectExtent l="0" t="0" r="10160" b="14605"/>
                <wp:wrapNone/>
                <wp:docPr id="20" name="Rectangle 20"/>
                <wp:cNvGraphicFramePr/>
                <a:graphic xmlns:a="http://schemas.openxmlformats.org/drawingml/2006/main">
                  <a:graphicData uri="http://schemas.microsoft.com/office/word/2010/wordprocessingShape">
                    <wps:wsp>
                      <wps:cNvSpPr/>
                      <wps:spPr>
                        <a:xfrm>
                          <a:off x="0" y="0"/>
                          <a:ext cx="1031358" cy="138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E0A29" id="Rectangle 20" o:spid="_x0000_s1026" style="position:absolute;margin-left:254.5pt;margin-top:18.4pt;width:81.2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" fillcolor="white [3212]" strokecolor="white [3212]" strokeweight="1pt"/>
            </w:pict>
          </mc:Fallback>
        </mc:AlternateContent>
      </w:r>
      <w:r>
        <w:rPr>
          <w:rFonts w:ascii="Times" w:hAnsi="Times"/>
          <w:noProof/>
        </w:rPr>
        <mc:AlternateContent>
          <mc:Choice Requires="wps">
            <w:drawing>
              <wp:anchor distT="0" distB="0" distL="114300" distR="114300" simplePos="0" relativeHeight="251659264" behindDoc="0" locked="0" layoutInCell="1" allowOverlap="1" wp14:anchorId="3F31132B" wp14:editId="302FA5E5">
                <wp:simplePos x="0" y="0"/>
                <wp:positionH relativeFrom="column">
                  <wp:posOffset>233916</wp:posOffset>
                </wp:positionH>
                <wp:positionV relativeFrom="paragraph">
                  <wp:posOffset>247635</wp:posOffset>
                </wp:positionV>
                <wp:extent cx="1031358" cy="138223"/>
                <wp:effectExtent l="0" t="0" r="10160" b="14605"/>
                <wp:wrapNone/>
                <wp:docPr id="19" name="Rectangle 19"/>
                <wp:cNvGraphicFramePr/>
                <a:graphic xmlns:a="http://schemas.openxmlformats.org/drawingml/2006/main">
                  <a:graphicData uri="http://schemas.microsoft.com/office/word/2010/wordprocessingShape">
                    <wps:wsp>
                      <wps:cNvSpPr/>
                      <wps:spPr>
                        <a:xfrm>
                          <a:off x="0" y="0"/>
                          <a:ext cx="1031358" cy="138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0D037" id="Rectangle 19" o:spid="_x0000_s1026" style="position:absolute;margin-left:18.4pt;margin-top:19.5pt;width:81.2pt;height:1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" fillcolor="white [3212]" strokecolor="white [3212]" strokeweight="1pt"/>
            </w:pict>
          </mc:Fallback>
        </mc:AlternateContent>
      </w:r>
    </w:p>
    <w:p w14:paraId="0ED69710" w14:textId="61764580" w:rsidR="00916214" w:rsidRDefault="00916214" w:rsidP="003A6098">
      <w:pPr>
        <w:spacing w:before="120" w:after="120"/>
        <w:rPr>
          <w:rFonts w:ascii="Times" w:hAnsi="Times"/>
        </w:rPr>
      </w:pPr>
      <w:r>
        <w:rPr>
          <w:rFonts w:ascii="Times" w:hAnsi="Times"/>
          <w:noProof/>
        </w:rPr>
        <w:drawing>
          <wp:inline distT="0" distB="0" distL="0" distR="0" wp14:anchorId="77CA9092" wp14:editId="47B13075">
            <wp:extent cx="3033098" cy="2359985"/>
            <wp:effectExtent l="0" t="0" r="2540" b="254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5899" cy="2385507"/>
                    </a:xfrm>
                    <a:prstGeom prst="rect">
                      <a:avLst/>
                    </a:prstGeom>
                  </pic:spPr>
                </pic:pic>
              </a:graphicData>
            </a:graphic>
          </wp:inline>
        </w:drawing>
      </w:r>
      <w:r>
        <w:rPr>
          <w:rFonts w:ascii="Times" w:hAnsi="Times"/>
          <w:noProof/>
        </w:rPr>
        <w:drawing>
          <wp:inline distT="0" distB="0" distL="0" distR="0" wp14:anchorId="5CE6562E" wp14:editId="3DC0453B">
            <wp:extent cx="3147237" cy="2370103"/>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228" cy="2391183"/>
                    </a:xfrm>
                    <a:prstGeom prst="rect">
                      <a:avLst/>
                    </a:prstGeom>
                  </pic:spPr>
                </pic:pic>
              </a:graphicData>
            </a:graphic>
          </wp:inline>
        </w:drawing>
      </w:r>
    </w:p>
    <w:p w14:paraId="7373EC99" w14:textId="4148A417" w:rsidR="002F54A1" w:rsidRDefault="00916214" w:rsidP="002F54A1">
      <w:pPr>
        <w:spacing w:before="120" w:after="120"/>
        <w:rPr>
          <w:rFonts w:ascii="Times" w:hAnsi="Times"/>
        </w:rPr>
        <w:sectPr w:rsidR="002F54A1" w:rsidSect="003A6098">
          <w:pgSz w:w="15840" w:h="12240" w:orient="landscape"/>
          <w:pgMar w:top="1440" w:right="1440" w:bottom="1440" w:left="1440" w:header="709" w:footer="709" w:gutter="0"/>
          <w:cols w:space="708"/>
          <w:docGrid w:linePitch="360"/>
        </w:sectPr>
      </w:pPr>
      <w:r>
        <w:rPr>
          <w:rFonts w:ascii="Times" w:hAnsi="Times"/>
          <w:noProof/>
        </w:rPr>
        <w:drawing>
          <wp:inline distT="0" distB="0" distL="0" distR="0" wp14:anchorId="40C845E8" wp14:editId="3EF1F74F">
            <wp:extent cx="3168502" cy="2466277"/>
            <wp:effectExtent l="0" t="0" r="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4384" cy="2501990"/>
                    </a:xfrm>
                    <a:prstGeom prst="rect">
                      <a:avLst/>
                    </a:prstGeom>
                  </pic:spPr>
                </pic:pic>
              </a:graphicData>
            </a:graphic>
          </wp:inline>
        </w:drawing>
      </w:r>
    </w:p>
    <w:p w14:paraId="626AE731" w14:textId="571D228E" w:rsidR="00E7225B" w:rsidRPr="00BB7B8F" w:rsidRDefault="00E7225B" w:rsidP="002F54A1">
      <w:pPr>
        <w:rPr>
          <w:rFonts w:ascii="Times" w:hAnsi="Times"/>
        </w:rPr>
      </w:pPr>
      <w:r w:rsidRPr="00E7225B">
        <w:rPr>
          <w:rFonts w:ascii="Times" w:hAnsi="Times"/>
          <w:b/>
          <w:bCs/>
        </w:rPr>
        <w:lastRenderedPageBreak/>
        <w:t>Figure S</w:t>
      </w:r>
      <w:r w:rsidR="008E786B">
        <w:rPr>
          <w:rFonts w:ascii="Times" w:hAnsi="Times"/>
          <w:b/>
          <w:bCs/>
        </w:rPr>
        <w:t>5</w:t>
      </w:r>
      <w:r w:rsidRPr="00E7225B">
        <w:rPr>
          <w:rFonts w:ascii="Times" w:hAnsi="Times"/>
        </w:rPr>
        <w:t xml:space="preserve">. </w:t>
      </w:r>
      <w:r w:rsidRPr="00E7225B">
        <w:rPr>
          <w:rFonts w:ascii="Times" w:hAnsi="Times"/>
          <w:color w:val="000000" w:themeColor="text1"/>
        </w:rPr>
        <w:t>Hierarchical cluster internal validation measures indicated an optimal 2-cluster solution for the NOA group</w:t>
      </w:r>
    </w:p>
    <w:p w14:paraId="22CA01D0" w14:textId="5024C0A1" w:rsidR="00E7225B" w:rsidRDefault="00BB7B8F" w:rsidP="002F54A1">
      <w:pPr>
        <w:spacing w:before="120" w:after="240"/>
        <w:rPr>
          <w:rFonts w:ascii="Times" w:hAnsi="Times"/>
          <w:b/>
          <w:bCs/>
        </w:rPr>
      </w:pPr>
      <w:r>
        <w:rPr>
          <w:rFonts w:ascii="Times" w:hAnsi="Times"/>
          <w:b/>
          <w:bCs/>
          <w:noProof/>
        </w:rPr>
        <mc:AlternateContent>
          <mc:Choice Requires="wps">
            <w:drawing>
              <wp:anchor distT="0" distB="0" distL="114300" distR="114300" simplePos="0" relativeHeight="251667456" behindDoc="0" locked="0" layoutInCell="1" allowOverlap="1" wp14:anchorId="2CFEBF80" wp14:editId="7253452E">
                <wp:simplePos x="0" y="0"/>
                <wp:positionH relativeFrom="column">
                  <wp:posOffset>744279</wp:posOffset>
                </wp:positionH>
                <wp:positionV relativeFrom="paragraph">
                  <wp:posOffset>2225291</wp:posOffset>
                </wp:positionV>
                <wp:extent cx="1190847" cy="223284"/>
                <wp:effectExtent l="0" t="0" r="15875" b="18415"/>
                <wp:wrapNone/>
                <wp:docPr id="30" name="Rectangle 30"/>
                <wp:cNvGraphicFramePr/>
                <a:graphic xmlns:a="http://schemas.openxmlformats.org/drawingml/2006/main">
                  <a:graphicData uri="http://schemas.microsoft.com/office/word/2010/wordprocessingShape">
                    <wps:wsp>
                      <wps:cNvSpPr/>
                      <wps:spPr>
                        <a:xfrm>
                          <a:off x="0" y="0"/>
                          <a:ext cx="1190847" cy="2232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632AD" id="Rectangle 30" o:spid="_x0000_s1026" style="position:absolute;margin-left:58.6pt;margin-top:175.2pt;width:93.75pt;height:1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" fillcolor="white [3212]" strokecolor="white [3212]" strokeweight="1pt"/>
            </w:pict>
          </mc:Fallback>
        </mc:AlternateContent>
      </w:r>
      <w:r>
        <w:rPr>
          <w:rFonts w:ascii="Times" w:hAnsi="Times"/>
          <w:b/>
          <w:bCs/>
          <w:noProof/>
        </w:rPr>
        <w:drawing>
          <wp:inline distT="0" distB="0" distL="0" distR="0" wp14:anchorId="0D98211F" wp14:editId="5F5429AD">
            <wp:extent cx="4455042" cy="4568825"/>
            <wp:effectExtent l="0" t="0" r="3175" b="317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67675" cy="4581781"/>
                    </a:xfrm>
                    <a:prstGeom prst="rect">
                      <a:avLst/>
                    </a:prstGeom>
                  </pic:spPr>
                </pic:pic>
              </a:graphicData>
            </a:graphic>
          </wp:inline>
        </w:drawing>
      </w:r>
    </w:p>
    <w:p w14:paraId="6AB47E93" w14:textId="2233BA91" w:rsidR="00BB7B8F" w:rsidRPr="00E0479C" w:rsidRDefault="00BB7B8F" w:rsidP="00BB7B8F">
      <w:pPr>
        <w:spacing w:before="120" w:after="120"/>
        <w:rPr>
          <w:rFonts w:ascii="Times" w:hAnsi="Times"/>
        </w:rPr>
      </w:pPr>
      <w:r w:rsidRPr="00B439C9">
        <w:rPr>
          <w:rFonts w:ascii="Times" w:hAnsi="Times"/>
          <w:i/>
          <w:iCs/>
        </w:rPr>
        <w:t>Notes</w:t>
      </w:r>
      <w:r>
        <w:rPr>
          <w:rFonts w:ascii="Times" w:hAnsi="Times"/>
        </w:rPr>
        <w:t xml:space="preserve">. </w:t>
      </w:r>
      <w:r>
        <w:rPr>
          <w:rFonts w:ascii="Times" w:hAnsi="Times"/>
          <w:color w:val="000000" w:themeColor="text1"/>
        </w:rPr>
        <w:t>Hierarchical clustering internal validation measures compared across different three clustering methods: hierarchical, k-means and pam.</w:t>
      </w:r>
      <w:r>
        <w:rPr>
          <w:rFonts w:ascii="Times" w:hAnsi="Times"/>
        </w:rPr>
        <w:t xml:space="preserve"> Connectivity= C</w:t>
      </w:r>
      <w:r>
        <w:t xml:space="preserve">onnectivity indicates the degree of connectedness of the clusters, as determined by the k-nearest neighbors. </w:t>
      </w:r>
      <w:r>
        <w:rPr>
          <w:rFonts w:ascii="Times" w:hAnsi="Times"/>
        </w:rPr>
        <w:t xml:space="preserve">Lower connectivity values indicate superior clustering solution. </w:t>
      </w:r>
      <w:r>
        <w:t xml:space="preserve">Dunn= Dunn Index is the ratio between the smallest distance between observations not in the same cluster to the largest intra-cluster distance. </w:t>
      </w:r>
      <w:r>
        <w:rPr>
          <w:rFonts w:ascii="Times" w:hAnsi="Times"/>
        </w:rPr>
        <w:t xml:space="preserve">Higher Dunn values indicate superior clustering solution. </w:t>
      </w:r>
      <w:r>
        <w:t xml:space="preserve">Silhouette= Silhouette width measures the degree of confidence in a particular clustering assignment. </w:t>
      </w:r>
      <w:r>
        <w:rPr>
          <w:rFonts w:ascii="Times" w:hAnsi="Times"/>
        </w:rPr>
        <w:t>Higher Silhouette values indicate superior clustering solution.</w:t>
      </w:r>
    </w:p>
    <w:p w14:paraId="32730615" w14:textId="3589240B" w:rsidR="00E7225B" w:rsidRDefault="00E7225B" w:rsidP="00DD79EA">
      <w:pPr>
        <w:spacing w:before="120" w:after="120"/>
        <w:rPr>
          <w:rFonts w:ascii="Times" w:hAnsi="Times"/>
          <w:b/>
          <w:bCs/>
        </w:rPr>
      </w:pPr>
    </w:p>
    <w:p w14:paraId="69388BE4" w14:textId="395B9820" w:rsidR="002F54A1" w:rsidRDefault="002F54A1" w:rsidP="00DD79EA">
      <w:pPr>
        <w:spacing w:before="120" w:after="120"/>
        <w:rPr>
          <w:rFonts w:ascii="Times" w:hAnsi="Times"/>
          <w:b/>
          <w:bCs/>
        </w:rPr>
      </w:pPr>
    </w:p>
    <w:p w14:paraId="09E7C57E" w14:textId="1B90194A" w:rsidR="002F54A1" w:rsidRDefault="002F54A1" w:rsidP="00DD79EA">
      <w:pPr>
        <w:spacing w:before="120" w:after="120"/>
        <w:rPr>
          <w:rFonts w:ascii="Times" w:hAnsi="Times"/>
          <w:b/>
          <w:bCs/>
        </w:rPr>
      </w:pPr>
    </w:p>
    <w:p w14:paraId="0226ED4D" w14:textId="2A6A460A" w:rsidR="002F54A1" w:rsidRDefault="002F54A1" w:rsidP="00DD79EA">
      <w:pPr>
        <w:spacing w:before="120" w:after="120"/>
        <w:rPr>
          <w:rFonts w:ascii="Times" w:hAnsi="Times"/>
          <w:b/>
          <w:bCs/>
        </w:rPr>
      </w:pPr>
    </w:p>
    <w:p w14:paraId="4A0DC7C6" w14:textId="0DB5D51E" w:rsidR="002F54A1" w:rsidRDefault="002F54A1" w:rsidP="00DD79EA">
      <w:pPr>
        <w:spacing w:before="120" w:after="120"/>
        <w:rPr>
          <w:rFonts w:ascii="Times" w:hAnsi="Times"/>
          <w:b/>
          <w:bCs/>
        </w:rPr>
      </w:pPr>
    </w:p>
    <w:p w14:paraId="13BD9FBE" w14:textId="77777777" w:rsidR="002F54A1" w:rsidRDefault="002F54A1" w:rsidP="00DD79EA">
      <w:pPr>
        <w:spacing w:before="120" w:after="120"/>
        <w:rPr>
          <w:rFonts w:ascii="Times" w:hAnsi="Times"/>
          <w:b/>
          <w:bCs/>
        </w:rPr>
      </w:pPr>
    </w:p>
    <w:p w14:paraId="667D664C" w14:textId="4CE45BF6" w:rsidR="00DD79EA" w:rsidRDefault="00DD79EA" w:rsidP="00DD79EA">
      <w:pPr>
        <w:spacing w:before="120" w:after="120"/>
        <w:rPr>
          <w:rFonts w:ascii="Times" w:hAnsi="Times"/>
        </w:rPr>
      </w:pPr>
      <w:r>
        <w:rPr>
          <w:rFonts w:ascii="Times" w:hAnsi="Times"/>
          <w:b/>
          <w:bCs/>
        </w:rPr>
        <w:lastRenderedPageBreak/>
        <w:t>Figure</w:t>
      </w:r>
      <w:r w:rsidRPr="00900A73">
        <w:rPr>
          <w:rFonts w:ascii="Times" w:hAnsi="Times"/>
          <w:b/>
          <w:bCs/>
        </w:rPr>
        <w:t xml:space="preserve"> </w:t>
      </w:r>
      <w:r>
        <w:rPr>
          <w:rFonts w:ascii="Times" w:hAnsi="Times"/>
          <w:b/>
          <w:bCs/>
        </w:rPr>
        <w:t>S</w:t>
      </w:r>
      <w:r w:rsidR="008E786B">
        <w:rPr>
          <w:rFonts w:ascii="Times" w:hAnsi="Times"/>
          <w:b/>
          <w:bCs/>
        </w:rPr>
        <w:t>6</w:t>
      </w:r>
      <w:r>
        <w:rPr>
          <w:rFonts w:ascii="Times" w:hAnsi="Times"/>
        </w:rPr>
        <w:t xml:space="preserve">. </w:t>
      </w:r>
      <w:r>
        <w:rPr>
          <w:rFonts w:ascii="Times" w:hAnsi="Times"/>
          <w:color w:val="000000" w:themeColor="text1"/>
        </w:rPr>
        <w:t xml:space="preserve">Hierarchical cluster </w:t>
      </w:r>
      <w:r w:rsidR="00D767FE">
        <w:rPr>
          <w:rFonts w:ascii="Times" w:hAnsi="Times"/>
          <w:color w:val="000000" w:themeColor="text1"/>
        </w:rPr>
        <w:t>internal validation measures</w:t>
      </w:r>
      <w:r>
        <w:rPr>
          <w:rFonts w:ascii="Times" w:hAnsi="Times"/>
          <w:color w:val="000000" w:themeColor="text1"/>
        </w:rPr>
        <w:t xml:space="preserve"> indicated an optimal 2-cluster solution</w:t>
      </w:r>
      <w:r w:rsidR="00717300">
        <w:rPr>
          <w:rFonts w:ascii="Times" w:hAnsi="Times"/>
          <w:color w:val="000000" w:themeColor="text1"/>
        </w:rPr>
        <w:t xml:space="preserve"> for the ELA group</w:t>
      </w:r>
    </w:p>
    <w:p w14:paraId="73CA5D21" w14:textId="77777777" w:rsidR="00DD79EA" w:rsidRDefault="00DD79EA" w:rsidP="00DD79EA">
      <w:pPr>
        <w:spacing w:before="120" w:after="120"/>
        <w:rPr>
          <w:rFonts w:ascii="Times" w:hAnsi="Times"/>
        </w:rPr>
      </w:pPr>
      <w:r>
        <w:rPr>
          <w:rFonts w:ascii="Times" w:hAnsi="Times"/>
          <w:noProof/>
        </w:rPr>
        <w:drawing>
          <wp:inline distT="0" distB="0" distL="0" distR="0" wp14:anchorId="423B3C71" wp14:editId="758A8B72">
            <wp:extent cx="4805916" cy="4648517"/>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29562" cy="4671389"/>
                    </a:xfrm>
                    <a:prstGeom prst="rect">
                      <a:avLst/>
                    </a:prstGeom>
                  </pic:spPr>
                </pic:pic>
              </a:graphicData>
            </a:graphic>
          </wp:inline>
        </w:drawing>
      </w:r>
    </w:p>
    <w:p w14:paraId="728BF44D" w14:textId="47E03596" w:rsidR="00DD79EA" w:rsidRDefault="00DD79EA" w:rsidP="00E0479C">
      <w:pPr>
        <w:spacing w:before="120" w:after="120"/>
        <w:rPr>
          <w:rFonts w:ascii="Times" w:hAnsi="Times"/>
        </w:rPr>
      </w:pPr>
      <w:r w:rsidRPr="00B439C9">
        <w:rPr>
          <w:rFonts w:ascii="Times" w:hAnsi="Times"/>
          <w:i/>
          <w:iCs/>
        </w:rPr>
        <w:t>Notes</w:t>
      </w:r>
      <w:r>
        <w:rPr>
          <w:rFonts w:ascii="Times" w:hAnsi="Times"/>
        </w:rPr>
        <w:t xml:space="preserve">. </w:t>
      </w:r>
      <w:r w:rsidR="00E0479C">
        <w:rPr>
          <w:rFonts w:ascii="Times" w:hAnsi="Times"/>
          <w:color w:val="000000" w:themeColor="text1"/>
        </w:rPr>
        <w:t>Hierarchical clustering internal validation measures compared across different three clustering methods: hierarchical, k-means and pam.</w:t>
      </w:r>
      <w:r w:rsidR="00E0479C">
        <w:rPr>
          <w:rFonts w:ascii="Times" w:hAnsi="Times"/>
        </w:rPr>
        <w:t xml:space="preserve"> </w:t>
      </w:r>
      <w:r w:rsidR="00D767FE">
        <w:rPr>
          <w:rFonts w:ascii="Times" w:hAnsi="Times"/>
        </w:rPr>
        <w:t>Connectivity= C</w:t>
      </w:r>
      <w:r w:rsidR="00D767FE">
        <w:t xml:space="preserve">onnectivity </w:t>
      </w:r>
      <w:r w:rsidR="00E0479C">
        <w:t>indicates the degree of connectedness of the clusters, as determined by the k-nearest neighbors.</w:t>
      </w:r>
      <w:r w:rsidR="00D767FE">
        <w:t xml:space="preserve"> </w:t>
      </w:r>
      <w:r w:rsidR="00D767FE">
        <w:rPr>
          <w:rFonts w:ascii="Times" w:hAnsi="Times"/>
        </w:rPr>
        <w:t xml:space="preserve">Lower connectivity values indicate superior clustering solution. </w:t>
      </w:r>
      <w:r w:rsidR="00D767FE">
        <w:t xml:space="preserve">Dunn= Dunn Index </w:t>
      </w:r>
      <w:r w:rsidR="00E0479C">
        <w:t>is the ratio between the smallest distance between observations not in the same cluster to the largest intra-cluster distance.</w:t>
      </w:r>
      <w:r w:rsidR="00D767FE">
        <w:t xml:space="preserve"> </w:t>
      </w:r>
      <w:r w:rsidR="00D767FE">
        <w:rPr>
          <w:rFonts w:ascii="Times" w:hAnsi="Times"/>
        </w:rPr>
        <w:t>High</w:t>
      </w:r>
      <w:r w:rsidR="00E0479C">
        <w:rPr>
          <w:rFonts w:ascii="Times" w:hAnsi="Times"/>
        </w:rPr>
        <w:t>er</w:t>
      </w:r>
      <w:r w:rsidR="00D767FE">
        <w:rPr>
          <w:rFonts w:ascii="Times" w:hAnsi="Times"/>
        </w:rPr>
        <w:t xml:space="preserve"> Dunn values indicate superior clustering solution. </w:t>
      </w:r>
      <w:r w:rsidR="00E0479C">
        <w:t xml:space="preserve">Silhouette= Silhouette width measures the degree of confidence in a particular clustering assignment. </w:t>
      </w:r>
      <w:r w:rsidR="00D767FE">
        <w:rPr>
          <w:rFonts w:ascii="Times" w:hAnsi="Times"/>
        </w:rPr>
        <w:t>High</w:t>
      </w:r>
      <w:r w:rsidR="00E0479C">
        <w:rPr>
          <w:rFonts w:ascii="Times" w:hAnsi="Times"/>
        </w:rPr>
        <w:t>er Silhouette</w:t>
      </w:r>
      <w:r w:rsidR="00D767FE">
        <w:rPr>
          <w:rFonts w:ascii="Times" w:hAnsi="Times"/>
        </w:rPr>
        <w:t xml:space="preserve"> values </w:t>
      </w:r>
      <w:r w:rsidR="00E0479C">
        <w:rPr>
          <w:rFonts w:ascii="Times" w:hAnsi="Times"/>
        </w:rPr>
        <w:t>indicate superior clustering solution.</w:t>
      </w:r>
    </w:p>
    <w:p w14:paraId="336A9FBB" w14:textId="77777777" w:rsidR="00EB517E" w:rsidRDefault="00EB517E" w:rsidP="00E0479C">
      <w:pPr>
        <w:spacing w:before="120" w:after="120"/>
        <w:rPr>
          <w:rFonts w:ascii="Times" w:hAnsi="Times"/>
        </w:rPr>
      </w:pPr>
    </w:p>
    <w:p w14:paraId="3D3805A4" w14:textId="77777777" w:rsidR="00EB517E" w:rsidRDefault="00EB517E" w:rsidP="00E0479C">
      <w:pPr>
        <w:spacing w:before="120" w:after="120"/>
        <w:rPr>
          <w:rFonts w:ascii="Times" w:hAnsi="Times"/>
        </w:rPr>
      </w:pPr>
    </w:p>
    <w:p w14:paraId="2EE39149" w14:textId="77777777" w:rsidR="00EB517E" w:rsidRDefault="00EB517E" w:rsidP="00E0479C">
      <w:pPr>
        <w:spacing w:before="120" w:after="120"/>
        <w:rPr>
          <w:rFonts w:ascii="Times" w:hAnsi="Times"/>
        </w:rPr>
      </w:pPr>
    </w:p>
    <w:p w14:paraId="7881039D" w14:textId="77777777" w:rsidR="00EB517E" w:rsidRDefault="00EB517E" w:rsidP="00E0479C">
      <w:pPr>
        <w:spacing w:before="120" w:after="120"/>
        <w:rPr>
          <w:rFonts w:ascii="Times" w:hAnsi="Times"/>
        </w:rPr>
      </w:pPr>
    </w:p>
    <w:p w14:paraId="7BC7E8D6" w14:textId="77777777" w:rsidR="00EB517E" w:rsidRDefault="00EB517E" w:rsidP="00E0479C">
      <w:pPr>
        <w:spacing w:before="120" w:after="120"/>
        <w:rPr>
          <w:rFonts w:ascii="Times" w:hAnsi="Times"/>
        </w:rPr>
      </w:pPr>
    </w:p>
    <w:p w14:paraId="08D2108F" w14:textId="77777777" w:rsidR="00EB517E" w:rsidRDefault="00EB517E" w:rsidP="00E0479C">
      <w:pPr>
        <w:spacing w:before="120" w:after="120"/>
        <w:rPr>
          <w:rFonts w:ascii="Times" w:hAnsi="Times"/>
        </w:rPr>
      </w:pPr>
    </w:p>
    <w:p w14:paraId="7B38C7FB" w14:textId="1A91C99A" w:rsidR="00EB517E" w:rsidRDefault="00EB517E" w:rsidP="00EB517E">
      <w:pPr>
        <w:spacing w:before="120" w:after="120"/>
        <w:jc w:val="center"/>
        <w:rPr>
          <w:rFonts w:ascii="Times" w:hAnsi="Times"/>
          <w:b/>
          <w:bCs/>
        </w:rPr>
      </w:pPr>
      <w:r w:rsidRPr="00EB517E">
        <w:rPr>
          <w:rFonts w:ascii="Times" w:hAnsi="Times"/>
          <w:b/>
          <w:bCs/>
        </w:rPr>
        <w:lastRenderedPageBreak/>
        <w:t>Supplementary References</w:t>
      </w:r>
    </w:p>
    <w:p w14:paraId="5F35E44F" w14:textId="77777777" w:rsidR="00EB517E" w:rsidRPr="00EB517E" w:rsidRDefault="00EB517E" w:rsidP="00EB517E">
      <w:pPr>
        <w:spacing w:before="120" w:after="120"/>
        <w:jc w:val="center"/>
        <w:rPr>
          <w:rFonts w:ascii="Times" w:hAnsi="Times"/>
          <w:b/>
          <w:bCs/>
        </w:rPr>
      </w:pPr>
    </w:p>
    <w:p w14:paraId="4A105F1E" w14:textId="1E6868BF" w:rsidR="00EB517E" w:rsidRPr="00EB517E" w:rsidRDefault="00EB517E" w:rsidP="00EB517E">
      <w:pPr>
        <w:spacing w:line="276" w:lineRule="auto"/>
        <w:rPr>
          <w:color w:val="000000" w:themeColor="text1"/>
          <w:shd w:val="clear" w:color="auto" w:fill="FFFFFF"/>
        </w:rPr>
      </w:pPr>
      <w:proofErr w:type="spellStart"/>
      <w:r w:rsidRPr="00EB517E">
        <w:rPr>
          <w:color w:val="000000" w:themeColor="text1"/>
          <w:shd w:val="clear" w:color="auto" w:fill="FFFFFF"/>
        </w:rPr>
        <w:t>Bernaards</w:t>
      </w:r>
      <w:proofErr w:type="spellEnd"/>
      <w:r w:rsidRPr="00EB517E">
        <w:rPr>
          <w:color w:val="000000" w:themeColor="text1"/>
          <w:shd w:val="clear" w:color="auto" w:fill="FFFFFF"/>
        </w:rPr>
        <w:t xml:space="preserve"> CA, Belin TR, Schafer JL. Robustness of a multivariate normal approximation for</w:t>
      </w:r>
      <w:r>
        <w:rPr>
          <w:color w:val="000000" w:themeColor="text1"/>
          <w:shd w:val="clear" w:color="auto" w:fill="FFFFFF"/>
        </w:rPr>
        <w:tab/>
      </w:r>
      <w:r w:rsidRPr="00EB517E">
        <w:rPr>
          <w:color w:val="000000" w:themeColor="text1"/>
          <w:shd w:val="clear" w:color="auto" w:fill="FFFFFF"/>
        </w:rPr>
        <w:t>imputation of incomplete binary data. </w:t>
      </w:r>
      <w:r w:rsidRPr="00EB517E">
        <w:rPr>
          <w:color w:val="000000" w:themeColor="text1"/>
        </w:rPr>
        <w:t>Stat Med</w:t>
      </w:r>
      <w:r w:rsidRPr="00EB517E">
        <w:rPr>
          <w:rStyle w:val="cit-pub-date"/>
          <w:color w:val="000000" w:themeColor="text1"/>
          <w:bdr w:val="none" w:sz="0" w:space="0" w:color="auto" w:frame="1"/>
          <w:shd w:val="clear" w:color="auto" w:fill="FFFFFF"/>
        </w:rPr>
        <w:t>2007</w:t>
      </w:r>
      <w:r w:rsidRPr="00EB517E">
        <w:rPr>
          <w:color w:val="000000" w:themeColor="text1"/>
          <w:shd w:val="clear" w:color="auto" w:fill="FFFFFF"/>
        </w:rPr>
        <w:t xml:space="preserve">; </w:t>
      </w:r>
      <w:r w:rsidRPr="00EB517E">
        <w:rPr>
          <w:rStyle w:val="cit-vol"/>
          <w:color w:val="000000" w:themeColor="text1"/>
          <w:bdr w:val="none" w:sz="0" w:space="0" w:color="auto" w:frame="1"/>
          <w:shd w:val="clear" w:color="auto" w:fill="FFFFFF"/>
        </w:rPr>
        <w:t>26</w:t>
      </w:r>
      <w:r w:rsidRPr="00EB517E">
        <w:rPr>
          <w:color w:val="000000" w:themeColor="text1"/>
          <w:shd w:val="clear" w:color="auto" w:fill="FFFFFF"/>
        </w:rPr>
        <w:t>:</w:t>
      </w:r>
      <w:r w:rsidRPr="00EB517E">
        <w:rPr>
          <w:rStyle w:val="cit-fpage"/>
          <w:color w:val="000000" w:themeColor="text1"/>
          <w:bdr w:val="none" w:sz="0" w:space="0" w:color="auto" w:frame="1"/>
          <w:shd w:val="clear" w:color="auto" w:fill="FFFFFF"/>
        </w:rPr>
        <w:t>1368</w:t>
      </w:r>
      <w:r w:rsidRPr="00EB517E">
        <w:rPr>
          <w:color w:val="000000" w:themeColor="text1"/>
          <w:shd w:val="clear" w:color="auto" w:fill="FFFFFF"/>
        </w:rPr>
        <w:t>-82</w:t>
      </w:r>
    </w:p>
    <w:p w14:paraId="711DD4FE" w14:textId="77777777" w:rsidR="00EB517E" w:rsidRPr="00EB517E" w:rsidRDefault="00EB517E" w:rsidP="00EB517E">
      <w:pPr>
        <w:spacing w:line="276" w:lineRule="auto"/>
        <w:rPr>
          <w:color w:val="000000" w:themeColor="text1"/>
        </w:rPr>
      </w:pPr>
    </w:p>
    <w:p w14:paraId="2080FEF9" w14:textId="3CCEFEA7" w:rsidR="00EB517E" w:rsidRPr="00EB517E" w:rsidRDefault="00EB517E" w:rsidP="00EB517E">
      <w:pPr>
        <w:spacing w:line="276" w:lineRule="auto"/>
        <w:rPr>
          <w:color w:val="000000" w:themeColor="text1"/>
          <w:shd w:val="clear" w:color="auto" w:fill="FFFFFF"/>
        </w:rPr>
      </w:pPr>
      <w:r w:rsidRPr="00EB517E">
        <w:rPr>
          <w:color w:val="000000" w:themeColor="text1"/>
          <w:shd w:val="clear" w:color="auto" w:fill="FFFFFF"/>
        </w:rPr>
        <w:t>Horton NJ, Kleinman KP. Much ado about nothing: a comparison of missing data methods and</w:t>
      </w:r>
      <w:r>
        <w:rPr>
          <w:color w:val="000000" w:themeColor="text1"/>
          <w:shd w:val="clear" w:color="auto" w:fill="FFFFFF"/>
        </w:rPr>
        <w:tab/>
      </w:r>
      <w:r w:rsidRPr="00EB517E">
        <w:rPr>
          <w:color w:val="000000" w:themeColor="text1"/>
          <w:shd w:val="clear" w:color="auto" w:fill="FFFFFF"/>
        </w:rPr>
        <w:t>software to fit incomplete data regression models. </w:t>
      </w:r>
      <w:r w:rsidRPr="00EB517E">
        <w:rPr>
          <w:color w:val="000000" w:themeColor="text1"/>
        </w:rPr>
        <w:t>Am Stat</w:t>
      </w:r>
      <w:r>
        <w:rPr>
          <w:color w:val="000000" w:themeColor="text1"/>
        </w:rPr>
        <w:t xml:space="preserve">, </w:t>
      </w:r>
      <w:r w:rsidRPr="00EB517E">
        <w:rPr>
          <w:rStyle w:val="cit-pub-date"/>
          <w:color w:val="000000" w:themeColor="text1"/>
          <w:bdr w:val="none" w:sz="0" w:space="0" w:color="auto" w:frame="1"/>
          <w:shd w:val="clear" w:color="auto" w:fill="FFFFFF"/>
        </w:rPr>
        <w:t>2007</w:t>
      </w:r>
      <w:r w:rsidRPr="00EB517E">
        <w:rPr>
          <w:color w:val="000000" w:themeColor="text1"/>
          <w:shd w:val="clear" w:color="auto" w:fill="FFFFFF"/>
        </w:rPr>
        <w:t>;</w:t>
      </w:r>
      <w:r w:rsidRPr="00EB517E">
        <w:rPr>
          <w:rStyle w:val="cit-vol"/>
          <w:color w:val="000000" w:themeColor="text1"/>
          <w:bdr w:val="none" w:sz="0" w:space="0" w:color="auto" w:frame="1"/>
          <w:shd w:val="clear" w:color="auto" w:fill="FFFFFF"/>
        </w:rPr>
        <w:t>61</w:t>
      </w:r>
      <w:r w:rsidRPr="00EB517E">
        <w:rPr>
          <w:color w:val="000000" w:themeColor="text1"/>
          <w:shd w:val="clear" w:color="auto" w:fill="FFFFFF"/>
        </w:rPr>
        <w:t>:</w:t>
      </w:r>
      <w:r w:rsidRPr="00EB517E">
        <w:rPr>
          <w:rStyle w:val="cit-fpage"/>
          <w:color w:val="000000" w:themeColor="text1"/>
          <w:bdr w:val="none" w:sz="0" w:space="0" w:color="auto" w:frame="1"/>
          <w:shd w:val="clear" w:color="auto" w:fill="FFFFFF"/>
        </w:rPr>
        <w:t>79</w:t>
      </w:r>
      <w:r w:rsidRPr="00EB517E">
        <w:rPr>
          <w:color w:val="000000" w:themeColor="text1"/>
          <w:shd w:val="clear" w:color="auto" w:fill="FFFFFF"/>
        </w:rPr>
        <w:t>-90.</w:t>
      </w:r>
    </w:p>
    <w:p w14:paraId="0FC2631D" w14:textId="77777777" w:rsidR="00EB517E" w:rsidRPr="00EB517E" w:rsidRDefault="00EB517E" w:rsidP="00EB517E">
      <w:pPr>
        <w:spacing w:line="276" w:lineRule="auto"/>
        <w:rPr>
          <w:color w:val="000000" w:themeColor="text1"/>
        </w:rPr>
      </w:pPr>
    </w:p>
    <w:p w14:paraId="2F60FC0B" w14:textId="264A10E3" w:rsidR="00EB517E" w:rsidRPr="00EB517E" w:rsidRDefault="00EB517E" w:rsidP="00EB517E">
      <w:pPr>
        <w:spacing w:line="276" w:lineRule="auto"/>
        <w:rPr>
          <w:color w:val="000000" w:themeColor="text1"/>
          <w:shd w:val="clear" w:color="auto" w:fill="FFFFFF"/>
        </w:rPr>
      </w:pPr>
      <w:r w:rsidRPr="00EB517E">
        <w:rPr>
          <w:color w:val="000000" w:themeColor="text1"/>
          <w:shd w:val="clear" w:color="auto" w:fill="FFFFFF"/>
        </w:rPr>
        <w:t>Lee, K. J., &amp; Carlin, J. B. (2017). Multiple imputation in the presence of non-normal</w:t>
      </w:r>
      <w:r>
        <w:rPr>
          <w:color w:val="000000" w:themeColor="text1"/>
          <w:shd w:val="clear" w:color="auto" w:fill="FFFFFF"/>
        </w:rPr>
        <w:tab/>
      </w:r>
      <w:r w:rsidRPr="00EB517E">
        <w:rPr>
          <w:color w:val="000000" w:themeColor="text1"/>
          <w:shd w:val="clear" w:color="auto" w:fill="FFFFFF"/>
        </w:rPr>
        <w:t>data. </w:t>
      </w:r>
      <w:r w:rsidRPr="00EB517E">
        <w:rPr>
          <w:i/>
          <w:iCs/>
          <w:color w:val="000000" w:themeColor="text1"/>
          <w:shd w:val="clear" w:color="auto" w:fill="FFFFFF"/>
        </w:rPr>
        <w:t>Statistics in medicine</w:t>
      </w:r>
      <w:r w:rsidRPr="00EB517E">
        <w:rPr>
          <w:color w:val="000000" w:themeColor="text1"/>
          <w:shd w:val="clear" w:color="auto" w:fill="FFFFFF"/>
        </w:rPr>
        <w:t>, </w:t>
      </w:r>
      <w:r w:rsidRPr="00EB517E">
        <w:rPr>
          <w:i/>
          <w:iCs/>
          <w:color w:val="000000" w:themeColor="text1"/>
          <w:shd w:val="clear" w:color="auto" w:fill="FFFFFF"/>
        </w:rPr>
        <w:t>36</w:t>
      </w:r>
      <w:r w:rsidRPr="00EB517E">
        <w:rPr>
          <w:color w:val="000000" w:themeColor="text1"/>
          <w:shd w:val="clear" w:color="auto" w:fill="FFFFFF"/>
        </w:rPr>
        <w:t xml:space="preserve">(4), 606–617. </w:t>
      </w:r>
      <w:hyperlink r:id="rId18" w:history="1">
        <w:r w:rsidRPr="00EB517E">
          <w:rPr>
            <w:rStyle w:val="Hyperlink"/>
            <w:color w:val="000000" w:themeColor="text1"/>
            <w:shd w:val="clear" w:color="auto" w:fill="FFFFFF"/>
          </w:rPr>
          <w:t>https://doi.org/10.1002/sim.7173</w:t>
        </w:r>
      </w:hyperlink>
    </w:p>
    <w:p w14:paraId="36B207CA" w14:textId="77777777" w:rsidR="00EB517E" w:rsidRPr="00EB517E" w:rsidRDefault="00EB517E" w:rsidP="00EB517E">
      <w:pPr>
        <w:spacing w:line="276" w:lineRule="auto"/>
        <w:rPr>
          <w:color w:val="000000" w:themeColor="text1"/>
        </w:rPr>
      </w:pPr>
    </w:p>
    <w:p w14:paraId="66E1A965" w14:textId="28340627" w:rsidR="00EB517E" w:rsidRPr="00EB517E" w:rsidRDefault="00EB517E" w:rsidP="00EB517E">
      <w:pPr>
        <w:spacing w:line="276" w:lineRule="auto"/>
        <w:rPr>
          <w:color w:val="000000" w:themeColor="text1"/>
        </w:rPr>
      </w:pPr>
      <w:r w:rsidRPr="00EB517E">
        <w:rPr>
          <w:color w:val="000000" w:themeColor="text1"/>
        </w:rPr>
        <w:t>Sterne J A C, White I R, Carlin J B, Spratt M, Royston P, Kenward M G et al. Multiple</w:t>
      </w:r>
      <w:r>
        <w:rPr>
          <w:color w:val="000000" w:themeColor="text1"/>
        </w:rPr>
        <w:tab/>
        <w:t>i</w:t>
      </w:r>
      <w:r w:rsidRPr="00EB517E">
        <w:rPr>
          <w:color w:val="000000" w:themeColor="text1"/>
        </w:rPr>
        <w:t>mputation for missing data in epidemiological and clinical research: potential and pitfalls</w:t>
      </w:r>
      <w:r>
        <w:rPr>
          <w:color w:val="000000" w:themeColor="text1"/>
        </w:rPr>
        <w:tab/>
      </w:r>
      <w:r w:rsidRPr="00EB517E">
        <w:rPr>
          <w:color w:val="000000" w:themeColor="text1"/>
        </w:rPr>
        <w:t>BMJ 2009; 338:</w:t>
      </w:r>
      <w:r>
        <w:rPr>
          <w:color w:val="000000" w:themeColor="text1"/>
        </w:rPr>
        <w:t xml:space="preserve"> </w:t>
      </w:r>
      <w:r w:rsidRPr="00EB517E">
        <w:rPr>
          <w:color w:val="000000" w:themeColor="text1"/>
        </w:rPr>
        <w:t>b2393 doi:10.1136/</w:t>
      </w:r>
      <w:proofErr w:type="gramStart"/>
      <w:r w:rsidRPr="00EB517E">
        <w:rPr>
          <w:color w:val="000000" w:themeColor="text1"/>
        </w:rPr>
        <w:t>bmj.b</w:t>
      </w:r>
      <w:proofErr w:type="gramEnd"/>
      <w:r w:rsidRPr="00EB517E">
        <w:rPr>
          <w:color w:val="000000" w:themeColor="text1"/>
        </w:rPr>
        <w:t>2393</w:t>
      </w:r>
    </w:p>
    <w:p w14:paraId="7A2C7FCC" w14:textId="77777777" w:rsidR="00EB517E" w:rsidRPr="00EB517E" w:rsidRDefault="00EB517E" w:rsidP="00EB517E">
      <w:pPr>
        <w:spacing w:line="276" w:lineRule="auto"/>
        <w:rPr>
          <w:color w:val="000000" w:themeColor="text1"/>
        </w:rPr>
      </w:pPr>
    </w:p>
    <w:p w14:paraId="182FBBD5" w14:textId="3CEEE861" w:rsidR="00EB517E" w:rsidRPr="00EB517E" w:rsidRDefault="00EB517E" w:rsidP="00EB517E">
      <w:pPr>
        <w:spacing w:line="276" w:lineRule="auto"/>
        <w:rPr>
          <w:color w:val="000000" w:themeColor="text1"/>
        </w:rPr>
      </w:pPr>
      <w:r w:rsidRPr="00EB517E">
        <w:rPr>
          <w:color w:val="000000" w:themeColor="text1"/>
          <w:shd w:val="clear" w:color="auto" w:fill="FFFFFF"/>
        </w:rPr>
        <w:t>Sullivan, T.R., Lee, K.J., Ryan, P. </w:t>
      </w:r>
      <w:r w:rsidRPr="00EB517E">
        <w:rPr>
          <w:i/>
          <w:iCs/>
          <w:color w:val="000000" w:themeColor="text1"/>
          <w:shd w:val="clear" w:color="auto" w:fill="FFFFFF"/>
        </w:rPr>
        <w:t>et al.</w:t>
      </w:r>
      <w:r w:rsidRPr="00EB517E">
        <w:rPr>
          <w:color w:val="000000" w:themeColor="text1"/>
          <w:shd w:val="clear" w:color="auto" w:fill="FFFFFF"/>
        </w:rPr>
        <w:t> Multiple imputation for handling missing outcome data</w:t>
      </w:r>
      <w:r>
        <w:rPr>
          <w:color w:val="000000" w:themeColor="text1"/>
          <w:shd w:val="clear" w:color="auto" w:fill="FFFFFF"/>
        </w:rPr>
        <w:tab/>
      </w:r>
      <w:r w:rsidRPr="00EB517E">
        <w:rPr>
          <w:color w:val="000000" w:themeColor="text1"/>
          <w:shd w:val="clear" w:color="auto" w:fill="FFFFFF"/>
        </w:rPr>
        <w:t>when estimating the relative risk. </w:t>
      </w:r>
      <w:r w:rsidRPr="00EB517E">
        <w:rPr>
          <w:i/>
          <w:iCs/>
          <w:color w:val="000000" w:themeColor="text1"/>
          <w:shd w:val="clear" w:color="auto" w:fill="FFFFFF"/>
        </w:rPr>
        <w:t xml:space="preserve">BMC Med Res </w:t>
      </w:r>
      <w:proofErr w:type="spellStart"/>
      <w:r w:rsidRPr="00EB517E">
        <w:rPr>
          <w:i/>
          <w:iCs/>
          <w:color w:val="000000" w:themeColor="text1"/>
          <w:shd w:val="clear" w:color="auto" w:fill="FFFFFF"/>
        </w:rPr>
        <w:t>Methodol</w:t>
      </w:r>
      <w:proofErr w:type="spellEnd"/>
      <w:r w:rsidRPr="00EB517E">
        <w:rPr>
          <w:color w:val="000000" w:themeColor="text1"/>
          <w:shd w:val="clear" w:color="auto" w:fill="FFFFFF"/>
        </w:rPr>
        <w:t> </w:t>
      </w:r>
      <w:r w:rsidRPr="00EB517E">
        <w:rPr>
          <w:b/>
          <w:bCs/>
          <w:color w:val="000000" w:themeColor="text1"/>
          <w:shd w:val="clear" w:color="auto" w:fill="FFFFFF"/>
        </w:rPr>
        <w:t>17</w:t>
      </w:r>
      <w:r w:rsidRPr="00EB517E">
        <w:rPr>
          <w:color w:val="000000" w:themeColor="text1"/>
          <w:shd w:val="clear" w:color="auto" w:fill="FFFFFF"/>
        </w:rPr>
        <w:t>, 134 (2017).</w:t>
      </w:r>
      <w:r>
        <w:rPr>
          <w:color w:val="000000" w:themeColor="text1"/>
          <w:shd w:val="clear" w:color="auto" w:fill="FFFFFF"/>
        </w:rPr>
        <w:tab/>
      </w:r>
      <w:r w:rsidRPr="00EB517E">
        <w:rPr>
          <w:color w:val="000000" w:themeColor="text1"/>
          <w:shd w:val="clear" w:color="auto" w:fill="FFFFFF"/>
        </w:rPr>
        <w:t>https://doi.org/10.1186/s12874-017-0414-5</w:t>
      </w:r>
    </w:p>
    <w:p w14:paraId="7A45A4A1" w14:textId="77777777" w:rsidR="00EB517E" w:rsidRPr="00EB517E" w:rsidRDefault="00EB517E" w:rsidP="00EB517E">
      <w:pPr>
        <w:spacing w:line="276" w:lineRule="auto"/>
        <w:rPr>
          <w:rFonts w:ascii="Helvetica Neue" w:hAnsi="Helvetica Neue"/>
          <w:color w:val="000000" w:themeColor="text1"/>
          <w:shd w:val="clear" w:color="auto" w:fill="FFFFFF"/>
        </w:rPr>
      </w:pPr>
    </w:p>
    <w:p w14:paraId="5CC9B4EA" w14:textId="46EACE77" w:rsidR="00EB517E" w:rsidRPr="00EB517E" w:rsidRDefault="00EB517E" w:rsidP="00EB517E">
      <w:pPr>
        <w:spacing w:line="276" w:lineRule="auto"/>
        <w:rPr>
          <w:color w:val="000000" w:themeColor="text1"/>
          <w:shd w:val="clear" w:color="auto" w:fill="FFFFFF"/>
        </w:rPr>
      </w:pPr>
      <w:r w:rsidRPr="00EB517E">
        <w:rPr>
          <w:color w:val="000000" w:themeColor="text1"/>
          <w:shd w:val="clear" w:color="auto" w:fill="FFFFFF"/>
        </w:rPr>
        <w:t xml:space="preserve">Van </w:t>
      </w:r>
      <w:proofErr w:type="spellStart"/>
      <w:r w:rsidRPr="00EB517E">
        <w:rPr>
          <w:color w:val="000000" w:themeColor="text1"/>
          <w:shd w:val="clear" w:color="auto" w:fill="FFFFFF"/>
        </w:rPr>
        <w:t>Buuren</w:t>
      </w:r>
      <w:proofErr w:type="spellEnd"/>
      <w:r w:rsidRPr="00EB517E">
        <w:rPr>
          <w:color w:val="000000" w:themeColor="text1"/>
          <w:shd w:val="clear" w:color="auto" w:fill="FFFFFF"/>
        </w:rPr>
        <w:t xml:space="preserve"> S, </w:t>
      </w:r>
      <w:proofErr w:type="spellStart"/>
      <w:r w:rsidRPr="00EB517E">
        <w:rPr>
          <w:color w:val="000000" w:themeColor="text1"/>
          <w:shd w:val="clear" w:color="auto" w:fill="FFFFFF"/>
        </w:rPr>
        <w:t>Boshuizen</w:t>
      </w:r>
      <w:proofErr w:type="spellEnd"/>
      <w:r w:rsidRPr="00EB517E">
        <w:rPr>
          <w:color w:val="000000" w:themeColor="text1"/>
          <w:shd w:val="clear" w:color="auto" w:fill="FFFFFF"/>
        </w:rPr>
        <w:t xml:space="preserve"> HC, </w:t>
      </w:r>
      <w:proofErr w:type="spellStart"/>
      <w:r w:rsidRPr="00EB517E">
        <w:rPr>
          <w:color w:val="000000" w:themeColor="text1"/>
          <w:shd w:val="clear" w:color="auto" w:fill="FFFFFF"/>
        </w:rPr>
        <w:t>Knook</w:t>
      </w:r>
      <w:proofErr w:type="spellEnd"/>
      <w:r w:rsidRPr="00EB517E">
        <w:rPr>
          <w:color w:val="000000" w:themeColor="text1"/>
          <w:shd w:val="clear" w:color="auto" w:fill="FFFFFF"/>
        </w:rPr>
        <w:t xml:space="preserve"> DL. Multiple imputation of missing blood pressure</w:t>
      </w:r>
      <w:r>
        <w:rPr>
          <w:color w:val="000000" w:themeColor="text1"/>
          <w:shd w:val="clear" w:color="auto" w:fill="FFFFFF"/>
        </w:rPr>
        <w:tab/>
      </w:r>
      <w:r w:rsidRPr="00EB517E">
        <w:rPr>
          <w:color w:val="000000" w:themeColor="text1"/>
          <w:shd w:val="clear" w:color="auto" w:fill="FFFFFF"/>
        </w:rPr>
        <w:t>covariates in survival analysis. </w:t>
      </w:r>
      <w:r w:rsidRPr="00EB517E">
        <w:rPr>
          <w:color w:val="000000" w:themeColor="text1"/>
        </w:rPr>
        <w:t>Stat Med</w:t>
      </w:r>
      <w:r>
        <w:rPr>
          <w:color w:val="000000" w:themeColor="text1"/>
        </w:rPr>
        <w:t xml:space="preserve">, </w:t>
      </w:r>
      <w:r w:rsidRPr="00EB517E">
        <w:rPr>
          <w:rStyle w:val="cit-pub-date"/>
          <w:color w:val="000000" w:themeColor="text1"/>
          <w:bdr w:val="none" w:sz="0" w:space="0" w:color="auto" w:frame="1"/>
          <w:shd w:val="clear" w:color="auto" w:fill="FFFFFF"/>
        </w:rPr>
        <w:t>1999</w:t>
      </w:r>
      <w:r w:rsidRPr="00EB517E">
        <w:rPr>
          <w:color w:val="000000" w:themeColor="text1"/>
          <w:shd w:val="clear" w:color="auto" w:fill="FFFFFF"/>
        </w:rPr>
        <w:t>;</w:t>
      </w:r>
      <w:r w:rsidRPr="00EB517E">
        <w:rPr>
          <w:rStyle w:val="cit-vol"/>
          <w:color w:val="000000" w:themeColor="text1"/>
          <w:bdr w:val="none" w:sz="0" w:space="0" w:color="auto" w:frame="1"/>
          <w:shd w:val="clear" w:color="auto" w:fill="FFFFFF"/>
        </w:rPr>
        <w:t>18</w:t>
      </w:r>
      <w:r w:rsidRPr="00EB517E">
        <w:rPr>
          <w:color w:val="000000" w:themeColor="text1"/>
          <w:shd w:val="clear" w:color="auto" w:fill="FFFFFF"/>
        </w:rPr>
        <w:t>:</w:t>
      </w:r>
      <w:r w:rsidRPr="00EB517E">
        <w:rPr>
          <w:rStyle w:val="cit-fpage"/>
          <w:color w:val="000000" w:themeColor="text1"/>
          <w:bdr w:val="none" w:sz="0" w:space="0" w:color="auto" w:frame="1"/>
          <w:shd w:val="clear" w:color="auto" w:fill="FFFFFF"/>
        </w:rPr>
        <w:t>681</w:t>
      </w:r>
      <w:r w:rsidRPr="00EB517E">
        <w:rPr>
          <w:color w:val="000000" w:themeColor="text1"/>
          <w:shd w:val="clear" w:color="auto" w:fill="FFFFFF"/>
        </w:rPr>
        <w:t>-94.</w:t>
      </w:r>
    </w:p>
    <w:p w14:paraId="4CF0B9AF" w14:textId="77777777" w:rsidR="00EB517E" w:rsidRPr="00EB517E" w:rsidRDefault="00EB517E" w:rsidP="00EB517E">
      <w:pPr>
        <w:spacing w:before="120" w:after="120" w:line="276" w:lineRule="auto"/>
        <w:rPr>
          <w:rFonts w:ascii="Times" w:hAnsi="Times"/>
          <w:color w:val="000000" w:themeColor="text1"/>
        </w:rPr>
      </w:pPr>
    </w:p>
    <w:sectPr w:rsidR="00EB517E" w:rsidRPr="00EB517E" w:rsidSect="002F54A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C6876" w14:textId="77777777" w:rsidR="00DD5C81" w:rsidRDefault="00DD5C81" w:rsidP="00B67453">
      <w:r>
        <w:separator/>
      </w:r>
    </w:p>
  </w:endnote>
  <w:endnote w:type="continuationSeparator" w:id="0">
    <w:p w14:paraId="7E535220" w14:textId="77777777" w:rsidR="00DD5C81" w:rsidRDefault="00DD5C81" w:rsidP="00B6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185C7" w14:textId="77777777" w:rsidR="00DD5C81" w:rsidRDefault="00DD5C81" w:rsidP="00B67453">
      <w:r>
        <w:separator/>
      </w:r>
    </w:p>
  </w:footnote>
  <w:footnote w:type="continuationSeparator" w:id="0">
    <w:p w14:paraId="6C5778F4" w14:textId="77777777" w:rsidR="00DD5C81" w:rsidRDefault="00DD5C81" w:rsidP="00B67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B4A34"/>
    <w:multiLevelType w:val="hybridMultilevel"/>
    <w:tmpl w:val="F550A256"/>
    <w:lvl w:ilvl="0" w:tplc="C68C94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F296D"/>
    <w:multiLevelType w:val="multilevel"/>
    <w:tmpl w:val="3904A2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51D34583"/>
    <w:multiLevelType w:val="hybridMultilevel"/>
    <w:tmpl w:val="63EEF7FC"/>
    <w:lvl w:ilvl="0" w:tplc="BED0D4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081B10"/>
    <w:multiLevelType w:val="hybridMultilevel"/>
    <w:tmpl w:val="781C3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30255">
    <w:abstractNumId w:val="0"/>
  </w:num>
  <w:num w:numId="2" w16cid:durableId="1554386606">
    <w:abstractNumId w:val="2"/>
  </w:num>
  <w:num w:numId="3" w16cid:durableId="882985940">
    <w:abstractNumId w:val="3"/>
  </w:num>
  <w:num w:numId="4" w16cid:durableId="37902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98"/>
    <w:rsid w:val="0001646B"/>
    <w:rsid w:val="00070C4B"/>
    <w:rsid w:val="00070C7C"/>
    <w:rsid w:val="00075D9E"/>
    <w:rsid w:val="000C3C4F"/>
    <w:rsid w:val="000C6A52"/>
    <w:rsid w:val="000D0813"/>
    <w:rsid w:val="00102BB7"/>
    <w:rsid w:val="00105BC9"/>
    <w:rsid w:val="0014503F"/>
    <w:rsid w:val="001A316A"/>
    <w:rsid w:val="001C3012"/>
    <w:rsid w:val="0025340F"/>
    <w:rsid w:val="002635B4"/>
    <w:rsid w:val="00282787"/>
    <w:rsid w:val="002B181B"/>
    <w:rsid w:val="002B5418"/>
    <w:rsid w:val="002C5F2A"/>
    <w:rsid w:val="002D2207"/>
    <w:rsid w:val="002F15AF"/>
    <w:rsid w:val="002F1E4A"/>
    <w:rsid w:val="002F54A1"/>
    <w:rsid w:val="00311F60"/>
    <w:rsid w:val="00340569"/>
    <w:rsid w:val="0034620D"/>
    <w:rsid w:val="00347B7A"/>
    <w:rsid w:val="0038496E"/>
    <w:rsid w:val="00385318"/>
    <w:rsid w:val="00396D26"/>
    <w:rsid w:val="003A1D09"/>
    <w:rsid w:val="003A6098"/>
    <w:rsid w:val="003A732D"/>
    <w:rsid w:val="003A7831"/>
    <w:rsid w:val="00401753"/>
    <w:rsid w:val="004B33E0"/>
    <w:rsid w:val="004B341E"/>
    <w:rsid w:val="004C4B5F"/>
    <w:rsid w:val="004D7665"/>
    <w:rsid w:val="004E57A2"/>
    <w:rsid w:val="004F09C1"/>
    <w:rsid w:val="00504E17"/>
    <w:rsid w:val="0055346F"/>
    <w:rsid w:val="00574AF3"/>
    <w:rsid w:val="005A3F0D"/>
    <w:rsid w:val="005E3FA4"/>
    <w:rsid w:val="0062013D"/>
    <w:rsid w:val="00624175"/>
    <w:rsid w:val="006440E7"/>
    <w:rsid w:val="00654582"/>
    <w:rsid w:val="006878EF"/>
    <w:rsid w:val="006B6079"/>
    <w:rsid w:val="006D3AAA"/>
    <w:rsid w:val="00700108"/>
    <w:rsid w:val="00717300"/>
    <w:rsid w:val="007500B5"/>
    <w:rsid w:val="00757B3E"/>
    <w:rsid w:val="00774E9B"/>
    <w:rsid w:val="00775AC3"/>
    <w:rsid w:val="00776632"/>
    <w:rsid w:val="007932B4"/>
    <w:rsid w:val="00795F51"/>
    <w:rsid w:val="007A46A5"/>
    <w:rsid w:val="007E22E6"/>
    <w:rsid w:val="007E45DD"/>
    <w:rsid w:val="007F6EDB"/>
    <w:rsid w:val="00804D0B"/>
    <w:rsid w:val="00856A67"/>
    <w:rsid w:val="0089034E"/>
    <w:rsid w:val="008A5A2D"/>
    <w:rsid w:val="008B6E94"/>
    <w:rsid w:val="008E786B"/>
    <w:rsid w:val="00900A73"/>
    <w:rsid w:val="00916214"/>
    <w:rsid w:val="00931BCF"/>
    <w:rsid w:val="00955593"/>
    <w:rsid w:val="00973E73"/>
    <w:rsid w:val="00997F48"/>
    <w:rsid w:val="009A1E28"/>
    <w:rsid w:val="009B4B12"/>
    <w:rsid w:val="009E254A"/>
    <w:rsid w:val="009E4298"/>
    <w:rsid w:val="009F7CA5"/>
    <w:rsid w:val="00A02800"/>
    <w:rsid w:val="00A05229"/>
    <w:rsid w:val="00A16147"/>
    <w:rsid w:val="00AB54FB"/>
    <w:rsid w:val="00AC33C5"/>
    <w:rsid w:val="00AD4040"/>
    <w:rsid w:val="00AD7E58"/>
    <w:rsid w:val="00AE2951"/>
    <w:rsid w:val="00AF5977"/>
    <w:rsid w:val="00B050B1"/>
    <w:rsid w:val="00B14C8C"/>
    <w:rsid w:val="00B439C9"/>
    <w:rsid w:val="00B513A9"/>
    <w:rsid w:val="00B53B44"/>
    <w:rsid w:val="00B56E8F"/>
    <w:rsid w:val="00B67453"/>
    <w:rsid w:val="00B675CD"/>
    <w:rsid w:val="00B77DED"/>
    <w:rsid w:val="00BB7B8F"/>
    <w:rsid w:val="00C416FE"/>
    <w:rsid w:val="00C713A6"/>
    <w:rsid w:val="00C75627"/>
    <w:rsid w:val="00C93B66"/>
    <w:rsid w:val="00CE3FB9"/>
    <w:rsid w:val="00D05E78"/>
    <w:rsid w:val="00D767FE"/>
    <w:rsid w:val="00DD5C81"/>
    <w:rsid w:val="00DD79EA"/>
    <w:rsid w:val="00DF30FD"/>
    <w:rsid w:val="00E0479C"/>
    <w:rsid w:val="00E71CC8"/>
    <w:rsid w:val="00E7225B"/>
    <w:rsid w:val="00E72D61"/>
    <w:rsid w:val="00E91C20"/>
    <w:rsid w:val="00EB517E"/>
    <w:rsid w:val="00EE048D"/>
    <w:rsid w:val="00F3681D"/>
    <w:rsid w:val="00F87AB6"/>
    <w:rsid w:val="00F973A6"/>
    <w:rsid w:val="00FC2EA1"/>
    <w:rsid w:val="00FF77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ABD92"/>
  <w15:chartTrackingRefBased/>
  <w15:docId w15:val="{9B5D0D97-A730-324D-BFD2-7067DF97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7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3A609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A609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A609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A60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A6098"/>
    <w:rPr>
      <w:sz w:val="16"/>
      <w:szCs w:val="16"/>
    </w:rPr>
  </w:style>
  <w:style w:type="paragraph" w:styleId="CommentText">
    <w:name w:val="annotation text"/>
    <w:basedOn w:val="Normal"/>
    <w:link w:val="CommentTextChar"/>
    <w:uiPriority w:val="99"/>
    <w:unhideWhenUsed/>
    <w:rsid w:val="003A6098"/>
    <w:rPr>
      <w:sz w:val="20"/>
      <w:szCs w:val="20"/>
    </w:rPr>
  </w:style>
  <w:style w:type="character" w:customStyle="1" w:styleId="CommentTextChar">
    <w:name w:val="Comment Text Char"/>
    <w:basedOn w:val="DefaultParagraphFont"/>
    <w:link w:val="CommentText"/>
    <w:uiPriority w:val="99"/>
    <w:rsid w:val="003A60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6098"/>
    <w:rPr>
      <w:b/>
      <w:bCs/>
    </w:rPr>
  </w:style>
  <w:style w:type="character" w:customStyle="1" w:styleId="CommentSubjectChar">
    <w:name w:val="Comment Subject Char"/>
    <w:basedOn w:val="CommentTextChar"/>
    <w:link w:val="CommentSubject"/>
    <w:uiPriority w:val="99"/>
    <w:semiHidden/>
    <w:rsid w:val="003A6098"/>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900A73"/>
    <w:rPr>
      <w:color w:val="0563C1"/>
      <w:u w:val="single"/>
    </w:rPr>
  </w:style>
  <w:style w:type="character" w:styleId="FollowedHyperlink">
    <w:name w:val="FollowedHyperlink"/>
    <w:basedOn w:val="DefaultParagraphFont"/>
    <w:uiPriority w:val="99"/>
    <w:semiHidden/>
    <w:unhideWhenUsed/>
    <w:rsid w:val="00900A73"/>
    <w:rPr>
      <w:color w:val="954F72"/>
      <w:u w:val="single"/>
    </w:rPr>
  </w:style>
  <w:style w:type="paragraph" w:customStyle="1" w:styleId="msonormal0">
    <w:name w:val="msonormal"/>
    <w:basedOn w:val="Normal"/>
    <w:rsid w:val="00900A73"/>
    <w:pPr>
      <w:spacing w:before="100" w:beforeAutospacing="1" w:after="100" w:afterAutospacing="1"/>
    </w:pPr>
  </w:style>
  <w:style w:type="paragraph" w:customStyle="1" w:styleId="font5">
    <w:name w:val="font5"/>
    <w:basedOn w:val="Normal"/>
    <w:rsid w:val="00900A73"/>
    <w:pPr>
      <w:spacing w:before="100" w:beforeAutospacing="1" w:after="100" w:afterAutospacing="1"/>
    </w:pPr>
    <w:rPr>
      <w:rFonts w:ascii="Times Roman" w:hAnsi="Times Roman"/>
      <w:b/>
      <w:bCs/>
      <w:i/>
      <w:iCs/>
      <w:color w:val="000000"/>
    </w:rPr>
  </w:style>
  <w:style w:type="paragraph" w:customStyle="1" w:styleId="xl65">
    <w:name w:val="xl65"/>
    <w:basedOn w:val="Normal"/>
    <w:rsid w:val="00900A73"/>
    <w:pPr>
      <w:spacing w:before="100" w:beforeAutospacing="1" w:after="100" w:afterAutospacing="1"/>
    </w:pPr>
    <w:rPr>
      <w:rFonts w:ascii="Times Roman" w:hAnsi="Times Roman"/>
    </w:rPr>
  </w:style>
  <w:style w:type="paragraph" w:customStyle="1" w:styleId="xl66">
    <w:name w:val="xl66"/>
    <w:basedOn w:val="Normal"/>
    <w:rsid w:val="00900A73"/>
    <w:pPr>
      <w:spacing w:before="100" w:beforeAutospacing="1" w:after="100" w:afterAutospacing="1"/>
    </w:pPr>
    <w:rPr>
      <w:rFonts w:ascii="Times Roman" w:hAnsi="Times Roman"/>
      <w:color w:val="000000"/>
    </w:rPr>
  </w:style>
  <w:style w:type="paragraph" w:customStyle="1" w:styleId="xl67">
    <w:name w:val="xl67"/>
    <w:basedOn w:val="Normal"/>
    <w:rsid w:val="00900A73"/>
    <w:pPr>
      <w:spacing w:before="100" w:beforeAutospacing="1" w:after="100" w:afterAutospacing="1"/>
    </w:pPr>
    <w:rPr>
      <w:rFonts w:ascii="Times Roman" w:hAnsi="Times Roman"/>
    </w:rPr>
  </w:style>
  <w:style w:type="paragraph" w:customStyle="1" w:styleId="xl68">
    <w:name w:val="xl68"/>
    <w:basedOn w:val="Normal"/>
    <w:rsid w:val="00900A73"/>
    <w:pPr>
      <w:spacing w:before="100" w:beforeAutospacing="1" w:after="100" w:afterAutospacing="1"/>
    </w:pPr>
    <w:rPr>
      <w:rFonts w:ascii="Times Roman" w:hAnsi="Times Roman"/>
    </w:rPr>
  </w:style>
  <w:style w:type="paragraph" w:customStyle="1" w:styleId="xl69">
    <w:name w:val="xl69"/>
    <w:basedOn w:val="Normal"/>
    <w:rsid w:val="00900A73"/>
    <w:pPr>
      <w:spacing w:before="100" w:beforeAutospacing="1" w:after="100" w:afterAutospacing="1"/>
      <w:jc w:val="right"/>
    </w:pPr>
    <w:rPr>
      <w:rFonts w:ascii="Times Roman" w:hAnsi="Times Roman"/>
    </w:rPr>
  </w:style>
  <w:style w:type="paragraph" w:customStyle="1" w:styleId="xl70">
    <w:name w:val="xl70"/>
    <w:basedOn w:val="Normal"/>
    <w:rsid w:val="00900A73"/>
    <w:pPr>
      <w:pBdr>
        <w:top w:val="single" w:sz="4" w:space="0" w:color="auto"/>
        <w:bottom w:val="single" w:sz="4" w:space="0" w:color="auto"/>
      </w:pBdr>
      <w:spacing w:before="100" w:beforeAutospacing="1" w:after="100" w:afterAutospacing="1"/>
      <w:jc w:val="center"/>
      <w:textAlignment w:val="center"/>
    </w:pPr>
    <w:rPr>
      <w:rFonts w:ascii="Times Roman" w:hAnsi="Times Roman"/>
      <w:b/>
      <w:bCs/>
    </w:rPr>
  </w:style>
  <w:style w:type="paragraph" w:customStyle="1" w:styleId="xl71">
    <w:name w:val="xl71"/>
    <w:basedOn w:val="Normal"/>
    <w:rsid w:val="00900A73"/>
    <w:pPr>
      <w:pBdr>
        <w:top w:val="single" w:sz="4" w:space="0" w:color="auto"/>
        <w:bottom w:val="single" w:sz="4" w:space="0" w:color="auto"/>
      </w:pBdr>
      <w:spacing w:before="100" w:beforeAutospacing="1" w:after="100" w:afterAutospacing="1"/>
      <w:jc w:val="center"/>
      <w:textAlignment w:val="center"/>
    </w:pPr>
    <w:rPr>
      <w:rFonts w:ascii="Times Roman" w:hAnsi="Times Roman"/>
      <w:b/>
      <w:bCs/>
      <w:i/>
      <w:iCs/>
    </w:rPr>
  </w:style>
  <w:style w:type="paragraph" w:customStyle="1" w:styleId="xl72">
    <w:name w:val="xl72"/>
    <w:basedOn w:val="Normal"/>
    <w:rsid w:val="00900A73"/>
    <w:pPr>
      <w:pBdr>
        <w:bottom w:val="single" w:sz="4" w:space="0" w:color="auto"/>
      </w:pBdr>
      <w:spacing w:before="100" w:beforeAutospacing="1" w:after="100" w:afterAutospacing="1"/>
    </w:pPr>
    <w:rPr>
      <w:rFonts w:ascii="Times Roman" w:hAnsi="Times Roman"/>
    </w:rPr>
  </w:style>
  <w:style w:type="paragraph" w:customStyle="1" w:styleId="xl73">
    <w:name w:val="xl73"/>
    <w:basedOn w:val="Normal"/>
    <w:rsid w:val="00900A73"/>
    <w:pPr>
      <w:pBdr>
        <w:top w:val="single" w:sz="4" w:space="0" w:color="auto"/>
        <w:bottom w:val="single" w:sz="4" w:space="0" w:color="auto"/>
      </w:pBdr>
      <w:spacing w:before="100" w:beforeAutospacing="1" w:after="100" w:afterAutospacing="1"/>
      <w:jc w:val="center"/>
      <w:textAlignment w:val="center"/>
    </w:pPr>
    <w:rPr>
      <w:rFonts w:ascii="Times Roman" w:hAnsi="Times Roman"/>
      <w:b/>
      <w:bCs/>
    </w:rPr>
  </w:style>
  <w:style w:type="paragraph" w:customStyle="1" w:styleId="xl74">
    <w:name w:val="xl74"/>
    <w:basedOn w:val="Normal"/>
    <w:rsid w:val="00900A73"/>
    <w:pPr>
      <w:pBdr>
        <w:top w:val="single" w:sz="4" w:space="0" w:color="auto"/>
        <w:bottom w:val="single" w:sz="4" w:space="0" w:color="auto"/>
      </w:pBdr>
      <w:spacing w:before="100" w:beforeAutospacing="1" w:after="100" w:afterAutospacing="1"/>
    </w:pPr>
    <w:rPr>
      <w:rFonts w:ascii="Times Roman" w:hAnsi="Times Roman"/>
    </w:rPr>
  </w:style>
  <w:style w:type="paragraph" w:customStyle="1" w:styleId="xl75">
    <w:name w:val="xl75"/>
    <w:basedOn w:val="Normal"/>
    <w:rsid w:val="00900A73"/>
    <w:pPr>
      <w:spacing w:before="100" w:beforeAutospacing="1" w:after="100" w:afterAutospacing="1"/>
      <w:jc w:val="right"/>
    </w:pPr>
    <w:rPr>
      <w:rFonts w:ascii="Times Roman" w:hAnsi="Times Roman"/>
    </w:rPr>
  </w:style>
  <w:style w:type="paragraph" w:customStyle="1" w:styleId="xl76">
    <w:name w:val="xl76"/>
    <w:basedOn w:val="Normal"/>
    <w:rsid w:val="00900A73"/>
    <w:pPr>
      <w:pBdr>
        <w:bottom w:val="single" w:sz="4" w:space="0" w:color="auto"/>
      </w:pBdr>
      <w:spacing w:before="100" w:beforeAutospacing="1" w:after="100" w:afterAutospacing="1"/>
    </w:pPr>
    <w:rPr>
      <w:rFonts w:ascii="Times Roman" w:hAnsi="Times Roman"/>
    </w:rPr>
  </w:style>
  <w:style w:type="paragraph" w:customStyle="1" w:styleId="xl77">
    <w:name w:val="xl77"/>
    <w:basedOn w:val="Normal"/>
    <w:rsid w:val="00900A73"/>
    <w:pPr>
      <w:pBdr>
        <w:bottom w:val="single" w:sz="4" w:space="0" w:color="auto"/>
      </w:pBdr>
      <w:spacing w:before="100" w:beforeAutospacing="1" w:after="100" w:afterAutospacing="1"/>
      <w:jc w:val="right"/>
    </w:pPr>
    <w:rPr>
      <w:rFonts w:ascii="Times Roman" w:hAnsi="Times Roman"/>
    </w:rPr>
  </w:style>
  <w:style w:type="paragraph" w:customStyle="1" w:styleId="xl78">
    <w:name w:val="xl78"/>
    <w:basedOn w:val="Normal"/>
    <w:rsid w:val="00900A73"/>
    <w:pPr>
      <w:pBdr>
        <w:bottom w:val="single" w:sz="4" w:space="0" w:color="auto"/>
      </w:pBdr>
      <w:spacing w:before="100" w:beforeAutospacing="1" w:after="100" w:afterAutospacing="1"/>
    </w:pPr>
    <w:rPr>
      <w:rFonts w:ascii="Times Roman" w:hAnsi="Times Roman"/>
    </w:rPr>
  </w:style>
  <w:style w:type="paragraph" w:customStyle="1" w:styleId="xl79">
    <w:name w:val="xl79"/>
    <w:basedOn w:val="Normal"/>
    <w:rsid w:val="00900A73"/>
    <w:pPr>
      <w:spacing w:before="100" w:beforeAutospacing="1" w:after="100" w:afterAutospacing="1"/>
    </w:pPr>
  </w:style>
  <w:style w:type="paragraph" w:customStyle="1" w:styleId="xl80">
    <w:name w:val="xl80"/>
    <w:basedOn w:val="Normal"/>
    <w:rsid w:val="00900A73"/>
    <w:pPr>
      <w:pBdr>
        <w:top w:val="single" w:sz="4" w:space="0" w:color="auto"/>
      </w:pBdr>
      <w:spacing w:before="100" w:beforeAutospacing="1" w:after="100" w:afterAutospacing="1"/>
    </w:pPr>
    <w:rPr>
      <w:rFonts w:ascii="Times Roman" w:hAnsi="Times Roman"/>
    </w:rPr>
  </w:style>
  <w:style w:type="paragraph" w:customStyle="1" w:styleId="xl81">
    <w:name w:val="xl81"/>
    <w:basedOn w:val="Normal"/>
    <w:rsid w:val="00900A73"/>
    <w:pPr>
      <w:pBdr>
        <w:top w:val="single" w:sz="4" w:space="0" w:color="auto"/>
      </w:pBdr>
      <w:spacing w:before="100" w:beforeAutospacing="1" w:after="100" w:afterAutospacing="1"/>
    </w:pPr>
    <w:rPr>
      <w:rFonts w:ascii="Times Roman" w:hAnsi="Times Roman"/>
    </w:rPr>
  </w:style>
  <w:style w:type="paragraph" w:customStyle="1" w:styleId="xl82">
    <w:name w:val="xl82"/>
    <w:basedOn w:val="Normal"/>
    <w:rsid w:val="00900A73"/>
    <w:pPr>
      <w:pBdr>
        <w:top w:val="single" w:sz="4" w:space="0" w:color="auto"/>
      </w:pBdr>
      <w:spacing w:before="100" w:beforeAutospacing="1" w:after="100" w:afterAutospacing="1"/>
      <w:jc w:val="right"/>
    </w:pPr>
    <w:rPr>
      <w:rFonts w:ascii="Times Roman" w:hAnsi="Times Roman"/>
    </w:rPr>
  </w:style>
  <w:style w:type="paragraph" w:customStyle="1" w:styleId="xl83">
    <w:name w:val="xl83"/>
    <w:basedOn w:val="Normal"/>
    <w:rsid w:val="00900A73"/>
    <w:pPr>
      <w:pBdr>
        <w:top w:val="single" w:sz="4" w:space="0" w:color="auto"/>
      </w:pBdr>
      <w:spacing w:before="100" w:beforeAutospacing="1" w:after="100" w:afterAutospacing="1"/>
    </w:pPr>
    <w:rPr>
      <w:rFonts w:ascii="Times Roman" w:hAnsi="Times Roman"/>
    </w:rPr>
  </w:style>
  <w:style w:type="paragraph" w:customStyle="1" w:styleId="xl84">
    <w:name w:val="xl84"/>
    <w:basedOn w:val="Normal"/>
    <w:rsid w:val="00900A73"/>
    <w:pPr>
      <w:spacing w:before="100" w:beforeAutospacing="1" w:after="100" w:afterAutospacing="1"/>
    </w:pPr>
    <w:rPr>
      <w:rFonts w:ascii="Times Roman" w:hAnsi="Times Roman"/>
    </w:rPr>
  </w:style>
  <w:style w:type="paragraph" w:customStyle="1" w:styleId="xl85">
    <w:name w:val="xl85"/>
    <w:basedOn w:val="Normal"/>
    <w:rsid w:val="00900A73"/>
    <w:pPr>
      <w:pBdr>
        <w:bottom w:val="single" w:sz="4" w:space="0" w:color="auto"/>
      </w:pBdr>
      <w:spacing w:before="100" w:beforeAutospacing="1" w:after="100" w:afterAutospacing="1"/>
    </w:pPr>
    <w:rPr>
      <w:rFonts w:ascii="Times Roman" w:hAnsi="Times Roman"/>
    </w:rPr>
  </w:style>
  <w:style w:type="paragraph" w:styleId="ListParagraph">
    <w:name w:val="List Paragraph"/>
    <w:basedOn w:val="Normal"/>
    <w:uiPriority w:val="34"/>
    <w:qFormat/>
    <w:rsid w:val="00916214"/>
    <w:pPr>
      <w:ind w:left="720"/>
      <w:contextualSpacing/>
    </w:pPr>
  </w:style>
  <w:style w:type="paragraph" w:styleId="Header">
    <w:name w:val="header"/>
    <w:basedOn w:val="Normal"/>
    <w:link w:val="HeaderChar"/>
    <w:uiPriority w:val="99"/>
    <w:unhideWhenUsed/>
    <w:rsid w:val="00B67453"/>
    <w:pPr>
      <w:tabs>
        <w:tab w:val="center" w:pos="4680"/>
        <w:tab w:val="right" w:pos="9360"/>
      </w:tabs>
    </w:pPr>
  </w:style>
  <w:style w:type="character" w:customStyle="1" w:styleId="HeaderChar">
    <w:name w:val="Header Char"/>
    <w:basedOn w:val="DefaultParagraphFont"/>
    <w:link w:val="Header"/>
    <w:uiPriority w:val="99"/>
    <w:rsid w:val="00B67453"/>
    <w:rPr>
      <w:rFonts w:ascii="Times New Roman" w:eastAsia="Times New Roman" w:hAnsi="Times New Roman" w:cs="Times New Roman"/>
    </w:rPr>
  </w:style>
  <w:style w:type="paragraph" w:styleId="Footer">
    <w:name w:val="footer"/>
    <w:basedOn w:val="Normal"/>
    <w:link w:val="FooterChar"/>
    <w:uiPriority w:val="99"/>
    <w:unhideWhenUsed/>
    <w:rsid w:val="00B67453"/>
    <w:pPr>
      <w:tabs>
        <w:tab w:val="center" w:pos="4680"/>
        <w:tab w:val="right" w:pos="9360"/>
      </w:tabs>
    </w:pPr>
  </w:style>
  <w:style w:type="character" w:customStyle="1" w:styleId="FooterChar">
    <w:name w:val="Footer Char"/>
    <w:basedOn w:val="DefaultParagraphFont"/>
    <w:link w:val="Footer"/>
    <w:uiPriority w:val="99"/>
    <w:rsid w:val="00B67453"/>
    <w:rPr>
      <w:rFonts w:ascii="Times New Roman" w:eastAsia="Times New Roman" w:hAnsi="Times New Roman" w:cs="Times New Roman"/>
    </w:rPr>
  </w:style>
  <w:style w:type="character" w:customStyle="1" w:styleId="cit-pub-date">
    <w:name w:val="cit-pub-date"/>
    <w:basedOn w:val="DefaultParagraphFont"/>
    <w:rsid w:val="00EB517E"/>
  </w:style>
  <w:style w:type="character" w:customStyle="1" w:styleId="cit-vol">
    <w:name w:val="cit-vol"/>
    <w:basedOn w:val="DefaultParagraphFont"/>
    <w:rsid w:val="00EB517E"/>
  </w:style>
  <w:style w:type="character" w:customStyle="1" w:styleId="cit-fpage">
    <w:name w:val="cit-fpage"/>
    <w:basedOn w:val="DefaultParagraphFont"/>
    <w:rsid w:val="00EB5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490">
      <w:bodyDiv w:val="1"/>
      <w:marLeft w:val="0"/>
      <w:marRight w:val="0"/>
      <w:marTop w:val="0"/>
      <w:marBottom w:val="0"/>
      <w:divBdr>
        <w:top w:val="none" w:sz="0" w:space="0" w:color="auto"/>
        <w:left w:val="none" w:sz="0" w:space="0" w:color="auto"/>
        <w:bottom w:val="none" w:sz="0" w:space="0" w:color="auto"/>
        <w:right w:val="none" w:sz="0" w:space="0" w:color="auto"/>
      </w:divBdr>
    </w:div>
    <w:div w:id="13188945">
      <w:bodyDiv w:val="1"/>
      <w:marLeft w:val="0"/>
      <w:marRight w:val="0"/>
      <w:marTop w:val="0"/>
      <w:marBottom w:val="0"/>
      <w:divBdr>
        <w:top w:val="none" w:sz="0" w:space="0" w:color="auto"/>
        <w:left w:val="none" w:sz="0" w:space="0" w:color="auto"/>
        <w:bottom w:val="none" w:sz="0" w:space="0" w:color="auto"/>
        <w:right w:val="none" w:sz="0" w:space="0" w:color="auto"/>
      </w:divBdr>
    </w:div>
    <w:div w:id="22564217">
      <w:bodyDiv w:val="1"/>
      <w:marLeft w:val="0"/>
      <w:marRight w:val="0"/>
      <w:marTop w:val="0"/>
      <w:marBottom w:val="0"/>
      <w:divBdr>
        <w:top w:val="none" w:sz="0" w:space="0" w:color="auto"/>
        <w:left w:val="none" w:sz="0" w:space="0" w:color="auto"/>
        <w:bottom w:val="none" w:sz="0" w:space="0" w:color="auto"/>
        <w:right w:val="none" w:sz="0" w:space="0" w:color="auto"/>
      </w:divBdr>
    </w:div>
    <w:div w:id="25565508">
      <w:bodyDiv w:val="1"/>
      <w:marLeft w:val="0"/>
      <w:marRight w:val="0"/>
      <w:marTop w:val="0"/>
      <w:marBottom w:val="0"/>
      <w:divBdr>
        <w:top w:val="none" w:sz="0" w:space="0" w:color="auto"/>
        <w:left w:val="none" w:sz="0" w:space="0" w:color="auto"/>
        <w:bottom w:val="none" w:sz="0" w:space="0" w:color="auto"/>
        <w:right w:val="none" w:sz="0" w:space="0" w:color="auto"/>
      </w:divBdr>
    </w:div>
    <w:div w:id="51004237">
      <w:bodyDiv w:val="1"/>
      <w:marLeft w:val="0"/>
      <w:marRight w:val="0"/>
      <w:marTop w:val="0"/>
      <w:marBottom w:val="0"/>
      <w:divBdr>
        <w:top w:val="none" w:sz="0" w:space="0" w:color="auto"/>
        <w:left w:val="none" w:sz="0" w:space="0" w:color="auto"/>
        <w:bottom w:val="none" w:sz="0" w:space="0" w:color="auto"/>
        <w:right w:val="none" w:sz="0" w:space="0" w:color="auto"/>
      </w:divBdr>
    </w:div>
    <w:div w:id="216163163">
      <w:bodyDiv w:val="1"/>
      <w:marLeft w:val="0"/>
      <w:marRight w:val="0"/>
      <w:marTop w:val="0"/>
      <w:marBottom w:val="0"/>
      <w:divBdr>
        <w:top w:val="none" w:sz="0" w:space="0" w:color="auto"/>
        <w:left w:val="none" w:sz="0" w:space="0" w:color="auto"/>
        <w:bottom w:val="none" w:sz="0" w:space="0" w:color="auto"/>
        <w:right w:val="none" w:sz="0" w:space="0" w:color="auto"/>
      </w:divBdr>
    </w:div>
    <w:div w:id="283464864">
      <w:bodyDiv w:val="1"/>
      <w:marLeft w:val="0"/>
      <w:marRight w:val="0"/>
      <w:marTop w:val="0"/>
      <w:marBottom w:val="0"/>
      <w:divBdr>
        <w:top w:val="none" w:sz="0" w:space="0" w:color="auto"/>
        <w:left w:val="none" w:sz="0" w:space="0" w:color="auto"/>
        <w:bottom w:val="none" w:sz="0" w:space="0" w:color="auto"/>
        <w:right w:val="none" w:sz="0" w:space="0" w:color="auto"/>
      </w:divBdr>
    </w:div>
    <w:div w:id="293407003">
      <w:bodyDiv w:val="1"/>
      <w:marLeft w:val="0"/>
      <w:marRight w:val="0"/>
      <w:marTop w:val="0"/>
      <w:marBottom w:val="0"/>
      <w:divBdr>
        <w:top w:val="none" w:sz="0" w:space="0" w:color="auto"/>
        <w:left w:val="none" w:sz="0" w:space="0" w:color="auto"/>
        <w:bottom w:val="none" w:sz="0" w:space="0" w:color="auto"/>
        <w:right w:val="none" w:sz="0" w:space="0" w:color="auto"/>
      </w:divBdr>
    </w:div>
    <w:div w:id="332681123">
      <w:bodyDiv w:val="1"/>
      <w:marLeft w:val="0"/>
      <w:marRight w:val="0"/>
      <w:marTop w:val="0"/>
      <w:marBottom w:val="0"/>
      <w:divBdr>
        <w:top w:val="none" w:sz="0" w:space="0" w:color="auto"/>
        <w:left w:val="none" w:sz="0" w:space="0" w:color="auto"/>
        <w:bottom w:val="none" w:sz="0" w:space="0" w:color="auto"/>
        <w:right w:val="none" w:sz="0" w:space="0" w:color="auto"/>
      </w:divBdr>
    </w:div>
    <w:div w:id="358774798">
      <w:bodyDiv w:val="1"/>
      <w:marLeft w:val="0"/>
      <w:marRight w:val="0"/>
      <w:marTop w:val="0"/>
      <w:marBottom w:val="0"/>
      <w:divBdr>
        <w:top w:val="none" w:sz="0" w:space="0" w:color="auto"/>
        <w:left w:val="none" w:sz="0" w:space="0" w:color="auto"/>
        <w:bottom w:val="none" w:sz="0" w:space="0" w:color="auto"/>
        <w:right w:val="none" w:sz="0" w:space="0" w:color="auto"/>
      </w:divBdr>
    </w:div>
    <w:div w:id="475223483">
      <w:bodyDiv w:val="1"/>
      <w:marLeft w:val="0"/>
      <w:marRight w:val="0"/>
      <w:marTop w:val="0"/>
      <w:marBottom w:val="0"/>
      <w:divBdr>
        <w:top w:val="none" w:sz="0" w:space="0" w:color="auto"/>
        <w:left w:val="none" w:sz="0" w:space="0" w:color="auto"/>
        <w:bottom w:val="none" w:sz="0" w:space="0" w:color="auto"/>
        <w:right w:val="none" w:sz="0" w:space="0" w:color="auto"/>
      </w:divBdr>
    </w:div>
    <w:div w:id="537475221">
      <w:bodyDiv w:val="1"/>
      <w:marLeft w:val="0"/>
      <w:marRight w:val="0"/>
      <w:marTop w:val="0"/>
      <w:marBottom w:val="0"/>
      <w:divBdr>
        <w:top w:val="none" w:sz="0" w:space="0" w:color="auto"/>
        <w:left w:val="none" w:sz="0" w:space="0" w:color="auto"/>
        <w:bottom w:val="none" w:sz="0" w:space="0" w:color="auto"/>
        <w:right w:val="none" w:sz="0" w:space="0" w:color="auto"/>
      </w:divBdr>
    </w:div>
    <w:div w:id="556204268">
      <w:bodyDiv w:val="1"/>
      <w:marLeft w:val="0"/>
      <w:marRight w:val="0"/>
      <w:marTop w:val="0"/>
      <w:marBottom w:val="0"/>
      <w:divBdr>
        <w:top w:val="none" w:sz="0" w:space="0" w:color="auto"/>
        <w:left w:val="none" w:sz="0" w:space="0" w:color="auto"/>
        <w:bottom w:val="none" w:sz="0" w:space="0" w:color="auto"/>
        <w:right w:val="none" w:sz="0" w:space="0" w:color="auto"/>
      </w:divBdr>
    </w:div>
    <w:div w:id="595404595">
      <w:bodyDiv w:val="1"/>
      <w:marLeft w:val="0"/>
      <w:marRight w:val="0"/>
      <w:marTop w:val="0"/>
      <w:marBottom w:val="0"/>
      <w:divBdr>
        <w:top w:val="none" w:sz="0" w:space="0" w:color="auto"/>
        <w:left w:val="none" w:sz="0" w:space="0" w:color="auto"/>
        <w:bottom w:val="none" w:sz="0" w:space="0" w:color="auto"/>
        <w:right w:val="none" w:sz="0" w:space="0" w:color="auto"/>
      </w:divBdr>
    </w:div>
    <w:div w:id="596713152">
      <w:bodyDiv w:val="1"/>
      <w:marLeft w:val="0"/>
      <w:marRight w:val="0"/>
      <w:marTop w:val="0"/>
      <w:marBottom w:val="0"/>
      <w:divBdr>
        <w:top w:val="none" w:sz="0" w:space="0" w:color="auto"/>
        <w:left w:val="none" w:sz="0" w:space="0" w:color="auto"/>
        <w:bottom w:val="none" w:sz="0" w:space="0" w:color="auto"/>
        <w:right w:val="none" w:sz="0" w:space="0" w:color="auto"/>
      </w:divBdr>
    </w:div>
    <w:div w:id="676690597">
      <w:bodyDiv w:val="1"/>
      <w:marLeft w:val="0"/>
      <w:marRight w:val="0"/>
      <w:marTop w:val="0"/>
      <w:marBottom w:val="0"/>
      <w:divBdr>
        <w:top w:val="none" w:sz="0" w:space="0" w:color="auto"/>
        <w:left w:val="none" w:sz="0" w:space="0" w:color="auto"/>
        <w:bottom w:val="none" w:sz="0" w:space="0" w:color="auto"/>
        <w:right w:val="none" w:sz="0" w:space="0" w:color="auto"/>
      </w:divBdr>
    </w:div>
    <w:div w:id="712854364">
      <w:bodyDiv w:val="1"/>
      <w:marLeft w:val="0"/>
      <w:marRight w:val="0"/>
      <w:marTop w:val="0"/>
      <w:marBottom w:val="0"/>
      <w:divBdr>
        <w:top w:val="none" w:sz="0" w:space="0" w:color="auto"/>
        <w:left w:val="none" w:sz="0" w:space="0" w:color="auto"/>
        <w:bottom w:val="none" w:sz="0" w:space="0" w:color="auto"/>
        <w:right w:val="none" w:sz="0" w:space="0" w:color="auto"/>
      </w:divBdr>
    </w:div>
    <w:div w:id="738097180">
      <w:bodyDiv w:val="1"/>
      <w:marLeft w:val="0"/>
      <w:marRight w:val="0"/>
      <w:marTop w:val="0"/>
      <w:marBottom w:val="0"/>
      <w:divBdr>
        <w:top w:val="none" w:sz="0" w:space="0" w:color="auto"/>
        <w:left w:val="none" w:sz="0" w:space="0" w:color="auto"/>
        <w:bottom w:val="none" w:sz="0" w:space="0" w:color="auto"/>
        <w:right w:val="none" w:sz="0" w:space="0" w:color="auto"/>
      </w:divBdr>
    </w:div>
    <w:div w:id="763916016">
      <w:bodyDiv w:val="1"/>
      <w:marLeft w:val="0"/>
      <w:marRight w:val="0"/>
      <w:marTop w:val="0"/>
      <w:marBottom w:val="0"/>
      <w:divBdr>
        <w:top w:val="none" w:sz="0" w:space="0" w:color="auto"/>
        <w:left w:val="none" w:sz="0" w:space="0" w:color="auto"/>
        <w:bottom w:val="none" w:sz="0" w:space="0" w:color="auto"/>
        <w:right w:val="none" w:sz="0" w:space="0" w:color="auto"/>
      </w:divBdr>
    </w:div>
    <w:div w:id="813529334">
      <w:bodyDiv w:val="1"/>
      <w:marLeft w:val="0"/>
      <w:marRight w:val="0"/>
      <w:marTop w:val="0"/>
      <w:marBottom w:val="0"/>
      <w:divBdr>
        <w:top w:val="none" w:sz="0" w:space="0" w:color="auto"/>
        <w:left w:val="none" w:sz="0" w:space="0" w:color="auto"/>
        <w:bottom w:val="none" w:sz="0" w:space="0" w:color="auto"/>
        <w:right w:val="none" w:sz="0" w:space="0" w:color="auto"/>
      </w:divBdr>
    </w:div>
    <w:div w:id="919094722">
      <w:bodyDiv w:val="1"/>
      <w:marLeft w:val="0"/>
      <w:marRight w:val="0"/>
      <w:marTop w:val="0"/>
      <w:marBottom w:val="0"/>
      <w:divBdr>
        <w:top w:val="none" w:sz="0" w:space="0" w:color="auto"/>
        <w:left w:val="none" w:sz="0" w:space="0" w:color="auto"/>
        <w:bottom w:val="none" w:sz="0" w:space="0" w:color="auto"/>
        <w:right w:val="none" w:sz="0" w:space="0" w:color="auto"/>
      </w:divBdr>
    </w:div>
    <w:div w:id="948511710">
      <w:bodyDiv w:val="1"/>
      <w:marLeft w:val="0"/>
      <w:marRight w:val="0"/>
      <w:marTop w:val="0"/>
      <w:marBottom w:val="0"/>
      <w:divBdr>
        <w:top w:val="none" w:sz="0" w:space="0" w:color="auto"/>
        <w:left w:val="none" w:sz="0" w:space="0" w:color="auto"/>
        <w:bottom w:val="none" w:sz="0" w:space="0" w:color="auto"/>
        <w:right w:val="none" w:sz="0" w:space="0" w:color="auto"/>
      </w:divBdr>
    </w:div>
    <w:div w:id="980422013">
      <w:bodyDiv w:val="1"/>
      <w:marLeft w:val="0"/>
      <w:marRight w:val="0"/>
      <w:marTop w:val="0"/>
      <w:marBottom w:val="0"/>
      <w:divBdr>
        <w:top w:val="none" w:sz="0" w:space="0" w:color="auto"/>
        <w:left w:val="none" w:sz="0" w:space="0" w:color="auto"/>
        <w:bottom w:val="none" w:sz="0" w:space="0" w:color="auto"/>
        <w:right w:val="none" w:sz="0" w:space="0" w:color="auto"/>
      </w:divBdr>
    </w:div>
    <w:div w:id="1065570299">
      <w:bodyDiv w:val="1"/>
      <w:marLeft w:val="0"/>
      <w:marRight w:val="0"/>
      <w:marTop w:val="0"/>
      <w:marBottom w:val="0"/>
      <w:divBdr>
        <w:top w:val="none" w:sz="0" w:space="0" w:color="auto"/>
        <w:left w:val="none" w:sz="0" w:space="0" w:color="auto"/>
        <w:bottom w:val="none" w:sz="0" w:space="0" w:color="auto"/>
        <w:right w:val="none" w:sz="0" w:space="0" w:color="auto"/>
      </w:divBdr>
    </w:div>
    <w:div w:id="1102603145">
      <w:bodyDiv w:val="1"/>
      <w:marLeft w:val="0"/>
      <w:marRight w:val="0"/>
      <w:marTop w:val="0"/>
      <w:marBottom w:val="0"/>
      <w:divBdr>
        <w:top w:val="none" w:sz="0" w:space="0" w:color="auto"/>
        <w:left w:val="none" w:sz="0" w:space="0" w:color="auto"/>
        <w:bottom w:val="none" w:sz="0" w:space="0" w:color="auto"/>
        <w:right w:val="none" w:sz="0" w:space="0" w:color="auto"/>
      </w:divBdr>
    </w:div>
    <w:div w:id="1128232747">
      <w:bodyDiv w:val="1"/>
      <w:marLeft w:val="0"/>
      <w:marRight w:val="0"/>
      <w:marTop w:val="0"/>
      <w:marBottom w:val="0"/>
      <w:divBdr>
        <w:top w:val="none" w:sz="0" w:space="0" w:color="auto"/>
        <w:left w:val="none" w:sz="0" w:space="0" w:color="auto"/>
        <w:bottom w:val="none" w:sz="0" w:space="0" w:color="auto"/>
        <w:right w:val="none" w:sz="0" w:space="0" w:color="auto"/>
      </w:divBdr>
    </w:div>
    <w:div w:id="1165784986">
      <w:bodyDiv w:val="1"/>
      <w:marLeft w:val="0"/>
      <w:marRight w:val="0"/>
      <w:marTop w:val="0"/>
      <w:marBottom w:val="0"/>
      <w:divBdr>
        <w:top w:val="none" w:sz="0" w:space="0" w:color="auto"/>
        <w:left w:val="none" w:sz="0" w:space="0" w:color="auto"/>
        <w:bottom w:val="none" w:sz="0" w:space="0" w:color="auto"/>
        <w:right w:val="none" w:sz="0" w:space="0" w:color="auto"/>
      </w:divBdr>
    </w:div>
    <w:div w:id="1175147735">
      <w:bodyDiv w:val="1"/>
      <w:marLeft w:val="0"/>
      <w:marRight w:val="0"/>
      <w:marTop w:val="0"/>
      <w:marBottom w:val="0"/>
      <w:divBdr>
        <w:top w:val="none" w:sz="0" w:space="0" w:color="auto"/>
        <w:left w:val="none" w:sz="0" w:space="0" w:color="auto"/>
        <w:bottom w:val="none" w:sz="0" w:space="0" w:color="auto"/>
        <w:right w:val="none" w:sz="0" w:space="0" w:color="auto"/>
      </w:divBdr>
    </w:div>
    <w:div w:id="1257832875">
      <w:bodyDiv w:val="1"/>
      <w:marLeft w:val="0"/>
      <w:marRight w:val="0"/>
      <w:marTop w:val="0"/>
      <w:marBottom w:val="0"/>
      <w:divBdr>
        <w:top w:val="none" w:sz="0" w:space="0" w:color="auto"/>
        <w:left w:val="none" w:sz="0" w:space="0" w:color="auto"/>
        <w:bottom w:val="none" w:sz="0" w:space="0" w:color="auto"/>
        <w:right w:val="none" w:sz="0" w:space="0" w:color="auto"/>
      </w:divBdr>
    </w:div>
    <w:div w:id="1282690733">
      <w:bodyDiv w:val="1"/>
      <w:marLeft w:val="0"/>
      <w:marRight w:val="0"/>
      <w:marTop w:val="0"/>
      <w:marBottom w:val="0"/>
      <w:divBdr>
        <w:top w:val="none" w:sz="0" w:space="0" w:color="auto"/>
        <w:left w:val="none" w:sz="0" w:space="0" w:color="auto"/>
        <w:bottom w:val="none" w:sz="0" w:space="0" w:color="auto"/>
        <w:right w:val="none" w:sz="0" w:space="0" w:color="auto"/>
      </w:divBdr>
    </w:div>
    <w:div w:id="1303461419">
      <w:bodyDiv w:val="1"/>
      <w:marLeft w:val="0"/>
      <w:marRight w:val="0"/>
      <w:marTop w:val="0"/>
      <w:marBottom w:val="0"/>
      <w:divBdr>
        <w:top w:val="none" w:sz="0" w:space="0" w:color="auto"/>
        <w:left w:val="none" w:sz="0" w:space="0" w:color="auto"/>
        <w:bottom w:val="none" w:sz="0" w:space="0" w:color="auto"/>
        <w:right w:val="none" w:sz="0" w:space="0" w:color="auto"/>
      </w:divBdr>
    </w:div>
    <w:div w:id="1304501159">
      <w:bodyDiv w:val="1"/>
      <w:marLeft w:val="0"/>
      <w:marRight w:val="0"/>
      <w:marTop w:val="0"/>
      <w:marBottom w:val="0"/>
      <w:divBdr>
        <w:top w:val="none" w:sz="0" w:space="0" w:color="auto"/>
        <w:left w:val="none" w:sz="0" w:space="0" w:color="auto"/>
        <w:bottom w:val="none" w:sz="0" w:space="0" w:color="auto"/>
        <w:right w:val="none" w:sz="0" w:space="0" w:color="auto"/>
      </w:divBdr>
    </w:div>
    <w:div w:id="1380976319">
      <w:bodyDiv w:val="1"/>
      <w:marLeft w:val="0"/>
      <w:marRight w:val="0"/>
      <w:marTop w:val="0"/>
      <w:marBottom w:val="0"/>
      <w:divBdr>
        <w:top w:val="none" w:sz="0" w:space="0" w:color="auto"/>
        <w:left w:val="none" w:sz="0" w:space="0" w:color="auto"/>
        <w:bottom w:val="none" w:sz="0" w:space="0" w:color="auto"/>
        <w:right w:val="none" w:sz="0" w:space="0" w:color="auto"/>
      </w:divBdr>
    </w:div>
    <w:div w:id="1423721269">
      <w:bodyDiv w:val="1"/>
      <w:marLeft w:val="0"/>
      <w:marRight w:val="0"/>
      <w:marTop w:val="0"/>
      <w:marBottom w:val="0"/>
      <w:divBdr>
        <w:top w:val="none" w:sz="0" w:space="0" w:color="auto"/>
        <w:left w:val="none" w:sz="0" w:space="0" w:color="auto"/>
        <w:bottom w:val="none" w:sz="0" w:space="0" w:color="auto"/>
        <w:right w:val="none" w:sz="0" w:space="0" w:color="auto"/>
      </w:divBdr>
    </w:div>
    <w:div w:id="1424297990">
      <w:bodyDiv w:val="1"/>
      <w:marLeft w:val="0"/>
      <w:marRight w:val="0"/>
      <w:marTop w:val="0"/>
      <w:marBottom w:val="0"/>
      <w:divBdr>
        <w:top w:val="none" w:sz="0" w:space="0" w:color="auto"/>
        <w:left w:val="none" w:sz="0" w:space="0" w:color="auto"/>
        <w:bottom w:val="none" w:sz="0" w:space="0" w:color="auto"/>
        <w:right w:val="none" w:sz="0" w:space="0" w:color="auto"/>
      </w:divBdr>
    </w:div>
    <w:div w:id="1446921101">
      <w:bodyDiv w:val="1"/>
      <w:marLeft w:val="0"/>
      <w:marRight w:val="0"/>
      <w:marTop w:val="0"/>
      <w:marBottom w:val="0"/>
      <w:divBdr>
        <w:top w:val="none" w:sz="0" w:space="0" w:color="auto"/>
        <w:left w:val="none" w:sz="0" w:space="0" w:color="auto"/>
        <w:bottom w:val="none" w:sz="0" w:space="0" w:color="auto"/>
        <w:right w:val="none" w:sz="0" w:space="0" w:color="auto"/>
      </w:divBdr>
    </w:div>
    <w:div w:id="1483233842">
      <w:bodyDiv w:val="1"/>
      <w:marLeft w:val="0"/>
      <w:marRight w:val="0"/>
      <w:marTop w:val="0"/>
      <w:marBottom w:val="0"/>
      <w:divBdr>
        <w:top w:val="none" w:sz="0" w:space="0" w:color="auto"/>
        <w:left w:val="none" w:sz="0" w:space="0" w:color="auto"/>
        <w:bottom w:val="none" w:sz="0" w:space="0" w:color="auto"/>
        <w:right w:val="none" w:sz="0" w:space="0" w:color="auto"/>
      </w:divBdr>
    </w:div>
    <w:div w:id="1545485882">
      <w:bodyDiv w:val="1"/>
      <w:marLeft w:val="0"/>
      <w:marRight w:val="0"/>
      <w:marTop w:val="0"/>
      <w:marBottom w:val="0"/>
      <w:divBdr>
        <w:top w:val="none" w:sz="0" w:space="0" w:color="auto"/>
        <w:left w:val="none" w:sz="0" w:space="0" w:color="auto"/>
        <w:bottom w:val="none" w:sz="0" w:space="0" w:color="auto"/>
        <w:right w:val="none" w:sz="0" w:space="0" w:color="auto"/>
      </w:divBdr>
    </w:div>
    <w:div w:id="1561594399">
      <w:bodyDiv w:val="1"/>
      <w:marLeft w:val="0"/>
      <w:marRight w:val="0"/>
      <w:marTop w:val="0"/>
      <w:marBottom w:val="0"/>
      <w:divBdr>
        <w:top w:val="none" w:sz="0" w:space="0" w:color="auto"/>
        <w:left w:val="none" w:sz="0" w:space="0" w:color="auto"/>
        <w:bottom w:val="none" w:sz="0" w:space="0" w:color="auto"/>
        <w:right w:val="none" w:sz="0" w:space="0" w:color="auto"/>
      </w:divBdr>
    </w:div>
    <w:div w:id="1692224349">
      <w:bodyDiv w:val="1"/>
      <w:marLeft w:val="0"/>
      <w:marRight w:val="0"/>
      <w:marTop w:val="0"/>
      <w:marBottom w:val="0"/>
      <w:divBdr>
        <w:top w:val="none" w:sz="0" w:space="0" w:color="auto"/>
        <w:left w:val="none" w:sz="0" w:space="0" w:color="auto"/>
        <w:bottom w:val="none" w:sz="0" w:space="0" w:color="auto"/>
        <w:right w:val="none" w:sz="0" w:space="0" w:color="auto"/>
      </w:divBdr>
    </w:div>
    <w:div w:id="1717197392">
      <w:bodyDiv w:val="1"/>
      <w:marLeft w:val="0"/>
      <w:marRight w:val="0"/>
      <w:marTop w:val="0"/>
      <w:marBottom w:val="0"/>
      <w:divBdr>
        <w:top w:val="none" w:sz="0" w:space="0" w:color="auto"/>
        <w:left w:val="none" w:sz="0" w:space="0" w:color="auto"/>
        <w:bottom w:val="none" w:sz="0" w:space="0" w:color="auto"/>
        <w:right w:val="none" w:sz="0" w:space="0" w:color="auto"/>
      </w:divBdr>
    </w:div>
    <w:div w:id="1752584961">
      <w:bodyDiv w:val="1"/>
      <w:marLeft w:val="0"/>
      <w:marRight w:val="0"/>
      <w:marTop w:val="0"/>
      <w:marBottom w:val="0"/>
      <w:divBdr>
        <w:top w:val="none" w:sz="0" w:space="0" w:color="auto"/>
        <w:left w:val="none" w:sz="0" w:space="0" w:color="auto"/>
        <w:bottom w:val="none" w:sz="0" w:space="0" w:color="auto"/>
        <w:right w:val="none" w:sz="0" w:space="0" w:color="auto"/>
      </w:divBdr>
    </w:div>
    <w:div w:id="1818104248">
      <w:bodyDiv w:val="1"/>
      <w:marLeft w:val="0"/>
      <w:marRight w:val="0"/>
      <w:marTop w:val="0"/>
      <w:marBottom w:val="0"/>
      <w:divBdr>
        <w:top w:val="none" w:sz="0" w:space="0" w:color="auto"/>
        <w:left w:val="none" w:sz="0" w:space="0" w:color="auto"/>
        <w:bottom w:val="none" w:sz="0" w:space="0" w:color="auto"/>
        <w:right w:val="none" w:sz="0" w:space="0" w:color="auto"/>
      </w:divBdr>
    </w:div>
    <w:div w:id="1820994467">
      <w:bodyDiv w:val="1"/>
      <w:marLeft w:val="0"/>
      <w:marRight w:val="0"/>
      <w:marTop w:val="0"/>
      <w:marBottom w:val="0"/>
      <w:divBdr>
        <w:top w:val="none" w:sz="0" w:space="0" w:color="auto"/>
        <w:left w:val="none" w:sz="0" w:space="0" w:color="auto"/>
        <w:bottom w:val="none" w:sz="0" w:space="0" w:color="auto"/>
        <w:right w:val="none" w:sz="0" w:space="0" w:color="auto"/>
      </w:divBdr>
    </w:div>
    <w:div w:id="1826625457">
      <w:bodyDiv w:val="1"/>
      <w:marLeft w:val="0"/>
      <w:marRight w:val="0"/>
      <w:marTop w:val="0"/>
      <w:marBottom w:val="0"/>
      <w:divBdr>
        <w:top w:val="none" w:sz="0" w:space="0" w:color="auto"/>
        <w:left w:val="none" w:sz="0" w:space="0" w:color="auto"/>
        <w:bottom w:val="none" w:sz="0" w:space="0" w:color="auto"/>
        <w:right w:val="none" w:sz="0" w:space="0" w:color="auto"/>
      </w:divBdr>
    </w:div>
    <w:div w:id="1867979149">
      <w:bodyDiv w:val="1"/>
      <w:marLeft w:val="0"/>
      <w:marRight w:val="0"/>
      <w:marTop w:val="0"/>
      <w:marBottom w:val="0"/>
      <w:divBdr>
        <w:top w:val="none" w:sz="0" w:space="0" w:color="auto"/>
        <w:left w:val="none" w:sz="0" w:space="0" w:color="auto"/>
        <w:bottom w:val="none" w:sz="0" w:space="0" w:color="auto"/>
        <w:right w:val="none" w:sz="0" w:space="0" w:color="auto"/>
      </w:divBdr>
    </w:div>
    <w:div w:id="1939368275">
      <w:bodyDiv w:val="1"/>
      <w:marLeft w:val="0"/>
      <w:marRight w:val="0"/>
      <w:marTop w:val="0"/>
      <w:marBottom w:val="0"/>
      <w:divBdr>
        <w:top w:val="none" w:sz="0" w:space="0" w:color="auto"/>
        <w:left w:val="none" w:sz="0" w:space="0" w:color="auto"/>
        <w:bottom w:val="none" w:sz="0" w:space="0" w:color="auto"/>
        <w:right w:val="none" w:sz="0" w:space="0" w:color="auto"/>
      </w:divBdr>
    </w:div>
    <w:div w:id="1964800725">
      <w:bodyDiv w:val="1"/>
      <w:marLeft w:val="0"/>
      <w:marRight w:val="0"/>
      <w:marTop w:val="0"/>
      <w:marBottom w:val="0"/>
      <w:divBdr>
        <w:top w:val="none" w:sz="0" w:space="0" w:color="auto"/>
        <w:left w:val="none" w:sz="0" w:space="0" w:color="auto"/>
        <w:bottom w:val="none" w:sz="0" w:space="0" w:color="auto"/>
        <w:right w:val="none" w:sz="0" w:space="0" w:color="auto"/>
      </w:divBdr>
    </w:div>
    <w:div w:id="2111467666">
      <w:bodyDiv w:val="1"/>
      <w:marLeft w:val="0"/>
      <w:marRight w:val="0"/>
      <w:marTop w:val="0"/>
      <w:marBottom w:val="0"/>
      <w:divBdr>
        <w:top w:val="none" w:sz="0" w:space="0" w:color="auto"/>
        <w:left w:val="none" w:sz="0" w:space="0" w:color="auto"/>
        <w:bottom w:val="none" w:sz="0" w:space="0" w:color="auto"/>
        <w:right w:val="none" w:sz="0" w:space="0" w:color="auto"/>
      </w:divBdr>
    </w:div>
    <w:div w:id="214145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002/sim.717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B3559-BF5E-A742-B93B-FFEF4D9C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39193</Words>
  <Characters>223403</Characters>
  <Application>Microsoft Office Word</Application>
  <DocSecurity>0</DocSecurity>
  <Lines>1861</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Vedechkina</dc:creator>
  <cp:keywords/>
  <dc:description/>
  <cp:lastModifiedBy>Maria Vedechkina</cp:lastModifiedBy>
  <cp:revision>2</cp:revision>
  <dcterms:created xsi:type="dcterms:W3CDTF">2023-09-07T08:06:00Z</dcterms:created>
  <dcterms:modified xsi:type="dcterms:W3CDTF">2023-09-07T08:06:00Z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4773a8f7-2be1-31e9-9c94-0d7ae24af8c4</vt:lpwstr>
  </property>
  <property fmtid="{D5CDD505-2E9C-101B-9397-08002B2CF9AE}" pid="24" name="Mendeley Citation Style_1">
    <vt:lpwstr>http://www.zotero.org/styles/apa</vt:lpwstr>
  </property>
</Properties>
</file>