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FD129" w14:textId="234B1A8D" w:rsidR="00E96649" w:rsidRPr="00130394" w:rsidRDefault="003D5F29" w:rsidP="00130394">
      <w:pPr>
        <w:pStyle w:val="BodyText"/>
        <w:spacing w:line="480" w:lineRule="auto"/>
        <w:jc w:val="both"/>
      </w:pPr>
      <w:r w:rsidRPr="00130394">
        <w:rPr>
          <w:smallCaps/>
        </w:rPr>
        <w:t>Appendix</w:t>
      </w:r>
    </w:p>
    <w:p w14:paraId="3DDB4F4F" w14:textId="1346552A" w:rsidR="00CA40DC" w:rsidRPr="0079130B" w:rsidRDefault="00B76FBE" w:rsidP="00130394">
      <w:pPr>
        <w:pStyle w:val="BodyText"/>
        <w:spacing w:line="480" w:lineRule="auto"/>
        <w:jc w:val="both"/>
        <w:rPr>
          <w:b/>
        </w:rPr>
      </w:pPr>
      <w:r w:rsidRPr="0079130B">
        <w:t xml:space="preserve">This appendix </w:t>
      </w:r>
      <w:r w:rsidR="00834808" w:rsidRPr="0079130B">
        <w:t xml:space="preserve">to the main article </w:t>
      </w:r>
      <w:r w:rsidR="00E96649" w:rsidRPr="0079130B">
        <w:t>reports</w:t>
      </w:r>
      <w:r w:rsidR="00E96649" w:rsidRPr="0079130B">
        <w:rPr>
          <w:spacing w:val="-13"/>
        </w:rPr>
        <w:t xml:space="preserve"> </w:t>
      </w:r>
      <w:r w:rsidR="00E96649" w:rsidRPr="0079130B">
        <w:t>group-level</w:t>
      </w:r>
      <w:r w:rsidR="00E96649" w:rsidRPr="0079130B">
        <w:rPr>
          <w:spacing w:val="-13"/>
        </w:rPr>
        <w:t xml:space="preserve"> </w:t>
      </w:r>
      <w:r w:rsidR="00E96649" w:rsidRPr="0079130B">
        <w:t>results</w:t>
      </w:r>
      <w:r w:rsidR="00E96649" w:rsidRPr="0079130B">
        <w:rPr>
          <w:spacing w:val="-13"/>
        </w:rPr>
        <w:t xml:space="preserve"> </w:t>
      </w:r>
      <w:r w:rsidR="00E96649" w:rsidRPr="0079130B">
        <w:t xml:space="preserve">showing the broad patterns of variation across age and gender within the two localities. </w:t>
      </w:r>
    </w:p>
    <w:p w14:paraId="08F1347B" w14:textId="785EF742" w:rsidR="00CA40DC" w:rsidRPr="00130394" w:rsidRDefault="00000000" w:rsidP="00130394">
      <w:pPr>
        <w:pStyle w:val="Heading2"/>
        <w:spacing w:line="480" w:lineRule="auto"/>
        <w:ind w:left="0"/>
        <w:jc w:val="both"/>
        <w:rPr>
          <w:b w:val="0"/>
          <w:bCs w:val="0"/>
        </w:rPr>
      </w:pPr>
      <w:r w:rsidRPr="00130394">
        <w:rPr>
          <w:b w:val="0"/>
          <w:bCs w:val="0"/>
        </w:rPr>
        <w:t>Age</w:t>
      </w:r>
      <w:r w:rsidRPr="00130394">
        <w:rPr>
          <w:b w:val="0"/>
          <w:bCs w:val="0"/>
          <w:spacing w:val="-7"/>
        </w:rPr>
        <w:t xml:space="preserve"> </w:t>
      </w:r>
      <w:r w:rsidRPr="00130394">
        <w:rPr>
          <w:b w:val="0"/>
          <w:bCs w:val="0"/>
        </w:rPr>
        <w:t>effects</w:t>
      </w:r>
      <w:r w:rsidRPr="00130394">
        <w:rPr>
          <w:b w:val="0"/>
          <w:bCs w:val="0"/>
          <w:spacing w:val="-7"/>
        </w:rPr>
        <w:t xml:space="preserve"> </w:t>
      </w:r>
      <w:r w:rsidRPr="00130394">
        <w:rPr>
          <w:b w:val="0"/>
          <w:bCs w:val="0"/>
        </w:rPr>
        <w:t>at</w:t>
      </w:r>
      <w:r w:rsidRPr="00130394">
        <w:rPr>
          <w:b w:val="0"/>
          <w:bCs w:val="0"/>
          <w:spacing w:val="-7"/>
        </w:rPr>
        <w:t xml:space="preserve"> </w:t>
      </w:r>
      <w:r w:rsidRPr="00130394">
        <w:rPr>
          <w:b w:val="0"/>
          <w:bCs w:val="0"/>
        </w:rPr>
        <w:t>the</w:t>
      </w:r>
      <w:r w:rsidRPr="00130394">
        <w:rPr>
          <w:b w:val="0"/>
          <w:bCs w:val="0"/>
          <w:spacing w:val="-7"/>
        </w:rPr>
        <w:t xml:space="preserve"> </w:t>
      </w:r>
      <w:r w:rsidRPr="00130394">
        <w:rPr>
          <w:b w:val="0"/>
          <w:bCs w:val="0"/>
        </w:rPr>
        <w:t>group</w:t>
      </w:r>
      <w:r w:rsidRPr="00130394">
        <w:rPr>
          <w:b w:val="0"/>
          <w:bCs w:val="0"/>
          <w:spacing w:val="-7"/>
        </w:rPr>
        <w:t xml:space="preserve"> </w:t>
      </w:r>
      <w:r w:rsidRPr="00130394">
        <w:rPr>
          <w:b w:val="0"/>
          <w:bCs w:val="0"/>
          <w:spacing w:val="-2"/>
        </w:rPr>
        <w:t>level</w:t>
      </w:r>
    </w:p>
    <w:p w14:paraId="373DC77E" w14:textId="4EBB4278" w:rsidR="003D5F29" w:rsidRPr="0079130B" w:rsidRDefault="00000000" w:rsidP="00130394">
      <w:pPr>
        <w:pStyle w:val="BodyText"/>
        <w:spacing w:line="480" w:lineRule="auto"/>
        <w:jc w:val="both"/>
      </w:pPr>
      <w:r w:rsidRPr="0079130B">
        <w:t>Table</w:t>
      </w:r>
      <w:r w:rsidRPr="0079130B">
        <w:rPr>
          <w:spacing w:val="-8"/>
        </w:rPr>
        <w:t xml:space="preserve"> </w:t>
      </w:r>
      <w:hyperlink w:anchor="_bookmark2" w:history="1">
        <w:r w:rsidR="003E70C8" w:rsidRPr="0079130B">
          <w:t>A1</w:t>
        </w:r>
      </w:hyperlink>
      <w:r w:rsidRPr="0079130B">
        <w:rPr>
          <w:spacing w:val="-8"/>
        </w:rPr>
        <w:t xml:space="preserve"> </w:t>
      </w:r>
      <w:r w:rsidRPr="0079130B">
        <w:t>summarizes</w:t>
      </w:r>
      <w:r w:rsidRPr="0079130B">
        <w:rPr>
          <w:spacing w:val="-8"/>
        </w:rPr>
        <w:t xml:space="preserve"> </w:t>
      </w:r>
      <w:r w:rsidRPr="0079130B">
        <w:t>the</w:t>
      </w:r>
      <w:r w:rsidRPr="0079130B">
        <w:rPr>
          <w:spacing w:val="-8"/>
        </w:rPr>
        <w:t xml:space="preserve"> </w:t>
      </w:r>
      <w:r w:rsidRPr="0079130B">
        <w:t>results</w:t>
      </w:r>
      <w:r w:rsidRPr="0079130B">
        <w:rPr>
          <w:spacing w:val="-8"/>
        </w:rPr>
        <w:t xml:space="preserve"> </w:t>
      </w:r>
      <w:r w:rsidRPr="0079130B">
        <w:t>of</w:t>
      </w:r>
      <w:r w:rsidRPr="0079130B">
        <w:rPr>
          <w:spacing w:val="-8"/>
        </w:rPr>
        <w:t xml:space="preserve"> </w:t>
      </w:r>
      <w:r w:rsidRPr="0079130B">
        <w:t>the</w:t>
      </w:r>
      <w:r w:rsidRPr="0079130B">
        <w:rPr>
          <w:spacing w:val="-8"/>
        </w:rPr>
        <w:t xml:space="preserve"> </w:t>
      </w:r>
      <w:r w:rsidRPr="0079130B">
        <w:t>MANOVA</w:t>
      </w:r>
      <w:r w:rsidRPr="0079130B">
        <w:rPr>
          <w:spacing w:val="-8"/>
        </w:rPr>
        <w:t xml:space="preserve"> </w:t>
      </w:r>
      <w:r w:rsidRPr="0079130B">
        <w:t>(sole</w:t>
      </w:r>
      <w:r w:rsidRPr="0079130B">
        <w:rPr>
          <w:spacing w:val="-8"/>
        </w:rPr>
        <w:t xml:space="preserve"> </w:t>
      </w:r>
      <w:r w:rsidRPr="0079130B">
        <w:t xml:space="preserve">predictor: </w:t>
      </w:r>
      <w:r w:rsidRPr="00130394">
        <w:rPr>
          <w:i/>
          <w:iCs/>
        </w:rPr>
        <w:t>Vowel</w:t>
      </w:r>
      <w:r w:rsidRPr="0079130B">
        <w:t>)</w:t>
      </w:r>
      <w:r w:rsidRPr="0079130B">
        <w:rPr>
          <w:spacing w:val="-8"/>
        </w:rPr>
        <w:t xml:space="preserve"> </w:t>
      </w:r>
      <w:r w:rsidRPr="0079130B">
        <w:t>by</w:t>
      </w:r>
      <w:r w:rsidRPr="0079130B">
        <w:rPr>
          <w:spacing w:val="-8"/>
        </w:rPr>
        <w:t xml:space="preserve"> </w:t>
      </w:r>
      <w:r w:rsidRPr="0079130B">
        <w:t>locality</w:t>
      </w:r>
      <w:r w:rsidRPr="0079130B">
        <w:rPr>
          <w:spacing w:val="-8"/>
        </w:rPr>
        <w:t xml:space="preserve"> </w:t>
      </w:r>
      <w:r w:rsidRPr="0079130B">
        <w:t>and age</w:t>
      </w:r>
      <w:r w:rsidRPr="0079130B">
        <w:rPr>
          <w:spacing w:val="-6"/>
        </w:rPr>
        <w:t xml:space="preserve"> </w:t>
      </w:r>
      <w:r w:rsidRPr="0079130B">
        <w:t>group,</w:t>
      </w:r>
      <w:r w:rsidRPr="0079130B">
        <w:rPr>
          <w:spacing w:val="-6"/>
        </w:rPr>
        <w:t xml:space="preserve"> </w:t>
      </w:r>
      <w:r w:rsidRPr="0079130B">
        <w:t>including</w:t>
      </w:r>
      <w:r w:rsidRPr="0079130B">
        <w:rPr>
          <w:spacing w:val="-6"/>
        </w:rPr>
        <w:t xml:space="preserve"> </w:t>
      </w:r>
      <w:r w:rsidRPr="0079130B">
        <w:t>significance</w:t>
      </w:r>
      <w:r w:rsidRPr="0079130B">
        <w:rPr>
          <w:spacing w:val="-6"/>
        </w:rPr>
        <w:t xml:space="preserve"> </w:t>
      </w:r>
      <w:r w:rsidRPr="0079130B">
        <w:t>codes</w:t>
      </w:r>
      <w:r w:rsidRPr="0079130B">
        <w:rPr>
          <w:spacing w:val="-6"/>
        </w:rPr>
        <w:t xml:space="preserve"> </w:t>
      </w:r>
      <w:r w:rsidRPr="0079130B">
        <w:t>indicating</w:t>
      </w:r>
      <w:r w:rsidRPr="0079130B">
        <w:rPr>
          <w:spacing w:val="-6"/>
        </w:rPr>
        <w:t xml:space="preserve"> </w:t>
      </w:r>
      <w:r w:rsidRPr="0079130B">
        <w:t>whether</w:t>
      </w:r>
      <w:r w:rsidRPr="0079130B">
        <w:rPr>
          <w:spacing w:val="-6"/>
        </w:rPr>
        <w:t xml:space="preserve"> </w:t>
      </w:r>
      <w:r w:rsidRPr="0079130B">
        <w:t>a</w:t>
      </w:r>
      <w:r w:rsidRPr="0079130B">
        <w:rPr>
          <w:spacing w:val="-6"/>
        </w:rPr>
        <w:t xml:space="preserve"> </w:t>
      </w:r>
      <w:r w:rsidRPr="0079130B">
        <w:t>Pillai</w:t>
      </w:r>
      <w:r w:rsidRPr="0079130B">
        <w:rPr>
          <w:spacing w:val="-6"/>
        </w:rPr>
        <w:t xml:space="preserve"> </w:t>
      </w:r>
      <w:r w:rsidRPr="0079130B">
        <w:t>score</w:t>
      </w:r>
      <w:r w:rsidRPr="0079130B">
        <w:rPr>
          <w:spacing w:val="-6"/>
        </w:rPr>
        <w:t xml:space="preserve"> </w:t>
      </w:r>
      <w:r w:rsidRPr="0079130B">
        <w:t>is</w:t>
      </w:r>
      <w:r w:rsidRPr="0079130B">
        <w:rPr>
          <w:spacing w:val="-6"/>
        </w:rPr>
        <w:t xml:space="preserve"> </w:t>
      </w:r>
      <w:r w:rsidRPr="0079130B">
        <w:t>reliably</w:t>
      </w:r>
      <w:r w:rsidRPr="0079130B">
        <w:rPr>
          <w:spacing w:val="-6"/>
        </w:rPr>
        <w:t xml:space="preserve"> </w:t>
      </w:r>
      <w:r w:rsidRPr="0079130B">
        <w:t>different from zero (i.e., no distinction between the two vowel distributions). Overall,</w:t>
      </w:r>
      <w:r w:rsidR="00047C7B" w:rsidRPr="0079130B">
        <w:t xml:space="preserve"> </w:t>
      </w:r>
      <w:r w:rsidRPr="0079130B">
        <w:t>most groups produced some degree of distinction between /a/ and /e/ in harmony-triggering</w:t>
      </w:r>
      <w:r w:rsidRPr="0079130B">
        <w:rPr>
          <w:spacing w:val="-8"/>
        </w:rPr>
        <w:t xml:space="preserve"> </w:t>
      </w:r>
      <w:r w:rsidRPr="0079130B">
        <w:t>contexts,</w:t>
      </w:r>
      <w:r w:rsidRPr="0079130B">
        <w:rPr>
          <w:spacing w:val="-8"/>
        </w:rPr>
        <w:t xml:space="preserve"> </w:t>
      </w:r>
      <w:r w:rsidRPr="0079130B">
        <w:t>as</w:t>
      </w:r>
      <w:r w:rsidRPr="0079130B">
        <w:rPr>
          <w:spacing w:val="-8"/>
        </w:rPr>
        <w:t xml:space="preserve"> </w:t>
      </w:r>
      <w:r w:rsidRPr="0079130B">
        <w:t>indicated</w:t>
      </w:r>
      <w:r w:rsidRPr="0079130B">
        <w:rPr>
          <w:spacing w:val="-8"/>
        </w:rPr>
        <w:t xml:space="preserve"> </w:t>
      </w:r>
      <w:r w:rsidRPr="0079130B">
        <w:t>by</w:t>
      </w:r>
      <w:r w:rsidRPr="0079130B">
        <w:rPr>
          <w:spacing w:val="-8"/>
        </w:rPr>
        <w:t xml:space="preserve"> </w:t>
      </w:r>
      <w:r w:rsidRPr="0079130B">
        <w:t>Pillai</w:t>
      </w:r>
      <w:r w:rsidRPr="0079130B">
        <w:rPr>
          <w:spacing w:val="-8"/>
        </w:rPr>
        <w:t xml:space="preserve"> </w:t>
      </w:r>
      <w:r w:rsidRPr="0079130B">
        <w:t>scores</w:t>
      </w:r>
      <w:r w:rsidRPr="0079130B">
        <w:rPr>
          <w:spacing w:val="-8"/>
        </w:rPr>
        <w:t xml:space="preserve"> </w:t>
      </w:r>
      <w:r w:rsidRPr="0079130B">
        <w:t>that</w:t>
      </w:r>
      <w:r w:rsidRPr="0079130B">
        <w:rPr>
          <w:spacing w:val="-8"/>
        </w:rPr>
        <w:t xml:space="preserve"> </w:t>
      </w:r>
      <w:r w:rsidRPr="0079130B">
        <w:t>were</w:t>
      </w:r>
      <w:r w:rsidRPr="0079130B">
        <w:rPr>
          <w:spacing w:val="-8"/>
        </w:rPr>
        <w:t xml:space="preserve"> </w:t>
      </w:r>
      <w:r w:rsidRPr="0079130B">
        <w:t>significantly</w:t>
      </w:r>
      <w:r w:rsidRPr="0079130B">
        <w:rPr>
          <w:spacing w:val="-8"/>
        </w:rPr>
        <w:t xml:space="preserve"> </w:t>
      </w:r>
      <w:r w:rsidRPr="0079130B">
        <w:t>higher</w:t>
      </w:r>
      <w:r w:rsidRPr="0079130B">
        <w:rPr>
          <w:spacing w:val="-8"/>
        </w:rPr>
        <w:t xml:space="preserve"> </w:t>
      </w:r>
      <w:r w:rsidRPr="0079130B">
        <w:t>than zero. However, compared to traditional speakers, urban speakers across all ages produced more merged vowels, which was reflected in substantially lower Pillai scores.</w:t>
      </w:r>
    </w:p>
    <w:p w14:paraId="6A79E47B" w14:textId="450F49D5" w:rsidR="000403D1" w:rsidRPr="0079130B" w:rsidRDefault="003D5F29" w:rsidP="00574B2A">
      <w:pPr>
        <w:pStyle w:val="BodyText"/>
        <w:ind w:left="360" w:right="390"/>
        <w:jc w:val="center"/>
      </w:pPr>
      <w:r w:rsidRPr="00130394">
        <w:rPr>
          <w:smallCaps/>
        </w:rPr>
        <w:t>Table A1.</w:t>
      </w:r>
      <w:r w:rsidRPr="00130394">
        <w:rPr>
          <w:spacing w:val="40"/>
        </w:rPr>
        <w:t xml:space="preserve"> </w:t>
      </w:r>
      <w:r w:rsidRPr="00130394">
        <w:rPr>
          <w:i/>
          <w:iCs/>
        </w:rPr>
        <w:t>Pillai scores quantifying the distinction between /a/ and /e/ in harmony-triggering contexts</w:t>
      </w:r>
      <w:r w:rsidRPr="00130394">
        <w:rPr>
          <w:i/>
          <w:iCs/>
          <w:spacing w:val="-11"/>
        </w:rPr>
        <w:t xml:space="preserve"> </w:t>
      </w:r>
      <w:r w:rsidRPr="00130394">
        <w:rPr>
          <w:i/>
          <w:iCs/>
        </w:rPr>
        <w:t>by</w:t>
      </w:r>
      <w:r w:rsidRPr="00130394">
        <w:rPr>
          <w:i/>
          <w:iCs/>
          <w:spacing w:val="-11"/>
        </w:rPr>
        <w:t xml:space="preserve"> </w:t>
      </w:r>
      <w:r w:rsidRPr="00130394">
        <w:rPr>
          <w:i/>
          <w:iCs/>
        </w:rPr>
        <w:t>locality</w:t>
      </w:r>
      <w:r w:rsidRPr="00130394">
        <w:rPr>
          <w:i/>
          <w:iCs/>
          <w:spacing w:val="-11"/>
        </w:rPr>
        <w:t xml:space="preserve"> </w:t>
      </w:r>
      <w:r w:rsidRPr="00130394">
        <w:rPr>
          <w:i/>
          <w:iCs/>
        </w:rPr>
        <w:t>and</w:t>
      </w:r>
      <w:r w:rsidRPr="00130394">
        <w:rPr>
          <w:i/>
          <w:iCs/>
          <w:spacing w:val="-11"/>
        </w:rPr>
        <w:t xml:space="preserve"> </w:t>
      </w:r>
      <w:r w:rsidRPr="00130394">
        <w:rPr>
          <w:i/>
          <w:iCs/>
        </w:rPr>
        <w:t>age</w:t>
      </w:r>
      <w:r w:rsidRPr="00130394">
        <w:rPr>
          <w:i/>
          <w:iCs/>
          <w:spacing w:val="-11"/>
        </w:rPr>
        <w:t xml:space="preserve"> </w:t>
      </w:r>
      <w:r w:rsidRPr="00130394">
        <w:rPr>
          <w:i/>
          <w:iCs/>
        </w:rPr>
        <w:t>group</w:t>
      </w:r>
      <w:r w:rsidRPr="00130394">
        <w:rPr>
          <w:i/>
          <w:iCs/>
          <w:spacing w:val="-11"/>
        </w:rPr>
        <w:t xml:space="preserve"> </w:t>
      </w:r>
      <w:r w:rsidRPr="00130394">
        <w:rPr>
          <w:i/>
          <w:iCs/>
        </w:rPr>
        <w:t>and</w:t>
      </w:r>
      <w:r w:rsidRPr="00130394">
        <w:rPr>
          <w:i/>
          <w:iCs/>
          <w:spacing w:val="-11"/>
        </w:rPr>
        <w:t xml:space="preserve"> </w:t>
      </w:r>
      <w:r w:rsidRPr="00130394">
        <w:rPr>
          <w:i/>
          <w:iCs/>
        </w:rPr>
        <w:t>for</w:t>
      </w:r>
      <w:r w:rsidRPr="00130394">
        <w:rPr>
          <w:i/>
          <w:iCs/>
          <w:spacing w:val="-11"/>
        </w:rPr>
        <w:t xml:space="preserve"> </w:t>
      </w:r>
      <w:r w:rsidRPr="00130394">
        <w:rPr>
          <w:i/>
          <w:iCs/>
        </w:rPr>
        <w:t>all</w:t>
      </w:r>
      <w:r w:rsidRPr="00130394">
        <w:rPr>
          <w:i/>
          <w:iCs/>
          <w:spacing w:val="-11"/>
        </w:rPr>
        <w:t xml:space="preserve"> </w:t>
      </w:r>
      <w:r w:rsidRPr="00130394">
        <w:rPr>
          <w:i/>
          <w:iCs/>
        </w:rPr>
        <w:t>speakers</w:t>
      </w:r>
      <w:r w:rsidRPr="00130394">
        <w:rPr>
          <w:i/>
          <w:iCs/>
          <w:spacing w:val="-11"/>
        </w:rPr>
        <w:t xml:space="preserve"> </w:t>
      </w:r>
      <w:r w:rsidRPr="00130394">
        <w:rPr>
          <w:i/>
          <w:iCs/>
        </w:rPr>
        <w:t>pooled.</w:t>
      </w:r>
      <w:r w:rsidRPr="00130394">
        <w:t xml:space="preserve"> Vowel</w:t>
      </w:r>
      <w:r w:rsidRPr="00130394">
        <w:rPr>
          <w:spacing w:val="-11"/>
        </w:rPr>
        <w:t xml:space="preserve"> </w:t>
      </w:r>
      <w:r w:rsidRPr="00130394">
        <w:rPr>
          <w:i/>
          <w:iCs/>
        </w:rPr>
        <w:t>was</w:t>
      </w:r>
      <w:r w:rsidRPr="00130394">
        <w:rPr>
          <w:i/>
          <w:iCs/>
          <w:spacing w:val="-11"/>
        </w:rPr>
        <w:t xml:space="preserve"> </w:t>
      </w:r>
      <w:r w:rsidRPr="00130394">
        <w:rPr>
          <w:i/>
          <w:iCs/>
        </w:rPr>
        <w:t>the</w:t>
      </w:r>
      <w:r w:rsidRPr="00130394">
        <w:rPr>
          <w:i/>
          <w:iCs/>
          <w:spacing w:val="-11"/>
        </w:rPr>
        <w:t xml:space="preserve"> </w:t>
      </w:r>
      <w:r w:rsidRPr="00130394">
        <w:rPr>
          <w:i/>
          <w:iCs/>
        </w:rPr>
        <w:t>only</w:t>
      </w:r>
      <w:r w:rsidRPr="00130394">
        <w:rPr>
          <w:i/>
          <w:iCs/>
          <w:spacing w:val="-11"/>
        </w:rPr>
        <w:t xml:space="preserve"> </w:t>
      </w:r>
      <w:r w:rsidRPr="00130394">
        <w:rPr>
          <w:i/>
          <w:iCs/>
        </w:rPr>
        <w:t>predictor</w:t>
      </w:r>
      <w:r w:rsidRPr="00130394">
        <w:rPr>
          <w:i/>
          <w:iCs/>
          <w:spacing w:val="-11"/>
        </w:rPr>
        <w:t xml:space="preserve"> </w:t>
      </w:r>
      <w:r w:rsidRPr="00130394">
        <w:rPr>
          <w:i/>
          <w:iCs/>
        </w:rPr>
        <w:t>in the</w:t>
      </w:r>
      <w:r w:rsidRPr="00130394">
        <w:rPr>
          <w:i/>
          <w:iCs/>
          <w:spacing w:val="-6"/>
        </w:rPr>
        <w:t xml:space="preserve"> </w:t>
      </w:r>
      <w:r w:rsidRPr="00130394">
        <w:rPr>
          <w:i/>
          <w:iCs/>
        </w:rPr>
        <w:t>MANOVA.</w:t>
      </w:r>
      <w:r w:rsidRPr="00130394">
        <w:rPr>
          <w:i/>
          <w:iCs/>
          <w:spacing w:val="-6"/>
        </w:rPr>
        <w:t xml:space="preserve"> </w:t>
      </w:r>
      <w:r w:rsidRPr="00130394">
        <w:rPr>
          <w:i/>
          <w:iCs/>
        </w:rPr>
        <w:t>Lower</w:t>
      </w:r>
      <w:r w:rsidRPr="00130394">
        <w:rPr>
          <w:i/>
          <w:iCs/>
          <w:spacing w:val="-6"/>
        </w:rPr>
        <w:t xml:space="preserve"> </w:t>
      </w:r>
      <w:r w:rsidRPr="00130394">
        <w:rPr>
          <w:i/>
          <w:iCs/>
        </w:rPr>
        <w:t>scores</w:t>
      </w:r>
      <w:r w:rsidRPr="00130394">
        <w:rPr>
          <w:i/>
          <w:iCs/>
          <w:spacing w:val="-6"/>
        </w:rPr>
        <w:t xml:space="preserve"> </w:t>
      </w:r>
      <w:r w:rsidRPr="00130394">
        <w:rPr>
          <w:i/>
          <w:iCs/>
        </w:rPr>
        <w:t>indicate</w:t>
      </w:r>
      <w:r w:rsidRPr="00130394">
        <w:rPr>
          <w:i/>
          <w:iCs/>
          <w:spacing w:val="-6"/>
        </w:rPr>
        <w:t xml:space="preserve"> </w:t>
      </w:r>
      <w:r w:rsidRPr="00130394">
        <w:rPr>
          <w:i/>
          <w:iCs/>
        </w:rPr>
        <w:t>a</w:t>
      </w:r>
      <w:r w:rsidRPr="00130394">
        <w:rPr>
          <w:i/>
          <w:iCs/>
          <w:spacing w:val="-6"/>
        </w:rPr>
        <w:t xml:space="preserve"> </w:t>
      </w:r>
      <w:r w:rsidRPr="00130394">
        <w:rPr>
          <w:i/>
          <w:iCs/>
        </w:rPr>
        <w:t>weaker</w:t>
      </w:r>
      <w:r w:rsidRPr="00130394">
        <w:rPr>
          <w:i/>
          <w:iCs/>
          <w:spacing w:val="-6"/>
        </w:rPr>
        <w:t xml:space="preserve"> </w:t>
      </w:r>
      <w:r w:rsidRPr="00130394">
        <w:rPr>
          <w:i/>
          <w:iCs/>
        </w:rPr>
        <w:t>distinction.</w:t>
      </w:r>
      <w:r w:rsidRPr="00130394">
        <w:rPr>
          <w:i/>
          <w:iCs/>
          <w:spacing w:val="16"/>
        </w:rPr>
        <w:t xml:space="preserve"> </w:t>
      </w:r>
      <w:r w:rsidRPr="00130394">
        <w:rPr>
          <w:i/>
          <w:iCs/>
        </w:rPr>
        <w:t>Significance</w:t>
      </w:r>
      <w:r w:rsidRPr="00130394">
        <w:rPr>
          <w:i/>
          <w:iCs/>
          <w:spacing w:val="-6"/>
        </w:rPr>
        <w:t xml:space="preserve"> </w:t>
      </w:r>
      <w:r w:rsidRPr="00130394">
        <w:rPr>
          <w:i/>
          <w:iCs/>
        </w:rPr>
        <w:t>codes</w:t>
      </w:r>
      <w:r w:rsidRPr="00130394">
        <w:rPr>
          <w:i/>
          <w:iCs/>
          <w:spacing w:val="-6"/>
        </w:rPr>
        <w:t xml:space="preserve"> </w:t>
      </w:r>
      <w:r w:rsidRPr="00130394">
        <w:rPr>
          <w:i/>
          <w:iCs/>
        </w:rPr>
        <w:t>(for</w:t>
      </w:r>
      <w:r w:rsidRPr="00130394">
        <w:rPr>
          <w:i/>
          <w:iCs/>
          <w:spacing w:val="-6"/>
        </w:rPr>
        <w:t xml:space="preserve"> </w:t>
      </w:r>
      <w:r w:rsidRPr="00130394">
        <w:rPr>
          <w:i/>
          <w:iCs/>
        </w:rPr>
        <w:t xml:space="preserve">difference relative to zero): </w:t>
      </w:r>
      <w:r w:rsidRPr="00130394">
        <w:rPr>
          <w:iCs/>
          <w:vertAlign w:val="superscript"/>
        </w:rPr>
        <w:t>ns</w:t>
      </w:r>
      <w:r w:rsidRPr="00130394">
        <w:rPr>
          <w:i/>
        </w:rPr>
        <w:t xml:space="preserve"> </w:t>
      </w:r>
      <w:r w:rsidRPr="00130394">
        <w:rPr>
          <w:iCs/>
        </w:rPr>
        <w:t>p</w:t>
      </w:r>
      <w:r w:rsidRPr="00130394">
        <w:rPr>
          <w:i/>
        </w:rPr>
        <w:t xml:space="preserve"> &gt; 0.05, </w:t>
      </w:r>
      <w:r w:rsidRPr="00130394">
        <w:rPr>
          <w:rFonts w:ascii="Cambria Math" w:hAnsi="Cambria Math" w:cs="Cambria Math"/>
          <w:i/>
          <w:w w:val="95"/>
          <w:vertAlign w:val="superscript"/>
        </w:rPr>
        <w:t>∗∗∗</w:t>
      </w:r>
      <w:r w:rsidRPr="00130394">
        <w:rPr>
          <w:iCs/>
          <w:spacing w:val="-1"/>
          <w:w w:val="95"/>
        </w:rPr>
        <w:t xml:space="preserve"> </w:t>
      </w:r>
      <w:r w:rsidRPr="00130394">
        <w:rPr>
          <w:iCs/>
        </w:rPr>
        <w:t>p</w:t>
      </w:r>
      <w:r w:rsidRPr="00130394">
        <w:rPr>
          <w:i/>
        </w:rPr>
        <w:t xml:space="preserve"> &lt; 0.001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13"/>
        <w:gridCol w:w="1695"/>
        <w:gridCol w:w="1696"/>
        <w:gridCol w:w="1696"/>
      </w:tblGrid>
      <w:tr w:rsidR="00042E5C" w:rsidRPr="0079130B" w14:paraId="176A7E76" w14:textId="77777777" w:rsidTr="00047C7B">
        <w:trPr>
          <w:jc w:val="center"/>
        </w:trPr>
        <w:tc>
          <w:tcPr>
            <w:tcW w:w="21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2B6CE3" w14:textId="519EDC5F" w:rsidR="00042E5C" w:rsidRPr="0079130B" w:rsidRDefault="00042E5C" w:rsidP="00047C7B">
            <w:pPr>
              <w:pStyle w:val="BodyText"/>
              <w:jc w:val="center"/>
              <w:rPr>
                <w:b/>
                <w:bCs/>
                <w:sz w:val="20"/>
                <w:szCs w:val="20"/>
              </w:rPr>
            </w:pPr>
            <w:r w:rsidRPr="0079130B">
              <w:rPr>
                <w:b/>
                <w:bCs/>
                <w:sz w:val="20"/>
                <w:szCs w:val="20"/>
              </w:rPr>
              <w:t>Locality</w:t>
            </w:r>
          </w:p>
        </w:tc>
        <w:tc>
          <w:tcPr>
            <w:tcW w:w="50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28845B" w14:textId="354486E2" w:rsidR="00042E5C" w:rsidRPr="0079130B" w:rsidRDefault="00042E5C" w:rsidP="00047C7B">
            <w:pPr>
              <w:pStyle w:val="BodyText"/>
              <w:jc w:val="center"/>
              <w:rPr>
                <w:b/>
                <w:bCs/>
                <w:sz w:val="20"/>
                <w:szCs w:val="20"/>
              </w:rPr>
            </w:pPr>
            <w:r w:rsidRPr="0079130B">
              <w:rPr>
                <w:b/>
                <w:bCs/>
                <w:sz w:val="20"/>
                <w:szCs w:val="20"/>
              </w:rPr>
              <w:t>Age group</w:t>
            </w:r>
          </w:p>
        </w:tc>
      </w:tr>
      <w:tr w:rsidR="00042E5C" w:rsidRPr="0079130B" w14:paraId="08738FE0" w14:textId="77777777" w:rsidTr="00047C7B">
        <w:trPr>
          <w:jc w:val="center"/>
        </w:trPr>
        <w:tc>
          <w:tcPr>
            <w:tcW w:w="21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8241D1" w14:textId="6181326C" w:rsidR="00042E5C" w:rsidRPr="0079130B" w:rsidRDefault="00047C7B" w:rsidP="00047C7B">
            <w:pPr>
              <w:pStyle w:val="BodyText"/>
              <w:jc w:val="center"/>
              <w:rPr>
                <w:sz w:val="20"/>
                <w:szCs w:val="20"/>
              </w:rPr>
            </w:pPr>
            <w:r w:rsidRPr="0079130B">
              <w:rPr>
                <w:sz w:val="20"/>
                <w:szCs w:val="20"/>
              </w:rPr>
              <w:t>t</w:t>
            </w:r>
            <w:r w:rsidR="00042E5C" w:rsidRPr="0079130B">
              <w:rPr>
                <w:sz w:val="20"/>
                <w:szCs w:val="20"/>
              </w:rPr>
              <w:t>raditional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23DDAB" w14:textId="06B3C126" w:rsidR="00042E5C" w:rsidRPr="0079130B" w:rsidRDefault="00047C7B" w:rsidP="00047C7B">
            <w:pPr>
              <w:pStyle w:val="BodyText"/>
              <w:jc w:val="center"/>
              <w:rPr>
                <w:sz w:val="20"/>
                <w:szCs w:val="20"/>
              </w:rPr>
            </w:pPr>
            <w:r w:rsidRPr="0079130B">
              <w:rPr>
                <w:sz w:val="20"/>
                <w:szCs w:val="20"/>
              </w:rPr>
              <w:t>older</w:t>
            </w:r>
            <w:r w:rsidR="00042E5C" w:rsidRPr="0079130B">
              <w:rPr>
                <w:sz w:val="20"/>
                <w:szCs w:val="20"/>
              </w:rPr>
              <w:t xml:space="preserve"> adults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FBD4CC" w14:textId="20E7D8BA" w:rsidR="00042E5C" w:rsidRPr="0079130B" w:rsidRDefault="008303C5" w:rsidP="00047C7B">
            <w:pPr>
              <w:pStyle w:val="BodyText"/>
              <w:jc w:val="center"/>
              <w:rPr>
                <w:sz w:val="20"/>
                <w:szCs w:val="20"/>
              </w:rPr>
            </w:pPr>
            <w:r w:rsidRPr="0079130B">
              <w:rPr>
                <w:sz w:val="20"/>
                <w:szCs w:val="20"/>
              </w:rPr>
              <w:t>y</w:t>
            </w:r>
            <w:r w:rsidR="00042E5C" w:rsidRPr="0079130B">
              <w:rPr>
                <w:sz w:val="20"/>
                <w:szCs w:val="20"/>
              </w:rPr>
              <w:t>ounger adults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1F4A55" w14:textId="61DD341D" w:rsidR="00042E5C" w:rsidRPr="0079130B" w:rsidRDefault="00042E5C" w:rsidP="00047C7B">
            <w:pPr>
              <w:pStyle w:val="BodyText"/>
              <w:jc w:val="center"/>
              <w:rPr>
                <w:sz w:val="20"/>
                <w:szCs w:val="20"/>
              </w:rPr>
            </w:pPr>
            <w:r w:rsidRPr="0079130B">
              <w:rPr>
                <w:sz w:val="20"/>
                <w:szCs w:val="20"/>
              </w:rPr>
              <w:t>adolescents</w:t>
            </w:r>
          </w:p>
        </w:tc>
      </w:tr>
      <w:tr w:rsidR="00042E5C" w:rsidRPr="0079130B" w14:paraId="256B7950" w14:textId="77777777" w:rsidTr="00047C7B">
        <w:trPr>
          <w:jc w:val="center"/>
        </w:trPr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63348E" w14:textId="77777777" w:rsidR="00042E5C" w:rsidRPr="0079130B" w:rsidRDefault="00042E5C" w:rsidP="00047C7B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E3FD8E" w14:textId="3EA06C53" w:rsidR="00042E5C" w:rsidRPr="0079130B" w:rsidRDefault="00C25DFD" w:rsidP="00047C7B">
            <w:pPr>
              <w:pStyle w:val="BodyText"/>
              <w:jc w:val="center"/>
              <w:rPr>
                <w:sz w:val="20"/>
                <w:szCs w:val="20"/>
              </w:rPr>
            </w:pPr>
            <w:r w:rsidRPr="0079130B">
              <w:rPr>
                <w:sz w:val="20"/>
                <w:szCs w:val="20"/>
              </w:rPr>
              <w:t>0.49</w:t>
            </w:r>
            <w:r w:rsidRPr="0079130B">
              <w:rPr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8325D9" w14:textId="537DFBEA" w:rsidR="00042E5C" w:rsidRPr="0079130B" w:rsidRDefault="00C25DFD" w:rsidP="00047C7B">
            <w:pPr>
              <w:pStyle w:val="BodyText"/>
              <w:jc w:val="center"/>
              <w:rPr>
                <w:sz w:val="20"/>
                <w:szCs w:val="20"/>
              </w:rPr>
            </w:pPr>
            <w:r w:rsidRPr="0079130B">
              <w:rPr>
                <w:sz w:val="20"/>
                <w:szCs w:val="20"/>
              </w:rPr>
              <w:t>0.65</w:t>
            </w:r>
            <w:r w:rsidRPr="0079130B">
              <w:rPr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4FDA03" w14:textId="6DBE292C" w:rsidR="00042E5C" w:rsidRPr="0079130B" w:rsidRDefault="00C25DFD" w:rsidP="00047C7B">
            <w:pPr>
              <w:pStyle w:val="BodyText"/>
              <w:jc w:val="center"/>
              <w:rPr>
                <w:sz w:val="20"/>
                <w:szCs w:val="20"/>
              </w:rPr>
            </w:pPr>
            <w:r w:rsidRPr="0079130B">
              <w:rPr>
                <w:sz w:val="20"/>
                <w:szCs w:val="20"/>
              </w:rPr>
              <w:t>0.39</w:t>
            </w:r>
            <w:r w:rsidRPr="0079130B">
              <w:rPr>
                <w:sz w:val="20"/>
                <w:szCs w:val="20"/>
                <w:vertAlign w:val="superscript"/>
              </w:rPr>
              <w:t>***</w:t>
            </w:r>
          </w:p>
        </w:tc>
      </w:tr>
      <w:tr w:rsidR="00042E5C" w:rsidRPr="0079130B" w14:paraId="70E5A55B" w14:textId="77777777" w:rsidTr="00047C7B">
        <w:trPr>
          <w:jc w:val="center"/>
        </w:trPr>
        <w:tc>
          <w:tcPr>
            <w:tcW w:w="21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19ABD6" w14:textId="0263308B" w:rsidR="00042E5C" w:rsidRPr="0079130B" w:rsidRDefault="00047C7B" w:rsidP="00047C7B">
            <w:pPr>
              <w:pStyle w:val="BodyText"/>
              <w:jc w:val="center"/>
              <w:rPr>
                <w:sz w:val="20"/>
                <w:szCs w:val="20"/>
              </w:rPr>
            </w:pPr>
            <w:r w:rsidRPr="0079130B">
              <w:rPr>
                <w:sz w:val="20"/>
                <w:szCs w:val="20"/>
              </w:rPr>
              <w:t>u</w:t>
            </w:r>
            <w:r w:rsidR="00042E5C" w:rsidRPr="0079130B">
              <w:rPr>
                <w:sz w:val="20"/>
                <w:szCs w:val="20"/>
              </w:rPr>
              <w:t>rban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E1E5F2" w14:textId="2110D09A" w:rsidR="00042E5C" w:rsidRPr="0079130B" w:rsidRDefault="00047C7B" w:rsidP="00047C7B">
            <w:pPr>
              <w:pStyle w:val="BodyText"/>
              <w:jc w:val="center"/>
              <w:rPr>
                <w:sz w:val="20"/>
                <w:szCs w:val="20"/>
              </w:rPr>
            </w:pPr>
            <w:r w:rsidRPr="0079130B">
              <w:rPr>
                <w:sz w:val="20"/>
                <w:szCs w:val="20"/>
              </w:rPr>
              <w:t>o</w:t>
            </w:r>
            <w:r w:rsidR="00042E5C" w:rsidRPr="0079130B">
              <w:rPr>
                <w:sz w:val="20"/>
                <w:szCs w:val="20"/>
              </w:rPr>
              <w:t>lder adults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3F270A" w14:textId="57B42D08" w:rsidR="00042E5C" w:rsidRPr="0079130B" w:rsidRDefault="00047C7B" w:rsidP="00047C7B">
            <w:pPr>
              <w:pStyle w:val="BodyText"/>
              <w:jc w:val="center"/>
              <w:rPr>
                <w:sz w:val="20"/>
                <w:szCs w:val="20"/>
              </w:rPr>
            </w:pPr>
            <w:r w:rsidRPr="0079130B">
              <w:rPr>
                <w:sz w:val="20"/>
                <w:szCs w:val="20"/>
              </w:rPr>
              <w:t>y</w:t>
            </w:r>
            <w:r w:rsidR="00042E5C" w:rsidRPr="0079130B">
              <w:rPr>
                <w:sz w:val="20"/>
                <w:szCs w:val="20"/>
              </w:rPr>
              <w:t>ounger adults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C99854" w14:textId="6FFE3F14" w:rsidR="00042E5C" w:rsidRPr="0079130B" w:rsidRDefault="00042E5C" w:rsidP="00047C7B">
            <w:pPr>
              <w:pStyle w:val="BodyText"/>
              <w:jc w:val="center"/>
              <w:rPr>
                <w:sz w:val="20"/>
                <w:szCs w:val="20"/>
              </w:rPr>
            </w:pPr>
            <w:r w:rsidRPr="0079130B">
              <w:rPr>
                <w:sz w:val="20"/>
                <w:szCs w:val="20"/>
              </w:rPr>
              <w:t>adolescents</w:t>
            </w:r>
          </w:p>
        </w:tc>
      </w:tr>
      <w:tr w:rsidR="008C047C" w:rsidRPr="0079130B" w14:paraId="427B3111" w14:textId="77777777" w:rsidTr="008C047C">
        <w:trPr>
          <w:jc w:val="center"/>
        </w:trPr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0581E8" w14:textId="77777777" w:rsidR="008C047C" w:rsidRPr="0079130B" w:rsidRDefault="008C047C" w:rsidP="008C047C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555FB3" w14:textId="7C69C420" w:rsidR="008C047C" w:rsidRPr="0079130B" w:rsidRDefault="008C047C" w:rsidP="008C047C">
            <w:pPr>
              <w:pStyle w:val="BodyText"/>
              <w:jc w:val="center"/>
              <w:rPr>
                <w:sz w:val="20"/>
                <w:szCs w:val="20"/>
              </w:rPr>
            </w:pPr>
            <w:r w:rsidRPr="0079130B">
              <w:rPr>
                <w:sz w:val="20"/>
                <w:szCs w:val="20"/>
              </w:rPr>
              <w:t>0.</w:t>
            </w:r>
            <w:r w:rsidR="00D10593" w:rsidRPr="0079130B">
              <w:rPr>
                <w:sz w:val="20"/>
                <w:szCs w:val="20"/>
              </w:rPr>
              <w:t>14</w:t>
            </w:r>
            <w:r w:rsidRPr="0079130B">
              <w:rPr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451543" w14:textId="712BA9AF" w:rsidR="008C047C" w:rsidRPr="0079130B" w:rsidRDefault="008C047C" w:rsidP="008C047C">
            <w:pPr>
              <w:pStyle w:val="BodyText"/>
              <w:jc w:val="center"/>
              <w:rPr>
                <w:sz w:val="20"/>
                <w:szCs w:val="20"/>
              </w:rPr>
            </w:pPr>
            <w:r w:rsidRPr="0079130B">
              <w:rPr>
                <w:sz w:val="20"/>
                <w:szCs w:val="20"/>
              </w:rPr>
              <w:t>0.</w:t>
            </w:r>
            <w:r w:rsidR="00D10593" w:rsidRPr="0079130B">
              <w:rPr>
                <w:sz w:val="20"/>
                <w:szCs w:val="20"/>
              </w:rPr>
              <w:t>03</w:t>
            </w:r>
            <w:r w:rsidRPr="0079130B">
              <w:rPr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4DB73B" w14:textId="7BF7B99F" w:rsidR="008C047C" w:rsidRPr="0079130B" w:rsidRDefault="008C047C" w:rsidP="008C047C">
            <w:pPr>
              <w:pStyle w:val="BodyText"/>
              <w:jc w:val="center"/>
              <w:rPr>
                <w:sz w:val="20"/>
                <w:szCs w:val="20"/>
              </w:rPr>
            </w:pPr>
            <w:r w:rsidRPr="0079130B">
              <w:rPr>
                <w:sz w:val="20"/>
                <w:szCs w:val="20"/>
              </w:rPr>
              <w:t>0.</w:t>
            </w:r>
            <w:r w:rsidR="006F16B8" w:rsidRPr="0079130B">
              <w:rPr>
                <w:sz w:val="20"/>
                <w:szCs w:val="20"/>
              </w:rPr>
              <w:t>005</w:t>
            </w:r>
            <w:r w:rsidR="006F16B8" w:rsidRPr="0079130B">
              <w:rPr>
                <w:i/>
                <w:iCs/>
                <w:sz w:val="20"/>
                <w:szCs w:val="20"/>
                <w:vertAlign w:val="superscript"/>
              </w:rPr>
              <w:t>n</w:t>
            </w:r>
            <w:r w:rsidR="007051B5" w:rsidRPr="0079130B">
              <w:rPr>
                <w:i/>
                <w:iCs/>
                <w:sz w:val="20"/>
                <w:szCs w:val="20"/>
                <w:vertAlign w:val="superscript"/>
              </w:rPr>
              <w:t>s</w:t>
            </w:r>
          </w:p>
        </w:tc>
      </w:tr>
      <w:tr w:rsidR="00042E5C" w:rsidRPr="0079130B" w14:paraId="550C13E5" w14:textId="77777777" w:rsidTr="008C047C">
        <w:trPr>
          <w:jc w:val="center"/>
        </w:trPr>
        <w:tc>
          <w:tcPr>
            <w:tcW w:w="21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1642D4" w14:textId="5B789498" w:rsidR="00042E5C" w:rsidRPr="0079130B" w:rsidRDefault="00047C7B" w:rsidP="00047C7B">
            <w:pPr>
              <w:pStyle w:val="BodyText"/>
              <w:jc w:val="center"/>
              <w:rPr>
                <w:sz w:val="20"/>
                <w:szCs w:val="20"/>
              </w:rPr>
            </w:pPr>
            <w:r w:rsidRPr="0079130B">
              <w:rPr>
                <w:sz w:val="20"/>
                <w:szCs w:val="20"/>
              </w:rPr>
              <w:t>t</w:t>
            </w:r>
            <w:r w:rsidR="00042E5C" w:rsidRPr="0079130B">
              <w:rPr>
                <w:sz w:val="20"/>
                <w:szCs w:val="20"/>
              </w:rPr>
              <w:t>raditional + urban</w:t>
            </w:r>
          </w:p>
        </w:tc>
        <w:tc>
          <w:tcPr>
            <w:tcW w:w="50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A97576" w14:textId="48B83542" w:rsidR="00042E5C" w:rsidRPr="0079130B" w:rsidRDefault="008C047C" w:rsidP="00047C7B">
            <w:pPr>
              <w:pStyle w:val="BodyText"/>
              <w:jc w:val="center"/>
              <w:rPr>
                <w:sz w:val="20"/>
                <w:szCs w:val="20"/>
              </w:rPr>
            </w:pPr>
            <w:r w:rsidRPr="0079130B">
              <w:rPr>
                <w:sz w:val="20"/>
                <w:szCs w:val="20"/>
              </w:rPr>
              <w:t>0.</w:t>
            </w:r>
            <w:r w:rsidR="008F6B00" w:rsidRPr="0079130B">
              <w:rPr>
                <w:sz w:val="20"/>
                <w:szCs w:val="20"/>
              </w:rPr>
              <w:t>1</w:t>
            </w:r>
            <w:r w:rsidRPr="0079130B">
              <w:rPr>
                <w:sz w:val="20"/>
                <w:szCs w:val="20"/>
              </w:rPr>
              <w:t>9</w:t>
            </w:r>
            <w:r w:rsidRPr="0079130B">
              <w:rPr>
                <w:sz w:val="20"/>
                <w:szCs w:val="20"/>
                <w:vertAlign w:val="superscript"/>
              </w:rPr>
              <w:t>*** (pooled over all ages)</w:t>
            </w:r>
          </w:p>
        </w:tc>
      </w:tr>
    </w:tbl>
    <w:p w14:paraId="445ACD11" w14:textId="77777777" w:rsidR="000403D1" w:rsidRPr="0079130B" w:rsidRDefault="000403D1" w:rsidP="00130394">
      <w:pPr>
        <w:pStyle w:val="BodyText"/>
        <w:ind w:right="221"/>
        <w:jc w:val="both"/>
      </w:pPr>
    </w:p>
    <w:p w14:paraId="1DFD8697" w14:textId="77777777" w:rsidR="001D1C9C" w:rsidRPr="0079130B" w:rsidRDefault="001D1C9C" w:rsidP="001D1C9C">
      <w:pPr>
        <w:pStyle w:val="BodyText"/>
        <w:jc w:val="both"/>
      </w:pPr>
      <w:r w:rsidRPr="0079130B">
        <w:rPr>
          <w:noProof/>
        </w:rPr>
        <w:lastRenderedPageBreak/>
        <w:drawing>
          <wp:inline distT="0" distB="0" distL="0" distR="0" wp14:anchorId="692F33DB" wp14:editId="52E5511E">
            <wp:extent cx="5734050" cy="3472180"/>
            <wp:effectExtent l="0" t="0" r="6350" b="0"/>
            <wp:docPr id="819400488" name="Picture 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400488" name="Picture 81940048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472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6760E8" w14:textId="76904D83" w:rsidR="001D1C9C" w:rsidRPr="0079130B" w:rsidRDefault="001D1C9C" w:rsidP="00357C30">
      <w:pPr>
        <w:pStyle w:val="BodyText"/>
        <w:ind w:left="360" w:right="390"/>
        <w:jc w:val="both"/>
      </w:pPr>
      <w:r w:rsidRPr="00130394">
        <w:rPr>
          <w:smallCaps/>
        </w:rPr>
        <w:t>Figure A1</w:t>
      </w:r>
      <w:r w:rsidR="003D5F29" w:rsidRPr="00130394">
        <w:rPr>
          <w:smallCaps/>
        </w:rPr>
        <w:t>.</w:t>
      </w:r>
      <w:r w:rsidRPr="00130394">
        <w:t xml:space="preserve"> </w:t>
      </w:r>
      <w:bookmarkStart w:id="0" w:name="_bookmark3"/>
      <w:bookmarkEnd w:id="0"/>
      <w:r w:rsidRPr="00130394">
        <w:t>Distributions of [+ATR] realizations of /a/ (i.e., [æ]</w:t>
      </w:r>
      <w:r w:rsidR="000B1071" w:rsidRPr="00130394">
        <w:t>~</w:t>
      </w:r>
      <w:r w:rsidRPr="00130394">
        <w:t>[e]) and phonemic [+ATR] /e/ productions in harmony-triggering contexts, by speaker locality and age group.</w:t>
      </w:r>
      <w:r w:rsidRPr="00130394">
        <w:rPr>
          <w:spacing w:val="40"/>
        </w:rPr>
        <w:t xml:space="preserve"> </w:t>
      </w:r>
      <w:r w:rsidRPr="00130394">
        <w:t xml:space="preserve">Each point plots the </w:t>
      </w:r>
      <w:proofErr w:type="spellStart"/>
      <w:r w:rsidRPr="00130394">
        <w:t>Nearey</w:t>
      </w:r>
      <w:proofErr w:type="spellEnd"/>
      <w:r w:rsidRPr="00130394">
        <w:t>-normalized F1 and F2 of one vowel token.</w:t>
      </w:r>
      <w:r w:rsidRPr="00130394">
        <w:rPr>
          <w:spacing w:val="40"/>
        </w:rPr>
        <w:t xml:space="preserve"> </w:t>
      </w:r>
      <w:r w:rsidRPr="00130394">
        <w:t>Each ellipse represents the 95% confidence ellipse around the group mean for the respective vowel category.</w:t>
      </w:r>
    </w:p>
    <w:p w14:paraId="0CA00B29" w14:textId="3F04F081" w:rsidR="001020CC" w:rsidRPr="0079130B" w:rsidRDefault="00000000" w:rsidP="00130394">
      <w:pPr>
        <w:pStyle w:val="BodyText"/>
        <w:spacing w:line="480" w:lineRule="auto"/>
        <w:ind w:firstLine="360"/>
        <w:jc w:val="both"/>
      </w:pPr>
      <w:r w:rsidRPr="0079130B">
        <w:t xml:space="preserve">Within each locality, there was variation observable across age groups. Figure </w:t>
      </w:r>
      <w:hyperlink w:anchor="_bookmark3" w:history="1">
        <w:r w:rsidR="003028B1" w:rsidRPr="0079130B">
          <w:t>A1</w:t>
        </w:r>
      </w:hyperlink>
      <w:r w:rsidRPr="0079130B">
        <w:t xml:space="preserve"> plots the distributions</w:t>
      </w:r>
      <w:r w:rsidRPr="0079130B">
        <w:rPr>
          <w:spacing w:val="-7"/>
        </w:rPr>
        <w:t xml:space="preserve"> </w:t>
      </w:r>
      <w:r w:rsidRPr="0079130B">
        <w:t>of</w:t>
      </w:r>
      <w:r w:rsidRPr="0079130B">
        <w:rPr>
          <w:spacing w:val="-7"/>
        </w:rPr>
        <w:t xml:space="preserve"> </w:t>
      </w:r>
      <w:r w:rsidRPr="0079130B">
        <w:t>/a/</w:t>
      </w:r>
      <w:r w:rsidRPr="0079130B">
        <w:rPr>
          <w:spacing w:val="-7"/>
        </w:rPr>
        <w:t xml:space="preserve"> </w:t>
      </w:r>
      <w:r w:rsidRPr="0079130B">
        <w:t>and</w:t>
      </w:r>
      <w:r w:rsidRPr="0079130B">
        <w:rPr>
          <w:spacing w:val="-7"/>
        </w:rPr>
        <w:t xml:space="preserve"> </w:t>
      </w:r>
      <w:r w:rsidRPr="0079130B">
        <w:t>phonemic</w:t>
      </w:r>
      <w:r w:rsidRPr="0079130B">
        <w:rPr>
          <w:spacing w:val="-7"/>
        </w:rPr>
        <w:t xml:space="preserve"> </w:t>
      </w:r>
      <w:r w:rsidRPr="0079130B">
        <w:t>/e/</w:t>
      </w:r>
      <w:r w:rsidRPr="0079130B">
        <w:rPr>
          <w:spacing w:val="-7"/>
        </w:rPr>
        <w:t xml:space="preserve"> </w:t>
      </w:r>
      <w:r w:rsidRPr="0079130B">
        <w:t>in</w:t>
      </w:r>
      <w:r w:rsidRPr="0079130B">
        <w:rPr>
          <w:spacing w:val="-7"/>
        </w:rPr>
        <w:t xml:space="preserve"> </w:t>
      </w:r>
      <w:r w:rsidRPr="0079130B">
        <w:t>harmony-triggering</w:t>
      </w:r>
      <w:r w:rsidRPr="0079130B">
        <w:rPr>
          <w:spacing w:val="-7"/>
        </w:rPr>
        <w:t xml:space="preserve"> </w:t>
      </w:r>
      <w:r w:rsidRPr="0079130B">
        <w:t>contexts</w:t>
      </w:r>
      <w:r w:rsidRPr="0079130B">
        <w:rPr>
          <w:spacing w:val="-7"/>
        </w:rPr>
        <w:t xml:space="preserve"> </w:t>
      </w:r>
      <w:r w:rsidRPr="0079130B">
        <w:t>by</w:t>
      </w:r>
      <w:r w:rsidRPr="0079130B">
        <w:rPr>
          <w:spacing w:val="-7"/>
        </w:rPr>
        <w:t xml:space="preserve"> </w:t>
      </w:r>
      <w:r w:rsidRPr="0079130B">
        <w:t>locality</w:t>
      </w:r>
      <w:r w:rsidRPr="0079130B">
        <w:rPr>
          <w:spacing w:val="-7"/>
        </w:rPr>
        <w:t xml:space="preserve"> </w:t>
      </w:r>
      <w:r w:rsidRPr="0079130B">
        <w:t>and</w:t>
      </w:r>
      <w:r w:rsidRPr="0079130B">
        <w:rPr>
          <w:spacing w:val="-7"/>
        </w:rPr>
        <w:t xml:space="preserve"> </w:t>
      </w:r>
      <w:r w:rsidRPr="0079130B">
        <w:t>age</w:t>
      </w:r>
      <w:r w:rsidRPr="0079130B">
        <w:rPr>
          <w:spacing w:val="-7"/>
        </w:rPr>
        <w:t xml:space="preserve"> </w:t>
      </w:r>
      <w:r w:rsidRPr="0079130B">
        <w:t>group. Recall that ATR vowel contrasts are phonologically distinct from tense–lax contrasts, but are similarly reflected in terms of formant variation (see “ATR harmony in Twi and the status of [æ]”</w:t>
      </w:r>
      <w:r w:rsidR="00167822" w:rsidRPr="0079130B">
        <w:t xml:space="preserve"> in the main article</w:t>
      </w:r>
      <w:r w:rsidRPr="0079130B">
        <w:t>). As</w:t>
      </w:r>
      <w:r w:rsidRPr="0079130B">
        <w:rPr>
          <w:spacing w:val="-2"/>
        </w:rPr>
        <w:t xml:space="preserve"> </w:t>
      </w:r>
      <w:r w:rsidRPr="0079130B">
        <w:t>shown</w:t>
      </w:r>
      <w:r w:rsidRPr="0079130B">
        <w:rPr>
          <w:spacing w:val="-2"/>
        </w:rPr>
        <w:t xml:space="preserve"> </w:t>
      </w:r>
      <w:r w:rsidRPr="0079130B">
        <w:t>in</w:t>
      </w:r>
      <w:r w:rsidRPr="0079130B">
        <w:rPr>
          <w:spacing w:val="-2"/>
        </w:rPr>
        <w:t xml:space="preserve"> </w:t>
      </w:r>
      <w:r w:rsidRPr="0079130B">
        <w:t>Figure</w:t>
      </w:r>
      <w:r w:rsidR="0031075B" w:rsidRPr="0079130B">
        <w:rPr>
          <w:spacing w:val="-2"/>
        </w:rPr>
        <w:t xml:space="preserve"> A1,</w:t>
      </w:r>
      <w:r w:rsidRPr="0079130B">
        <w:rPr>
          <w:spacing w:val="-2"/>
        </w:rPr>
        <w:t xml:space="preserve"> </w:t>
      </w:r>
      <w:r w:rsidRPr="0079130B">
        <w:t>in</w:t>
      </w:r>
      <w:r w:rsidRPr="0079130B">
        <w:rPr>
          <w:spacing w:val="-2"/>
        </w:rPr>
        <w:t xml:space="preserve"> </w:t>
      </w:r>
      <w:r w:rsidRPr="0079130B">
        <w:t>the</w:t>
      </w:r>
      <w:r w:rsidRPr="0079130B">
        <w:rPr>
          <w:spacing w:val="-2"/>
        </w:rPr>
        <w:t xml:space="preserve"> </w:t>
      </w:r>
      <w:r w:rsidRPr="0079130B">
        <w:t>traditional</w:t>
      </w:r>
      <w:r w:rsidRPr="0079130B">
        <w:rPr>
          <w:spacing w:val="-2"/>
        </w:rPr>
        <w:t xml:space="preserve"> </w:t>
      </w:r>
      <w:r w:rsidRPr="0079130B">
        <w:t>locality,</w:t>
      </w:r>
      <w:r w:rsidRPr="0079130B">
        <w:rPr>
          <w:spacing w:val="-2"/>
        </w:rPr>
        <w:t xml:space="preserve"> </w:t>
      </w:r>
      <w:r w:rsidRPr="0079130B">
        <w:t>merged</w:t>
      </w:r>
      <w:r w:rsidRPr="0079130B">
        <w:rPr>
          <w:spacing w:val="-2"/>
        </w:rPr>
        <w:t xml:space="preserve"> </w:t>
      </w:r>
      <w:r w:rsidRPr="0079130B">
        <w:t>production</w:t>
      </w:r>
      <w:r w:rsidRPr="0079130B">
        <w:rPr>
          <w:spacing w:val="-2"/>
        </w:rPr>
        <w:t xml:space="preserve"> </w:t>
      </w:r>
      <w:r w:rsidRPr="0079130B">
        <w:t>was</w:t>
      </w:r>
      <w:r w:rsidRPr="0079130B">
        <w:rPr>
          <w:spacing w:val="-2"/>
        </w:rPr>
        <w:t xml:space="preserve"> </w:t>
      </w:r>
      <w:r w:rsidRPr="0079130B">
        <w:t>more</w:t>
      </w:r>
      <w:r w:rsidRPr="0079130B">
        <w:rPr>
          <w:spacing w:val="-2"/>
        </w:rPr>
        <w:t xml:space="preserve"> </w:t>
      </w:r>
      <w:r w:rsidRPr="0079130B">
        <w:t>common among</w:t>
      </w:r>
      <w:r w:rsidRPr="0079130B">
        <w:rPr>
          <w:spacing w:val="-1"/>
        </w:rPr>
        <w:t xml:space="preserve"> </w:t>
      </w:r>
      <w:r w:rsidRPr="0079130B">
        <w:t>adolescents</w:t>
      </w:r>
      <w:r w:rsidRPr="0079130B">
        <w:rPr>
          <w:spacing w:val="-1"/>
        </w:rPr>
        <w:t xml:space="preserve"> </w:t>
      </w:r>
      <w:r w:rsidRPr="0079130B">
        <w:t>and</w:t>
      </w:r>
      <w:r w:rsidRPr="0079130B">
        <w:rPr>
          <w:spacing w:val="-1"/>
        </w:rPr>
        <w:t xml:space="preserve"> </w:t>
      </w:r>
      <w:r w:rsidRPr="0079130B">
        <w:t>older</w:t>
      </w:r>
      <w:r w:rsidRPr="0079130B">
        <w:rPr>
          <w:spacing w:val="-1"/>
        </w:rPr>
        <w:t xml:space="preserve"> </w:t>
      </w:r>
      <w:r w:rsidRPr="0079130B">
        <w:t>adults</w:t>
      </w:r>
      <w:r w:rsidRPr="0079130B">
        <w:rPr>
          <w:spacing w:val="-1"/>
        </w:rPr>
        <w:t xml:space="preserve"> </w:t>
      </w:r>
      <w:r w:rsidRPr="0079130B">
        <w:t>than</w:t>
      </w:r>
      <w:r w:rsidRPr="0079130B">
        <w:rPr>
          <w:spacing w:val="-1"/>
        </w:rPr>
        <w:t xml:space="preserve"> </w:t>
      </w:r>
      <w:r w:rsidRPr="0079130B">
        <w:t>younger</w:t>
      </w:r>
      <w:r w:rsidRPr="0079130B">
        <w:rPr>
          <w:spacing w:val="-1"/>
        </w:rPr>
        <w:t xml:space="preserve"> </w:t>
      </w:r>
      <w:r w:rsidRPr="0079130B">
        <w:t>adults. It</w:t>
      </w:r>
      <w:r w:rsidRPr="0079130B">
        <w:rPr>
          <w:spacing w:val="-1"/>
        </w:rPr>
        <w:t xml:space="preserve"> </w:t>
      </w:r>
      <w:r w:rsidRPr="0079130B">
        <w:t>is</w:t>
      </w:r>
      <w:r w:rsidRPr="0079130B">
        <w:rPr>
          <w:spacing w:val="-1"/>
        </w:rPr>
        <w:t xml:space="preserve"> </w:t>
      </w:r>
      <w:r w:rsidRPr="0079130B">
        <w:t>striking</w:t>
      </w:r>
      <w:r w:rsidRPr="0079130B">
        <w:rPr>
          <w:spacing w:val="-1"/>
        </w:rPr>
        <w:t xml:space="preserve"> </w:t>
      </w:r>
      <w:r w:rsidRPr="0079130B">
        <w:t>that</w:t>
      </w:r>
      <w:r w:rsidRPr="0079130B">
        <w:rPr>
          <w:spacing w:val="-1"/>
        </w:rPr>
        <w:t xml:space="preserve"> </w:t>
      </w:r>
      <w:r w:rsidRPr="0079130B">
        <w:t>the</w:t>
      </w:r>
      <w:r w:rsidRPr="0079130B">
        <w:rPr>
          <w:spacing w:val="-1"/>
        </w:rPr>
        <w:t xml:space="preserve"> </w:t>
      </w:r>
      <w:r w:rsidRPr="0079130B">
        <w:t>younger adults</w:t>
      </w:r>
      <w:r w:rsidRPr="0079130B">
        <w:rPr>
          <w:spacing w:val="-10"/>
        </w:rPr>
        <w:t xml:space="preserve"> </w:t>
      </w:r>
      <w:r w:rsidRPr="0079130B">
        <w:t>in</w:t>
      </w:r>
      <w:r w:rsidRPr="0079130B">
        <w:rPr>
          <w:spacing w:val="-10"/>
        </w:rPr>
        <w:t xml:space="preserve"> </w:t>
      </w:r>
      <w:r w:rsidRPr="0079130B">
        <w:t>this</w:t>
      </w:r>
      <w:r w:rsidRPr="0079130B">
        <w:rPr>
          <w:spacing w:val="-9"/>
        </w:rPr>
        <w:t xml:space="preserve"> </w:t>
      </w:r>
      <w:r w:rsidRPr="0079130B">
        <w:t>locality,</w:t>
      </w:r>
      <w:r w:rsidRPr="0079130B">
        <w:rPr>
          <w:spacing w:val="-10"/>
        </w:rPr>
        <w:t xml:space="preserve"> </w:t>
      </w:r>
      <w:r w:rsidRPr="0079130B">
        <w:t>who,</w:t>
      </w:r>
      <w:r w:rsidRPr="0079130B">
        <w:rPr>
          <w:spacing w:val="-10"/>
        </w:rPr>
        <w:t xml:space="preserve"> </w:t>
      </w:r>
      <w:r w:rsidRPr="0079130B">
        <w:t>as</w:t>
      </w:r>
      <w:r w:rsidRPr="0079130B">
        <w:rPr>
          <w:spacing w:val="-9"/>
        </w:rPr>
        <w:t xml:space="preserve"> </w:t>
      </w:r>
      <w:r w:rsidRPr="0079130B">
        <w:t>a</w:t>
      </w:r>
      <w:r w:rsidRPr="0079130B">
        <w:rPr>
          <w:spacing w:val="-10"/>
        </w:rPr>
        <w:t xml:space="preserve"> </w:t>
      </w:r>
      <w:r w:rsidRPr="0079130B">
        <w:t>group,</w:t>
      </w:r>
      <w:r w:rsidRPr="0079130B">
        <w:rPr>
          <w:spacing w:val="-10"/>
        </w:rPr>
        <w:t xml:space="preserve"> </w:t>
      </w:r>
      <w:r w:rsidRPr="0079130B">
        <w:t>showed</w:t>
      </w:r>
      <w:r w:rsidRPr="0079130B">
        <w:rPr>
          <w:spacing w:val="-9"/>
        </w:rPr>
        <w:t xml:space="preserve"> </w:t>
      </w:r>
      <w:r w:rsidRPr="0079130B">
        <w:t>more</w:t>
      </w:r>
      <w:r w:rsidRPr="0079130B">
        <w:rPr>
          <w:spacing w:val="-10"/>
        </w:rPr>
        <w:t xml:space="preserve"> </w:t>
      </w:r>
      <w:r w:rsidRPr="0079130B">
        <w:t>compact</w:t>
      </w:r>
      <w:r w:rsidRPr="0079130B">
        <w:rPr>
          <w:spacing w:val="-10"/>
        </w:rPr>
        <w:t xml:space="preserve"> </w:t>
      </w:r>
      <w:r w:rsidRPr="0079130B">
        <w:t>vowel</w:t>
      </w:r>
      <w:r w:rsidRPr="0079130B">
        <w:rPr>
          <w:spacing w:val="-9"/>
        </w:rPr>
        <w:t xml:space="preserve"> </w:t>
      </w:r>
      <w:r w:rsidRPr="0079130B">
        <w:t>distributions,</w:t>
      </w:r>
      <w:r w:rsidRPr="0079130B">
        <w:rPr>
          <w:spacing w:val="-10"/>
        </w:rPr>
        <w:t xml:space="preserve"> </w:t>
      </w:r>
      <w:r w:rsidRPr="0079130B">
        <w:t>showed</w:t>
      </w:r>
      <w:r w:rsidRPr="0079130B">
        <w:rPr>
          <w:spacing w:val="-10"/>
        </w:rPr>
        <w:t xml:space="preserve"> </w:t>
      </w:r>
      <w:r w:rsidRPr="0079130B">
        <w:rPr>
          <w:spacing w:val="-4"/>
        </w:rPr>
        <w:t>less</w:t>
      </w:r>
      <w:r w:rsidR="00CA084D" w:rsidRPr="0079130B">
        <w:t xml:space="preserve"> </w:t>
      </w:r>
      <w:r w:rsidR="001020CC" w:rsidRPr="0079130B">
        <w:t>merged</w:t>
      </w:r>
      <w:r w:rsidR="001020CC" w:rsidRPr="0079130B">
        <w:rPr>
          <w:spacing w:val="-9"/>
        </w:rPr>
        <w:t xml:space="preserve"> </w:t>
      </w:r>
      <w:r w:rsidR="001020CC" w:rsidRPr="0079130B">
        <w:t>vowels</w:t>
      </w:r>
      <w:r w:rsidR="001020CC" w:rsidRPr="0079130B">
        <w:rPr>
          <w:spacing w:val="-9"/>
        </w:rPr>
        <w:t xml:space="preserve"> </w:t>
      </w:r>
      <w:r w:rsidR="001020CC" w:rsidRPr="0079130B">
        <w:t>than</w:t>
      </w:r>
      <w:r w:rsidR="001020CC" w:rsidRPr="0079130B">
        <w:rPr>
          <w:spacing w:val="-9"/>
        </w:rPr>
        <w:t xml:space="preserve"> </w:t>
      </w:r>
      <w:r w:rsidR="001020CC" w:rsidRPr="0079130B">
        <w:t>the</w:t>
      </w:r>
      <w:r w:rsidR="001020CC" w:rsidRPr="0079130B">
        <w:rPr>
          <w:spacing w:val="-9"/>
        </w:rPr>
        <w:t xml:space="preserve"> </w:t>
      </w:r>
      <w:r w:rsidR="001020CC" w:rsidRPr="0079130B">
        <w:t>older</w:t>
      </w:r>
      <w:r w:rsidR="001020CC" w:rsidRPr="0079130B">
        <w:rPr>
          <w:spacing w:val="-9"/>
        </w:rPr>
        <w:t xml:space="preserve"> </w:t>
      </w:r>
      <w:r w:rsidR="001020CC" w:rsidRPr="0079130B">
        <w:t>adults</w:t>
      </w:r>
      <w:r w:rsidR="001020CC" w:rsidRPr="0079130B">
        <w:rPr>
          <w:spacing w:val="-9"/>
        </w:rPr>
        <w:t xml:space="preserve"> </w:t>
      </w:r>
      <w:r w:rsidR="001020CC" w:rsidRPr="0079130B">
        <w:t>given</w:t>
      </w:r>
      <w:r w:rsidR="001020CC" w:rsidRPr="0079130B">
        <w:rPr>
          <w:spacing w:val="-9"/>
        </w:rPr>
        <w:t xml:space="preserve"> </w:t>
      </w:r>
      <w:r w:rsidR="001020CC" w:rsidRPr="0079130B">
        <w:t>that</w:t>
      </w:r>
      <w:r w:rsidR="001020CC" w:rsidRPr="0079130B">
        <w:rPr>
          <w:spacing w:val="-9"/>
        </w:rPr>
        <w:t xml:space="preserve"> </w:t>
      </w:r>
      <w:r w:rsidR="001020CC" w:rsidRPr="0079130B">
        <w:t>older</w:t>
      </w:r>
      <w:r w:rsidR="001020CC" w:rsidRPr="0079130B">
        <w:rPr>
          <w:spacing w:val="-9"/>
        </w:rPr>
        <w:t xml:space="preserve"> </w:t>
      </w:r>
      <w:r w:rsidR="001020CC" w:rsidRPr="0079130B">
        <w:t>speakers</w:t>
      </w:r>
      <w:r w:rsidR="001020CC" w:rsidRPr="0079130B">
        <w:rPr>
          <w:spacing w:val="-9"/>
        </w:rPr>
        <w:t xml:space="preserve"> </w:t>
      </w:r>
      <w:r w:rsidR="001020CC" w:rsidRPr="0079130B">
        <w:t>are</w:t>
      </w:r>
      <w:r w:rsidR="001020CC" w:rsidRPr="0079130B">
        <w:rPr>
          <w:spacing w:val="-9"/>
        </w:rPr>
        <w:t xml:space="preserve"> </w:t>
      </w:r>
      <w:r w:rsidR="001020CC" w:rsidRPr="0079130B">
        <w:t>generally</w:t>
      </w:r>
      <w:r w:rsidR="001020CC" w:rsidRPr="0079130B">
        <w:rPr>
          <w:spacing w:val="-9"/>
        </w:rPr>
        <w:t xml:space="preserve"> </w:t>
      </w:r>
      <w:r w:rsidR="001020CC" w:rsidRPr="0079130B">
        <w:t>more</w:t>
      </w:r>
      <w:r w:rsidR="001020CC" w:rsidRPr="0079130B">
        <w:rPr>
          <w:spacing w:val="-9"/>
        </w:rPr>
        <w:t xml:space="preserve"> </w:t>
      </w:r>
      <w:r w:rsidR="001020CC" w:rsidRPr="0079130B">
        <w:t>conservative to</w:t>
      </w:r>
      <w:r w:rsidR="001020CC" w:rsidRPr="0079130B">
        <w:rPr>
          <w:spacing w:val="-9"/>
        </w:rPr>
        <w:t xml:space="preserve"> </w:t>
      </w:r>
      <w:r w:rsidR="001020CC" w:rsidRPr="0079130B">
        <w:t>linguistic</w:t>
      </w:r>
      <w:r w:rsidR="001020CC" w:rsidRPr="0079130B">
        <w:rPr>
          <w:spacing w:val="-9"/>
        </w:rPr>
        <w:t xml:space="preserve"> </w:t>
      </w:r>
      <w:r w:rsidR="001020CC" w:rsidRPr="0079130B">
        <w:t>change. Together,</w:t>
      </w:r>
      <w:r w:rsidR="001020CC" w:rsidRPr="0079130B">
        <w:rPr>
          <w:spacing w:val="-9"/>
        </w:rPr>
        <w:t xml:space="preserve"> </w:t>
      </w:r>
      <w:r w:rsidR="001020CC" w:rsidRPr="0079130B">
        <w:t>the</w:t>
      </w:r>
      <w:r w:rsidR="001020CC" w:rsidRPr="0079130B">
        <w:rPr>
          <w:spacing w:val="-9"/>
        </w:rPr>
        <w:t xml:space="preserve"> </w:t>
      </w:r>
      <w:r w:rsidR="001020CC" w:rsidRPr="0079130B">
        <w:t>group-level</w:t>
      </w:r>
      <w:r w:rsidR="001020CC" w:rsidRPr="0079130B">
        <w:rPr>
          <w:spacing w:val="-9"/>
        </w:rPr>
        <w:t xml:space="preserve"> </w:t>
      </w:r>
      <w:r w:rsidR="001020CC" w:rsidRPr="0079130B">
        <w:t>analyses</w:t>
      </w:r>
      <w:r w:rsidR="001020CC" w:rsidRPr="0079130B">
        <w:rPr>
          <w:spacing w:val="-9"/>
        </w:rPr>
        <w:t xml:space="preserve"> </w:t>
      </w:r>
      <w:r w:rsidR="001020CC" w:rsidRPr="0079130B">
        <w:t>suggest</w:t>
      </w:r>
      <w:r w:rsidR="001020CC" w:rsidRPr="0079130B">
        <w:rPr>
          <w:spacing w:val="-9"/>
        </w:rPr>
        <w:t xml:space="preserve"> </w:t>
      </w:r>
      <w:r w:rsidR="001020CC" w:rsidRPr="0079130B">
        <w:t>that</w:t>
      </w:r>
      <w:r w:rsidR="001020CC" w:rsidRPr="0079130B">
        <w:rPr>
          <w:spacing w:val="-9"/>
        </w:rPr>
        <w:t xml:space="preserve"> </w:t>
      </w:r>
      <w:r w:rsidR="001020CC" w:rsidRPr="0079130B">
        <w:t>both traditional adolescents and older adults are participating in the merger of [æ] with /e/, but the adolescents, with the lowest Pillai scores of all</w:t>
      </w:r>
      <w:r w:rsidR="00CA084D" w:rsidRPr="0079130B">
        <w:t>,</w:t>
      </w:r>
      <w:r w:rsidR="001020CC" w:rsidRPr="0079130B">
        <w:t xml:space="preserve"> are further ahead.</w:t>
      </w:r>
    </w:p>
    <w:p w14:paraId="34D9B336" w14:textId="18FA9254" w:rsidR="00CA40DC" w:rsidRPr="0079130B" w:rsidRDefault="00000000" w:rsidP="00130394">
      <w:pPr>
        <w:pStyle w:val="BodyText"/>
        <w:spacing w:line="480" w:lineRule="auto"/>
        <w:ind w:firstLine="360"/>
        <w:jc w:val="both"/>
      </w:pPr>
      <w:r w:rsidRPr="0079130B">
        <w:t>In the urban locality, too, there was variation observable across age groups, although in a different pattern than in the traditional locality. In contrast to traditional speakers’ Pillai scores,</w:t>
      </w:r>
      <w:r w:rsidRPr="0079130B">
        <w:rPr>
          <w:spacing w:val="-1"/>
        </w:rPr>
        <w:t xml:space="preserve"> </w:t>
      </w:r>
      <w:r w:rsidRPr="0079130B">
        <w:t>urban</w:t>
      </w:r>
      <w:r w:rsidRPr="0079130B">
        <w:rPr>
          <w:spacing w:val="-1"/>
        </w:rPr>
        <w:t xml:space="preserve"> </w:t>
      </w:r>
      <w:r w:rsidRPr="0079130B">
        <w:t>speakers’</w:t>
      </w:r>
      <w:r w:rsidRPr="0079130B">
        <w:rPr>
          <w:spacing w:val="-1"/>
        </w:rPr>
        <w:t xml:space="preserve"> </w:t>
      </w:r>
      <w:r w:rsidRPr="0079130B">
        <w:t>Pillai</w:t>
      </w:r>
      <w:r w:rsidRPr="0079130B">
        <w:rPr>
          <w:spacing w:val="-1"/>
        </w:rPr>
        <w:t xml:space="preserve"> </w:t>
      </w:r>
      <w:r w:rsidRPr="0079130B">
        <w:t>scores</w:t>
      </w:r>
      <w:r w:rsidRPr="0079130B">
        <w:rPr>
          <w:spacing w:val="-1"/>
        </w:rPr>
        <w:t xml:space="preserve"> </w:t>
      </w:r>
      <w:r w:rsidRPr="0079130B">
        <w:t>progressively</w:t>
      </w:r>
      <w:r w:rsidRPr="0079130B">
        <w:rPr>
          <w:spacing w:val="-1"/>
        </w:rPr>
        <w:t xml:space="preserve"> </w:t>
      </w:r>
      <w:r w:rsidRPr="0079130B">
        <w:t>decrease</w:t>
      </w:r>
      <w:r w:rsidRPr="0079130B">
        <w:rPr>
          <w:spacing w:val="-1"/>
        </w:rPr>
        <w:t xml:space="preserve"> </w:t>
      </w:r>
      <w:r w:rsidRPr="0079130B">
        <w:t>as</w:t>
      </w:r>
      <w:r w:rsidRPr="0079130B">
        <w:rPr>
          <w:spacing w:val="-1"/>
        </w:rPr>
        <w:t xml:space="preserve"> </w:t>
      </w:r>
      <w:r w:rsidRPr="0079130B">
        <w:t>we</w:t>
      </w:r>
      <w:r w:rsidRPr="0079130B">
        <w:rPr>
          <w:spacing w:val="-1"/>
        </w:rPr>
        <w:t xml:space="preserve"> </w:t>
      </w:r>
      <w:r w:rsidRPr="0079130B">
        <w:t>move</w:t>
      </w:r>
      <w:r w:rsidRPr="0079130B">
        <w:rPr>
          <w:spacing w:val="-1"/>
        </w:rPr>
        <w:t xml:space="preserve"> </w:t>
      </w:r>
      <w:r w:rsidRPr="0079130B">
        <w:t>from</w:t>
      </w:r>
      <w:r w:rsidRPr="0079130B">
        <w:rPr>
          <w:spacing w:val="-1"/>
        </w:rPr>
        <w:t xml:space="preserve"> </w:t>
      </w:r>
      <w:r w:rsidRPr="0079130B">
        <w:t>the</w:t>
      </w:r>
      <w:r w:rsidRPr="0079130B">
        <w:rPr>
          <w:spacing w:val="-1"/>
        </w:rPr>
        <w:t xml:space="preserve"> </w:t>
      </w:r>
      <w:r w:rsidRPr="0079130B">
        <w:t>oldest</w:t>
      </w:r>
      <w:r w:rsidRPr="0079130B">
        <w:rPr>
          <w:spacing w:val="-1"/>
        </w:rPr>
        <w:t xml:space="preserve"> </w:t>
      </w:r>
      <w:r w:rsidRPr="0079130B">
        <w:t>to</w:t>
      </w:r>
      <w:r w:rsidRPr="0079130B">
        <w:rPr>
          <w:spacing w:val="-1"/>
        </w:rPr>
        <w:t xml:space="preserve"> </w:t>
      </w:r>
      <w:r w:rsidRPr="0079130B">
        <w:t xml:space="preserve">the youngest </w:t>
      </w:r>
      <w:r w:rsidRPr="0079130B">
        <w:lastRenderedPageBreak/>
        <w:t>speakers (see Table</w:t>
      </w:r>
      <w:r w:rsidR="008C3BEC" w:rsidRPr="0079130B">
        <w:t xml:space="preserve"> A1).</w:t>
      </w:r>
      <w:r w:rsidRPr="0079130B">
        <w:t xml:space="preserve"> Urban older adults exhibited highly merged vowels, as reflected</w:t>
      </w:r>
      <w:r w:rsidRPr="0079130B">
        <w:rPr>
          <w:spacing w:val="-10"/>
        </w:rPr>
        <w:t xml:space="preserve"> </w:t>
      </w:r>
      <w:r w:rsidRPr="0079130B">
        <w:t>in</w:t>
      </w:r>
      <w:r w:rsidRPr="0079130B">
        <w:rPr>
          <w:spacing w:val="-9"/>
        </w:rPr>
        <w:t xml:space="preserve"> </w:t>
      </w:r>
      <w:r w:rsidRPr="0079130B">
        <w:t>a</w:t>
      </w:r>
      <w:r w:rsidRPr="0079130B">
        <w:rPr>
          <w:spacing w:val="-10"/>
        </w:rPr>
        <w:t xml:space="preserve"> </w:t>
      </w:r>
      <w:r w:rsidRPr="0079130B">
        <w:t>low</w:t>
      </w:r>
      <w:r w:rsidRPr="0079130B">
        <w:rPr>
          <w:spacing w:val="-10"/>
        </w:rPr>
        <w:t xml:space="preserve"> </w:t>
      </w:r>
      <w:r w:rsidRPr="0079130B">
        <w:t>Pillai</w:t>
      </w:r>
      <w:r w:rsidRPr="0079130B">
        <w:rPr>
          <w:spacing w:val="-9"/>
        </w:rPr>
        <w:t xml:space="preserve"> </w:t>
      </w:r>
      <w:r w:rsidRPr="0079130B">
        <w:t>score;</w:t>
      </w:r>
      <w:r w:rsidRPr="0079130B">
        <w:rPr>
          <w:spacing w:val="-9"/>
        </w:rPr>
        <w:t xml:space="preserve"> </w:t>
      </w:r>
      <w:r w:rsidRPr="0079130B">
        <w:t>however,</w:t>
      </w:r>
      <w:r w:rsidRPr="0079130B">
        <w:rPr>
          <w:spacing w:val="-9"/>
        </w:rPr>
        <w:t xml:space="preserve"> </w:t>
      </w:r>
      <w:r w:rsidRPr="0079130B">
        <w:t>as</w:t>
      </w:r>
      <w:r w:rsidRPr="0079130B">
        <w:rPr>
          <w:spacing w:val="-10"/>
        </w:rPr>
        <w:t xml:space="preserve"> </w:t>
      </w:r>
      <w:r w:rsidRPr="0079130B">
        <w:t>seen</w:t>
      </w:r>
      <w:r w:rsidRPr="0079130B">
        <w:rPr>
          <w:spacing w:val="-10"/>
        </w:rPr>
        <w:t xml:space="preserve"> </w:t>
      </w:r>
      <w:r w:rsidRPr="0079130B">
        <w:t>in</w:t>
      </w:r>
      <w:r w:rsidRPr="0079130B">
        <w:rPr>
          <w:spacing w:val="-9"/>
        </w:rPr>
        <w:t xml:space="preserve"> </w:t>
      </w:r>
      <w:r w:rsidRPr="0079130B">
        <w:t>Figure</w:t>
      </w:r>
      <w:r w:rsidR="00E456AF" w:rsidRPr="0079130B">
        <w:t xml:space="preserve"> A1,</w:t>
      </w:r>
      <w:r w:rsidRPr="0079130B">
        <w:rPr>
          <w:spacing w:val="-9"/>
        </w:rPr>
        <w:t xml:space="preserve"> </w:t>
      </w:r>
      <w:r w:rsidRPr="0079130B">
        <w:t>a</w:t>
      </w:r>
      <w:r w:rsidRPr="0079130B">
        <w:rPr>
          <w:spacing w:val="-10"/>
        </w:rPr>
        <w:t xml:space="preserve"> </w:t>
      </w:r>
      <w:r w:rsidRPr="0079130B">
        <w:t>sizable</w:t>
      </w:r>
      <w:r w:rsidRPr="0079130B">
        <w:rPr>
          <w:spacing w:val="-10"/>
        </w:rPr>
        <w:t xml:space="preserve"> </w:t>
      </w:r>
      <w:r w:rsidRPr="0079130B">
        <w:t>proportion</w:t>
      </w:r>
      <w:r w:rsidRPr="0079130B">
        <w:rPr>
          <w:spacing w:val="-9"/>
        </w:rPr>
        <w:t xml:space="preserve"> </w:t>
      </w:r>
      <w:r w:rsidRPr="0079130B">
        <w:t>of</w:t>
      </w:r>
      <w:r w:rsidRPr="0079130B">
        <w:rPr>
          <w:spacing w:val="-10"/>
        </w:rPr>
        <w:t xml:space="preserve"> </w:t>
      </w:r>
      <w:r w:rsidRPr="0079130B">
        <w:t>their</w:t>
      </w:r>
      <w:r w:rsidRPr="0079130B">
        <w:rPr>
          <w:spacing w:val="-10"/>
        </w:rPr>
        <w:t xml:space="preserve"> </w:t>
      </w:r>
      <w:r w:rsidRPr="0079130B">
        <w:t>tokens of ATR-harmonized /a/ ([æ]) remained lower and backer than their /e/ tokens. As for urban adolescents and younger adults, both groups showed great overlap between [æ] and /e/, as reflected</w:t>
      </w:r>
      <w:r w:rsidRPr="0079130B">
        <w:rPr>
          <w:spacing w:val="-10"/>
        </w:rPr>
        <w:t xml:space="preserve"> </w:t>
      </w:r>
      <w:r w:rsidRPr="0079130B">
        <w:t>in</w:t>
      </w:r>
      <w:r w:rsidRPr="0079130B">
        <w:rPr>
          <w:spacing w:val="-10"/>
        </w:rPr>
        <w:t xml:space="preserve"> </w:t>
      </w:r>
      <w:r w:rsidRPr="0079130B">
        <w:t>even</w:t>
      </w:r>
      <w:r w:rsidRPr="0079130B">
        <w:rPr>
          <w:spacing w:val="-10"/>
        </w:rPr>
        <w:t xml:space="preserve"> </w:t>
      </w:r>
      <w:r w:rsidRPr="0079130B">
        <w:t>lower</w:t>
      </w:r>
      <w:r w:rsidRPr="0079130B">
        <w:rPr>
          <w:spacing w:val="-10"/>
        </w:rPr>
        <w:t xml:space="preserve"> </w:t>
      </w:r>
      <w:r w:rsidRPr="0079130B">
        <w:t>Pillai</w:t>
      </w:r>
      <w:r w:rsidRPr="0079130B">
        <w:rPr>
          <w:spacing w:val="-10"/>
        </w:rPr>
        <w:t xml:space="preserve"> </w:t>
      </w:r>
      <w:r w:rsidRPr="0079130B">
        <w:t>scores. Nevertheless,</w:t>
      </w:r>
      <w:r w:rsidRPr="0079130B">
        <w:rPr>
          <w:spacing w:val="-10"/>
        </w:rPr>
        <w:t xml:space="preserve"> </w:t>
      </w:r>
      <w:r w:rsidRPr="0079130B">
        <w:t>adolescents</w:t>
      </w:r>
      <w:r w:rsidRPr="0079130B">
        <w:rPr>
          <w:spacing w:val="-10"/>
        </w:rPr>
        <w:t xml:space="preserve"> </w:t>
      </w:r>
      <w:r w:rsidRPr="0079130B">
        <w:t>still</w:t>
      </w:r>
      <w:r w:rsidRPr="0079130B">
        <w:rPr>
          <w:spacing w:val="-10"/>
        </w:rPr>
        <w:t xml:space="preserve"> </w:t>
      </w:r>
      <w:r w:rsidRPr="0079130B">
        <w:t>appeared</w:t>
      </w:r>
      <w:r w:rsidRPr="0079130B">
        <w:rPr>
          <w:spacing w:val="-10"/>
        </w:rPr>
        <w:t xml:space="preserve"> </w:t>
      </w:r>
      <w:r w:rsidRPr="0079130B">
        <w:t>to</w:t>
      </w:r>
      <w:r w:rsidRPr="0079130B">
        <w:rPr>
          <w:spacing w:val="-10"/>
        </w:rPr>
        <w:t xml:space="preserve"> </w:t>
      </w:r>
      <w:r w:rsidRPr="0079130B">
        <w:t>be</w:t>
      </w:r>
      <w:r w:rsidRPr="0079130B">
        <w:rPr>
          <w:spacing w:val="-10"/>
        </w:rPr>
        <w:t xml:space="preserve"> </w:t>
      </w:r>
      <w:r w:rsidRPr="0079130B">
        <w:t>ahead</w:t>
      </w:r>
      <w:r w:rsidRPr="0079130B">
        <w:rPr>
          <w:spacing w:val="-10"/>
        </w:rPr>
        <w:t xml:space="preserve"> </w:t>
      </w:r>
      <w:r w:rsidRPr="0079130B">
        <w:t>in</w:t>
      </w:r>
      <w:r w:rsidRPr="0079130B">
        <w:rPr>
          <w:spacing w:val="-10"/>
        </w:rPr>
        <w:t xml:space="preserve"> </w:t>
      </w:r>
      <w:r w:rsidRPr="0079130B">
        <w:t>the merger: whereas younger adults’ Pillai score was significantly higher than zero, adolescents’ Pillai score was not. For both the adolescents and the younger adults, the ellipses for [æ] and</w:t>
      </w:r>
      <w:r w:rsidR="00582089" w:rsidRPr="0079130B">
        <w:t xml:space="preserve"> /e/</w:t>
      </w:r>
      <w:r w:rsidR="00582089" w:rsidRPr="0079130B">
        <w:rPr>
          <w:spacing w:val="-7"/>
        </w:rPr>
        <w:t xml:space="preserve"> </w:t>
      </w:r>
      <w:r w:rsidR="00582089" w:rsidRPr="0079130B">
        <w:t>almost</w:t>
      </w:r>
      <w:r w:rsidR="00582089" w:rsidRPr="0079130B">
        <w:rPr>
          <w:spacing w:val="-7"/>
        </w:rPr>
        <w:t xml:space="preserve"> </w:t>
      </w:r>
      <w:r w:rsidR="00582089" w:rsidRPr="0079130B">
        <w:t>completely</w:t>
      </w:r>
      <w:r w:rsidR="00582089" w:rsidRPr="0079130B">
        <w:rPr>
          <w:spacing w:val="-7"/>
        </w:rPr>
        <w:t xml:space="preserve"> </w:t>
      </w:r>
      <w:r w:rsidR="00582089" w:rsidRPr="0079130B">
        <w:t>overlapped</w:t>
      </w:r>
      <w:r w:rsidR="00582089" w:rsidRPr="0079130B">
        <w:rPr>
          <w:spacing w:val="-7"/>
        </w:rPr>
        <w:t xml:space="preserve"> </w:t>
      </w:r>
      <w:r w:rsidR="00582089" w:rsidRPr="0079130B">
        <w:t>along</w:t>
      </w:r>
      <w:r w:rsidR="00582089" w:rsidRPr="0079130B">
        <w:rPr>
          <w:spacing w:val="-7"/>
        </w:rPr>
        <w:t xml:space="preserve"> </w:t>
      </w:r>
      <w:r w:rsidR="00582089" w:rsidRPr="0079130B">
        <w:t>the</w:t>
      </w:r>
      <w:r w:rsidR="00582089" w:rsidRPr="0079130B">
        <w:rPr>
          <w:spacing w:val="-7"/>
        </w:rPr>
        <w:t xml:space="preserve"> </w:t>
      </w:r>
      <w:r w:rsidR="00582089" w:rsidRPr="0079130B">
        <w:t>F1</w:t>
      </w:r>
      <w:r w:rsidR="00582089" w:rsidRPr="0079130B">
        <w:rPr>
          <w:spacing w:val="-7"/>
        </w:rPr>
        <w:t xml:space="preserve"> </w:t>
      </w:r>
      <w:r w:rsidR="00582089" w:rsidRPr="0079130B">
        <w:t>dimension,</w:t>
      </w:r>
      <w:r w:rsidR="00582089" w:rsidRPr="0079130B">
        <w:rPr>
          <w:spacing w:val="-7"/>
        </w:rPr>
        <w:t xml:space="preserve"> </w:t>
      </w:r>
      <w:r w:rsidR="00582089" w:rsidRPr="0079130B">
        <w:t>while</w:t>
      </w:r>
      <w:r w:rsidR="00582089" w:rsidRPr="0079130B">
        <w:rPr>
          <w:spacing w:val="-7"/>
        </w:rPr>
        <w:t xml:space="preserve"> </w:t>
      </w:r>
      <w:r w:rsidR="00582089" w:rsidRPr="0079130B">
        <w:t>along</w:t>
      </w:r>
      <w:r w:rsidR="00582089" w:rsidRPr="0079130B">
        <w:rPr>
          <w:spacing w:val="-7"/>
        </w:rPr>
        <w:t xml:space="preserve"> </w:t>
      </w:r>
      <w:r w:rsidR="00582089" w:rsidRPr="0079130B">
        <w:t>the</w:t>
      </w:r>
      <w:r w:rsidR="00582089" w:rsidRPr="0079130B">
        <w:rPr>
          <w:spacing w:val="-7"/>
        </w:rPr>
        <w:t xml:space="preserve"> </w:t>
      </w:r>
      <w:r w:rsidR="00582089" w:rsidRPr="0079130B">
        <w:t>F2</w:t>
      </w:r>
      <w:r w:rsidR="00582089" w:rsidRPr="0079130B">
        <w:rPr>
          <w:spacing w:val="-7"/>
        </w:rPr>
        <w:t xml:space="preserve"> </w:t>
      </w:r>
      <w:r w:rsidR="00582089" w:rsidRPr="0079130B">
        <w:t>dimension,</w:t>
      </w:r>
      <w:r w:rsidR="00582089" w:rsidRPr="0079130B">
        <w:rPr>
          <w:spacing w:val="-7"/>
        </w:rPr>
        <w:t xml:space="preserve"> </w:t>
      </w:r>
      <w:r w:rsidR="00582089" w:rsidRPr="0079130B">
        <w:t>most tokens of [æ] were relatively front, aligning with phonemic /e/. Some tokens of [æ] remained lower</w:t>
      </w:r>
      <w:r w:rsidR="00582089" w:rsidRPr="0079130B">
        <w:rPr>
          <w:spacing w:val="-4"/>
        </w:rPr>
        <w:t xml:space="preserve"> </w:t>
      </w:r>
      <w:r w:rsidR="00582089" w:rsidRPr="0079130B">
        <w:t>and</w:t>
      </w:r>
      <w:r w:rsidR="00582089" w:rsidRPr="0079130B">
        <w:rPr>
          <w:spacing w:val="-4"/>
        </w:rPr>
        <w:t xml:space="preserve"> </w:t>
      </w:r>
      <w:r w:rsidR="00582089" w:rsidRPr="0079130B">
        <w:t>backer</w:t>
      </w:r>
      <w:r w:rsidR="00582089" w:rsidRPr="0079130B">
        <w:rPr>
          <w:spacing w:val="-4"/>
        </w:rPr>
        <w:t xml:space="preserve"> </w:t>
      </w:r>
      <w:r w:rsidR="00582089" w:rsidRPr="0079130B">
        <w:t>for</w:t>
      </w:r>
      <w:r w:rsidR="00582089" w:rsidRPr="0079130B">
        <w:rPr>
          <w:spacing w:val="-4"/>
        </w:rPr>
        <w:t xml:space="preserve"> </w:t>
      </w:r>
      <w:r w:rsidR="00582089" w:rsidRPr="0079130B">
        <w:t>both</w:t>
      </w:r>
      <w:r w:rsidR="00582089" w:rsidRPr="0079130B">
        <w:rPr>
          <w:spacing w:val="-4"/>
        </w:rPr>
        <w:t xml:space="preserve"> </w:t>
      </w:r>
      <w:r w:rsidR="00582089" w:rsidRPr="0079130B">
        <w:t>age</w:t>
      </w:r>
      <w:r w:rsidR="00582089" w:rsidRPr="0079130B">
        <w:rPr>
          <w:spacing w:val="-4"/>
        </w:rPr>
        <w:t xml:space="preserve"> </w:t>
      </w:r>
      <w:r w:rsidR="00582089" w:rsidRPr="0079130B">
        <w:t>groups,</w:t>
      </w:r>
      <w:r w:rsidR="00582089" w:rsidRPr="0079130B">
        <w:rPr>
          <w:spacing w:val="-4"/>
        </w:rPr>
        <w:t xml:space="preserve"> </w:t>
      </w:r>
      <w:r w:rsidR="00582089" w:rsidRPr="0079130B">
        <w:t>with</w:t>
      </w:r>
      <w:r w:rsidR="00582089" w:rsidRPr="0079130B">
        <w:rPr>
          <w:spacing w:val="-4"/>
        </w:rPr>
        <w:t xml:space="preserve"> </w:t>
      </w:r>
      <w:r w:rsidR="00582089" w:rsidRPr="0079130B">
        <w:t>a</w:t>
      </w:r>
      <w:r w:rsidR="00582089" w:rsidRPr="0079130B">
        <w:rPr>
          <w:spacing w:val="-4"/>
        </w:rPr>
        <w:t xml:space="preserve"> </w:t>
      </w:r>
      <w:r w:rsidR="00582089" w:rsidRPr="0079130B">
        <w:t>visibly</w:t>
      </w:r>
      <w:r w:rsidR="00582089" w:rsidRPr="0079130B">
        <w:rPr>
          <w:spacing w:val="-4"/>
        </w:rPr>
        <w:t xml:space="preserve"> </w:t>
      </w:r>
      <w:r w:rsidR="00582089" w:rsidRPr="0079130B">
        <w:t>greater</w:t>
      </w:r>
      <w:r w:rsidR="00582089" w:rsidRPr="0079130B">
        <w:rPr>
          <w:spacing w:val="-4"/>
        </w:rPr>
        <w:t xml:space="preserve"> </w:t>
      </w:r>
      <w:r w:rsidR="00582089" w:rsidRPr="0079130B">
        <w:t>proportion</w:t>
      </w:r>
      <w:r w:rsidR="00582089" w:rsidRPr="0079130B">
        <w:rPr>
          <w:spacing w:val="-4"/>
        </w:rPr>
        <w:t xml:space="preserve"> </w:t>
      </w:r>
      <w:r w:rsidR="00582089" w:rsidRPr="0079130B">
        <w:t>for</w:t>
      </w:r>
      <w:r w:rsidR="00582089" w:rsidRPr="0079130B">
        <w:rPr>
          <w:spacing w:val="-4"/>
        </w:rPr>
        <w:t xml:space="preserve"> </w:t>
      </w:r>
      <w:r w:rsidR="00582089" w:rsidRPr="0079130B">
        <w:t>the</w:t>
      </w:r>
      <w:r w:rsidR="00582089" w:rsidRPr="0079130B">
        <w:rPr>
          <w:spacing w:val="-4"/>
        </w:rPr>
        <w:t xml:space="preserve"> </w:t>
      </w:r>
      <w:r w:rsidR="00582089" w:rsidRPr="0079130B">
        <w:t>younger</w:t>
      </w:r>
      <w:r w:rsidR="00582089" w:rsidRPr="0079130B">
        <w:rPr>
          <w:spacing w:val="-4"/>
        </w:rPr>
        <w:t xml:space="preserve"> </w:t>
      </w:r>
      <w:r w:rsidR="00582089" w:rsidRPr="0079130B">
        <w:t>adults. Overall,</w:t>
      </w:r>
      <w:r w:rsidR="00582089" w:rsidRPr="0079130B">
        <w:rPr>
          <w:spacing w:val="-4"/>
        </w:rPr>
        <w:t xml:space="preserve"> </w:t>
      </w:r>
      <w:r w:rsidR="00582089" w:rsidRPr="0079130B">
        <w:t>these</w:t>
      </w:r>
      <w:r w:rsidR="00582089" w:rsidRPr="0079130B">
        <w:rPr>
          <w:spacing w:val="-4"/>
        </w:rPr>
        <w:t xml:space="preserve"> </w:t>
      </w:r>
      <w:r w:rsidR="00582089" w:rsidRPr="0079130B">
        <w:t>results</w:t>
      </w:r>
      <w:r w:rsidR="00582089" w:rsidRPr="0079130B">
        <w:rPr>
          <w:spacing w:val="-4"/>
        </w:rPr>
        <w:t xml:space="preserve"> </w:t>
      </w:r>
      <w:r w:rsidR="00582089" w:rsidRPr="0079130B">
        <w:t>indicate</w:t>
      </w:r>
      <w:r w:rsidR="00582089" w:rsidRPr="0079130B">
        <w:rPr>
          <w:spacing w:val="-4"/>
        </w:rPr>
        <w:t xml:space="preserve"> </w:t>
      </w:r>
      <w:r w:rsidR="00582089" w:rsidRPr="0079130B">
        <w:t>that</w:t>
      </w:r>
      <w:r w:rsidR="00582089" w:rsidRPr="0079130B">
        <w:rPr>
          <w:spacing w:val="-4"/>
        </w:rPr>
        <w:t xml:space="preserve"> </w:t>
      </w:r>
      <w:r w:rsidR="00582089" w:rsidRPr="0079130B">
        <w:t>urban</w:t>
      </w:r>
      <w:r w:rsidR="00582089" w:rsidRPr="0079130B">
        <w:rPr>
          <w:spacing w:val="-4"/>
        </w:rPr>
        <w:t xml:space="preserve"> </w:t>
      </w:r>
      <w:r w:rsidR="00582089" w:rsidRPr="0079130B">
        <w:t>adolescents</w:t>
      </w:r>
      <w:r w:rsidR="00582089" w:rsidRPr="0079130B">
        <w:rPr>
          <w:spacing w:val="-4"/>
        </w:rPr>
        <w:t xml:space="preserve"> </w:t>
      </w:r>
      <w:r w:rsidR="00582089" w:rsidRPr="0079130B">
        <w:t>and</w:t>
      </w:r>
      <w:r w:rsidR="00582089" w:rsidRPr="0079130B">
        <w:rPr>
          <w:spacing w:val="-4"/>
        </w:rPr>
        <w:t xml:space="preserve"> </w:t>
      </w:r>
      <w:r w:rsidR="00582089" w:rsidRPr="0079130B">
        <w:t>younger</w:t>
      </w:r>
      <w:r w:rsidR="00582089" w:rsidRPr="0079130B">
        <w:rPr>
          <w:spacing w:val="-4"/>
        </w:rPr>
        <w:t xml:space="preserve"> </w:t>
      </w:r>
      <w:r w:rsidR="00582089" w:rsidRPr="0079130B">
        <w:t>adults</w:t>
      </w:r>
      <w:r w:rsidR="00582089" w:rsidRPr="0079130B">
        <w:rPr>
          <w:spacing w:val="-4"/>
        </w:rPr>
        <w:t xml:space="preserve"> </w:t>
      </w:r>
      <w:r w:rsidR="00582089" w:rsidRPr="0079130B">
        <w:t>are</w:t>
      </w:r>
      <w:r w:rsidR="00582089" w:rsidRPr="0079130B">
        <w:rPr>
          <w:spacing w:val="-4"/>
        </w:rPr>
        <w:t xml:space="preserve"> </w:t>
      </w:r>
      <w:r w:rsidR="00582089" w:rsidRPr="0079130B">
        <w:t>more</w:t>
      </w:r>
      <w:r w:rsidR="00582089" w:rsidRPr="0079130B">
        <w:rPr>
          <w:spacing w:val="-4"/>
        </w:rPr>
        <w:t xml:space="preserve"> </w:t>
      </w:r>
      <w:r w:rsidR="00582089" w:rsidRPr="0079130B">
        <w:t>advanced</w:t>
      </w:r>
      <w:r w:rsidR="00582089" w:rsidRPr="0079130B">
        <w:rPr>
          <w:spacing w:val="-4"/>
        </w:rPr>
        <w:t xml:space="preserve"> </w:t>
      </w:r>
      <w:r w:rsidR="00582089" w:rsidRPr="0079130B">
        <w:t xml:space="preserve">in </w:t>
      </w:r>
      <w:r w:rsidR="00582089" w:rsidRPr="0079130B">
        <w:rPr>
          <w:spacing w:val="-2"/>
          <w:w w:val="105"/>
        </w:rPr>
        <w:t>[æ]-raising,</w:t>
      </w:r>
      <w:r w:rsidR="00582089" w:rsidRPr="0079130B">
        <w:rPr>
          <w:spacing w:val="-8"/>
          <w:w w:val="105"/>
        </w:rPr>
        <w:t xml:space="preserve"> </w:t>
      </w:r>
      <w:r w:rsidR="00582089" w:rsidRPr="0079130B">
        <w:rPr>
          <w:spacing w:val="-2"/>
          <w:w w:val="105"/>
        </w:rPr>
        <w:t>and</w:t>
      </w:r>
      <w:r w:rsidR="00582089" w:rsidRPr="0079130B">
        <w:rPr>
          <w:spacing w:val="-8"/>
          <w:w w:val="105"/>
        </w:rPr>
        <w:t xml:space="preserve"> </w:t>
      </w:r>
      <w:r w:rsidR="00582089" w:rsidRPr="0079130B">
        <w:rPr>
          <w:spacing w:val="-2"/>
          <w:w w:val="105"/>
        </w:rPr>
        <w:t>the</w:t>
      </w:r>
      <w:r w:rsidR="00582089" w:rsidRPr="0079130B">
        <w:rPr>
          <w:spacing w:val="-8"/>
          <w:w w:val="105"/>
        </w:rPr>
        <w:t xml:space="preserve"> </w:t>
      </w:r>
      <w:r w:rsidR="00582089" w:rsidRPr="0079130B">
        <w:rPr>
          <w:spacing w:val="-2"/>
          <w:w w:val="105"/>
        </w:rPr>
        <w:t>related</w:t>
      </w:r>
      <w:r w:rsidR="00582089" w:rsidRPr="0079130B">
        <w:rPr>
          <w:spacing w:val="-8"/>
          <w:w w:val="105"/>
        </w:rPr>
        <w:t xml:space="preserve"> </w:t>
      </w:r>
      <w:r w:rsidR="00582089" w:rsidRPr="0079130B">
        <w:rPr>
          <w:spacing w:val="-2"/>
          <w:w w:val="105"/>
        </w:rPr>
        <w:t>[æ]–/e/</w:t>
      </w:r>
      <w:r w:rsidR="00582089" w:rsidRPr="0079130B">
        <w:rPr>
          <w:spacing w:val="-8"/>
          <w:w w:val="105"/>
        </w:rPr>
        <w:t xml:space="preserve"> </w:t>
      </w:r>
      <w:r w:rsidR="00582089" w:rsidRPr="0079130B">
        <w:rPr>
          <w:spacing w:val="-2"/>
          <w:w w:val="105"/>
        </w:rPr>
        <w:t>merger,</w:t>
      </w:r>
      <w:r w:rsidR="00582089" w:rsidRPr="0079130B">
        <w:rPr>
          <w:spacing w:val="-8"/>
          <w:w w:val="105"/>
        </w:rPr>
        <w:t xml:space="preserve"> </w:t>
      </w:r>
      <w:r w:rsidR="00582089" w:rsidRPr="0079130B">
        <w:rPr>
          <w:spacing w:val="-2"/>
          <w:w w:val="105"/>
        </w:rPr>
        <w:t>than</w:t>
      </w:r>
      <w:r w:rsidR="00582089" w:rsidRPr="0079130B">
        <w:rPr>
          <w:spacing w:val="-8"/>
          <w:w w:val="105"/>
        </w:rPr>
        <w:t xml:space="preserve"> </w:t>
      </w:r>
      <w:r w:rsidR="00582089" w:rsidRPr="0079130B">
        <w:rPr>
          <w:spacing w:val="-2"/>
          <w:w w:val="105"/>
        </w:rPr>
        <w:t>older</w:t>
      </w:r>
      <w:r w:rsidR="00582089" w:rsidRPr="0079130B">
        <w:rPr>
          <w:spacing w:val="-8"/>
          <w:w w:val="105"/>
        </w:rPr>
        <w:t xml:space="preserve"> </w:t>
      </w:r>
      <w:r w:rsidR="00582089" w:rsidRPr="0079130B">
        <w:rPr>
          <w:spacing w:val="-2"/>
          <w:w w:val="105"/>
        </w:rPr>
        <w:t>adults</w:t>
      </w:r>
      <w:r w:rsidR="00582089" w:rsidRPr="0079130B">
        <w:rPr>
          <w:spacing w:val="-8"/>
          <w:w w:val="105"/>
        </w:rPr>
        <w:t xml:space="preserve"> </w:t>
      </w:r>
      <w:r w:rsidR="00582089" w:rsidRPr="0079130B">
        <w:rPr>
          <w:spacing w:val="-2"/>
          <w:w w:val="105"/>
        </w:rPr>
        <w:t>and,</w:t>
      </w:r>
      <w:r w:rsidR="00582089" w:rsidRPr="0079130B">
        <w:rPr>
          <w:spacing w:val="-8"/>
          <w:w w:val="105"/>
        </w:rPr>
        <w:t xml:space="preserve"> </w:t>
      </w:r>
      <w:r w:rsidR="00582089" w:rsidRPr="0079130B">
        <w:rPr>
          <w:spacing w:val="-2"/>
          <w:w w:val="105"/>
        </w:rPr>
        <w:t>further,</w:t>
      </w:r>
      <w:r w:rsidR="00582089" w:rsidRPr="0079130B">
        <w:rPr>
          <w:spacing w:val="-8"/>
          <w:w w:val="105"/>
        </w:rPr>
        <w:t xml:space="preserve"> </w:t>
      </w:r>
      <w:r w:rsidR="00582089" w:rsidRPr="0079130B">
        <w:rPr>
          <w:spacing w:val="-2"/>
          <w:w w:val="105"/>
        </w:rPr>
        <w:t>that</w:t>
      </w:r>
      <w:r w:rsidR="00582089" w:rsidRPr="0079130B">
        <w:rPr>
          <w:spacing w:val="-8"/>
          <w:w w:val="105"/>
        </w:rPr>
        <w:t xml:space="preserve"> </w:t>
      </w:r>
      <w:r w:rsidR="00582089" w:rsidRPr="0079130B">
        <w:rPr>
          <w:spacing w:val="-2"/>
          <w:w w:val="105"/>
        </w:rPr>
        <w:t>the</w:t>
      </w:r>
      <w:r w:rsidR="00582089" w:rsidRPr="0079130B">
        <w:rPr>
          <w:spacing w:val="-8"/>
          <w:w w:val="105"/>
        </w:rPr>
        <w:t xml:space="preserve"> </w:t>
      </w:r>
      <w:r w:rsidR="0079130B">
        <w:rPr>
          <w:spacing w:val="-2"/>
          <w:w w:val="105"/>
        </w:rPr>
        <w:t xml:space="preserve">shift from </w:t>
      </w:r>
      <w:r w:rsidR="00582089" w:rsidRPr="0079130B">
        <w:t>the traditional [æ] to /e/ is nearing completion in the youngest generation of urban speakers.</w:t>
      </w:r>
    </w:p>
    <w:p w14:paraId="4EF11C14" w14:textId="007C4D9A" w:rsidR="00CA40DC" w:rsidRPr="00130394" w:rsidRDefault="00000000" w:rsidP="00130394">
      <w:pPr>
        <w:pStyle w:val="Heading2"/>
        <w:spacing w:line="480" w:lineRule="auto"/>
        <w:ind w:left="0"/>
        <w:jc w:val="both"/>
        <w:rPr>
          <w:b w:val="0"/>
          <w:bCs w:val="0"/>
        </w:rPr>
      </w:pPr>
      <w:r w:rsidRPr="00130394">
        <w:rPr>
          <w:b w:val="0"/>
          <w:bCs w:val="0"/>
        </w:rPr>
        <w:t>Gender</w:t>
      </w:r>
      <w:r w:rsidRPr="00130394">
        <w:rPr>
          <w:b w:val="0"/>
          <w:bCs w:val="0"/>
          <w:spacing w:val="-8"/>
        </w:rPr>
        <w:t xml:space="preserve"> </w:t>
      </w:r>
      <w:r w:rsidRPr="00130394">
        <w:rPr>
          <w:b w:val="0"/>
          <w:bCs w:val="0"/>
        </w:rPr>
        <w:t>effects</w:t>
      </w:r>
      <w:r w:rsidRPr="00130394">
        <w:rPr>
          <w:b w:val="0"/>
          <w:bCs w:val="0"/>
          <w:spacing w:val="-8"/>
        </w:rPr>
        <w:t xml:space="preserve"> </w:t>
      </w:r>
      <w:r w:rsidRPr="00130394">
        <w:rPr>
          <w:b w:val="0"/>
          <w:bCs w:val="0"/>
        </w:rPr>
        <w:t>at</w:t>
      </w:r>
      <w:r w:rsidRPr="00130394">
        <w:rPr>
          <w:b w:val="0"/>
          <w:bCs w:val="0"/>
          <w:spacing w:val="-7"/>
        </w:rPr>
        <w:t xml:space="preserve"> </w:t>
      </w:r>
      <w:r w:rsidRPr="00130394">
        <w:rPr>
          <w:b w:val="0"/>
          <w:bCs w:val="0"/>
        </w:rPr>
        <w:t>the</w:t>
      </w:r>
      <w:r w:rsidRPr="00130394">
        <w:rPr>
          <w:b w:val="0"/>
          <w:bCs w:val="0"/>
          <w:spacing w:val="-8"/>
        </w:rPr>
        <w:t xml:space="preserve"> </w:t>
      </w:r>
      <w:r w:rsidRPr="00130394">
        <w:rPr>
          <w:b w:val="0"/>
          <w:bCs w:val="0"/>
        </w:rPr>
        <w:t>group</w:t>
      </w:r>
      <w:r w:rsidRPr="00130394">
        <w:rPr>
          <w:b w:val="0"/>
          <w:bCs w:val="0"/>
          <w:spacing w:val="-7"/>
        </w:rPr>
        <w:t xml:space="preserve"> </w:t>
      </w:r>
      <w:r w:rsidRPr="00130394">
        <w:rPr>
          <w:b w:val="0"/>
          <w:bCs w:val="0"/>
          <w:spacing w:val="-4"/>
        </w:rPr>
        <w:t>level</w:t>
      </w:r>
    </w:p>
    <w:p w14:paraId="12CEFD2A" w14:textId="0B927C54" w:rsidR="00CA40DC" w:rsidRPr="0079130B" w:rsidRDefault="00000000" w:rsidP="00130394">
      <w:pPr>
        <w:pStyle w:val="BodyText"/>
        <w:spacing w:line="480" w:lineRule="auto"/>
        <w:jc w:val="both"/>
      </w:pPr>
      <w:r w:rsidRPr="0079130B">
        <w:t>Table</w:t>
      </w:r>
      <w:r w:rsidRPr="0079130B">
        <w:rPr>
          <w:spacing w:val="-6"/>
        </w:rPr>
        <w:t xml:space="preserve"> </w:t>
      </w:r>
      <w:r w:rsidR="009942BE" w:rsidRPr="0079130B">
        <w:t>A2</w:t>
      </w:r>
      <w:r w:rsidRPr="0079130B">
        <w:rPr>
          <w:spacing w:val="-6"/>
        </w:rPr>
        <w:t xml:space="preserve"> </w:t>
      </w:r>
      <w:r w:rsidRPr="0079130B">
        <w:t>summarizes</w:t>
      </w:r>
      <w:r w:rsidRPr="0079130B">
        <w:rPr>
          <w:spacing w:val="-6"/>
        </w:rPr>
        <w:t xml:space="preserve"> </w:t>
      </w:r>
      <w:r w:rsidRPr="0079130B">
        <w:t>the</w:t>
      </w:r>
      <w:r w:rsidRPr="0079130B">
        <w:rPr>
          <w:spacing w:val="-6"/>
        </w:rPr>
        <w:t xml:space="preserve"> </w:t>
      </w:r>
      <w:r w:rsidRPr="0079130B">
        <w:t>MANOVA</w:t>
      </w:r>
      <w:r w:rsidRPr="0079130B">
        <w:rPr>
          <w:spacing w:val="-6"/>
        </w:rPr>
        <w:t xml:space="preserve"> </w:t>
      </w:r>
      <w:r w:rsidRPr="0079130B">
        <w:t>results</w:t>
      </w:r>
      <w:r w:rsidRPr="0079130B">
        <w:rPr>
          <w:spacing w:val="-6"/>
        </w:rPr>
        <w:t xml:space="preserve"> </w:t>
      </w:r>
      <w:r w:rsidRPr="0079130B">
        <w:t>by</w:t>
      </w:r>
      <w:r w:rsidRPr="0079130B">
        <w:rPr>
          <w:spacing w:val="-6"/>
        </w:rPr>
        <w:t xml:space="preserve"> </w:t>
      </w:r>
      <w:r w:rsidRPr="0079130B">
        <w:t>locality</w:t>
      </w:r>
      <w:r w:rsidRPr="0079130B">
        <w:rPr>
          <w:spacing w:val="-6"/>
        </w:rPr>
        <w:t xml:space="preserve"> </w:t>
      </w:r>
      <w:r w:rsidRPr="0079130B">
        <w:t>and</w:t>
      </w:r>
      <w:r w:rsidRPr="0079130B">
        <w:rPr>
          <w:spacing w:val="-6"/>
        </w:rPr>
        <w:t xml:space="preserve"> </w:t>
      </w:r>
      <w:r w:rsidRPr="0079130B">
        <w:t>gender,</w:t>
      </w:r>
      <w:r w:rsidRPr="0079130B">
        <w:rPr>
          <w:spacing w:val="-6"/>
        </w:rPr>
        <w:t xml:space="preserve"> </w:t>
      </w:r>
      <w:r w:rsidRPr="0079130B">
        <w:t>while</w:t>
      </w:r>
      <w:r w:rsidRPr="0079130B">
        <w:rPr>
          <w:spacing w:val="-6"/>
        </w:rPr>
        <w:t xml:space="preserve"> </w:t>
      </w:r>
      <w:r w:rsidRPr="0079130B">
        <w:t>Figure</w:t>
      </w:r>
      <w:r w:rsidRPr="0079130B">
        <w:rPr>
          <w:spacing w:val="-6"/>
        </w:rPr>
        <w:t xml:space="preserve"> </w:t>
      </w:r>
      <w:r w:rsidR="006411C4" w:rsidRPr="0079130B">
        <w:t>A2</w:t>
      </w:r>
      <w:r w:rsidRPr="0079130B">
        <w:rPr>
          <w:spacing w:val="-6"/>
        </w:rPr>
        <w:t xml:space="preserve"> </w:t>
      </w:r>
      <w:r w:rsidRPr="0079130B">
        <w:t>presents a token-level analysis of ATR-harmonized /a/ ([æ]) and /e/ productions. As was found in the production variation across age groups, there was generally some degree of distinction produced</w:t>
      </w:r>
      <w:r w:rsidRPr="0079130B">
        <w:rPr>
          <w:spacing w:val="-9"/>
        </w:rPr>
        <w:t xml:space="preserve"> </w:t>
      </w:r>
      <w:r w:rsidRPr="0079130B">
        <w:t>between</w:t>
      </w:r>
      <w:r w:rsidRPr="0079130B">
        <w:rPr>
          <w:spacing w:val="-9"/>
        </w:rPr>
        <w:t xml:space="preserve"> </w:t>
      </w:r>
      <w:r w:rsidRPr="0079130B">
        <w:t>[æ]</w:t>
      </w:r>
      <w:r w:rsidRPr="0079130B">
        <w:rPr>
          <w:spacing w:val="-9"/>
        </w:rPr>
        <w:t xml:space="preserve"> </w:t>
      </w:r>
      <w:r w:rsidRPr="0079130B">
        <w:t>and</w:t>
      </w:r>
      <w:r w:rsidRPr="0079130B">
        <w:rPr>
          <w:spacing w:val="-9"/>
        </w:rPr>
        <w:t xml:space="preserve"> </w:t>
      </w:r>
      <w:r w:rsidRPr="0079130B">
        <w:t>/e/,</w:t>
      </w:r>
      <w:r w:rsidRPr="0079130B">
        <w:rPr>
          <w:spacing w:val="-9"/>
        </w:rPr>
        <w:t xml:space="preserve"> </w:t>
      </w:r>
      <w:r w:rsidRPr="0079130B">
        <w:t>regardless</w:t>
      </w:r>
      <w:r w:rsidRPr="0079130B">
        <w:rPr>
          <w:spacing w:val="-9"/>
        </w:rPr>
        <w:t xml:space="preserve"> </w:t>
      </w:r>
      <w:r w:rsidRPr="0079130B">
        <w:t>of</w:t>
      </w:r>
      <w:r w:rsidRPr="0079130B">
        <w:rPr>
          <w:spacing w:val="-9"/>
        </w:rPr>
        <w:t xml:space="preserve"> </w:t>
      </w:r>
      <w:r w:rsidRPr="0079130B">
        <w:t>speakers’</w:t>
      </w:r>
      <w:r w:rsidRPr="0079130B">
        <w:rPr>
          <w:spacing w:val="-9"/>
        </w:rPr>
        <w:t xml:space="preserve"> </w:t>
      </w:r>
      <w:r w:rsidRPr="0079130B">
        <w:t>gender. All</w:t>
      </w:r>
      <w:r w:rsidRPr="0079130B">
        <w:rPr>
          <w:spacing w:val="-9"/>
        </w:rPr>
        <w:t xml:space="preserve"> </w:t>
      </w:r>
      <w:r w:rsidRPr="0079130B">
        <w:t>Pillai</w:t>
      </w:r>
      <w:r w:rsidRPr="0079130B">
        <w:rPr>
          <w:spacing w:val="-9"/>
        </w:rPr>
        <w:t xml:space="preserve"> </w:t>
      </w:r>
      <w:r w:rsidRPr="0079130B">
        <w:t>scores</w:t>
      </w:r>
      <w:r w:rsidRPr="0079130B">
        <w:rPr>
          <w:spacing w:val="-9"/>
        </w:rPr>
        <w:t xml:space="preserve"> </w:t>
      </w:r>
      <w:r w:rsidRPr="0079130B">
        <w:t>shown</w:t>
      </w:r>
      <w:r w:rsidRPr="0079130B">
        <w:rPr>
          <w:spacing w:val="-9"/>
        </w:rPr>
        <w:t xml:space="preserve"> </w:t>
      </w:r>
      <w:r w:rsidRPr="0079130B">
        <w:t>in</w:t>
      </w:r>
      <w:r w:rsidRPr="0079130B">
        <w:rPr>
          <w:spacing w:val="-9"/>
        </w:rPr>
        <w:t xml:space="preserve"> </w:t>
      </w:r>
      <w:r w:rsidRPr="0079130B">
        <w:t xml:space="preserve">Table </w:t>
      </w:r>
      <w:r w:rsidR="002167DC" w:rsidRPr="0079130B">
        <w:t>A2</w:t>
      </w:r>
      <w:r w:rsidRPr="0079130B">
        <w:t xml:space="preserve"> were significantly higher than zero.</w:t>
      </w:r>
    </w:p>
    <w:p w14:paraId="2F20ECB6" w14:textId="0971D274" w:rsidR="00D64FA8" w:rsidRPr="0079130B" w:rsidRDefault="003D5F29" w:rsidP="00574B2A">
      <w:pPr>
        <w:pStyle w:val="BodyText"/>
        <w:ind w:left="360" w:right="390"/>
        <w:jc w:val="center"/>
      </w:pPr>
      <w:r w:rsidRPr="001307DE">
        <w:rPr>
          <w:smallCaps/>
        </w:rPr>
        <w:t>Table A2</w:t>
      </w:r>
      <w:r w:rsidR="005D7BB7">
        <w:rPr>
          <w:smallCaps/>
        </w:rPr>
        <w:t>.</w:t>
      </w:r>
      <w:r w:rsidRPr="001307DE">
        <w:rPr>
          <w:spacing w:val="40"/>
        </w:rPr>
        <w:t xml:space="preserve"> </w:t>
      </w:r>
      <w:r w:rsidRPr="001307DE">
        <w:rPr>
          <w:i/>
          <w:iCs/>
        </w:rPr>
        <w:t xml:space="preserve">Pillai scores quantifying the distinction between /a/ and /e/ in harmony-triggering contexts by locality and gender. </w:t>
      </w:r>
      <w:r w:rsidRPr="001307DE">
        <w:t>Vowel</w:t>
      </w:r>
      <w:r w:rsidRPr="001307DE">
        <w:rPr>
          <w:i/>
          <w:iCs/>
        </w:rPr>
        <w:t xml:space="preserve"> was the only predictor in the MANOVA. Lower scores indicate a weaker distinction. Significance code (for difference relative to zero): </w:t>
      </w:r>
      <w:r w:rsidRPr="001307DE">
        <w:rPr>
          <w:rFonts w:ascii="Cambria Math" w:hAnsi="Cambria Math" w:cs="Cambria Math"/>
          <w:i/>
          <w:iCs/>
          <w:vertAlign w:val="superscript"/>
        </w:rPr>
        <w:t>∗∗∗</w:t>
      </w:r>
      <w:r w:rsidRPr="001307DE">
        <w:rPr>
          <w:i/>
          <w:iCs/>
        </w:rPr>
        <w:t xml:space="preserve"> </w:t>
      </w:r>
      <w:r w:rsidRPr="001307DE">
        <w:t xml:space="preserve">p </w:t>
      </w:r>
      <w:r w:rsidRPr="001307DE">
        <w:rPr>
          <w:i/>
          <w:iCs/>
        </w:rPr>
        <w:t>&lt; 0.001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93"/>
        <w:gridCol w:w="1238"/>
        <w:gridCol w:w="1239"/>
      </w:tblGrid>
      <w:tr w:rsidR="00D64FA8" w:rsidRPr="0079130B" w14:paraId="370F0EC5" w14:textId="77777777" w:rsidTr="00313513">
        <w:trPr>
          <w:jc w:val="center"/>
        </w:trPr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6F134B" w14:textId="77777777" w:rsidR="00D64FA8" w:rsidRPr="0079130B" w:rsidRDefault="00D64FA8" w:rsidP="007F1667">
            <w:pPr>
              <w:pStyle w:val="BodyText"/>
              <w:jc w:val="center"/>
              <w:rPr>
                <w:b/>
                <w:bCs/>
                <w:sz w:val="20"/>
                <w:szCs w:val="20"/>
              </w:rPr>
            </w:pPr>
            <w:r w:rsidRPr="0079130B">
              <w:rPr>
                <w:b/>
                <w:bCs/>
                <w:sz w:val="20"/>
                <w:szCs w:val="20"/>
              </w:rPr>
              <w:t>Locality</w:t>
            </w:r>
          </w:p>
        </w:tc>
        <w:tc>
          <w:tcPr>
            <w:tcW w:w="24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441CBC" w14:textId="2770E3BD" w:rsidR="00D64FA8" w:rsidRPr="0079130B" w:rsidRDefault="00D64FA8" w:rsidP="007F1667">
            <w:pPr>
              <w:pStyle w:val="BodyText"/>
              <w:jc w:val="center"/>
              <w:rPr>
                <w:b/>
                <w:bCs/>
                <w:sz w:val="20"/>
                <w:szCs w:val="20"/>
              </w:rPr>
            </w:pPr>
            <w:r w:rsidRPr="0079130B">
              <w:rPr>
                <w:b/>
                <w:bCs/>
                <w:sz w:val="20"/>
                <w:szCs w:val="20"/>
              </w:rPr>
              <w:t>Gender</w:t>
            </w:r>
          </w:p>
        </w:tc>
      </w:tr>
      <w:tr w:rsidR="00DA1E1F" w:rsidRPr="0079130B" w14:paraId="797DB790" w14:textId="77777777" w:rsidTr="00313513">
        <w:trPr>
          <w:jc w:val="center"/>
        </w:trPr>
        <w:tc>
          <w:tcPr>
            <w:tcW w:w="10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B6776D" w14:textId="77777777" w:rsidR="00DA1E1F" w:rsidRPr="0079130B" w:rsidRDefault="00DA1E1F" w:rsidP="007F1667">
            <w:pPr>
              <w:pStyle w:val="BodyText"/>
              <w:jc w:val="center"/>
              <w:rPr>
                <w:sz w:val="20"/>
                <w:szCs w:val="20"/>
              </w:rPr>
            </w:pPr>
            <w:r w:rsidRPr="0079130B">
              <w:rPr>
                <w:sz w:val="20"/>
                <w:szCs w:val="20"/>
              </w:rPr>
              <w:t>traditional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1084F7" w14:textId="079CE55E" w:rsidR="00DA1E1F" w:rsidRPr="0079130B" w:rsidRDefault="00ED0E34" w:rsidP="007F1667">
            <w:pPr>
              <w:pStyle w:val="BodyText"/>
              <w:jc w:val="center"/>
              <w:rPr>
                <w:sz w:val="20"/>
                <w:szCs w:val="20"/>
              </w:rPr>
            </w:pPr>
            <w:r w:rsidRPr="0079130B">
              <w:rPr>
                <w:sz w:val="20"/>
                <w:szCs w:val="20"/>
              </w:rPr>
              <w:t>females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3B3C1C" w14:textId="0880B507" w:rsidR="00DA1E1F" w:rsidRPr="0079130B" w:rsidRDefault="00ED0E34" w:rsidP="007F1667">
            <w:pPr>
              <w:pStyle w:val="BodyText"/>
              <w:jc w:val="center"/>
              <w:rPr>
                <w:sz w:val="20"/>
                <w:szCs w:val="20"/>
              </w:rPr>
            </w:pPr>
            <w:r w:rsidRPr="0079130B">
              <w:rPr>
                <w:sz w:val="20"/>
                <w:szCs w:val="20"/>
              </w:rPr>
              <w:t>males</w:t>
            </w:r>
          </w:p>
        </w:tc>
      </w:tr>
      <w:tr w:rsidR="00DA1E1F" w:rsidRPr="0079130B" w14:paraId="64DE497E" w14:textId="77777777" w:rsidTr="00313513">
        <w:trPr>
          <w:jc w:val="center"/>
        </w:trPr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F814C2" w14:textId="77777777" w:rsidR="00DA1E1F" w:rsidRPr="0079130B" w:rsidRDefault="00DA1E1F" w:rsidP="007F1667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4143A5" w14:textId="3CDA98CB" w:rsidR="00DA1E1F" w:rsidRPr="0079130B" w:rsidRDefault="00DA1E1F" w:rsidP="007F1667">
            <w:pPr>
              <w:pStyle w:val="BodyText"/>
              <w:jc w:val="center"/>
              <w:rPr>
                <w:sz w:val="20"/>
                <w:szCs w:val="20"/>
              </w:rPr>
            </w:pPr>
            <w:r w:rsidRPr="0079130B">
              <w:rPr>
                <w:sz w:val="20"/>
                <w:szCs w:val="20"/>
              </w:rPr>
              <w:t>0.</w:t>
            </w:r>
            <w:r w:rsidR="001122FC" w:rsidRPr="0079130B">
              <w:rPr>
                <w:sz w:val="20"/>
                <w:szCs w:val="20"/>
              </w:rPr>
              <w:t>3</w:t>
            </w:r>
            <w:r w:rsidRPr="0079130B">
              <w:rPr>
                <w:sz w:val="20"/>
                <w:szCs w:val="20"/>
              </w:rPr>
              <w:t>9</w:t>
            </w:r>
            <w:r w:rsidRPr="0079130B">
              <w:rPr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150142" w14:textId="782672D5" w:rsidR="00DA1E1F" w:rsidRPr="0079130B" w:rsidRDefault="00DA1E1F" w:rsidP="00313513">
            <w:pPr>
              <w:pStyle w:val="BodyText"/>
              <w:jc w:val="center"/>
              <w:rPr>
                <w:sz w:val="20"/>
                <w:szCs w:val="20"/>
              </w:rPr>
            </w:pPr>
            <w:r w:rsidRPr="0079130B">
              <w:rPr>
                <w:sz w:val="20"/>
                <w:szCs w:val="20"/>
              </w:rPr>
              <w:t>0.6</w:t>
            </w:r>
            <w:r w:rsidR="001122FC" w:rsidRPr="0079130B">
              <w:rPr>
                <w:sz w:val="20"/>
                <w:szCs w:val="20"/>
              </w:rPr>
              <w:t>2</w:t>
            </w:r>
            <w:r w:rsidRPr="0079130B">
              <w:rPr>
                <w:sz w:val="20"/>
                <w:szCs w:val="20"/>
                <w:vertAlign w:val="superscript"/>
              </w:rPr>
              <w:t>***</w:t>
            </w:r>
          </w:p>
        </w:tc>
      </w:tr>
      <w:tr w:rsidR="00ED0E34" w:rsidRPr="0079130B" w14:paraId="5699F713" w14:textId="77777777" w:rsidTr="00313513">
        <w:trPr>
          <w:jc w:val="center"/>
        </w:trPr>
        <w:tc>
          <w:tcPr>
            <w:tcW w:w="10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B66507" w14:textId="77777777" w:rsidR="00ED0E34" w:rsidRPr="0079130B" w:rsidRDefault="00ED0E34" w:rsidP="00ED0E34">
            <w:pPr>
              <w:pStyle w:val="BodyText"/>
              <w:jc w:val="center"/>
              <w:rPr>
                <w:sz w:val="20"/>
                <w:szCs w:val="20"/>
              </w:rPr>
            </w:pPr>
            <w:r w:rsidRPr="0079130B">
              <w:rPr>
                <w:sz w:val="20"/>
                <w:szCs w:val="20"/>
              </w:rPr>
              <w:t>urban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4E99DA" w14:textId="4A4AF052" w:rsidR="00ED0E34" w:rsidRPr="0079130B" w:rsidRDefault="00ED0E34" w:rsidP="00ED0E34">
            <w:pPr>
              <w:pStyle w:val="BodyText"/>
              <w:jc w:val="center"/>
              <w:rPr>
                <w:sz w:val="20"/>
                <w:szCs w:val="20"/>
              </w:rPr>
            </w:pPr>
            <w:r w:rsidRPr="0079130B">
              <w:rPr>
                <w:sz w:val="20"/>
                <w:szCs w:val="20"/>
              </w:rPr>
              <w:t>females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7E6949" w14:textId="69537891" w:rsidR="00ED0E34" w:rsidRPr="0079130B" w:rsidRDefault="00ED0E34" w:rsidP="00ED0E34">
            <w:pPr>
              <w:pStyle w:val="BodyText"/>
              <w:jc w:val="center"/>
              <w:rPr>
                <w:sz w:val="20"/>
                <w:szCs w:val="20"/>
              </w:rPr>
            </w:pPr>
            <w:r w:rsidRPr="0079130B">
              <w:rPr>
                <w:sz w:val="20"/>
                <w:szCs w:val="20"/>
              </w:rPr>
              <w:t>males</w:t>
            </w:r>
          </w:p>
        </w:tc>
      </w:tr>
      <w:tr w:rsidR="00DA1E1F" w:rsidRPr="0079130B" w14:paraId="4353088A" w14:textId="77777777" w:rsidTr="00313513">
        <w:trPr>
          <w:jc w:val="center"/>
        </w:trPr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A880C5" w14:textId="77777777" w:rsidR="00DA1E1F" w:rsidRPr="0079130B" w:rsidRDefault="00DA1E1F" w:rsidP="007F1667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6102D9" w14:textId="0544815B" w:rsidR="00DA1E1F" w:rsidRPr="0079130B" w:rsidRDefault="00DA1E1F" w:rsidP="007F1667">
            <w:pPr>
              <w:pStyle w:val="BodyText"/>
              <w:jc w:val="center"/>
              <w:rPr>
                <w:sz w:val="20"/>
                <w:szCs w:val="20"/>
              </w:rPr>
            </w:pPr>
            <w:r w:rsidRPr="0079130B">
              <w:rPr>
                <w:sz w:val="20"/>
                <w:szCs w:val="20"/>
              </w:rPr>
              <w:t>0.</w:t>
            </w:r>
            <w:r w:rsidR="00422EA0" w:rsidRPr="0079130B">
              <w:rPr>
                <w:sz w:val="20"/>
                <w:szCs w:val="20"/>
              </w:rPr>
              <w:t>07</w:t>
            </w:r>
            <w:r w:rsidRPr="0079130B">
              <w:rPr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8563D1" w14:textId="4EC53FBD" w:rsidR="00DA1E1F" w:rsidRPr="0079130B" w:rsidRDefault="00DA1E1F" w:rsidP="00313513">
            <w:pPr>
              <w:pStyle w:val="BodyText"/>
              <w:jc w:val="center"/>
              <w:rPr>
                <w:sz w:val="20"/>
                <w:szCs w:val="20"/>
              </w:rPr>
            </w:pPr>
            <w:r w:rsidRPr="0079130B">
              <w:rPr>
                <w:sz w:val="20"/>
                <w:szCs w:val="20"/>
              </w:rPr>
              <w:t>0.0</w:t>
            </w:r>
            <w:r w:rsidR="00422EA0" w:rsidRPr="0079130B">
              <w:rPr>
                <w:sz w:val="20"/>
                <w:szCs w:val="20"/>
              </w:rPr>
              <w:t>2</w:t>
            </w:r>
            <w:r w:rsidRPr="0079130B">
              <w:rPr>
                <w:sz w:val="20"/>
                <w:szCs w:val="20"/>
                <w:vertAlign w:val="superscript"/>
              </w:rPr>
              <w:t>***</w:t>
            </w:r>
          </w:p>
        </w:tc>
      </w:tr>
    </w:tbl>
    <w:p w14:paraId="2365FCDF" w14:textId="34394669" w:rsidR="00115680" w:rsidRPr="0079130B" w:rsidRDefault="000F6E41" w:rsidP="00130394">
      <w:pPr>
        <w:pStyle w:val="BodyText"/>
        <w:spacing w:line="480" w:lineRule="auto"/>
        <w:jc w:val="both"/>
      </w:pPr>
      <w:r>
        <w:tab/>
      </w:r>
      <w:r w:rsidRPr="0079130B">
        <w:t>However,</w:t>
      </w:r>
      <w:r w:rsidRPr="0079130B">
        <w:rPr>
          <w:spacing w:val="-6"/>
        </w:rPr>
        <w:t xml:space="preserve"> </w:t>
      </w:r>
      <w:r w:rsidRPr="0079130B">
        <w:t>there</w:t>
      </w:r>
      <w:r w:rsidRPr="0079130B">
        <w:rPr>
          <w:spacing w:val="-6"/>
        </w:rPr>
        <w:t xml:space="preserve"> </w:t>
      </w:r>
      <w:r w:rsidRPr="0079130B">
        <w:t>was</w:t>
      </w:r>
      <w:r w:rsidRPr="0079130B">
        <w:rPr>
          <w:spacing w:val="-6"/>
        </w:rPr>
        <w:t xml:space="preserve"> </w:t>
      </w:r>
      <w:r w:rsidRPr="0079130B">
        <w:t>also</w:t>
      </w:r>
      <w:r w:rsidRPr="0079130B">
        <w:rPr>
          <w:spacing w:val="-6"/>
        </w:rPr>
        <w:t xml:space="preserve"> </w:t>
      </w:r>
      <w:r w:rsidRPr="0079130B">
        <w:t>variation</w:t>
      </w:r>
      <w:r w:rsidRPr="0079130B">
        <w:rPr>
          <w:spacing w:val="-6"/>
        </w:rPr>
        <w:t xml:space="preserve"> </w:t>
      </w:r>
      <w:r w:rsidRPr="0079130B">
        <w:t>observable</w:t>
      </w:r>
      <w:r w:rsidRPr="0079130B">
        <w:rPr>
          <w:spacing w:val="-6"/>
        </w:rPr>
        <w:t xml:space="preserve"> </w:t>
      </w:r>
      <w:r w:rsidRPr="0079130B">
        <w:t>between</w:t>
      </w:r>
      <w:r w:rsidRPr="0079130B">
        <w:rPr>
          <w:spacing w:val="-6"/>
        </w:rPr>
        <w:t xml:space="preserve"> </w:t>
      </w:r>
      <w:r w:rsidRPr="0079130B">
        <w:t>genders. In</w:t>
      </w:r>
      <w:r w:rsidRPr="0079130B">
        <w:rPr>
          <w:spacing w:val="-6"/>
        </w:rPr>
        <w:t xml:space="preserve"> </w:t>
      </w:r>
      <w:r w:rsidRPr="0079130B">
        <w:t>the</w:t>
      </w:r>
      <w:r w:rsidRPr="0079130B">
        <w:rPr>
          <w:spacing w:val="-6"/>
        </w:rPr>
        <w:t xml:space="preserve"> </w:t>
      </w:r>
      <w:r w:rsidRPr="0079130B">
        <w:t>traditional</w:t>
      </w:r>
      <w:r w:rsidRPr="0079130B">
        <w:rPr>
          <w:spacing w:val="-6"/>
        </w:rPr>
        <w:t xml:space="preserve"> </w:t>
      </w:r>
      <w:r w:rsidRPr="0079130B">
        <w:t>locality, female</w:t>
      </w:r>
      <w:r w:rsidRPr="0079130B">
        <w:rPr>
          <w:spacing w:val="-7"/>
        </w:rPr>
        <w:t xml:space="preserve"> </w:t>
      </w:r>
      <w:r w:rsidRPr="0079130B">
        <w:t>speakers</w:t>
      </w:r>
      <w:r w:rsidRPr="0079130B">
        <w:rPr>
          <w:spacing w:val="-7"/>
        </w:rPr>
        <w:t xml:space="preserve"> </w:t>
      </w:r>
      <w:r w:rsidRPr="0079130B">
        <w:t>produced</w:t>
      </w:r>
      <w:r w:rsidRPr="0079130B">
        <w:rPr>
          <w:spacing w:val="-7"/>
        </w:rPr>
        <w:t xml:space="preserve"> </w:t>
      </w:r>
      <w:r w:rsidRPr="0079130B">
        <w:t>substantially</w:t>
      </w:r>
      <w:r w:rsidRPr="0079130B">
        <w:rPr>
          <w:spacing w:val="-7"/>
        </w:rPr>
        <w:t xml:space="preserve"> </w:t>
      </w:r>
      <w:r w:rsidRPr="0079130B">
        <w:t>more</w:t>
      </w:r>
      <w:r w:rsidRPr="0079130B">
        <w:rPr>
          <w:spacing w:val="-7"/>
        </w:rPr>
        <w:t xml:space="preserve"> </w:t>
      </w:r>
      <w:r w:rsidRPr="0079130B">
        <w:t>overlap</w:t>
      </w:r>
      <w:r w:rsidRPr="0079130B">
        <w:rPr>
          <w:spacing w:val="-7"/>
        </w:rPr>
        <w:t xml:space="preserve"> </w:t>
      </w:r>
      <w:r w:rsidRPr="0079130B">
        <w:t>between</w:t>
      </w:r>
      <w:r w:rsidRPr="0079130B">
        <w:rPr>
          <w:spacing w:val="-7"/>
        </w:rPr>
        <w:t xml:space="preserve"> </w:t>
      </w:r>
      <w:r w:rsidRPr="0079130B">
        <w:t>[æ]</w:t>
      </w:r>
      <w:r w:rsidRPr="0079130B">
        <w:rPr>
          <w:spacing w:val="-7"/>
        </w:rPr>
        <w:t xml:space="preserve"> </w:t>
      </w:r>
      <w:r w:rsidRPr="0079130B">
        <w:t>and</w:t>
      </w:r>
      <w:r w:rsidRPr="0079130B">
        <w:rPr>
          <w:spacing w:val="-7"/>
        </w:rPr>
        <w:t xml:space="preserve"> </w:t>
      </w:r>
      <w:r w:rsidRPr="0079130B">
        <w:t>/e/</w:t>
      </w:r>
      <w:r w:rsidRPr="0079130B">
        <w:rPr>
          <w:spacing w:val="-7"/>
        </w:rPr>
        <w:t xml:space="preserve"> </w:t>
      </w:r>
      <w:r w:rsidRPr="0079130B">
        <w:t>than</w:t>
      </w:r>
      <w:r w:rsidRPr="0079130B">
        <w:rPr>
          <w:spacing w:val="-7"/>
        </w:rPr>
        <w:t xml:space="preserve"> </w:t>
      </w:r>
      <w:r w:rsidRPr="0079130B">
        <w:t>male</w:t>
      </w:r>
      <w:r w:rsidRPr="0079130B">
        <w:rPr>
          <w:spacing w:val="-7"/>
        </w:rPr>
        <w:t xml:space="preserve"> </w:t>
      </w:r>
      <w:r w:rsidRPr="0079130B">
        <w:t xml:space="preserve">speakers. Yet, despite the occurrence of [æ]-raising, a considerable proportion of [æ] tokens </w:t>
      </w:r>
      <w:r w:rsidRPr="0079130B">
        <w:lastRenderedPageBreak/>
        <w:t>remained lower and backer than /e/ tokens for traditional females (see Figure</w:t>
      </w:r>
      <w:r w:rsidR="007D1AE8" w:rsidRPr="0079130B">
        <w:t xml:space="preserve"> A2).</w:t>
      </w:r>
      <w:r w:rsidRPr="0079130B">
        <w:t xml:space="preserve"> In contrast, in the urban locality, the gender difference was reversed: male speakers showed more overlap than female</w:t>
      </w:r>
      <w:r w:rsidRPr="0079130B">
        <w:rPr>
          <w:spacing w:val="-2"/>
        </w:rPr>
        <w:t xml:space="preserve"> </w:t>
      </w:r>
      <w:r w:rsidRPr="0079130B">
        <w:t>speakers,</w:t>
      </w:r>
      <w:r w:rsidRPr="0079130B">
        <w:rPr>
          <w:spacing w:val="-2"/>
        </w:rPr>
        <w:t xml:space="preserve"> </w:t>
      </w:r>
      <w:r w:rsidRPr="0079130B">
        <w:t>as</w:t>
      </w:r>
      <w:r w:rsidRPr="0079130B">
        <w:rPr>
          <w:spacing w:val="-2"/>
        </w:rPr>
        <w:t xml:space="preserve"> </w:t>
      </w:r>
      <w:r w:rsidRPr="0079130B">
        <w:t>reflected</w:t>
      </w:r>
      <w:r w:rsidRPr="0079130B">
        <w:rPr>
          <w:spacing w:val="-2"/>
        </w:rPr>
        <w:t xml:space="preserve"> </w:t>
      </w:r>
      <w:r w:rsidRPr="0079130B">
        <w:t>in</w:t>
      </w:r>
      <w:r w:rsidRPr="0079130B">
        <w:rPr>
          <w:spacing w:val="-2"/>
        </w:rPr>
        <w:t xml:space="preserve"> </w:t>
      </w:r>
      <w:r w:rsidRPr="0079130B">
        <w:t>the</w:t>
      </w:r>
      <w:r w:rsidRPr="0079130B">
        <w:rPr>
          <w:spacing w:val="-2"/>
        </w:rPr>
        <w:t xml:space="preserve"> </w:t>
      </w:r>
      <w:r w:rsidRPr="0079130B">
        <w:t>very</w:t>
      </w:r>
      <w:r w:rsidRPr="0079130B">
        <w:rPr>
          <w:spacing w:val="-2"/>
        </w:rPr>
        <w:t xml:space="preserve"> </w:t>
      </w:r>
      <w:r w:rsidRPr="0079130B">
        <w:t>low</w:t>
      </w:r>
      <w:r w:rsidRPr="0079130B">
        <w:rPr>
          <w:spacing w:val="-2"/>
        </w:rPr>
        <w:t xml:space="preserve"> </w:t>
      </w:r>
      <w:r w:rsidRPr="0079130B">
        <w:t>Pillai</w:t>
      </w:r>
      <w:r w:rsidRPr="0079130B">
        <w:rPr>
          <w:spacing w:val="-2"/>
        </w:rPr>
        <w:t xml:space="preserve"> </w:t>
      </w:r>
      <w:r w:rsidRPr="0079130B">
        <w:t>score</w:t>
      </w:r>
      <w:r w:rsidRPr="0079130B">
        <w:rPr>
          <w:spacing w:val="-2"/>
        </w:rPr>
        <w:t xml:space="preserve"> </w:t>
      </w:r>
      <w:r w:rsidRPr="0079130B">
        <w:t>for</w:t>
      </w:r>
      <w:r w:rsidRPr="0079130B">
        <w:rPr>
          <w:spacing w:val="-2"/>
        </w:rPr>
        <w:t xml:space="preserve"> </w:t>
      </w:r>
      <w:r w:rsidRPr="0079130B">
        <w:t>urban</w:t>
      </w:r>
      <w:r w:rsidRPr="0079130B">
        <w:rPr>
          <w:spacing w:val="-2"/>
        </w:rPr>
        <w:t xml:space="preserve"> </w:t>
      </w:r>
      <w:r w:rsidRPr="0079130B">
        <w:t>males</w:t>
      </w:r>
      <w:r w:rsidRPr="0079130B">
        <w:rPr>
          <w:spacing w:val="-2"/>
        </w:rPr>
        <w:t xml:space="preserve"> </w:t>
      </w:r>
      <w:r w:rsidRPr="0079130B">
        <w:t>(0.02). As</w:t>
      </w:r>
      <w:r w:rsidRPr="0079130B">
        <w:rPr>
          <w:spacing w:val="-2"/>
        </w:rPr>
        <w:t xml:space="preserve"> </w:t>
      </w:r>
      <w:r w:rsidRPr="0079130B">
        <w:t>shown</w:t>
      </w:r>
      <w:r w:rsidRPr="0079130B">
        <w:rPr>
          <w:spacing w:val="-2"/>
        </w:rPr>
        <w:t xml:space="preserve"> </w:t>
      </w:r>
      <w:r w:rsidRPr="0079130B">
        <w:t xml:space="preserve">in the lower half of Figure </w:t>
      </w:r>
      <w:r w:rsidR="004A409C" w:rsidRPr="0079130B">
        <w:t xml:space="preserve">A2, </w:t>
      </w:r>
      <w:r w:rsidRPr="0079130B">
        <w:t>for urban females, the ellipse for /e/ overlapped completely with that</w:t>
      </w:r>
      <w:r w:rsidRPr="0079130B">
        <w:rPr>
          <w:spacing w:val="-2"/>
        </w:rPr>
        <w:t xml:space="preserve"> </w:t>
      </w:r>
      <w:r w:rsidRPr="0079130B">
        <w:t>for</w:t>
      </w:r>
      <w:r w:rsidRPr="0079130B">
        <w:rPr>
          <w:spacing w:val="-2"/>
        </w:rPr>
        <w:t xml:space="preserve"> </w:t>
      </w:r>
      <w:r w:rsidRPr="0079130B">
        <w:t>[æ]</w:t>
      </w:r>
      <w:r w:rsidRPr="0079130B">
        <w:rPr>
          <w:spacing w:val="-2"/>
        </w:rPr>
        <w:t xml:space="preserve"> </w:t>
      </w:r>
      <w:r w:rsidRPr="0079130B">
        <w:t>along</w:t>
      </w:r>
      <w:r w:rsidRPr="0079130B">
        <w:rPr>
          <w:spacing w:val="-2"/>
        </w:rPr>
        <w:t xml:space="preserve"> </w:t>
      </w:r>
      <w:r w:rsidRPr="0079130B">
        <w:t>the</w:t>
      </w:r>
      <w:r w:rsidRPr="0079130B">
        <w:rPr>
          <w:spacing w:val="-2"/>
        </w:rPr>
        <w:t xml:space="preserve"> </w:t>
      </w:r>
      <w:r w:rsidRPr="0079130B">
        <w:t>F2</w:t>
      </w:r>
      <w:r w:rsidRPr="0079130B">
        <w:rPr>
          <w:spacing w:val="-2"/>
        </w:rPr>
        <w:t xml:space="preserve"> </w:t>
      </w:r>
      <w:r w:rsidRPr="0079130B">
        <w:t>dimension,</w:t>
      </w:r>
      <w:r w:rsidRPr="0079130B">
        <w:rPr>
          <w:spacing w:val="-2"/>
        </w:rPr>
        <w:t xml:space="preserve"> </w:t>
      </w:r>
      <w:r w:rsidRPr="0079130B">
        <w:t>but</w:t>
      </w:r>
      <w:r w:rsidRPr="0079130B">
        <w:rPr>
          <w:spacing w:val="-2"/>
        </w:rPr>
        <w:t xml:space="preserve"> </w:t>
      </w:r>
      <w:r w:rsidRPr="0079130B">
        <w:t>not</w:t>
      </w:r>
      <w:r w:rsidRPr="0079130B">
        <w:rPr>
          <w:spacing w:val="-2"/>
        </w:rPr>
        <w:t xml:space="preserve"> </w:t>
      </w:r>
      <w:r w:rsidRPr="0079130B">
        <w:t>completely</w:t>
      </w:r>
      <w:r w:rsidRPr="0079130B">
        <w:rPr>
          <w:spacing w:val="-2"/>
        </w:rPr>
        <w:t xml:space="preserve"> </w:t>
      </w:r>
      <w:r w:rsidRPr="0079130B">
        <w:t>along</w:t>
      </w:r>
      <w:r w:rsidRPr="0079130B">
        <w:rPr>
          <w:spacing w:val="-2"/>
        </w:rPr>
        <w:t xml:space="preserve"> </w:t>
      </w:r>
      <w:r w:rsidRPr="0079130B">
        <w:t>the</w:t>
      </w:r>
      <w:r w:rsidRPr="0079130B">
        <w:rPr>
          <w:spacing w:val="-2"/>
        </w:rPr>
        <w:t xml:space="preserve"> </w:t>
      </w:r>
      <w:r w:rsidRPr="0079130B">
        <w:t>F1</w:t>
      </w:r>
      <w:r w:rsidRPr="0079130B">
        <w:rPr>
          <w:spacing w:val="-2"/>
        </w:rPr>
        <w:t xml:space="preserve"> </w:t>
      </w:r>
      <w:r w:rsidRPr="0079130B">
        <w:t>dimension. Conversely, for</w:t>
      </w:r>
      <w:r w:rsidRPr="0079130B">
        <w:rPr>
          <w:spacing w:val="-2"/>
        </w:rPr>
        <w:t xml:space="preserve"> </w:t>
      </w:r>
      <w:r w:rsidRPr="0079130B">
        <w:t>urban</w:t>
      </w:r>
      <w:r w:rsidRPr="0079130B">
        <w:rPr>
          <w:spacing w:val="-2"/>
        </w:rPr>
        <w:t xml:space="preserve"> </w:t>
      </w:r>
      <w:r w:rsidRPr="0079130B">
        <w:t>males,</w:t>
      </w:r>
      <w:r w:rsidRPr="0079130B">
        <w:rPr>
          <w:spacing w:val="-2"/>
        </w:rPr>
        <w:t xml:space="preserve"> </w:t>
      </w:r>
      <w:r w:rsidRPr="0079130B">
        <w:t>the</w:t>
      </w:r>
      <w:r w:rsidRPr="0079130B">
        <w:rPr>
          <w:spacing w:val="-2"/>
        </w:rPr>
        <w:t xml:space="preserve"> </w:t>
      </w:r>
      <w:r w:rsidRPr="0079130B">
        <w:t>ellipse</w:t>
      </w:r>
      <w:r w:rsidRPr="0079130B">
        <w:rPr>
          <w:spacing w:val="-2"/>
        </w:rPr>
        <w:t xml:space="preserve"> </w:t>
      </w:r>
      <w:r w:rsidRPr="0079130B">
        <w:t>for</w:t>
      </w:r>
      <w:r w:rsidRPr="0079130B">
        <w:rPr>
          <w:spacing w:val="-2"/>
        </w:rPr>
        <w:t xml:space="preserve"> </w:t>
      </w:r>
      <w:r w:rsidRPr="0079130B">
        <w:t>/e/</w:t>
      </w:r>
      <w:r w:rsidRPr="0079130B">
        <w:rPr>
          <w:spacing w:val="-2"/>
        </w:rPr>
        <w:t xml:space="preserve"> </w:t>
      </w:r>
      <w:r w:rsidRPr="0079130B">
        <w:t>overlapped</w:t>
      </w:r>
      <w:r w:rsidRPr="0079130B">
        <w:rPr>
          <w:spacing w:val="-2"/>
        </w:rPr>
        <w:t xml:space="preserve"> </w:t>
      </w:r>
      <w:r w:rsidRPr="0079130B">
        <w:t>completely</w:t>
      </w:r>
      <w:r w:rsidRPr="0079130B">
        <w:rPr>
          <w:spacing w:val="-2"/>
        </w:rPr>
        <w:t xml:space="preserve"> </w:t>
      </w:r>
      <w:r w:rsidRPr="0079130B">
        <w:t>with</w:t>
      </w:r>
      <w:r w:rsidRPr="0079130B">
        <w:rPr>
          <w:spacing w:val="-2"/>
        </w:rPr>
        <w:t xml:space="preserve"> </w:t>
      </w:r>
      <w:r w:rsidRPr="0079130B">
        <w:t>that</w:t>
      </w:r>
      <w:r w:rsidRPr="0079130B">
        <w:rPr>
          <w:spacing w:val="-2"/>
        </w:rPr>
        <w:t xml:space="preserve"> </w:t>
      </w:r>
      <w:r w:rsidRPr="0079130B">
        <w:t>for</w:t>
      </w:r>
      <w:r w:rsidRPr="0079130B">
        <w:rPr>
          <w:spacing w:val="-2"/>
        </w:rPr>
        <w:t xml:space="preserve"> </w:t>
      </w:r>
      <w:r w:rsidRPr="0079130B">
        <w:t>[æ]</w:t>
      </w:r>
      <w:r w:rsidRPr="0079130B">
        <w:rPr>
          <w:spacing w:val="-2"/>
        </w:rPr>
        <w:t xml:space="preserve"> </w:t>
      </w:r>
      <w:r w:rsidRPr="0079130B">
        <w:t>along</w:t>
      </w:r>
      <w:r w:rsidRPr="0079130B">
        <w:rPr>
          <w:spacing w:val="-2"/>
        </w:rPr>
        <w:t xml:space="preserve"> </w:t>
      </w:r>
      <w:r w:rsidRPr="0079130B">
        <w:t>both</w:t>
      </w:r>
      <w:r w:rsidRPr="0079130B">
        <w:rPr>
          <w:spacing w:val="-2"/>
        </w:rPr>
        <w:t xml:space="preserve"> </w:t>
      </w:r>
      <w:r w:rsidRPr="0079130B">
        <w:t>F1</w:t>
      </w:r>
      <w:r w:rsidRPr="0079130B">
        <w:rPr>
          <w:spacing w:val="-2"/>
        </w:rPr>
        <w:t xml:space="preserve"> </w:t>
      </w:r>
      <w:r w:rsidRPr="0079130B">
        <w:t>and F2, indicating that males were more merged than females in the urban locality. However, as</w:t>
      </w:r>
      <w:r w:rsidR="00115680" w:rsidRPr="0079130B">
        <w:t xml:space="preserve"> above,</w:t>
      </w:r>
      <w:r w:rsidR="00115680" w:rsidRPr="0079130B">
        <w:rPr>
          <w:spacing w:val="-7"/>
        </w:rPr>
        <w:t xml:space="preserve"> </w:t>
      </w:r>
      <w:r w:rsidR="00115680" w:rsidRPr="0079130B">
        <w:t>some</w:t>
      </w:r>
      <w:r w:rsidR="00115680" w:rsidRPr="0079130B">
        <w:rPr>
          <w:spacing w:val="-7"/>
        </w:rPr>
        <w:t xml:space="preserve"> </w:t>
      </w:r>
      <w:r w:rsidR="00115680" w:rsidRPr="0079130B">
        <w:t>[æ]</w:t>
      </w:r>
      <w:r w:rsidR="00115680" w:rsidRPr="0079130B">
        <w:rPr>
          <w:spacing w:val="-7"/>
        </w:rPr>
        <w:t xml:space="preserve"> </w:t>
      </w:r>
      <w:r w:rsidR="00115680" w:rsidRPr="0079130B">
        <w:t>tokens</w:t>
      </w:r>
      <w:r w:rsidR="00115680" w:rsidRPr="0079130B">
        <w:rPr>
          <w:spacing w:val="-7"/>
        </w:rPr>
        <w:t xml:space="preserve"> </w:t>
      </w:r>
      <w:r w:rsidR="00115680" w:rsidRPr="0079130B">
        <w:t>remained</w:t>
      </w:r>
      <w:r w:rsidR="00115680" w:rsidRPr="0079130B">
        <w:rPr>
          <w:spacing w:val="-7"/>
        </w:rPr>
        <w:t xml:space="preserve"> </w:t>
      </w:r>
      <w:r w:rsidR="00115680" w:rsidRPr="0079130B">
        <w:t>lower</w:t>
      </w:r>
      <w:r w:rsidR="00115680" w:rsidRPr="0079130B">
        <w:rPr>
          <w:spacing w:val="-7"/>
        </w:rPr>
        <w:t xml:space="preserve"> </w:t>
      </w:r>
      <w:r w:rsidR="00115680" w:rsidRPr="0079130B">
        <w:t>and</w:t>
      </w:r>
      <w:r w:rsidR="00115680" w:rsidRPr="0079130B">
        <w:rPr>
          <w:spacing w:val="-7"/>
        </w:rPr>
        <w:t xml:space="preserve"> </w:t>
      </w:r>
      <w:r w:rsidR="00115680" w:rsidRPr="0079130B">
        <w:t>backer</w:t>
      </w:r>
      <w:r w:rsidR="00115680" w:rsidRPr="0079130B">
        <w:rPr>
          <w:spacing w:val="-7"/>
        </w:rPr>
        <w:t xml:space="preserve"> </w:t>
      </w:r>
      <w:r w:rsidR="00115680" w:rsidRPr="0079130B">
        <w:t>than</w:t>
      </w:r>
      <w:r w:rsidR="00115680" w:rsidRPr="0079130B">
        <w:rPr>
          <w:spacing w:val="-7"/>
        </w:rPr>
        <w:t xml:space="preserve"> </w:t>
      </w:r>
      <w:r w:rsidR="00115680" w:rsidRPr="0079130B">
        <w:t>/e/</w:t>
      </w:r>
      <w:r w:rsidR="00115680" w:rsidRPr="0079130B">
        <w:rPr>
          <w:spacing w:val="-7"/>
        </w:rPr>
        <w:t xml:space="preserve"> </w:t>
      </w:r>
      <w:r w:rsidR="00115680" w:rsidRPr="0079130B">
        <w:t>tokens</w:t>
      </w:r>
      <w:r w:rsidR="00115680" w:rsidRPr="0079130B">
        <w:rPr>
          <w:spacing w:val="-7"/>
        </w:rPr>
        <w:t xml:space="preserve"> </w:t>
      </w:r>
      <w:r w:rsidR="00115680" w:rsidRPr="0079130B">
        <w:t>for</w:t>
      </w:r>
      <w:r w:rsidR="00115680" w:rsidRPr="0079130B">
        <w:rPr>
          <w:spacing w:val="-7"/>
        </w:rPr>
        <w:t xml:space="preserve"> </w:t>
      </w:r>
      <w:r w:rsidR="00115680" w:rsidRPr="0079130B">
        <w:t>urban</w:t>
      </w:r>
      <w:r w:rsidR="00115680" w:rsidRPr="0079130B">
        <w:rPr>
          <w:spacing w:val="-7"/>
        </w:rPr>
        <w:t xml:space="preserve"> </w:t>
      </w:r>
      <w:r w:rsidR="00115680" w:rsidRPr="0079130B">
        <w:t>males,</w:t>
      </w:r>
      <w:r w:rsidR="00115680" w:rsidRPr="0079130B">
        <w:rPr>
          <w:spacing w:val="-7"/>
        </w:rPr>
        <w:t xml:space="preserve"> </w:t>
      </w:r>
      <w:r w:rsidR="00115680" w:rsidRPr="0079130B">
        <w:t>as reflected in their non-zero Pillai score.</w:t>
      </w:r>
    </w:p>
    <w:p w14:paraId="0F6FA7B5" w14:textId="0611236A" w:rsidR="00630BCB" w:rsidRPr="0079130B" w:rsidRDefault="00630BCB" w:rsidP="00115680">
      <w:pPr>
        <w:pStyle w:val="BodyText"/>
        <w:jc w:val="both"/>
      </w:pPr>
      <w:r w:rsidRPr="0079130B">
        <w:rPr>
          <w:noProof/>
        </w:rPr>
        <w:drawing>
          <wp:inline distT="0" distB="0" distL="0" distR="0" wp14:anchorId="5A88475D" wp14:editId="2CF573C2">
            <wp:extent cx="5734050" cy="3472180"/>
            <wp:effectExtent l="0" t="0" r="6350" b="0"/>
            <wp:docPr id="193266499" name="Picture 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266499" name="Picture 19326649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472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A9B20C" w14:textId="0BA3AD11" w:rsidR="00CA40DC" w:rsidRPr="00130394" w:rsidRDefault="00000000" w:rsidP="00630BCB">
      <w:pPr>
        <w:pStyle w:val="BodyText"/>
        <w:ind w:left="360" w:right="390"/>
        <w:jc w:val="both"/>
      </w:pPr>
      <w:r w:rsidRPr="00130394">
        <w:rPr>
          <w:smallCaps/>
        </w:rPr>
        <w:t>Figure</w:t>
      </w:r>
      <w:r w:rsidRPr="00130394">
        <w:rPr>
          <w:smallCaps/>
          <w:spacing w:val="27"/>
        </w:rPr>
        <w:t xml:space="preserve"> </w:t>
      </w:r>
      <w:r w:rsidR="00CD3A03" w:rsidRPr="00130394">
        <w:rPr>
          <w:smallCaps/>
        </w:rPr>
        <w:t>A2</w:t>
      </w:r>
      <w:r w:rsidR="005D7BB7">
        <w:rPr>
          <w:smallCaps/>
        </w:rPr>
        <w:t>.</w:t>
      </w:r>
      <w:r w:rsidRPr="00130394">
        <w:rPr>
          <w:spacing w:val="73"/>
        </w:rPr>
        <w:t xml:space="preserve"> </w:t>
      </w:r>
      <w:bookmarkStart w:id="1" w:name="_bookmark5"/>
      <w:bookmarkEnd w:id="1"/>
      <w:r w:rsidRPr="00130394">
        <w:t>Distributions</w:t>
      </w:r>
      <w:r w:rsidRPr="00130394">
        <w:rPr>
          <w:spacing w:val="28"/>
        </w:rPr>
        <w:t xml:space="preserve"> </w:t>
      </w:r>
      <w:r w:rsidRPr="00130394">
        <w:t>of</w:t>
      </w:r>
      <w:r w:rsidRPr="00130394">
        <w:rPr>
          <w:spacing w:val="27"/>
        </w:rPr>
        <w:t xml:space="preserve"> </w:t>
      </w:r>
      <w:r w:rsidRPr="00130394">
        <w:t>[+ATR]</w:t>
      </w:r>
      <w:r w:rsidRPr="00130394">
        <w:rPr>
          <w:spacing w:val="28"/>
        </w:rPr>
        <w:t xml:space="preserve"> </w:t>
      </w:r>
      <w:r w:rsidRPr="00130394">
        <w:t>realizations</w:t>
      </w:r>
      <w:r w:rsidRPr="00130394">
        <w:rPr>
          <w:spacing w:val="28"/>
        </w:rPr>
        <w:t xml:space="preserve"> </w:t>
      </w:r>
      <w:r w:rsidRPr="00130394">
        <w:t>of</w:t>
      </w:r>
      <w:r w:rsidRPr="00130394">
        <w:rPr>
          <w:spacing w:val="28"/>
        </w:rPr>
        <w:t xml:space="preserve"> </w:t>
      </w:r>
      <w:r w:rsidRPr="00130394">
        <w:t>/a/</w:t>
      </w:r>
      <w:r w:rsidRPr="00130394">
        <w:rPr>
          <w:spacing w:val="28"/>
        </w:rPr>
        <w:t xml:space="preserve"> </w:t>
      </w:r>
      <w:r w:rsidRPr="00130394">
        <w:t>(i.e.,</w:t>
      </w:r>
      <w:r w:rsidRPr="00130394">
        <w:rPr>
          <w:spacing w:val="35"/>
        </w:rPr>
        <w:t xml:space="preserve"> </w:t>
      </w:r>
      <w:r w:rsidRPr="00130394">
        <w:t>[æ</w:t>
      </w:r>
      <w:r w:rsidR="005522E4" w:rsidRPr="00130394">
        <w:t>]~</w:t>
      </w:r>
      <w:r w:rsidRPr="00130394">
        <w:t>[e])</w:t>
      </w:r>
      <w:r w:rsidRPr="00130394">
        <w:rPr>
          <w:spacing w:val="28"/>
        </w:rPr>
        <w:t xml:space="preserve"> </w:t>
      </w:r>
      <w:r w:rsidRPr="00130394">
        <w:t>and</w:t>
      </w:r>
      <w:r w:rsidRPr="00130394">
        <w:rPr>
          <w:spacing w:val="28"/>
        </w:rPr>
        <w:t xml:space="preserve"> </w:t>
      </w:r>
      <w:r w:rsidRPr="00130394">
        <w:t>phonemic</w:t>
      </w:r>
      <w:r w:rsidRPr="00130394">
        <w:rPr>
          <w:spacing w:val="28"/>
        </w:rPr>
        <w:t xml:space="preserve"> </w:t>
      </w:r>
      <w:r w:rsidRPr="00130394">
        <w:rPr>
          <w:spacing w:val="-2"/>
        </w:rPr>
        <w:t>[+ATR]</w:t>
      </w:r>
      <w:r w:rsidR="00C12D63" w:rsidRPr="00130394">
        <w:rPr>
          <w:spacing w:val="-2"/>
        </w:rPr>
        <w:t xml:space="preserve"> </w:t>
      </w:r>
      <w:r w:rsidRPr="00130394">
        <w:t>/e/ productions in harmony-triggering contexts, by speaker locality and gender.</w:t>
      </w:r>
      <w:r w:rsidRPr="00130394">
        <w:rPr>
          <w:spacing w:val="40"/>
        </w:rPr>
        <w:t xml:space="preserve"> </w:t>
      </w:r>
      <w:r w:rsidRPr="00130394">
        <w:t xml:space="preserve">Each point plots the </w:t>
      </w:r>
      <w:proofErr w:type="spellStart"/>
      <w:r w:rsidRPr="00130394">
        <w:t>Nearey</w:t>
      </w:r>
      <w:proofErr w:type="spellEnd"/>
      <w:r w:rsidRPr="00130394">
        <w:t>-normalized F1 and F2 of one vowel token.</w:t>
      </w:r>
      <w:r w:rsidRPr="00130394">
        <w:rPr>
          <w:spacing w:val="40"/>
        </w:rPr>
        <w:t xml:space="preserve"> </w:t>
      </w:r>
      <w:r w:rsidRPr="00130394">
        <w:t>Each ellipse represents the 95% confidence ellipse around the group mean for the respective vowel category.</w:t>
      </w:r>
    </w:p>
    <w:sectPr w:rsidR="00CA40DC" w:rsidRPr="00130394" w:rsidSect="00472526">
      <w:footerReference w:type="even" r:id="rId8"/>
      <w:footerReference w:type="default" r:id="rId9"/>
      <w:pgSz w:w="11910" w:h="16840"/>
      <w:pgMar w:top="108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EF38FC" w14:textId="77777777" w:rsidR="00BC6747" w:rsidRDefault="00BC6747">
      <w:r>
        <w:separator/>
      </w:r>
    </w:p>
  </w:endnote>
  <w:endnote w:type="continuationSeparator" w:id="0">
    <w:p w14:paraId="23368ED9" w14:textId="77777777" w:rsidR="00BC6747" w:rsidRDefault="00BC67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643855405"/>
      <w:docPartObj>
        <w:docPartGallery w:val="Page Numbers (Bottom of Page)"/>
        <w:docPartUnique/>
      </w:docPartObj>
    </w:sdtPr>
    <w:sdtContent>
      <w:p w14:paraId="06676E1D" w14:textId="6E18B742" w:rsidR="00CD41EA" w:rsidRDefault="00CD41EA" w:rsidP="00520CF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A7F7C29" w14:textId="77777777" w:rsidR="00CD41EA" w:rsidRDefault="00CD41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A3B7D" w14:textId="77777777" w:rsidR="00AC73CB" w:rsidRDefault="00000000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5EF86" w14:textId="77777777" w:rsidR="00BC6747" w:rsidRDefault="00BC6747">
      <w:r>
        <w:separator/>
      </w:r>
    </w:p>
  </w:footnote>
  <w:footnote w:type="continuationSeparator" w:id="0">
    <w:p w14:paraId="382A5432" w14:textId="77777777" w:rsidR="00BC6747" w:rsidRDefault="00BC67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0DC"/>
    <w:rsid w:val="00036B88"/>
    <w:rsid w:val="000403D1"/>
    <w:rsid w:val="00042E5C"/>
    <w:rsid w:val="00047C7B"/>
    <w:rsid w:val="000B1071"/>
    <w:rsid w:val="000B6B16"/>
    <w:rsid w:val="000F6E41"/>
    <w:rsid w:val="001020CC"/>
    <w:rsid w:val="001122FC"/>
    <w:rsid w:val="00115680"/>
    <w:rsid w:val="00130394"/>
    <w:rsid w:val="00155260"/>
    <w:rsid w:val="00167822"/>
    <w:rsid w:val="00177DB3"/>
    <w:rsid w:val="00181E6F"/>
    <w:rsid w:val="00194F4E"/>
    <w:rsid w:val="001D1C9C"/>
    <w:rsid w:val="001D38A9"/>
    <w:rsid w:val="001E1C2C"/>
    <w:rsid w:val="00210CD3"/>
    <w:rsid w:val="002167DC"/>
    <w:rsid w:val="002479DA"/>
    <w:rsid w:val="002937A1"/>
    <w:rsid w:val="002B1C9E"/>
    <w:rsid w:val="002E028A"/>
    <w:rsid w:val="002E16DD"/>
    <w:rsid w:val="002F3E40"/>
    <w:rsid w:val="003028B1"/>
    <w:rsid w:val="0031075B"/>
    <w:rsid w:val="00313513"/>
    <w:rsid w:val="00315AF4"/>
    <w:rsid w:val="00317A4B"/>
    <w:rsid w:val="00337639"/>
    <w:rsid w:val="00357C30"/>
    <w:rsid w:val="0038098F"/>
    <w:rsid w:val="003A7C40"/>
    <w:rsid w:val="003B6AB7"/>
    <w:rsid w:val="003C7CC4"/>
    <w:rsid w:val="003D5F29"/>
    <w:rsid w:val="003E70C8"/>
    <w:rsid w:val="003F5BFF"/>
    <w:rsid w:val="00422EA0"/>
    <w:rsid w:val="00453F9D"/>
    <w:rsid w:val="00472526"/>
    <w:rsid w:val="004A409C"/>
    <w:rsid w:val="00501707"/>
    <w:rsid w:val="0052494D"/>
    <w:rsid w:val="005353C8"/>
    <w:rsid w:val="005522E4"/>
    <w:rsid w:val="00574B2A"/>
    <w:rsid w:val="00580568"/>
    <w:rsid w:val="00582089"/>
    <w:rsid w:val="00591DF8"/>
    <w:rsid w:val="005D7BB7"/>
    <w:rsid w:val="0062649F"/>
    <w:rsid w:val="00630BCB"/>
    <w:rsid w:val="006411C4"/>
    <w:rsid w:val="006415D1"/>
    <w:rsid w:val="006622D4"/>
    <w:rsid w:val="0066600B"/>
    <w:rsid w:val="006B46F3"/>
    <w:rsid w:val="006B6402"/>
    <w:rsid w:val="006E0E8B"/>
    <w:rsid w:val="006F16B8"/>
    <w:rsid w:val="007051B5"/>
    <w:rsid w:val="0075012E"/>
    <w:rsid w:val="00760FD8"/>
    <w:rsid w:val="00775E8C"/>
    <w:rsid w:val="00780EA0"/>
    <w:rsid w:val="0079130B"/>
    <w:rsid w:val="007D1AE8"/>
    <w:rsid w:val="007D5E12"/>
    <w:rsid w:val="008303C5"/>
    <w:rsid w:val="00834808"/>
    <w:rsid w:val="008571E9"/>
    <w:rsid w:val="008638E5"/>
    <w:rsid w:val="008B3AE7"/>
    <w:rsid w:val="008C047C"/>
    <w:rsid w:val="008C3BEC"/>
    <w:rsid w:val="008F6B00"/>
    <w:rsid w:val="009026FA"/>
    <w:rsid w:val="00917DD7"/>
    <w:rsid w:val="0093031D"/>
    <w:rsid w:val="00955D39"/>
    <w:rsid w:val="0096295D"/>
    <w:rsid w:val="00967875"/>
    <w:rsid w:val="009942BE"/>
    <w:rsid w:val="009A258F"/>
    <w:rsid w:val="009A4F2F"/>
    <w:rsid w:val="009B0BC2"/>
    <w:rsid w:val="009B0F60"/>
    <w:rsid w:val="009C57D7"/>
    <w:rsid w:val="009E4274"/>
    <w:rsid w:val="00A61D4F"/>
    <w:rsid w:val="00A75F22"/>
    <w:rsid w:val="00A8017D"/>
    <w:rsid w:val="00AC73CB"/>
    <w:rsid w:val="00AF249B"/>
    <w:rsid w:val="00B01985"/>
    <w:rsid w:val="00B76FBE"/>
    <w:rsid w:val="00BC6747"/>
    <w:rsid w:val="00BD1E19"/>
    <w:rsid w:val="00C11A3F"/>
    <w:rsid w:val="00C12D63"/>
    <w:rsid w:val="00C25DFD"/>
    <w:rsid w:val="00C877CE"/>
    <w:rsid w:val="00CA084D"/>
    <w:rsid w:val="00CA40DC"/>
    <w:rsid w:val="00CB5BE8"/>
    <w:rsid w:val="00CD3A03"/>
    <w:rsid w:val="00CD41EA"/>
    <w:rsid w:val="00CE070D"/>
    <w:rsid w:val="00CF6B1F"/>
    <w:rsid w:val="00D10593"/>
    <w:rsid w:val="00D36A44"/>
    <w:rsid w:val="00D64FA8"/>
    <w:rsid w:val="00DA1E1F"/>
    <w:rsid w:val="00DB7213"/>
    <w:rsid w:val="00E213D8"/>
    <w:rsid w:val="00E25E27"/>
    <w:rsid w:val="00E456AF"/>
    <w:rsid w:val="00E909AF"/>
    <w:rsid w:val="00E96649"/>
    <w:rsid w:val="00EA3CC6"/>
    <w:rsid w:val="00ED0E34"/>
    <w:rsid w:val="00EE13AD"/>
    <w:rsid w:val="00F1172F"/>
    <w:rsid w:val="00F25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4E46AB"/>
  <w15:docId w15:val="{3717DAA6-20CA-1B44-83C4-9114AADC3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23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383"/>
      <w:outlineLvl w:val="1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6"/>
      <w:jc w:val="center"/>
    </w:pPr>
  </w:style>
  <w:style w:type="character" w:styleId="Hyperlink">
    <w:name w:val="Hyperlink"/>
    <w:basedOn w:val="DefaultParagraphFont"/>
    <w:uiPriority w:val="99"/>
    <w:unhideWhenUsed/>
    <w:rsid w:val="002F3E4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3E4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9664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6649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E966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6649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CD41EA"/>
  </w:style>
  <w:style w:type="table" w:styleId="TableGrid">
    <w:name w:val="Table Grid"/>
    <w:basedOn w:val="TableNormal"/>
    <w:uiPriority w:val="39"/>
    <w:rsid w:val="00042E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D5F29"/>
    <w:pPr>
      <w:widowControl/>
      <w:autoSpaceDE/>
      <w:autoSpaceDN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1009</Words>
  <Characters>5482</Characters>
  <Application>Microsoft Office Word</Application>
  <DocSecurity>0</DocSecurity>
  <Lines>161</Lines>
  <Paragraphs>96</Paragraphs>
  <ScaleCrop>false</ScaleCrop>
  <Company/>
  <LinksUpToDate>false</LinksUpToDate>
  <CharactersWithSpaces>6395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Kelsey Sipple</cp:lastModifiedBy>
  <cp:revision>10</cp:revision>
  <cp:lastPrinted>2026-01-27T04:51:00Z</cp:lastPrinted>
  <dcterms:created xsi:type="dcterms:W3CDTF">2026-03-20T19:36:00Z</dcterms:created>
  <dcterms:modified xsi:type="dcterms:W3CDTF">2026-03-27T19:45:00Z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2025-12-20T00:00:00Z</vt:filetime>
  </property>
  <property fmtid="{D5CDD505-2E9C-101B-9397-08002B2CF9AE}" pid="3" name="Creator">
    <vt:lpwstr>LaTeX with hyperref</vt:lpwstr>
  </property>
  <property fmtid="{D5CDD505-2E9C-101B-9397-08002B2CF9AE}" pid="4" name="LastSaved">
    <vt:filetime>2026-01-08T00:00:00Z</vt:filetime>
  </property>
  <property fmtid="{D5CDD505-2E9C-101B-9397-08002B2CF9AE}" pid="5" name="PTEX.Fullbanner">
    <vt:lpwstr>This is pdfTeX, Version 3.141592653-2.6-1.40.26 (TeX Live 2024) kpathsea version 6.4.0</vt:lpwstr>
  </property>
  <property fmtid="{D5CDD505-2E9C-101B-9397-08002B2CF9AE}" pid="6" name="Producer">
    <vt:lpwstr>pdfTeX-1.40.26</vt:lpwstr>
  </property>
</Properties>
</file>