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50A4" w14:textId="77777777" w:rsidR="00B35453" w:rsidRDefault="00B35453" w:rsidP="00B35453">
      <w:pPr>
        <w:spacing w:after="0" w:line="360" w:lineRule="auto"/>
        <w:ind w:left="450" w:hanging="4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SUPPLEMENTARY MATERIAL</w:t>
      </w:r>
    </w:p>
    <w:p w14:paraId="50F26FC8" w14:textId="77777777" w:rsidR="00B35453" w:rsidRPr="003E11C5" w:rsidRDefault="00B35453" w:rsidP="00B35453">
      <w:pPr>
        <w:spacing w:after="0" w:line="360" w:lineRule="auto"/>
        <w:ind w:left="450" w:hanging="450"/>
        <w:rPr>
          <w:rFonts w:ascii="Times New Roman" w:eastAsia="Times New Roman" w:hAnsi="Times New Roman" w:cs="Times New Roman"/>
          <w:b/>
          <w:bCs/>
          <w:color w:val="000000"/>
          <w:sz w:val="24"/>
          <w:szCs w:val="24"/>
        </w:rPr>
      </w:pPr>
      <w:r w:rsidRPr="003E11C5">
        <w:rPr>
          <w:rFonts w:ascii="Times New Roman" w:eastAsia="Times New Roman" w:hAnsi="Times New Roman" w:cs="Times New Roman"/>
          <w:b/>
          <w:bCs/>
          <w:color w:val="000000"/>
          <w:sz w:val="24"/>
          <w:szCs w:val="24"/>
        </w:rPr>
        <w:t>Details of ARIMA modeling</w:t>
      </w:r>
    </w:p>
    <w:p w14:paraId="7FB71B14" w14:textId="77777777" w:rsidR="00B35453" w:rsidRDefault="00B35453" w:rsidP="005A13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fitted ARIMA models were used to assess the stationarity (constancy of variance), fluctuation, and autocorrelation of the data.</w:t>
      </w:r>
      <w:r>
        <w:rPr>
          <w:rFonts w:ascii="Times New Roman" w:eastAsia="Times New Roman" w:hAnsi="Times New Roman" w:cs="Times New Roman"/>
          <w:color w:val="000000"/>
          <w:sz w:val="24"/>
          <w:szCs w:val="24"/>
        </w:rPr>
        <w:t xml:space="preserve"> ARIMA models include two modules, Autoregression (AR) and Moving Average (MA), which can be integrated to describe statistical patterns when the data are not stationary but differenced to achieve stationarity.</w:t>
      </w:r>
      <w:r>
        <w:rPr>
          <w:rFonts w:ascii="Times New Roman" w:eastAsia="Times New Roman" w:hAnsi="Times New Roman" w:cs="Times New Roman"/>
          <w:sz w:val="24"/>
          <w:szCs w:val="24"/>
        </w:rPr>
        <w:t xml:space="preserve"> </w:t>
      </w:r>
    </w:p>
    <w:p w14:paraId="2E96BCC9" w14:textId="7F83B2C4" w:rsidR="00B35453" w:rsidRPr="008B73D5" w:rsidRDefault="00B35453" w:rsidP="005A1348">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The ARIMA model is represented as ARIMA (p, d, q), where the p indicates the order of the autoregression, d indicates the order of the differenc</w:t>
      </w:r>
      <w:r w:rsidR="007E2FE9">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and q indicates the order of the smoothing moving average. </w:t>
      </w:r>
      <w:r w:rsidRPr="008B73D5">
        <w:rPr>
          <w:rFonts w:ascii="Times New Roman" w:hAnsi="Times New Roman" w:cs="Times New Roman"/>
          <w:sz w:val="24"/>
          <w:szCs w:val="24"/>
        </w:rPr>
        <w:t>The AR (p) process assumes that the recent value can be predicted from previous (i.e., lagged) values, and the number of previous explanatory values is p. Generally:</w:t>
      </w:r>
    </w:p>
    <w:p w14:paraId="7B4C82C3" w14:textId="530E1B6D" w:rsidR="00B35453" w:rsidRDefault="00B35453" w:rsidP="005A1348">
      <w:pPr>
        <w:spacing w:after="0" w:line="240" w:lineRule="auto"/>
        <w:ind w:firstLine="720"/>
        <w:rPr>
          <w:color w:val="000000"/>
          <w:sz w:val="28"/>
          <w:szCs w:val="28"/>
        </w:rPr>
      </w:pPr>
      <w:r>
        <w:rPr>
          <w:color w:val="000000"/>
          <w:sz w:val="28"/>
          <w:szCs w:val="28"/>
        </w:rPr>
        <w:tab/>
      </w:r>
      <m:oMath>
        <m:sSub>
          <m:sSubPr>
            <m:ctrlPr>
              <w:rPr>
                <w:rFonts w:ascii="Cambria Math" w:eastAsiaTheme="minorHAnsi" w:hAnsi="Cambria Math" w:cs="Times New Roman"/>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m:t>
            </m:r>
          </m:sub>
        </m:sSub>
        <m:r>
          <w:rPr>
            <w:rFonts w:ascii="Cambria Math" w:hAnsi="Cambria Math" w:cs="Times New Roman"/>
            <w:color w:val="000000"/>
            <w:sz w:val="24"/>
            <w:szCs w:val="24"/>
          </w:rPr>
          <m:t xml:space="preserve">= </m:t>
        </m:r>
        <m:sSub>
          <m:sSubPr>
            <m:ctrlPr>
              <w:rPr>
                <w:rFonts w:ascii="Cambria Math" w:eastAsiaTheme="minorHAnsi" w:hAnsi="Cambria Math" w:cs="Times New Roman"/>
                <w:color w:val="000000"/>
                <w:sz w:val="24"/>
                <w:szCs w:val="24"/>
              </w:rPr>
            </m:ctrlPr>
          </m:sSubPr>
          <m:e>
            <m:r>
              <w:rPr>
                <w:rFonts w:ascii="Cambria Math" w:hAnsi="Cambria Math" w:cs="Times New Roman"/>
                <w:color w:val="000000"/>
                <w:sz w:val="24"/>
                <w:szCs w:val="24"/>
              </w:rPr>
              <m:t>ϕ</m:t>
            </m:r>
          </m:e>
          <m:sub>
            <m:r>
              <w:rPr>
                <w:rFonts w:ascii="Cambria Math" w:hAnsi="Cambria Math" w:cs="Times New Roman"/>
                <w:color w:val="000000"/>
                <w:sz w:val="24"/>
                <w:szCs w:val="24"/>
              </w:rPr>
              <m:t>t-1</m:t>
            </m:r>
          </m:sub>
        </m:sSub>
        <m:sSub>
          <m:sSubPr>
            <m:ctrlPr>
              <w:rPr>
                <w:rFonts w:ascii="Cambria Math" w:eastAsiaTheme="minorHAnsi" w:hAnsi="Cambria Math" w:cs="Times New Roman"/>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t-1</m:t>
            </m:r>
          </m:sub>
        </m:sSub>
        <m:r>
          <w:rPr>
            <w:rFonts w:ascii="Cambria Math" w:hAnsi="Cambria Math" w:cs="Times New Roman"/>
            <w:color w:val="000000"/>
            <w:sz w:val="24"/>
            <w:szCs w:val="24"/>
          </w:rPr>
          <m:t xml:space="preserve">+ </m:t>
        </m:r>
        <m:sSub>
          <m:sSubPr>
            <m:ctrlPr>
              <w:rPr>
                <w:rFonts w:ascii="Cambria Math" w:eastAsiaTheme="minorHAnsi" w:hAnsi="Cambria Math" w:cs="Times New Roman"/>
                <w:color w:val="000000"/>
                <w:sz w:val="24"/>
                <w:szCs w:val="24"/>
              </w:rPr>
            </m:ctrlPr>
          </m:sSubPr>
          <m:e>
            <m:r>
              <w:rPr>
                <w:rFonts w:ascii="Cambria Math" w:hAnsi="Cambria Math" w:cs="Times New Roman"/>
                <w:color w:val="000000"/>
                <w:sz w:val="24"/>
                <w:szCs w:val="24"/>
              </w:rPr>
              <m:t>ϕ</m:t>
            </m:r>
          </m:e>
          <m:sub>
            <m:r>
              <w:rPr>
                <w:rFonts w:ascii="Cambria Math" w:hAnsi="Cambria Math" w:cs="Times New Roman"/>
                <w:color w:val="000000"/>
                <w:sz w:val="24"/>
                <w:szCs w:val="24"/>
              </w:rPr>
              <m:t>t-2</m:t>
            </m:r>
          </m:sub>
        </m:sSub>
        <m:sSub>
          <m:sSubPr>
            <m:ctrlPr>
              <w:rPr>
                <w:rFonts w:ascii="Cambria Math" w:eastAsiaTheme="minorHAnsi" w:hAnsi="Cambria Math" w:cs="Times New Roman"/>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t-2</m:t>
            </m:r>
          </m:sub>
        </m:sSub>
        <m:r>
          <w:rPr>
            <w:rFonts w:ascii="Cambria Math" w:hAnsi="Cambria Math" w:cs="Times New Roman"/>
            <w:color w:val="000000"/>
            <w:sz w:val="24"/>
            <w:szCs w:val="24"/>
          </w:rPr>
          <m:t xml:space="preserve">+…+ </m:t>
        </m:r>
        <m:sSub>
          <m:sSubPr>
            <m:ctrlPr>
              <w:rPr>
                <w:rFonts w:ascii="Cambria Math" w:eastAsiaTheme="minorHAnsi" w:hAnsi="Cambria Math" w:cs="Times New Roman"/>
                <w:color w:val="000000"/>
                <w:sz w:val="24"/>
                <w:szCs w:val="24"/>
              </w:rPr>
            </m:ctrlPr>
          </m:sSubPr>
          <m:e>
            <m:r>
              <w:rPr>
                <w:rFonts w:ascii="Cambria Math" w:hAnsi="Cambria Math" w:cs="Times New Roman"/>
                <w:color w:val="000000"/>
                <w:sz w:val="24"/>
                <w:szCs w:val="24"/>
              </w:rPr>
              <m:t>ϕ</m:t>
            </m:r>
          </m:e>
          <m:sub>
            <m:r>
              <w:rPr>
                <w:rFonts w:ascii="Cambria Math" w:hAnsi="Cambria Math" w:cs="Times New Roman"/>
                <w:color w:val="000000"/>
                <w:sz w:val="24"/>
                <w:szCs w:val="24"/>
              </w:rPr>
              <m:t>t-p</m:t>
            </m:r>
          </m:sub>
        </m:sSub>
        <m:sSub>
          <m:sSubPr>
            <m:ctrlPr>
              <w:rPr>
                <w:rFonts w:ascii="Cambria Math" w:eastAsiaTheme="minorHAnsi" w:hAnsi="Cambria Math" w:cs="Times New Roman"/>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t-p</m:t>
            </m:r>
          </m:sub>
        </m:sSub>
      </m:oMath>
      <w:r w:rsidR="00812D3B">
        <w:rPr>
          <w:color w:val="000000"/>
          <w:sz w:val="28"/>
          <w:szCs w:val="28"/>
        </w:rPr>
        <w:t xml:space="preserve"> </w:t>
      </w:r>
      <w:r w:rsidR="00A553D2">
        <w:rPr>
          <w:color w:val="000000"/>
          <w:sz w:val="28"/>
          <w:szCs w:val="28"/>
        </w:rPr>
        <w:t xml:space="preserve">           </w:t>
      </w:r>
      <w:r w:rsidR="00523DE8">
        <w:rPr>
          <w:color w:val="000000"/>
          <w:sz w:val="28"/>
          <w:szCs w:val="28"/>
        </w:rPr>
        <w:tab/>
      </w:r>
      <w:r w:rsidR="00A553D2">
        <w:rPr>
          <w:color w:val="000000"/>
          <w:sz w:val="28"/>
          <w:szCs w:val="28"/>
        </w:rPr>
        <w:t xml:space="preserve"> </w:t>
      </w:r>
      <w:r>
        <w:rPr>
          <w:color w:val="000000"/>
          <w:sz w:val="28"/>
          <w:szCs w:val="28"/>
        </w:rPr>
        <w:t>(1)</w:t>
      </w:r>
    </w:p>
    <w:p w14:paraId="41417DFB" w14:textId="77777777" w:rsidR="00B35453" w:rsidRPr="003331B9" w:rsidRDefault="00B35453" w:rsidP="005A1348">
      <w:pPr>
        <w:spacing w:after="0" w:line="240" w:lineRule="auto"/>
      </w:pPr>
      <w:r>
        <w:rPr>
          <w:rFonts w:ascii="Times New Roman" w:eastAsia="Times New Roman" w:hAnsi="Times New Roman" w:cs="Times New Roman"/>
          <w:color w:val="000000"/>
          <w:sz w:val="24"/>
          <w:szCs w:val="24"/>
        </w:rPr>
        <w:t>where</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vertAlign w:val="subscript"/>
        </w:rPr>
        <w:t>t</w:t>
      </w:r>
      <w:proofErr w:type="spellEnd"/>
      <w:r>
        <w:rPr>
          <w:rFonts w:ascii="Times New Roman" w:eastAsia="Times New Roman" w:hAnsi="Times New Roman" w:cs="Times New Roman"/>
          <w:color w:val="000000"/>
          <w:sz w:val="24"/>
          <w:szCs w:val="24"/>
        </w:rPr>
        <w:t> is the value of the response variable at time t, y</w:t>
      </w:r>
      <w:r>
        <w:rPr>
          <w:rFonts w:ascii="Gungsuh" w:eastAsia="Gungsuh" w:hAnsi="Gungsuh" w:cs="Gungsuh"/>
          <w:color w:val="000000"/>
          <w:sz w:val="24"/>
          <w:szCs w:val="24"/>
          <w:vertAlign w:val="subscript"/>
        </w:rPr>
        <w:t>t−1</w:t>
      </w:r>
      <w:r>
        <w:rPr>
          <w:rFonts w:ascii="Times New Roman" w:eastAsia="Times New Roman" w:hAnsi="Times New Roman" w:cs="Times New Roman"/>
          <w:color w:val="000000"/>
          <w:sz w:val="24"/>
          <w:szCs w:val="24"/>
        </w:rPr>
        <w:t xml:space="preserve"> is the value of the response variable at time t-1, thus lagging 1 </w:t>
      </w:r>
      <w:proofErr w:type="gramStart"/>
      <w:r>
        <w:rPr>
          <w:rFonts w:ascii="Times New Roman" w:eastAsia="Times New Roman" w:hAnsi="Times New Roman" w:cs="Times New Roman"/>
          <w:color w:val="000000"/>
          <w:sz w:val="24"/>
          <w:szCs w:val="24"/>
        </w:rPr>
        <w:t>time period</w:t>
      </w:r>
      <w:proofErr w:type="gramEnd"/>
      <w:r>
        <w:rPr>
          <w:rFonts w:ascii="Times New Roman" w:eastAsia="Times New Roman" w:hAnsi="Times New Roman" w:cs="Times New Roman"/>
          <w:color w:val="000000"/>
          <w:sz w:val="24"/>
          <w:szCs w:val="24"/>
        </w:rPr>
        <w:t>, and Φt-</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 xml:space="preserve">is the coefficient of the effect of the response variable at time t-1, thus being the first autoregressive coefficient. The difference component of an ARIMA model refers to accounting for seasonality in the data (d). Because we use yearly data, the use of this parameter would be warranted in the presence of multi-year cycles. Multi-year cycles were immediately apparent, and we explored models that would include multi-year cycles. </w:t>
      </w:r>
      <w:r w:rsidRPr="008B73D5">
        <w:rPr>
          <w:rFonts w:ascii="Times New Roman" w:hAnsi="Times New Roman" w:cs="Times New Roman"/>
          <w:sz w:val="24"/>
          <w:szCs w:val="24"/>
        </w:rPr>
        <w:t>The MA (q) adds a smoothing function to the error at each time lag, and q indicates the length of the lag to include in the smoothing function</w:t>
      </w:r>
      <w:r>
        <w:rPr>
          <w:rFonts w:ascii="Times New Roman" w:eastAsia="Times New Roman" w:hAnsi="Times New Roman" w:cs="Times New Roman"/>
          <w:color w:val="000000"/>
          <w:sz w:val="24"/>
          <w:szCs w:val="24"/>
        </w:rPr>
        <w:t>. Therefore, the ARIMA (1,0,1) model is:</w:t>
      </w:r>
    </w:p>
    <w:p w14:paraId="088AEBDD" w14:textId="67CE70E5" w:rsidR="00B35453" w:rsidRDefault="00523DE8" w:rsidP="007D30A4">
      <w:pPr>
        <w:spacing w:after="0" w:line="240" w:lineRule="auto"/>
        <w:ind w:left="720" w:firstLine="720"/>
        <w:rPr>
          <w:color w:val="000000"/>
          <w:sz w:val="24"/>
          <w:szCs w:val="24"/>
        </w:rPr>
      </w:pPr>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y</m:t>
            </m:r>
          </m:e>
          <m:sub>
            <m:r>
              <w:rPr>
                <w:rFonts w:ascii="Cambria Math" w:eastAsia="Cambria Math" w:hAnsi="Cambria Math" w:cs="Cambria Math"/>
                <w:color w:val="000000"/>
                <w:sz w:val="28"/>
                <w:szCs w:val="28"/>
              </w:rPr>
              <m:t>t</m:t>
            </m:r>
          </m:sub>
        </m:sSub>
        <m:r>
          <w:rPr>
            <w:rFonts w:ascii="Cambria Math" w:eastAsia="Cambria Math" w:hAnsi="Cambria Math" w:cs="Cambria Math"/>
            <w:color w:val="000000"/>
            <w:sz w:val="28"/>
            <w:szCs w:val="28"/>
          </w:rPr>
          <m:t xml:space="preserve">= </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ϕ</m:t>
            </m:r>
          </m:e>
          <m:sub>
            <m:r>
              <w:rPr>
                <w:rFonts w:ascii="Cambria Math" w:eastAsia="Cambria Math" w:hAnsi="Cambria Math" w:cs="Cambria Math"/>
                <w:color w:val="000000"/>
                <w:sz w:val="28"/>
                <w:szCs w:val="28"/>
              </w:rPr>
              <m:t>t</m:t>
            </m:r>
            <m:r>
              <w:rPr>
                <w:rFonts w:ascii="Cambria Math" w:eastAsia="Cambria Math" w:hAnsi="Cambria Math" w:cs="Cambria Math"/>
                <w:color w:val="000000"/>
                <w:sz w:val="28"/>
                <w:szCs w:val="28"/>
              </w:rPr>
              <m:t>-</m:t>
            </m:r>
            <m:r>
              <w:rPr>
                <w:rFonts w:ascii="Cambria Math" w:eastAsia="Cambria Math" w:hAnsi="Cambria Math" w:cs="Cambria Math"/>
                <w:color w:val="000000"/>
                <w:sz w:val="28"/>
                <w:szCs w:val="28"/>
              </w:rPr>
              <m:t>1</m:t>
            </m:r>
          </m:sub>
        </m:sSub>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y</m:t>
            </m:r>
          </m:e>
          <m:sub>
            <m:r>
              <w:rPr>
                <w:rFonts w:ascii="Cambria Math" w:eastAsia="Cambria Math" w:hAnsi="Cambria Math" w:cs="Cambria Math"/>
                <w:color w:val="000000"/>
                <w:sz w:val="28"/>
                <w:szCs w:val="28"/>
              </w:rPr>
              <m:t>t</m:t>
            </m:r>
            <m:r>
              <w:rPr>
                <w:rFonts w:ascii="Cambria Math" w:eastAsia="Cambria Math" w:hAnsi="Cambria Math" w:cs="Cambria Math"/>
                <w:color w:val="000000"/>
                <w:sz w:val="28"/>
                <w:szCs w:val="28"/>
              </w:rPr>
              <m:t>-</m:t>
            </m:r>
            <m:r>
              <w:rPr>
                <w:rFonts w:ascii="Cambria Math" w:eastAsia="Cambria Math" w:hAnsi="Cambria Math" w:cs="Cambria Math"/>
                <w:color w:val="000000"/>
                <w:sz w:val="28"/>
                <w:szCs w:val="28"/>
              </w:rPr>
              <m:t>1</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ε</m:t>
            </m:r>
          </m:e>
          <m:sub>
            <m:r>
              <w:rPr>
                <w:rFonts w:ascii="Cambria Math" w:eastAsia="Cambria Math" w:hAnsi="Cambria Math" w:cs="Cambria Math"/>
                <w:color w:val="000000"/>
                <w:sz w:val="28"/>
                <w:szCs w:val="28"/>
              </w:rPr>
              <m:t>t</m:t>
            </m:r>
            <m:r>
              <w:rPr>
                <w:rFonts w:ascii="Cambria Math" w:eastAsia="Cambria Math" w:hAnsi="Cambria Math" w:cs="Cambria Math"/>
                <w:color w:val="000000"/>
                <w:sz w:val="28"/>
                <w:szCs w:val="28"/>
              </w:rPr>
              <m:t>-</m:t>
            </m:r>
            <m:r>
              <w:rPr>
                <w:rFonts w:ascii="Cambria Math" w:eastAsia="Cambria Math" w:hAnsi="Cambria Math" w:cs="Cambria Math"/>
                <w:color w:val="000000"/>
                <w:sz w:val="28"/>
                <w:szCs w:val="28"/>
              </w:rPr>
              <m:t>1</m:t>
            </m:r>
          </m:sub>
        </m:sSub>
        <m:r>
          <w:rPr>
            <w:rFonts w:ascii="Cambria Math" w:eastAsia="Cambria Math" w:hAnsi="Cambria Math" w:cs="Cambria Math"/>
            <w:color w:val="000000"/>
            <w:sz w:val="28"/>
            <w:szCs w:val="28"/>
          </w:rPr>
          <m:t>-</m:t>
        </m:r>
        <m:r>
          <w:rPr>
            <w:rFonts w:ascii="Cambria Math" w:eastAsia="Cambria Math" w:hAnsi="Cambria Math" w:cs="Cambria Math"/>
            <w:color w:val="000000"/>
            <w:sz w:val="28"/>
            <w:szCs w:val="28"/>
          </w:rPr>
          <m:t xml:space="preserve"> </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θ</m:t>
            </m:r>
          </m:e>
          <m:sub>
            <m:r>
              <w:rPr>
                <w:rFonts w:ascii="Cambria Math" w:eastAsia="Cambria Math" w:hAnsi="Cambria Math" w:cs="Cambria Math"/>
                <w:color w:val="000000"/>
                <w:sz w:val="28"/>
                <w:szCs w:val="28"/>
              </w:rPr>
              <m:t>t</m:t>
            </m:r>
            <m:r>
              <w:rPr>
                <w:rFonts w:ascii="Cambria Math" w:eastAsia="Cambria Math" w:hAnsi="Cambria Math" w:cs="Cambria Math"/>
                <w:color w:val="000000"/>
                <w:sz w:val="28"/>
                <w:szCs w:val="28"/>
              </w:rPr>
              <m:t>-</m:t>
            </m:r>
            <m:r>
              <w:rPr>
                <w:rFonts w:ascii="Cambria Math" w:eastAsia="Cambria Math" w:hAnsi="Cambria Math" w:cs="Cambria Math"/>
                <w:color w:val="000000"/>
                <w:sz w:val="28"/>
                <w:szCs w:val="28"/>
              </w:rPr>
              <m:t>1</m:t>
            </m:r>
          </m:sub>
        </m:sSub>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ε</m:t>
            </m:r>
          </m:e>
          <m:sub>
            <m:r>
              <w:rPr>
                <w:rFonts w:ascii="Cambria Math" w:eastAsia="Cambria Math" w:hAnsi="Cambria Math" w:cs="Cambria Math"/>
                <w:color w:val="000000"/>
                <w:sz w:val="28"/>
                <w:szCs w:val="28"/>
              </w:rPr>
              <m:t>t</m:t>
            </m:r>
            <m:r>
              <w:rPr>
                <w:rFonts w:ascii="Cambria Math" w:eastAsia="Cambria Math" w:hAnsi="Cambria Math" w:cs="Cambria Math"/>
                <w:color w:val="000000"/>
                <w:sz w:val="28"/>
                <w:szCs w:val="28"/>
              </w:rPr>
              <m:t>-</m:t>
            </m:r>
            <m:r>
              <w:rPr>
                <w:rFonts w:ascii="Cambria Math" w:eastAsia="Cambria Math" w:hAnsi="Cambria Math" w:cs="Cambria Math"/>
                <w:color w:val="000000"/>
                <w:sz w:val="28"/>
                <w:szCs w:val="28"/>
              </w:rPr>
              <m:t>1</m:t>
            </m:r>
          </m:sub>
        </m:sSub>
      </m:oMath>
      <w:r w:rsidR="00B35453">
        <w:rPr>
          <w:color w:val="000000"/>
          <w:sz w:val="28"/>
          <w:szCs w:val="28"/>
        </w:rPr>
        <w:tab/>
      </w:r>
      <w:r w:rsidR="00B35453">
        <w:rPr>
          <w:color w:val="000000"/>
          <w:sz w:val="28"/>
          <w:szCs w:val="28"/>
        </w:rPr>
        <w:tab/>
      </w:r>
      <w:r w:rsidR="00B35453">
        <w:rPr>
          <w:color w:val="000000"/>
          <w:sz w:val="28"/>
          <w:szCs w:val="28"/>
        </w:rPr>
        <w:tab/>
        <w:t>(2)</w:t>
      </w:r>
    </w:p>
    <w:p w14:paraId="5487436B" w14:textId="55BF9580" w:rsidR="00B35453" w:rsidRDefault="00B35453" w:rsidP="005A1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w:t>
      </w:r>
      <w:proofErr w:type="spellStart"/>
      <w:r>
        <w:rPr>
          <w:rFonts w:ascii="Times New Roman" w:eastAsia="Times New Roman" w:hAnsi="Times New Roman" w:cs="Times New Roman"/>
          <w:color w:val="000000"/>
          <w:sz w:val="24"/>
          <w:szCs w:val="24"/>
        </w:rPr>
        <w:t>ε</w:t>
      </w:r>
      <w:r>
        <w:rPr>
          <w:rFonts w:ascii="Times New Roman" w:eastAsia="Times New Roman" w:hAnsi="Times New Roman" w:cs="Times New Roman"/>
          <w:color w:val="000000"/>
          <w:sz w:val="24"/>
          <w:szCs w:val="24"/>
          <w:vertAlign w:val="subscript"/>
        </w:rPr>
        <w:t>t</w:t>
      </w:r>
      <w:proofErr w:type="spellEnd"/>
      <w:r>
        <w:rPr>
          <w:rFonts w:ascii="Times New Roman" w:eastAsia="Times New Roman" w:hAnsi="Times New Roman" w:cs="Times New Roman"/>
          <w:color w:val="000000"/>
          <w:sz w:val="24"/>
          <w:szCs w:val="24"/>
        </w:rPr>
        <w:t> is the immediate error, ε</w:t>
      </w:r>
      <w:r>
        <w:rPr>
          <w:rFonts w:ascii="Times New Roman" w:eastAsia="Times New Roman" w:hAnsi="Times New Roman" w:cs="Times New Roman"/>
          <w:color w:val="000000"/>
          <w:sz w:val="24"/>
          <w:szCs w:val="24"/>
          <w:vertAlign w:val="subscript"/>
        </w:rPr>
        <w:t xml:space="preserve">t-1 </w:t>
      </w:r>
      <w:r>
        <w:rPr>
          <w:rFonts w:ascii="Times New Roman" w:eastAsia="Times New Roman" w:hAnsi="Times New Roman" w:cs="Times New Roman"/>
          <w:color w:val="000000"/>
          <w:sz w:val="24"/>
          <w:szCs w:val="24"/>
        </w:rPr>
        <w:t xml:space="preserve">is the error at time </w:t>
      </w:r>
      <w:r>
        <w:rPr>
          <w:rFonts w:ascii="Times New Roman" w:eastAsia="Times New Roman" w:hAnsi="Times New Roman" w:cs="Times New Roman"/>
          <w:i/>
          <w:color w:val="000000"/>
          <w:sz w:val="24"/>
          <w:szCs w:val="24"/>
        </w:rPr>
        <w:t>t</w:t>
      </w:r>
      <w:r>
        <w:rPr>
          <w:rFonts w:ascii="Times New Roman" w:eastAsia="Times New Roman" w:hAnsi="Times New Roman" w:cs="Times New Roman"/>
          <w:color w:val="000000"/>
          <w:sz w:val="24"/>
          <w:szCs w:val="24"/>
        </w:rPr>
        <w:t>-1, and θ</w:t>
      </w:r>
      <w:r w:rsidR="00A45668" w:rsidRPr="00A45668">
        <w:rPr>
          <w:rFonts w:ascii="Times New Roman" w:eastAsia="Times New Roman" w:hAnsi="Times New Roman" w:cs="Times New Roman"/>
          <w:color w:val="000000"/>
          <w:sz w:val="24"/>
          <w:szCs w:val="24"/>
          <w:vertAlign w:val="subscript"/>
        </w:rPr>
        <w:t>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is the smoothing coefficient for the error component at </w:t>
      </w:r>
      <w:r>
        <w:rPr>
          <w:rFonts w:ascii="Times New Roman" w:eastAsia="Times New Roman" w:hAnsi="Times New Roman" w:cs="Times New Roman"/>
          <w:i/>
          <w:color w:val="000000"/>
          <w:sz w:val="24"/>
          <w:szCs w:val="24"/>
        </w:rPr>
        <w:t>t</w:t>
      </w:r>
      <w:r>
        <w:rPr>
          <w:rFonts w:ascii="Gungsuh" w:eastAsia="Gungsuh" w:hAnsi="Gungsuh" w:cs="Gungsuh"/>
          <w:color w:val="000000"/>
          <w:sz w:val="24"/>
          <w:szCs w:val="24"/>
        </w:rPr>
        <w:t>−1.</w:t>
      </w:r>
    </w:p>
    <w:p w14:paraId="63BA2478" w14:textId="77777777" w:rsidR="005A1348" w:rsidRDefault="005A1348" w:rsidP="005A1348">
      <w:pPr>
        <w:spacing w:after="0" w:line="240" w:lineRule="auto"/>
        <w:ind w:firstLine="720"/>
        <w:rPr>
          <w:rFonts w:ascii="Times New Roman" w:eastAsia="Times New Roman" w:hAnsi="Times New Roman" w:cs="Times New Roman"/>
          <w:color w:val="000000"/>
          <w:sz w:val="24"/>
          <w:szCs w:val="24"/>
        </w:rPr>
      </w:pPr>
    </w:p>
    <w:p w14:paraId="64323A4F" w14:textId="10994A0A" w:rsidR="00B35453" w:rsidRDefault="00B35453" w:rsidP="005A1348">
      <w:pPr>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Because we sought to explain the variance in the current observation (year) after accounting for the autocorrelation or cycle components with our explanatory variables</w:t>
      </w:r>
      <w:r>
        <w:rPr>
          <w:rFonts w:ascii="Times New Roman" w:eastAsia="Times New Roman" w:hAnsi="Times New Roman" w:cs="Times New Roman"/>
          <w:sz w:val="24"/>
          <w:szCs w:val="24"/>
        </w:rPr>
        <w:t xml:space="preserve">, the use of the MA component was not warranted. Thus, </w:t>
      </w:r>
      <w:r>
        <w:rPr>
          <w:rFonts w:ascii="Times New Roman" w:eastAsia="Times New Roman" w:hAnsi="Times New Roman" w:cs="Times New Roman"/>
          <w:sz w:val="24"/>
          <w:szCs w:val="24"/>
          <w:highlight w:val="white"/>
        </w:rPr>
        <w:t xml:space="preserve">we fitted some variations including only structures where </w:t>
      </w:r>
      <w:r>
        <w:rPr>
          <w:rFonts w:ascii="Times New Roman" w:eastAsia="Times New Roman" w:hAnsi="Times New Roman" w:cs="Times New Roman"/>
          <w:sz w:val="24"/>
          <w:szCs w:val="24"/>
        </w:rPr>
        <w:t>q was zero in the ARIMA models:</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ARIMA(</w:t>
      </w:r>
      <w:proofErr w:type="gramEnd"/>
      <w:r>
        <w:rPr>
          <w:rFonts w:ascii="Times New Roman" w:eastAsia="Times New Roman" w:hAnsi="Times New Roman" w:cs="Times New Roman"/>
          <w:sz w:val="24"/>
          <w:szCs w:val="24"/>
          <w:highlight w:val="white"/>
        </w:rPr>
        <w:t xml:space="preserve">1,0,0), ARIMA(2,0,0), ARIMA(3,0,0), ARIMA(1,1,0),  ARIMA(2,1,0), ARIMA(3,1,0). The appropriate lag [p] and differencing [d] for each species and colony were assessed </w:t>
      </w:r>
      <w:r>
        <w:rPr>
          <w:rFonts w:ascii="Times New Roman" w:eastAsia="Times New Roman" w:hAnsi="Times New Roman" w:cs="Times New Roman"/>
          <w:color w:val="000000"/>
          <w:sz w:val="24"/>
          <w:szCs w:val="24"/>
        </w:rPr>
        <w:t>by examining the autocorrelation (ACF) and partial autocorrelation (PACF) plots.</w:t>
      </w:r>
      <w:r>
        <w:rPr>
          <w:rFonts w:ascii="Times New Roman" w:eastAsia="Times New Roman" w:hAnsi="Times New Roman" w:cs="Times New Roman"/>
          <w:sz w:val="24"/>
          <w:szCs w:val="24"/>
          <w:highlight w:val="white"/>
        </w:rPr>
        <w:t xml:space="preserve"> </w:t>
      </w:r>
    </w:p>
    <w:p w14:paraId="56F3815F" w14:textId="77777777" w:rsidR="005A1348" w:rsidRDefault="005A1348" w:rsidP="005A1348">
      <w:pPr>
        <w:spacing w:after="0" w:line="240" w:lineRule="auto"/>
        <w:ind w:firstLine="720"/>
        <w:rPr>
          <w:rFonts w:ascii="Times New Roman" w:eastAsia="Times New Roman" w:hAnsi="Times New Roman" w:cs="Times New Roman"/>
          <w:color w:val="000000"/>
          <w:sz w:val="24"/>
          <w:szCs w:val="24"/>
        </w:rPr>
      </w:pPr>
    </w:p>
    <w:p w14:paraId="75F3CBC0" w14:textId="1773F7BB" w:rsidR="00B35453" w:rsidRDefault="00B35453" w:rsidP="005A1348">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Finally, we checked the residuals from our chosen model by plotting the ACF of the residuals. To demonstrate covariate effects, we generated variable influence plots as follows. We obtained the predictions from the model and their 95% confidence intervals. In the absence of any other covariates, we could have simply regressed the predictions against the values of the covariate. However, the predictions include the effects of all other covariates as well and thus such a regression would not truly portray the effect of each variable alone in the model. To overcome this limitation, we first regressed the variable of interest against all other variables and extracted the residuals of this regression. We then added these residuals to the mean value of the variable of interest, thereby obtaining the values of the variable not explained by </w:t>
      </w:r>
      <w:r w:rsidR="000E013B">
        <w:rPr>
          <w:rFonts w:ascii="Times New Roman" w:eastAsia="Times New Roman" w:hAnsi="Times New Roman" w:cs="Times New Roman"/>
          <w:color w:val="000000"/>
          <w:sz w:val="24"/>
          <w:szCs w:val="24"/>
        </w:rPr>
        <w:t>covariation</w:t>
      </w:r>
      <w:r>
        <w:rPr>
          <w:rFonts w:ascii="Times New Roman" w:eastAsia="Times New Roman" w:hAnsi="Times New Roman" w:cs="Times New Roman"/>
          <w:color w:val="000000"/>
          <w:sz w:val="24"/>
          <w:szCs w:val="24"/>
        </w:rPr>
        <w:t xml:space="preserve"> with the other variables. We then plotted predictions against this adjusted covariate.</w:t>
      </w:r>
    </w:p>
    <w:p w14:paraId="3BA30DDA" w14:textId="3B841E43" w:rsidR="00215CCF" w:rsidRDefault="00215CCF" w:rsidP="005A134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957411A" w14:textId="77777777" w:rsidR="00B35453" w:rsidRDefault="00B35453" w:rsidP="0095697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Table SM1</w:t>
      </w:r>
      <w:r>
        <w:rPr>
          <w:rFonts w:ascii="Times New Roman" w:eastAsia="Times New Roman" w:hAnsi="Times New Roman" w:cs="Times New Roman"/>
          <w:color w:val="000000"/>
          <w:sz w:val="24"/>
          <w:szCs w:val="24"/>
        </w:rPr>
        <w:t>. Model AIC comparison between best model and reduced (one variable at a time, i.e., “no”) models for the Cape Crozier Adélie penguin colony, and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order autocorrelation (null model).</w:t>
      </w:r>
    </w:p>
    <w:tbl>
      <w:tblPr>
        <w:tblW w:w="919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055"/>
        <w:gridCol w:w="966"/>
        <w:gridCol w:w="204"/>
        <w:gridCol w:w="924"/>
        <w:gridCol w:w="156"/>
        <w:gridCol w:w="474"/>
        <w:gridCol w:w="246"/>
        <w:gridCol w:w="875"/>
        <w:gridCol w:w="25"/>
        <w:gridCol w:w="1170"/>
        <w:gridCol w:w="101"/>
      </w:tblGrid>
      <w:tr w:rsidR="00B35453" w14:paraId="6BEC69C9" w14:textId="77777777" w:rsidTr="00A23E77">
        <w:trPr>
          <w:trHeight w:val="600"/>
        </w:trPr>
        <w:tc>
          <w:tcPr>
            <w:tcW w:w="4055" w:type="dxa"/>
            <w:tcBorders>
              <w:top w:val="single" w:sz="4" w:space="0" w:color="000000"/>
              <w:bottom w:val="single" w:sz="4" w:space="0" w:color="000000"/>
            </w:tcBorders>
          </w:tcPr>
          <w:p w14:paraId="23698BA4" w14:textId="77777777" w:rsidR="00B35453" w:rsidRDefault="00B35453" w:rsidP="002C77CF">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Model</w:t>
            </w:r>
          </w:p>
        </w:tc>
        <w:tc>
          <w:tcPr>
            <w:tcW w:w="966" w:type="dxa"/>
            <w:tcBorders>
              <w:top w:val="single" w:sz="4" w:space="0" w:color="000000"/>
              <w:bottom w:val="single" w:sz="4" w:space="0" w:color="000000"/>
            </w:tcBorders>
          </w:tcPr>
          <w:p w14:paraId="231EDC89" w14:textId="77777777" w:rsidR="00B35453" w:rsidRDefault="00B35453" w:rsidP="002C77CF">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AIC</w:t>
            </w:r>
          </w:p>
        </w:tc>
        <w:tc>
          <w:tcPr>
            <w:tcW w:w="1128" w:type="dxa"/>
            <w:gridSpan w:val="2"/>
            <w:tcBorders>
              <w:top w:val="single" w:sz="4" w:space="0" w:color="000000"/>
              <w:bottom w:val="single" w:sz="4" w:space="0" w:color="000000"/>
            </w:tcBorders>
          </w:tcPr>
          <w:p w14:paraId="71FF31F5" w14:textId="77777777" w:rsidR="00B35453" w:rsidRDefault="00B35453" w:rsidP="002C77CF">
            <w:pPr>
              <w:spacing w:after="0" w:line="240" w:lineRule="auto"/>
              <w:rPr>
                <w:rFonts w:ascii="Times New Roman" w:eastAsia="Times New Roman" w:hAnsi="Times New Roman" w:cs="Times New Roman"/>
                <w:b/>
                <w:i/>
                <w:color w:val="000000"/>
              </w:rPr>
            </w:pPr>
            <w:r>
              <w:rPr>
                <w:rFonts w:ascii="Gungsuh" w:eastAsia="Gungsuh" w:hAnsi="Gungsuh" w:cs="Gungsuh"/>
                <w:b/>
                <w:i/>
                <w:color w:val="000000"/>
              </w:rPr>
              <w:t>∆AIC</w:t>
            </w:r>
          </w:p>
        </w:tc>
        <w:tc>
          <w:tcPr>
            <w:tcW w:w="630" w:type="dxa"/>
            <w:gridSpan w:val="2"/>
            <w:tcBorders>
              <w:top w:val="single" w:sz="4" w:space="0" w:color="000000"/>
              <w:bottom w:val="single" w:sz="4" w:space="0" w:color="000000"/>
            </w:tcBorders>
          </w:tcPr>
          <w:p w14:paraId="662C7B10" w14:textId="77777777" w:rsidR="00B35453" w:rsidRDefault="00B35453" w:rsidP="002C77CF">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K</w:t>
            </w:r>
          </w:p>
        </w:tc>
        <w:tc>
          <w:tcPr>
            <w:tcW w:w="1121" w:type="dxa"/>
            <w:gridSpan w:val="2"/>
            <w:tcBorders>
              <w:top w:val="single" w:sz="4" w:space="0" w:color="000000"/>
              <w:bottom w:val="single" w:sz="4" w:space="0" w:color="000000"/>
            </w:tcBorders>
          </w:tcPr>
          <w:p w14:paraId="537A06C7" w14:textId="77777777" w:rsidR="00B35453" w:rsidRDefault="00B35453" w:rsidP="002C77CF">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Log-likelihood</w:t>
            </w:r>
          </w:p>
        </w:tc>
        <w:tc>
          <w:tcPr>
            <w:tcW w:w="1296" w:type="dxa"/>
            <w:gridSpan w:val="3"/>
            <w:tcBorders>
              <w:top w:val="single" w:sz="4" w:space="0" w:color="000000"/>
              <w:bottom w:val="single" w:sz="4" w:space="0" w:color="000000"/>
            </w:tcBorders>
          </w:tcPr>
          <w:p w14:paraId="0B62E4B3" w14:textId="77777777" w:rsidR="00B35453" w:rsidRDefault="00B35453" w:rsidP="002C77CF">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Adj. R-sq.</w:t>
            </w:r>
          </w:p>
        </w:tc>
      </w:tr>
      <w:tr w:rsidR="00B35453" w14:paraId="75A45B84" w14:textId="77777777" w:rsidTr="00A23E77">
        <w:trPr>
          <w:trHeight w:val="765"/>
        </w:trPr>
        <w:tc>
          <w:tcPr>
            <w:tcW w:w="4055" w:type="dxa"/>
            <w:tcBorders>
              <w:top w:val="single" w:sz="4" w:space="0" w:color="000000"/>
            </w:tcBorders>
          </w:tcPr>
          <w:p w14:paraId="67A33E27"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Top model: </w:t>
            </w:r>
            <w:proofErr w:type="spellStart"/>
            <w:r>
              <w:rPr>
                <w:rFonts w:ascii="Times New Roman" w:eastAsia="Times New Roman" w:hAnsi="Times New Roman" w:cs="Times New Roman"/>
                <w:color w:val="000000"/>
                <w:sz w:val="24"/>
                <w:szCs w:val="24"/>
              </w:rPr>
              <w:t>Gyre_lag</w:t>
            </w:r>
            <w:proofErr w:type="spellEnd"/>
            <w:r>
              <w:rPr>
                <w:rFonts w:ascii="Times New Roman" w:eastAsia="Times New Roman" w:hAnsi="Times New Roman" w:cs="Times New Roman"/>
                <w:color w:val="000000"/>
                <w:sz w:val="24"/>
                <w:szCs w:val="24"/>
              </w:rPr>
              <w:t xml:space="preserve"> 4 y + </w:t>
            </w:r>
            <w:proofErr w:type="spellStart"/>
            <w:r>
              <w:rPr>
                <w:rFonts w:ascii="Times New Roman" w:eastAsia="Times New Roman" w:hAnsi="Times New Roman" w:cs="Times New Roman"/>
                <w:color w:val="000000"/>
                <w:sz w:val="24"/>
                <w:szCs w:val="24"/>
              </w:rPr>
              <w:t>SIE_lag</w:t>
            </w:r>
            <w:proofErr w:type="spellEnd"/>
            <w:r>
              <w:rPr>
                <w:rFonts w:ascii="Times New Roman" w:eastAsia="Times New Roman" w:hAnsi="Times New Roman" w:cs="Times New Roman"/>
                <w:color w:val="000000"/>
                <w:sz w:val="24"/>
                <w:szCs w:val="24"/>
              </w:rPr>
              <w:t xml:space="preserve"> 4 y </w:t>
            </w:r>
            <w:proofErr w:type="gramStart"/>
            <w:r>
              <w:rPr>
                <w:rFonts w:ascii="Times New Roman" w:eastAsia="Times New Roman" w:hAnsi="Times New Roman" w:cs="Times New Roman"/>
                <w:color w:val="000000"/>
                <w:sz w:val="24"/>
                <w:szCs w:val="24"/>
              </w:rPr>
              <w:t>+  CumFish</w:t>
            </w:r>
            <w:proofErr w:type="gramEnd"/>
            <w:r>
              <w:rPr>
                <w:rFonts w:ascii="Times New Roman" w:eastAsia="Times New Roman" w:hAnsi="Times New Roman" w:cs="Times New Roman"/>
                <w:color w:val="000000"/>
                <w:sz w:val="24"/>
                <w:szCs w:val="24"/>
              </w:rPr>
              <w:t xml:space="preserve">_3y + </w:t>
            </w:r>
            <w:proofErr w:type="spellStart"/>
            <w:r>
              <w:rPr>
                <w:rFonts w:ascii="Times New Roman" w:eastAsia="Times New Roman" w:hAnsi="Times New Roman" w:cs="Times New Roman"/>
                <w:color w:val="000000"/>
                <w:sz w:val="24"/>
                <w:szCs w:val="24"/>
              </w:rPr>
              <w:t>mnAirTemp_lag</w:t>
            </w:r>
            <w:proofErr w:type="spellEnd"/>
            <w:r>
              <w:rPr>
                <w:rFonts w:ascii="Times New Roman" w:eastAsia="Times New Roman" w:hAnsi="Times New Roman" w:cs="Times New Roman"/>
                <w:color w:val="000000"/>
                <w:sz w:val="24"/>
                <w:szCs w:val="24"/>
              </w:rPr>
              <w:t xml:space="preserve"> 5 y + </w:t>
            </w:r>
            <w:proofErr w:type="spellStart"/>
            <w:r>
              <w:rPr>
                <w:rFonts w:ascii="Times New Roman" w:eastAsia="Times New Roman" w:hAnsi="Times New Roman" w:cs="Times New Roman"/>
                <w:color w:val="000000"/>
                <w:sz w:val="24"/>
                <w:szCs w:val="24"/>
              </w:rPr>
              <w:t>OpenWater_dateRSP</w:t>
            </w:r>
            <w:proofErr w:type="spellEnd"/>
            <w:r>
              <w:rPr>
                <w:rFonts w:ascii="Times New Roman" w:eastAsia="Times New Roman" w:hAnsi="Times New Roman" w:cs="Times New Roman"/>
                <w:color w:val="000000"/>
                <w:sz w:val="24"/>
                <w:szCs w:val="24"/>
              </w:rPr>
              <w:t xml:space="preserve"> </w:t>
            </w:r>
          </w:p>
        </w:tc>
        <w:tc>
          <w:tcPr>
            <w:tcW w:w="966" w:type="dxa"/>
            <w:tcBorders>
              <w:top w:val="single" w:sz="4" w:space="0" w:color="000000"/>
            </w:tcBorders>
          </w:tcPr>
          <w:p w14:paraId="7C943B00"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-8.42</w:t>
            </w:r>
          </w:p>
        </w:tc>
        <w:tc>
          <w:tcPr>
            <w:tcW w:w="1128" w:type="dxa"/>
            <w:gridSpan w:val="2"/>
            <w:tcBorders>
              <w:top w:val="single" w:sz="4" w:space="0" w:color="000000"/>
            </w:tcBorders>
          </w:tcPr>
          <w:p w14:paraId="5DA87139"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630" w:type="dxa"/>
            <w:gridSpan w:val="2"/>
            <w:tcBorders>
              <w:top w:val="single" w:sz="4" w:space="0" w:color="000000"/>
            </w:tcBorders>
          </w:tcPr>
          <w:p w14:paraId="220C8C39"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21" w:type="dxa"/>
            <w:gridSpan w:val="2"/>
            <w:tcBorders>
              <w:top w:val="single" w:sz="4" w:space="0" w:color="000000"/>
            </w:tcBorders>
          </w:tcPr>
          <w:p w14:paraId="566C2B7D"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w:t>
            </w:r>
          </w:p>
        </w:tc>
        <w:tc>
          <w:tcPr>
            <w:tcW w:w="1296" w:type="dxa"/>
            <w:gridSpan w:val="3"/>
            <w:tcBorders>
              <w:top w:val="single" w:sz="4" w:space="0" w:color="000000"/>
            </w:tcBorders>
          </w:tcPr>
          <w:p w14:paraId="0ECD50E0"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0.551</w:t>
            </w:r>
          </w:p>
        </w:tc>
      </w:tr>
      <w:tr w:rsidR="00B35453" w14:paraId="75122A7F" w14:textId="77777777" w:rsidTr="00A23E77">
        <w:trPr>
          <w:trHeight w:val="765"/>
        </w:trPr>
        <w:tc>
          <w:tcPr>
            <w:tcW w:w="4055" w:type="dxa"/>
          </w:tcPr>
          <w:p w14:paraId="3D57D55C"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proofErr w:type="spellStart"/>
            <w:r>
              <w:rPr>
                <w:rFonts w:ascii="Times New Roman" w:eastAsia="Times New Roman" w:hAnsi="Times New Roman" w:cs="Times New Roman"/>
                <w:color w:val="000000"/>
                <w:sz w:val="24"/>
                <w:szCs w:val="24"/>
              </w:rPr>
              <w:t>Gyre_lag</w:t>
            </w:r>
            <w:proofErr w:type="spellEnd"/>
            <w:r>
              <w:rPr>
                <w:rFonts w:ascii="Times New Roman" w:eastAsia="Times New Roman" w:hAnsi="Times New Roman" w:cs="Times New Roman"/>
                <w:color w:val="000000"/>
                <w:sz w:val="24"/>
                <w:szCs w:val="24"/>
              </w:rPr>
              <w:t xml:space="preserve"> 4 y</w:t>
            </w:r>
          </w:p>
        </w:tc>
        <w:tc>
          <w:tcPr>
            <w:tcW w:w="966" w:type="dxa"/>
          </w:tcPr>
          <w:p w14:paraId="6DA0EE61"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w:t>
            </w:r>
          </w:p>
        </w:tc>
        <w:tc>
          <w:tcPr>
            <w:tcW w:w="1128" w:type="dxa"/>
            <w:gridSpan w:val="2"/>
          </w:tcPr>
          <w:p w14:paraId="51E5F5C6"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c>
          <w:tcPr>
            <w:tcW w:w="630" w:type="dxa"/>
            <w:gridSpan w:val="2"/>
          </w:tcPr>
          <w:p w14:paraId="7E12948D"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21" w:type="dxa"/>
            <w:gridSpan w:val="2"/>
          </w:tcPr>
          <w:p w14:paraId="29D9ED72"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7.59</w:t>
            </w:r>
          </w:p>
        </w:tc>
        <w:tc>
          <w:tcPr>
            <w:tcW w:w="1296" w:type="dxa"/>
            <w:gridSpan w:val="3"/>
          </w:tcPr>
          <w:p w14:paraId="2876EA95"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0.316</w:t>
            </w:r>
          </w:p>
        </w:tc>
      </w:tr>
      <w:tr w:rsidR="00B35453" w14:paraId="26299845" w14:textId="77777777" w:rsidTr="00A23E77">
        <w:trPr>
          <w:trHeight w:val="765"/>
        </w:trPr>
        <w:tc>
          <w:tcPr>
            <w:tcW w:w="4055" w:type="dxa"/>
          </w:tcPr>
          <w:p w14:paraId="54F53835"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proofErr w:type="spellStart"/>
            <w:r>
              <w:rPr>
                <w:rFonts w:ascii="Times New Roman" w:eastAsia="Times New Roman" w:hAnsi="Times New Roman" w:cs="Times New Roman"/>
                <w:color w:val="000000"/>
                <w:sz w:val="24"/>
                <w:szCs w:val="24"/>
              </w:rPr>
              <w:t>SIE_lag</w:t>
            </w:r>
            <w:proofErr w:type="spellEnd"/>
            <w:r>
              <w:rPr>
                <w:rFonts w:ascii="Times New Roman" w:eastAsia="Times New Roman" w:hAnsi="Times New Roman" w:cs="Times New Roman"/>
                <w:color w:val="000000"/>
                <w:sz w:val="24"/>
                <w:szCs w:val="24"/>
              </w:rPr>
              <w:t xml:space="preserve"> 4 y</w:t>
            </w:r>
          </w:p>
        </w:tc>
        <w:tc>
          <w:tcPr>
            <w:tcW w:w="966" w:type="dxa"/>
          </w:tcPr>
          <w:p w14:paraId="5E7A1CA6"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w:t>
            </w:r>
          </w:p>
        </w:tc>
        <w:tc>
          <w:tcPr>
            <w:tcW w:w="1128" w:type="dxa"/>
            <w:gridSpan w:val="2"/>
          </w:tcPr>
          <w:p w14:paraId="0DA9EC84"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5.90</w:t>
            </w:r>
          </w:p>
        </w:tc>
        <w:tc>
          <w:tcPr>
            <w:tcW w:w="630" w:type="dxa"/>
            <w:gridSpan w:val="2"/>
          </w:tcPr>
          <w:p w14:paraId="4AE3401F"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21" w:type="dxa"/>
            <w:gridSpan w:val="2"/>
          </w:tcPr>
          <w:p w14:paraId="0B1FB9A2"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p>
        </w:tc>
        <w:tc>
          <w:tcPr>
            <w:tcW w:w="1296" w:type="dxa"/>
            <w:gridSpan w:val="3"/>
          </w:tcPr>
          <w:p w14:paraId="5B21438E"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0.318</w:t>
            </w:r>
          </w:p>
        </w:tc>
      </w:tr>
      <w:tr w:rsidR="00B35453" w14:paraId="135315DF" w14:textId="77777777" w:rsidTr="00A23E77">
        <w:trPr>
          <w:trHeight w:val="765"/>
        </w:trPr>
        <w:tc>
          <w:tcPr>
            <w:tcW w:w="4055" w:type="dxa"/>
          </w:tcPr>
          <w:p w14:paraId="24C3684F" w14:textId="77777777" w:rsidR="00B35453" w:rsidRDefault="00B35453" w:rsidP="002C77CF">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No CumFish_3 y</w:t>
            </w:r>
          </w:p>
        </w:tc>
        <w:tc>
          <w:tcPr>
            <w:tcW w:w="966" w:type="dxa"/>
          </w:tcPr>
          <w:p w14:paraId="77855EFC"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w:t>
            </w:r>
          </w:p>
        </w:tc>
        <w:tc>
          <w:tcPr>
            <w:tcW w:w="1128" w:type="dxa"/>
            <w:gridSpan w:val="2"/>
          </w:tcPr>
          <w:p w14:paraId="5299E3E7"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c>
          <w:tcPr>
            <w:tcW w:w="630" w:type="dxa"/>
            <w:gridSpan w:val="2"/>
          </w:tcPr>
          <w:p w14:paraId="74C90695"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21" w:type="dxa"/>
            <w:gridSpan w:val="2"/>
          </w:tcPr>
          <w:p w14:paraId="5F0E7105"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w:t>
            </w:r>
          </w:p>
        </w:tc>
        <w:tc>
          <w:tcPr>
            <w:tcW w:w="1296" w:type="dxa"/>
            <w:gridSpan w:val="3"/>
          </w:tcPr>
          <w:p w14:paraId="4812C66D"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0.502</w:t>
            </w:r>
          </w:p>
        </w:tc>
      </w:tr>
      <w:tr w:rsidR="00B35453" w14:paraId="20A7EE5D" w14:textId="77777777" w:rsidTr="00A23E77">
        <w:trPr>
          <w:gridAfter w:val="1"/>
          <w:wAfter w:w="101" w:type="dxa"/>
          <w:trHeight w:val="765"/>
        </w:trPr>
        <w:tc>
          <w:tcPr>
            <w:tcW w:w="4055" w:type="dxa"/>
          </w:tcPr>
          <w:p w14:paraId="757AD06B"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proofErr w:type="spellStart"/>
            <w:r>
              <w:rPr>
                <w:rFonts w:ascii="Times New Roman" w:eastAsia="Times New Roman" w:hAnsi="Times New Roman" w:cs="Times New Roman"/>
                <w:color w:val="000000"/>
                <w:sz w:val="24"/>
                <w:szCs w:val="24"/>
              </w:rPr>
              <w:t>OpenWater_dayRSP</w:t>
            </w:r>
            <w:proofErr w:type="spellEnd"/>
          </w:p>
        </w:tc>
        <w:tc>
          <w:tcPr>
            <w:tcW w:w="1170" w:type="dxa"/>
            <w:gridSpan w:val="2"/>
          </w:tcPr>
          <w:p w14:paraId="039A92DC"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1080" w:type="dxa"/>
            <w:gridSpan w:val="2"/>
          </w:tcPr>
          <w:p w14:paraId="5C00AA4F"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6.32</w:t>
            </w:r>
          </w:p>
        </w:tc>
        <w:tc>
          <w:tcPr>
            <w:tcW w:w="720" w:type="dxa"/>
            <w:gridSpan w:val="2"/>
          </w:tcPr>
          <w:p w14:paraId="20926EDE"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00" w:type="dxa"/>
            <w:gridSpan w:val="2"/>
          </w:tcPr>
          <w:p w14:paraId="2CB41025"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7.05</w:t>
            </w:r>
          </w:p>
        </w:tc>
        <w:tc>
          <w:tcPr>
            <w:tcW w:w="1170" w:type="dxa"/>
          </w:tcPr>
          <w:p w14:paraId="12DC1896"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0.282</w:t>
            </w:r>
          </w:p>
        </w:tc>
      </w:tr>
      <w:tr w:rsidR="00B35453" w14:paraId="62893A23" w14:textId="77777777" w:rsidTr="00A23E77">
        <w:trPr>
          <w:gridAfter w:val="1"/>
          <w:wAfter w:w="101" w:type="dxa"/>
          <w:trHeight w:val="765"/>
        </w:trPr>
        <w:tc>
          <w:tcPr>
            <w:tcW w:w="4055" w:type="dxa"/>
          </w:tcPr>
          <w:p w14:paraId="65701E47"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proofErr w:type="spellStart"/>
            <w:r>
              <w:rPr>
                <w:rFonts w:ascii="Times New Roman" w:eastAsia="Times New Roman" w:hAnsi="Times New Roman" w:cs="Times New Roman"/>
                <w:color w:val="000000"/>
                <w:sz w:val="24"/>
                <w:szCs w:val="24"/>
              </w:rPr>
              <w:t>minAirTemp_lag</w:t>
            </w:r>
            <w:proofErr w:type="spellEnd"/>
            <w:r>
              <w:rPr>
                <w:rFonts w:ascii="Times New Roman" w:eastAsia="Times New Roman" w:hAnsi="Times New Roman" w:cs="Times New Roman"/>
                <w:color w:val="000000"/>
                <w:sz w:val="24"/>
                <w:szCs w:val="24"/>
              </w:rPr>
              <w:t xml:space="preserve"> 5 y</w:t>
            </w:r>
          </w:p>
        </w:tc>
        <w:tc>
          <w:tcPr>
            <w:tcW w:w="1170" w:type="dxa"/>
            <w:gridSpan w:val="2"/>
          </w:tcPr>
          <w:p w14:paraId="19468859"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-6.65</w:t>
            </w:r>
          </w:p>
        </w:tc>
        <w:tc>
          <w:tcPr>
            <w:tcW w:w="1080" w:type="dxa"/>
            <w:gridSpan w:val="2"/>
          </w:tcPr>
          <w:p w14:paraId="41E99027"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c>
          <w:tcPr>
            <w:tcW w:w="720" w:type="dxa"/>
            <w:gridSpan w:val="2"/>
          </w:tcPr>
          <w:p w14:paraId="384C0F7F"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00" w:type="dxa"/>
            <w:gridSpan w:val="2"/>
          </w:tcPr>
          <w:p w14:paraId="58FB411E"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w:t>
            </w:r>
          </w:p>
        </w:tc>
        <w:tc>
          <w:tcPr>
            <w:tcW w:w="1170" w:type="dxa"/>
          </w:tcPr>
          <w:p w14:paraId="39FE0EC4"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0.484</w:t>
            </w:r>
          </w:p>
        </w:tc>
      </w:tr>
      <w:tr w:rsidR="00B35453" w14:paraId="490298C3" w14:textId="77777777" w:rsidTr="00585DA7">
        <w:trPr>
          <w:gridAfter w:val="1"/>
          <w:wAfter w:w="101" w:type="dxa"/>
          <w:trHeight w:val="765"/>
        </w:trPr>
        <w:tc>
          <w:tcPr>
            <w:tcW w:w="4055" w:type="dxa"/>
            <w:tcBorders>
              <w:bottom w:val="single" w:sz="4" w:space="0" w:color="auto"/>
            </w:tcBorders>
          </w:tcPr>
          <w:p w14:paraId="45882EC0"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order autocorrelation only</w:t>
            </w:r>
          </w:p>
        </w:tc>
        <w:tc>
          <w:tcPr>
            <w:tcW w:w="1170" w:type="dxa"/>
            <w:gridSpan w:val="2"/>
            <w:tcBorders>
              <w:bottom w:val="single" w:sz="4" w:space="0" w:color="auto"/>
            </w:tcBorders>
          </w:tcPr>
          <w:p w14:paraId="14765405"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w:t>
            </w:r>
          </w:p>
        </w:tc>
        <w:tc>
          <w:tcPr>
            <w:tcW w:w="1080" w:type="dxa"/>
            <w:gridSpan w:val="2"/>
            <w:tcBorders>
              <w:bottom w:val="single" w:sz="4" w:space="0" w:color="auto"/>
            </w:tcBorders>
          </w:tcPr>
          <w:p w14:paraId="1A81F63F"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w:t>
            </w:r>
          </w:p>
        </w:tc>
        <w:tc>
          <w:tcPr>
            <w:tcW w:w="720" w:type="dxa"/>
            <w:gridSpan w:val="2"/>
            <w:tcBorders>
              <w:bottom w:val="single" w:sz="4" w:space="0" w:color="auto"/>
            </w:tcBorders>
          </w:tcPr>
          <w:p w14:paraId="06D08BBB"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00" w:type="dxa"/>
            <w:gridSpan w:val="2"/>
            <w:tcBorders>
              <w:bottom w:val="single" w:sz="4" w:space="0" w:color="auto"/>
            </w:tcBorders>
          </w:tcPr>
          <w:p w14:paraId="098D4B4B" w14:textId="77777777" w:rsidR="00B35453" w:rsidRDefault="00B35453" w:rsidP="002C77C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w:t>
            </w:r>
          </w:p>
        </w:tc>
        <w:tc>
          <w:tcPr>
            <w:tcW w:w="1170" w:type="dxa"/>
            <w:tcBorders>
              <w:bottom w:val="single" w:sz="4" w:space="0" w:color="auto"/>
            </w:tcBorders>
          </w:tcPr>
          <w:p w14:paraId="0C8E453B" w14:textId="77777777" w:rsidR="00B35453" w:rsidRDefault="00B35453" w:rsidP="002C77C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0.136</w:t>
            </w:r>
          </w:p>
        </w:tc>
      </w:tr>
    </w:tbl>
    <w:p w14:paraId="03AB50C1" w14:textId="1249B5EB" w:rsidR="00215CCF" w:rsidRDefault="00215CCF" w:rsidP="00B35453">
      <w:pPr>
        <w:spacing w:after="0" w:line="360" w:lineRule="auto"/>
        <w:ind w:left="450" w:hanging="450"/>
        <w:rPr>
          <w:rFonts w:ascii="Times New Roman" w:eastAsia="Times New Roman" w:hAnsi="Times New Roman" w:cs="Times New Roman"/>
          <w:color w:val="000000"/>
          <w:sz w:val="24"/>
          <w:szCs w:val="24"/>
        </w:rPr>
      </w:pPr>
    </w:p>
    <w:p w14:paraId="30D4A39B" w14:textId="77777777" w:rsidR="00215CCF" w:rsidRDefault="00215CC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F8E26A3" w14:textId="77777777" w:rsidR="00B35453" w:rsidRDefault="00B35453" w:rsidP="0095697D">
      <w:pPr>
        <w:spacing w:after="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Table SM2</w:t>
      </w:r>
      <w:r>
        <w:rPr>
          <w:rFonts w:ascii="Times New Roman" w:eastAsia="Times New Roman" w:hAnsi="Times New Roman" w:cs="Times New Roman"/>
          <w:color w:val="000000"/>
          <w:sz w:val="24"/>
          <w:szCs w:val="24"/>
        </w:rPr>
        <w:t>. Model AIC comparison between best model and reduced (one variable at a time, i.e., “no”) models for the Cape Bird Adélie penguin colony, and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order autocorrelation (null model).</w:t>
      </w:r>
    </w:p>
    <w:tbl>
      <w:tblPr>
        <w:tblW w:w="8220" w:type="dxa"/>
        <w:tblLayout w:type="fixed"/>
        <w:tblLook w:val="0400" w:firstRow="0" w:lastRow="0" w:firstColumn="0" w:lastColumn="0" w:noHBand="0" w:noVBand="1"/>
      </w:tblPr>
      <w:tblGrid>
        <w:gridCol w:w="3600"/>
        <w:gridCol w:w="810"/>
        <w:gridCol w:w="1080"/>
        <w:gridCol w:w="450"/>
        <w:gridCol w:w="1170"/>
        <w:gridCol w:w="1110"/>
      </w:tblGrid>
      <w:tr w:rsidR="00B35453" w14:paraId="7B9ECE24" w14:textId="77777777" w:rsidTr="00A23E77">
        <w:trPr>
          <w:trHeight w:val="600"/>
        </w:trPr>
        <w:tc>
          <w:tcPr>
            <w:tcW w:w="3600" w:type="dxa"/>
            <w:tcBorders>
              <w:top w:val="single" w:sz="4" w:space="0" w:color="000000"/>
              <w:left w:val="nil"/>
              <w:bottom w:val="single" w:sz="4" w:space="0" w:color="000000"/>
              <w:right w:val="nil"/>
            </w:tcBorders>
            <w:shd w:val="clear" w:color="auto" w:fill="auto"/>
            <w:vAlign w:val="bottom"/>
          </w:tcPr>
          <w:p w14:paraId="7B6D016B" w14:textId="77777777" w:rsidR="00B35453" w:rsidRDefault="00B35453" w:rsidP="00A23E77">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Model</w:t>
            </w:r>
          </w:p>
        </w:tc>
        <w:tc>
          <w:tcPr>
            <w:tcW w:w="810" w:type="dxa"/>
            <w:tcBorders>
              <w:top w:val="single" w:sz="4" w:space="0" w:color="000000"/>
              <w:left w:val="nil"/>
              <w:bottom w:val="single" w:sz="4" w:space="0" w:color="000000"/>
              <w:right w:val="nil"/>
            </w:tcBorders>
            <w:shd w:val="clear" w:color="auto" w:fill="auto"/>
            <w:vAlign w:val="bottom"/>
          </w:tcPr>
          <w:p w14:paraId="1FDC6DA5"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AIC</w:t>
            </w:r>
          </w:p>
        </w:tc>
        <w:tc>
          <w:tcPr>
            <w:tcW w:w="1080" w:type="dxa"/>
            <w:tcBorders>
              <w:top w:val="single" w:sz="4" w:space="0" w:color="000000"/>
              <w:left w:val="nil"/>
              <w:bottom w:val="single" w:sz="4" w:space="0" w:color="000000"/>
              <w:right w:val="nil"/>
            </w:tcBorders>
            <w:shd w:val="clear" w:color="auto" w:fill="auto"/>
            <w:vAlign w:val="bottom"/>
          </w:tcPr>
          <w:p w14:paraId="66670B83"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Gungsuh" w:eastAsia="Gungsuh" w:hAnsi="Gungsuh" w:cs="Gungsuh"/>
                <w:b/>
                <w:i/>
                <w:color w:val="000000"/>
              </w:rPr>
              <w:t>∆AIC</w:t>
            </w:r>
          </w:p>
        </w:tc>
        <w:tc>
          <w:tcPr>
            <w:tcW w:w="450" w:type="dxa"/>
            <w:tcBorders>
              <w:top w:val="single" w:sz="4" w:space="0" w:color="000000"/>
              <w:left w:val="nil"/>
              <w:bottom w:val="single" w:sz="4" w:space="0" w:color="000000"/>
              <w:right w:val="nil"/>
            </w:tcBorders>
            <w:shd w:val="clear" w:color="auto" w:fill="auto"/>
            <w:vAlign w:val="bottom"/>
          </w:tcPr>
          <w:p w14:paraId="1A317FC0"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K</w:t>
            </w:r>
          </w:p>
        </w:tc>
        <w:tc>
          <w:tcPr>
            <w:tcW w:w="1170" w:type="dxa"/>
            <w:tcBorders>
              <w:top w:val="single" w:sz="4" w:space="0" w:color="000000"/>
              <w:left w:val="nil"/>
              <w:bottom w:val="single" w:sz="4" w:space="0" w:color="000000"/>
              <w:right w:val="nil"/>
            </w:tcBorders>
            <w:shd w:val="clear" w:color="auto" w:fill="auto"/>
            <w:vAlign w:val="bottom"/>
          </w:tcPr>
          <w:p w14:paraId="77FEB673"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Log-likelihood</w:t>
            </w:r>
          </w:p>
        </w:tc>
        <w:tc>
          <w:tcPr>
            <w:tcW w:w="1110" w:type="dxa"/>
            <w:tcBorders>
              <w:top w:val="single" w:sz="4" w:space="0" w:color="000000"/>
              <w:left w:val="nil"/>
              <w:bottom w:val="single" w:sz="4" w:space="0" w:color="000000"/>
              <w:right w:val="nil"/>
            </w:tcBorders>
            <w:shd w:val="clear" w:color="auto" w:fill="auto"/>
            <w:vAlign w:val="bottom"/>
          </w:tcPr>
          <w:p w14:paraId="01AA417B"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Adj. R-sq</w:t>
            </w:r>
          </w:p>
        </w:tc>
      </w:tr>
      <w:tr w:rsidR="00B35453" w14:paraId="5236DAFB" w14:textId="77777777" w:rsidTr="00A23E77">
        <w:trPr>
          <w:trHeight w:val="705"/>
        </w:trPr>
        <w:tc>
          <w:tcPr>
            <w:tcW w:w="3600" w:type="dxa"/>
            <w:tcBorders>
              <w:top w:val="nil"/>
              <w:left w:val="nil"/>
              <w:bottom w:val="nil"/>
              <w:right w:val="nil"/>
            </w:tcBorders>
            <w:shd w:val="clear" w:color="auto" w:fill="FFFFFF"/>
            <w:vAlign w:val="center"/>
          </w:tcPr>
          <w:p w14:paraId="16573FB5" w14:textId="77777777" w:rsidR="00B35453" w:rsidRDefault="00B35453" w:rsidP="00A23E77">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Top model: </w:t>
            </w:r>
            <w:proofErr w:type="spellStart"/>
            <w:r>
              <w:rPr>
                <w:rFonts w:ascii="Times New Roman" w:eastAsia="Times New Roman" w:hAnsi="Times New Roman" w:cs="Times New Roman"/>
                <w:color w:val="000000"/>
                <w:sz w:val="24"/>
                <w:szCs w:val="24"/>
              </w:rPr>
              <w:t>avg_SIE</w:t>
            </w:r>
            <w:proofErr w:type="spellEnd"/>
            <w:r>
              <w:rPr>
                <w:rFonts w:ascii="Times New Roman" w:eastAsia="Times New Roman" w:hAnsi="Times New Roman" w:cs="Times New Roman"/>
                <w:color w:val="000000"/>
                <w:sz w:val="24"/>
                <w:szCs w:val="24"/>
              </w:rPr>
              <w:t xml:space="preserve">+ Gyre + </w:t>
            </w:r>
            <w:r>
              <w:rPr>
                <w:rFonts w:ascii="Times New Roman" w:eastAsia="Times New Roman" w:hAnsi="Times New Roman" w:cs="Times New Roman"/>
                <w:color w:val="000000"/>
                <w:sz w:val="24"/>
                <w:szCs w:val="24"/>
              </w:rPr>
              <w:br/>
              <w:t xml:space="preserve">  CumFish_3y +</w:t>
            </w:r>
            <w:r>
              <w:rPr>
                <w:rFonts w:ascii="Times New Roman" w:eastAsia="Times New Roman" w:hAnsi="Times New Roman" w:cs="Times New Roman"/>
                <w:color w:val="000000"/>
                <w:sz w:val="24"/>
                <w:szCs w:val="24"/>
              </w:rPr>
              <w:br/>
              <w:t xml:space="preserve">  </w:t>
            </w:r>
            <w:proofErr w:type="spellStart"/>
            <w:r>
              <w:rPr>
                <w:rFonts w:ascii="Times New Roman" w:eastAsia="Times New Roman" w:hAnsi="Times New Roman" w:cs="Times New Roman"/>
                <w:color w:val="000000"/>
                <w:sz w:val="24"/>
                <w:szCs w:val="24"/>
              </w:rPr>
              <w:t>OpenWater_dateRSP_lag</w:t>
            </w:r>
            <w:proofErr w:type="spellEnd"/>
            <w:r>
              <w:rPr>
                <w:rFonts w:ascii="Times New Roman" w:eastAsia="Times New Roman" w:hAnsi="Times New Roman" w:cs="Times New Roman"/>
                <w:color w:val="000000"/>
                <w:sz w:val="24"/>
                <w:szCs w:val="24"/>
              </w:rPr>
              <w:t xml:space="preserve"> 4 y</w:t>
            </w:r>
          </w:p>
        </w:tc>
        <w:tc>
          <w:tcPr>
            <w:tcW w:w="810" w:type="dxa"/>
            <w:tcBorders>
              <w:top w:val="nil"/>
              <w:left w:val="nil"/>
              <w:bottom w:val="nil"/>
              <w:right w:val="nil"/>
            </w:tcBorders>
            <w:shd w:val="clear" w:color="auto" w:fill="FFFFFF"/>
            <w:vAlign w:val="center"/>
          </w:tcPr>
          <w:p w14:paraId="2C33AEBD"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w:t>
            </w:r>
          </w:p>
        </w:tc>
        <w:tc>
          <w:tcPr>
            <w:tcW w:w="1080" w:type="dxa"/>
            <w:tcBorders>
              <w:top w:val="nil"/>
              <w:left w:val="nil"/>
              <w:bottom w:val="nil"/>
              <w:right w:val="nil"/>
            </w:tcBorders>
            <w:shd w:val="clear" w:color="auto" w:fill="FFFFFF"/>
            <w:vAlign w:val="center"/>
          </w:tcPr>
          <w:p w14:paraId="55C35409"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450" w:type="dxa"/>
            <w:tcBorders>
              <w:top w:val="nil"/>
              <w:left w:val="nil"/>
              <w:bottom w:val="nil"/>
              <w:right w:val="nil"/>
            </w:tcBorders>
            <w:shd w:val="clear" w:color="auto" w:fill="FFFFFF"/>
            <w:vAlign w:val="center"/>
          </w:tcPr>
          <w:p w14:paraId="417BD322"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0" w:type="dxa"/>
            <w:tcBorders>
              <w:top w:val="nil"/>
              <w:left w:val="nil"/>
              <w:bottom w:val="nil"/>
              <w:right w:val="nil"/>
            </w:tcBorders>
            <w:shd w:val="clear" w:color="auto" w:fill="FFFFFF"/>
            <w:vAlign w:val="center"/>
          </w:tcPr>
          <w:p w14:paraId="465F8E7A"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p>
        </w:tc>
        <w:tc>
          <w:tcPr>
            <w:tcW w:w="1110" w:type="dxa"/>
            <w:tcBorders>
              <w:top w:val="nil"/>
              <w:left w:val="nil"/>
              <w:bottom w:val="nil"/>
              <w:right w:val="nil"/>
            </w:tcBorders>
            <w:shd w:val="clear" w:color="auto" w:fill="FFFFFF"/>
            <w:vAlign w:val="center"/>
          </w:tcPr>
          <w:p w14:paraId="5AE9B0F7"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0.307</w:t>
            </w:r>
          </w:p>
        </w:tc>
      </w:tr>
      <w:tr w:rsidR="00B35453" w14:paraId="28D5019F" w14:textId="77777777" w:rsidTr="00A23E77">
        <w:trPr>
          <w:trHeight w:val="705"/>
        </w:trPr>
        <w:tc>
          <w:tcPr>
            <w:tcW w:w="3600" w:type="dxa"/>
            <w:tcBorders>
              <w:top w:val="nil"/>
              <w:left w:val="nil"/>
              <w:bottom w:val="nil"/>
              <w:right w:val="nil"/>
            </w:tcBorders>
            <w:shd w:val="clear" w:color="auto" w:fill="FFFFFF"/>
            <w:vAlign w:val="center"/>
          </w:tcPr>
          <w:p w14:paraId="1D7BB490" w14:textId="77777777" w:rsidR="00B35453" w:rsidRDefault="00B35453" w:rsidP="00A23E77">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No </w:t>
            </w:r>
            <w:proofErr w:type="spellStart"/>
            <w:r>
              <w:rPr>
                <w:rFonts w:ascii="Times New Roman" w:eastAsia="Times New Roman" w:hAnsi="Times New Roman" w:cs="Times New Roman"/>
                <w:color w:val="000000"/>
                <w:sz w:val="24"/>
                <w:szCs w:val="24"/>
              </w:rPr>
              <w:t>avg_SIE</w:t>
            </w:r>
            <w:proofErr w:type="spellEnd"/>
          </w:p>
        </w:tc>
        <w:tc>
          <w:tcPr>
            <w:tcW w:w="810" w:type="dxa"/>
            <w:tcBorders>
              <w:top w:val="nil"/>
              <w:left w:val="nil"/>
              <w:bottom w:val="nil"/>
              <w:right w:val="nil"/>
            </w:tcBorders>
            <w:shd w:val="clear" w:color="auto" w:fill="FFFFFF"/>
            <w:vAlign w:val="center"/>
          </w:tcPr>
          <w:p w14:paraId="2DCAC8F0"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9.57</w:t>
            </w:r>
          </w:p>
        </w:tc>
        <w:tc>
          <w:tcPr>
            <w:tcW w:w="1080" w:type="dxa"/>
            <w:tcBorders>
              <w:top w:val="nil"/>
              <w:left w:val="nil"/>
              <w:bottom w:val="nil"/>
              <w:right w:val="nil"/>
            </w:tcBorders>
            <w:shd w:val="clear" w:color="auto" w:fill="FFFFFF"/>
            <w:vAlign w:val="center"/>
          </w:tcPr>
          <w:p w14:paraId="578B63BF"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p>
        </w:tc>
        <w:tc>
          <w:tcPr>
            <w:tcW w:w="450" w:type="dxa"/>
            <w:tcBorders>
              <w:top w:val="nil"/>
              <w:left w:val="nil"/>
              <w:bottom w:val="nil"/>
              <w:right w:val="nil"/>
            </w:tcBorders>
            <w:shd w:val="clear" w:color="auto" w:fill="FFFFFF"/>
            <w:vAlign w:val="center"/>
          </w:tcPr>
          <w:p w14:paraId="197E77F2"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70" w:type="dxa"/>
            <w:tcBorders>
              <w:top w:val="nil"/>
              <w:left w:val="nil"/>
              <w:bottom w:val="nil"/>
              <w:right w:val="nil"/>
            </w:tcBorders>
            <w:shd w:val="clear" w:color="auto" w:fill="FFFFFF"/>
            <w:vAlign w:val="center"/>
          </w:tcPr>
          <w:p w14:paraId="23CC456C"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1110" w:type="dxa"/>
            <w:tcBorders>
              <w:top w:val="nil"/>
              <w:left w:val="nil"/>
              <w:bottom w:val="nil"/>
              <w:right w:val="nil"/>
            </w:tcBorders>
            <w:shd w:val="clear" w:color="auto" w:fill="FFFFFF"/>
            <w:vAlign w:val="center"/>
          </w:tcPr>
          <w:p w14:paraId="6E901726"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0.175</w:t>
            </w:r>
          </w:p>
        </w:tc>
      </w:tr>
      <w:tr w:rsidR="00B35453" w14:paraId="3280409E" w14:textId="77777777" w:rsidTr="00A23E77">
        <w:trPr>
          <w:trHeight w:val="705"/>
        </w:trPr>
        <w:tc>
          <w:tcPr>
            <w:tcW w:w="3600" w:type="dxa"/>
            <w:tcBorders>
              <w:top w:val="nil"/>
              <w:left w:val="nil"/>
              <w:bottom w:val="nil"/>
              <w:right w:val="nil"/>
            </w:tcBorders>
            <w:shd w:val="clear" w:color="auto" w:fill="FFFFFF"/>
            <w:vAlign w:val="center"/>
          </w:tcPr>
          <w:p w14:paraId="0EABEB22" w14:textId="77777777" w:rsidR="00B35453" w:rsidRDefault="00B35453" w:rsidP="00A23E77">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No Gyre</w:t>
            </w:r>
          </w:p>
        </w:tc>
        <w:tc>
          <w:tcPr>
            <w:tcW w:w="810" w:type="dxa"/>
            <w:tcBorders>
              <w:top w:val="nil"/>
              <w:left w:val="nil"/>
              <w:bottom w:val="nil"/>
              <w:right w:val="nil"/>
            </w:tcBorders>
            <w:shd w:val="clear" w:color="auto" w:fill="FFFFFF"/>
            <w:vAlign w:val="center"/>
          </w:tcPr>
          <w:p w14:paraId="74683DEE"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10.89</w:t>
            </w:r>
          </w:p>
        </w:tc>
        <w:tc>
          <w:tcPr>
            <w:tcW w:w="1080" w:type="dxa"/>
            <w:tcBorders>
              <w:top w:val="nil"/>
              <w:left w:val="nil"/>
              <w:bottom w:val="nil"/>
              <w:right w:val="nil"/>
            </w:tcBorders>
            <w:shd w:val="clear" w:color="auto" w:fill="FFFFFF"/>
            <w:vAlign w:val="center"/>
          </w:tcPr>
          <w:p w14:paraId="5E1CD7B5"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p>
        </w:tc>
        <w:tc>
          <w:tcPr>
            <w:tcW w:w="450" w:type="dxa"/>
            <w:tcBorders>
              <w:top w:val="nil"/>
              <w:left w:val="nil"/>
              <w:bottom w:val="nil"/>
              <w:right w:val="nil"/>
            </w:tcBorders>
            <w:shd w:val="clear" w:color="auto" w:fill="FFFFFF"/>
            <w:vAlign w:val="center"/>
          </w:tcPr>
          <w:p w14:paraId="138C2B86"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70" w:type="dxa"/>
            <w:tcBorders>
              <w:top w:val="nil"/>
              <w:left w:val="nil"/>
              <w:bottom w:val="nil"/>
              <w:right w:val="nil"/>
            </w:tcBorders>
            <w:shd w:val="clear" w:color="auto" w:fill="FFFFFF"/>
            <w:vAlign w:val="center"/>
          </w:tcPr>
          <w:p w14:paraId="036E7552"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w:t>
            </w:r>
          </w:p>
        </w:tc>
        <w:tc>
          <w:tcPr>
            <w:tcW w:w="1110" w:type="dxa"/>
            <w:tcBorders>
              <w:top w:val="nil"/>
              <w:left w:val="nil"/>
              <w:bottom w:val="nil"/>
              <w:right w:val="nil"/>
            </w:tcBorders>
            <w:shd w:val="clear" w:color="auto" w:fill="FFFFFF"/>
            <w:vAlign w:val="center"/>
          </w:tcPr>
          <w:p w14:paraId="3F9782C3"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0.057</w:t>
            </w:r>
          </w:p>
        </w:tc>
      </w:tr>
      <w:tr w:rsidR="00B35453" w14:paraId="1990B944" w14:textId="77777777" w:rsidTr="00A23E77">
        <w:trPr>
          <w:trHeight w:val="945"/>
        </w:trPr>
        <w:tc>
          <w:tcPr>
            <w:tcW w:w="3600" w:type="dxa"/>
            <w:tcBorders>
              <w:top w:val="nil"/>
              <w:left w:val="nil"/>
              <w:bottom w:val="nil"/>
              <w:right w:val="nil"/>
            </w:tcBorders>
            <w:shd w:val="clear" w:color="auto" w:fill="FFFFFF"/>
            <w:vAlign w:val="center"/>
          </w:tcPr>
          <w:p w14:paraId="7D3BB5B3" w14:textId="77777777" w:rsidR="00B35453" w:rsidRDefault="00B35453" w:rsidP="00A23E77">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No CumFish_3y</w:t>
            </w:r>
          </w:p>
        </w:tc>
        <w:tc>
          <w:tcPr>
            <w:tcW w:w="810" w:type="dxa"/>
            <w:tcBorders>
              <w:top w:val="nil"/>
              <w:left w:val="nil"/>
              <w:bottom w:val="nil"/>
              <w:right w:val="nil"/>
            </w:tcBorders>
            <w:shd w:val="clear" w:color="auto" w:fill="FFFFFF"/>
            <w:vAlign w:val="center"/>
          </w:tcPr>
          <w:p w14:paraId="76B69F17"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12.06</w:t>
            </w:r>
          </w:p>
        </w:tc>
        <w:tc>
          <w:tcPr>
            <w:tcW w:w="1080" w:type="dxa"/>
            <w:tcBorders>
              <w:top w:val="nil"/>
              <w:left w:val="nil"/>
              <w:bottom w:val="nil"/>
              <w:right w:val="nil"/>
            </w:tcBorders>
            <w:shd w:val="clear" w:color="auto" w:fill="FFFFFF"/>
            <w:vAlign w:val="center"/>
          </w:tcPr>
          <w:p w14:paraId="57023A5A"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450" w:type="dxa"/>
            <w:tcBorders>
              <w:top w:val="nil"/>
              <w:left w:val="nil"/>
              <w:bottom w:val="nil"/>
              <w:right w:val="nil"/>
            </w:tcBorders>
            <w:shd w:val="clear" w:color="auto" w:fill="FFFFFF"/>
            <w:vAlign w:val="center"/>
          </w:tcPr>
          <w:p w14:paraId="0B85786C"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70" w:type="dxa"/>
            <w:tcBorders>
              <w:top w:val="nil"/>
              <w:left w:val="nil"/>
              <w:bottom w:val="nil"/>
              <w:right w:val="nil"/>
            </w:tcBorders>
            <w:shd w:val="clear" w:color="auto" w:fill="FFFFFF"/>
            <w:vAlign w:val="center"/>
          </w:tcPr>
          <w:p w14:paraId="1A698607"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1110" w:type="dxa"/>
            <w:tcBorders>
              <w:top w:val="nil"/>
              <w:left w:val="nil"/>
              <w:bottom w:val="nil"/>
              <w:right w:val="nil"/>
            </w:tcBorders>
            <w:shd w:val="clear" w:color="auto" w:fill="FFFFFF"/>
            <w:vAlign w:val="center"/>
          </w:tcPr>
          <w:p w14:paraId="5D477642"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0.027</w:t>
            </w:r>
          </w:p>
        </w:tc>
      </w:tr>
      <w:tr w:rsidR="00B35453" w14:paraId="2F72EB55" w14:textId="77777777" w:rsidTr="00A23E77">
        <w:trPr>
          <w:trHeight w:val="675"/>
        </w:trPr>
        <w:tc>
          <w:tcPr>
            <w:tcW w:w="3600" w:type="dxa"/>
            <w:tcBorders>
              <w:top w:val="nil"/>
              <w:left w:val="nil"/>
              <w:right w:val="nil"/>
            </w:tcBorders>
            <w:shd w:val="clear" w:color="auto" w:fill="FFFFFF"/>
            <w:vAlign w:val="center"/>
          </w:tcPr>
          <w:p w14:paraId="60201FC5" w14:textId="77777777" w:rsidR="00B35453" w:rsidRDefault="00B35453" w:rsidP="00A23E77">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No </w:t>
            </w:r>
            <w:proofErr w:type="spellStart"/>
            <w:r>
              <w:rPr>
                <w:rFonts w:ascii="Times New Roman" w:eastAsia="Times New Roman" w:hAnsi="Times New Roman" w:cs="Times New Roman"/>
                <w:color w:val="000000"/>
                <w:sz w:val="24"/>
                <w:szCs w:val="24"/>
              </w:rPr>
              <w:t>OpenWater_dateRSP_lag</w:t>
            </w:r>
            <w:proofErr w:type="spellEnd"/>
            <w:r>
              <w:rPr>
                <w:rFonts w:ascii="Times New Roman" w:eastAsia="Times New Roman" w:hAnsi="Times New Roman" w:cs="Times New Roman"/>
                <w:color w:val="000000"/>
                <w:sz w:val="24"/>
                <w:szCs w:val="24"/>
              </w:rPr>
              <w:t xml:space="preserve"> 4 y</w:t>
            </w:r>
          </w:p>
        </w:tc>
        <w:tc>
          <w:tcPr>
            <w:tcW w:w="810" w:type="dxa"/>
            <w:tcBorders>
              <w:top w:val="nil"/>
              <w:left w:val="nil"/>
              <w:right w:val="nil"/>
            </w:tcBorders>
            <w:shd w:val="clear" w:color="auto" w:fill="FFFFFF"/>
            <w:vAlign w:val="center"/>
          </w:tcPr>
          <w:p w14:paraId="4B6FC000"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10.77</w:t>
            </w:r>
          </w:p>
        </w:tc>
        <w:tc>
          <w:tcPr>
            <w:tcW w:w="1080" w:type="dxa"/>
            <w:tcBorders>
              <w:top w:val="nil"/>
              <w:left w:val="nil"/>
              <w:right w:val="nil"/>
            </w:tcBorders>
            <w:shd w:val="clear" w:color="auto" w:fill="FFFFFF"/>
            <w:vAlign w:val="center"/>
          </w:tcPr>
          <w:p w14:paraId="1925AE5F"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w:t>
            </w:r>
          </w:p>
        </w:tc>
        <w:tc>
          <w:tcPr>
            <w:tcW w:w="450" w:type="dxa"/>
            <w:tcBorders>
              <w:top w:val="nil"/>
              <w:left w:val="nil"/>
              <w:right w:val="nil"/>
            </w:tcBorders>
            <w:shd w:val="clear" w:color="auto" w:fill="FFFFFF"/>
            <w:vAlign w:val="center"/>
          </w:tcPr>
          <w:p w14:paraId="559F3B57"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70" w:type="dxa"/>
            <w:tcBorders>
              <w:top w:val="nil"/>
              <w:left w:val="nil"/>
              <w:right w:val="nil"/>
            </w:tcBorders>
            <w:shd w:val="clear" w:color="auto" w:fill="FFFFFF"/>
            <w:vAlign w:val="center"/>
          </w:tcPr>
          <w:p w14:paraId="58B467B9"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-0.39</w:t>
            </w:r>
          </w:p>
        </w:tc>
        <w:tc>
          <w:tcPr>
            <w:tcW w:w="1110" w:type="dxa"/>
            <w:tcBorders>
              <w:top w:val="nil"/>
              <w:left w:val="nil"/>
              <w:right w:val="nil"/>
            </w:tcBorders>
            <w:shd w:val="clear" w:color="auto" w:fill="FFFFFF"/>
            <w:vAlign w:val="center"/>
          </w:tcPr>
          <w:p w14:paraId="1BFC0C5C"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0.109</w:t>
            </w:r>
          </w:p>
        </w:tc>
      </w:tr>
      <w:tr w:rsidR="00B35453" w14:paraId="195B1D5C" w14:textId="77777777" w:rsidTr="00A23E77">
        <w:trPr>
          <w:trHeight w:val="675"/>
        </w:trPr>
        <w:tc>
          <w:tcPr>
            <w:tcW w:w="3600" w:type="dxa"/>
            <w:tcBorders>
              <w:top w:val="nil"/>
              <w:left w:val="nil"/>
              <w:bottom w:val="single" w:sz="4" w:space="0" w:color="000000"/>
              <w:right w:val="nil"/>
            </w:tcBorders>
            <w:shd w:val="clear" w:color="auto" w:fill="FFFFFF"/>
            <w:vAlign w:val="center"/>
          </w:tcPr>
          <w:p w14:paraId="66BAE169" w14:textId="77777777" w:rsidR="00B35453" w:rsidRDefault="00B35453" w:rsidP="00A23E77">
            <w:pP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order autocorrelation only</w:t>
            </w:r>
          </w:p>
        </w:tc>
        <w:tc>
          <w:tcPr>
            <w:tcW w:w="810" w:type="dxa"/>
            <w:tcBorders>
              <w:top w:val="nil"/>
              <w:left w:val="nil"/>
              <w:bottom w:val="single" w:sz="4" w:space="0" w:color="000000"/>
              <w:right w:val="nil"/>
            </w:tcBorders>
            <w:shd w:val="clear" w:color="auto" w:fill="FFFFFF"/>
            <w:vAlign w:val="center"/>
          </w:tcPr>
          <w:p w14:paraId="2A666891"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7.95</w:t>
            </w:r>
          </w:p>
        </w:tc>
        <w:tc>
          <w:tcPr>
            <w:tcW w:w="1080" w:type="dxa"/>
            <w:tcBorders>
              <w:top w:val="nil"/>
              <w:left w:val="nil"/>
              <w:bottom w:val="single" w:sz="4" w:space="0" w:color="000000"/>
              <w:right w:val="nil"/>
            </w:tcBorders>
            <w:shd w:val="clear" w:color="auto" w:fill="FFFFFF"/>
            <w:vAlign w:val="center"/>
          </w:tcPr>
          <w:p w14:paraId="35C639F9"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w:t>
            </w:r>
          </w:p>
        </w:tc>
        <w:tc>
          <w:tcPr>
            <w:tcW w:w="450" w:type="dxa"/>
            <w:tcBorders>
              <w:top w:val="nil"/>
              <w:left w:val="nil"/>
              <w:bottom w:val="single" w:sz="4" w:space="0" w:color="000000"/>
              <w:right w:val="nil"/>
            </w:tcBorders>
            <w:shd w:val="clear" w:color="auto" w:fill="FFFFFF"/>
            <w:vAlign w:val="center"/>
          </w:tcPr>
          <w:p w14:paraId="10AAE13F"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tcBorders>
              <w:top w:val="nil"/>
              <w:left w:val="nil"/>
              <w:bottom w:val="single" w:sz="4" w:space="0" w:color="000000"/>
              <w:right w:val="nil"/>
            </w:tcBorders>
            <w:shd w:val="clear" w:color="auto" w:fill="FFFFFF"/>
            <w:vAlign w:val="center"/>
          </w:tcPr>
          <w:p w14:paraId="068FF4EC"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10" w:type="dxa"/>
            <w:tcBorders>
              <w:top w:val="nil"/>
              <w:left w:val="nil"/>
              <w:bottom w:val="single" w:sz="4" w:space="0" w:color="000000"/>
              <w:right w:val="nil"/>
            </w:tcBorders>
            <w:shd w:val="clear" w:color="auto" w:fill="FFFFFF"/>
            <w:vAlign w:val="center"/>
          </w:tcPr>
          <w:p w14:paraId="5BB3BCB4"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0.083</w:t>
            </w:r>
          </w:p>
        </w:tc>
      </w:tr>
    </w:tbl>
    <w:p w14:paraId="57820F56" w14:textId="77777777" w:rsidR="00B35453" w:rsidRDefault="00B35453" w:rsidP="00B35453">
      <w:pPr>
        <w:spacing w:after="0" w:line="360" w:lineRule="auto"/>
        <w:ind w:left="450" w:hanging="450"/>
        <w:rPr>
          <w:rFonts w:ascii="Times New Roman" w:eastAsia="Times New Roman" w:hAnsi="Times New Roman" w:cs="Times New Roman"/>
          <w:color w:val="000000"/>
          <w:sz w:val="24"/>
          <w:szCs w:val="24"/>
        </w:rPr>
      </w:pPr>
    </w:p>
    <w:p w14:paraId="339349EF" w14:textId="77777777" w:rsidR="00B35453" w:rsidRDefault="00B35453" w:rsidP="00B35453">
      <w:pPr>
        <w:spacing w:after="0" w:line="240" w:lineRule="auto"/>
        <w:rPr>
          <w:rFonts w:ascii="Times New Roman" w:eastAsia="Times New Roman" w:hAnsi="Times New Roman" w:cs="Times New Roman"/>
          <w:b/>
          <w:color w:val="000000"/>
          <w:sz w:val="24"/>
          <w:szCs w:val="24"/>
        </w:rPr>
      </w:pPr>
      <w:r>
        <w:br w:type="page"/>
      </w:r>
    </w:p>
    <w:p w14:paraId="34881AAF" w14:textId="77777777" w:rsidR="00B35453" w:rsidRDefault="00B35453" w:rsidP="0095697D">
      <w:pPr>
        <w:spacing w:after="0" w:line="240" w:lineRule="auto"/>
        <w:ind w:left="446" w:hanging="44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Table SM3</w:t>
      </w:r>
      <w:r>
        <w:rPr>
          <w:rFonts w:ascii="Times New Roman" w:eastAsia="Times New Roman" w:hAnsi="Times New Roman" w:cs="Times New Roman"/>
          <w:color w:val="000000"/>
          <w:sz w:val="24"/>
          <w:szCs w:val="24"/>
        </w:rPr>
        <w:t xml:space="preserve">. Model AIC comparison between best model and reduced (one variable at a time, i.e., “no”) models for the Erebus Bay Weddell </w:t>
      </w:r>
      <w:proofErr w:type="spellStart"/>
      <w:r>
        <w:rPr>
          <w:rFonts w:ascii="Times New Roman" w:eastAsia="Times New Roman" w:hAnsi="Times New Roman" w:cs="Times New Roman"/>
          <w:color w:val="000000"/>
          <w:sz w:val="24"/>
          <w:szCs w:val="24"/>
        </w:rPr>
        <w:t>seal</w:t>
      </w:r>
      <w:proofErr w:type="spellEnd"/>
      <w:r>
        <w:rPr>
          <w:rFonts w:ascii="Times New Roman" w:eastAsia="Times New Roman" w:hAnsi="Times New Roman" w:cs="Times New Roman"/>
          <w:color w:val="000000"/>
          <w:sz w:val="24"/>
          <w:szCs w:val="24"/>
        </w:rPr>
        <w:t xml:space="preserve"> population, and the intercept-only model (null model).</w:t>
      </w:r>
    </w:p>
    <w:tbl>
      <w:tblPr>
        <w:tblW w:w="8524" w:type="dxa"/>
        <w:tblLayout w:type="fixed"/>
        <w:tblLook w:val="0400" w:firstRow="0" w:lastRow="0" w:firstColumn="0" w:lastColumn="0" w:noHBand="0" w:noVBand="1"/>
      </w:tblPr>
      <w:tblGrid>
        <w:gridCol w:w="4140"/>
        <w:gridCol w:w="900"/>
        <w:gridCol w:w="900"/>
        <w:gridCol w:w="363"/>
        <w:gridCol w:w="1121"/>
        <w:gridCol w:w="1100"/>
      </w:tblGrid>
      <w:tr w:rsidR="00B35453" w14:paraId="25AC69E2" w14:textId="77777777" w:rsidTr="00A23E77">
        <w:trPr>
          <w:trHeight w:val="600"/>
        </w:trPr>
        <w:tc>
          <w:tcPr>
            <w:tcW w:w="4140" w:type="dxa"/>
            <w:tcBorders>
              <w:top w:val="single" w:sz="4" w:space="0" w:color="000000"/>
              <w:left w:val="nil"/>
              <w:bottom w:val="single" w:sz="4" w:space="0" w:color="000000"/>
              <w:right w:val="nil"/>
            </w:tcBorders>
            <w:shd w:val="clear" w:color="auto" w:fill="auto"/>
            <w:vAlign w:val="bottom"/>
          </w:tcPr>
          <w:p w14:paraId="647482A4" w14:textId="77777777" w:rsidR="00B35453" w:rsidRDefault="00B35453" w:rsidP="00A23E77">
            <w:pP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Model</w:t>
            </w:r>
          </w:p>
        </w:tc>
        <w:tc>
          <w:tcPr>
            <w:tcW w:w="900" w:type="dxa"/>
            <w:tcBorders>
              <w:top w:val="single" w:sz="4" w:space="0" w:color="000000"/>
              <w:left w:val="nil"/>
              <w:bottom w:val="single" w:sz="4" w:space="0" w:color="000000"/>
              <w:right w:val="nil"/>
            </w:tcBorders>
            <w:shd w:val="clear" w:color="auto" w:fill="auto"/>
            <w:vAlign w:val="bottom"/>
          </w:tcPr>
          <w:p w14:paraId="64C4A9F6"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AIC</w:t>
            </w:r>
          </w:p>
        </w:tc>
        <w:tc>
          <w:tcPr>
            <w:tcW w:w="900" w:type="dxa"/>
            <w:tcBorders>
              <w:top w:val="single" w:sz="4" w:space="0" w:color="000000"/>
              <w:left w:val="nil"/>
              <w:bottom w:val="single" w:sz="4" w:space="0" w:color="000000"/>
              <w:right w:val="nil"/>
            </w:tcBorders>
            <w:shd w:val="clear" w:color="auto" w:fill="auto"/>
            <w:vAlign w:val="bottom"/>
          </w:tcPr>
          <w:p w14:paraId="67B94125"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Gungsuh" w:eastAsia="Gungsuh" w:hAnsi="Gungsuh" w:cs="Gungsuh"/>
                <w:b/>
                <w:i/>
                <w:color w:val="000000"/>
              </w:rPr>
              <w:t>∆AIC</w:t>
            </w:r>
          </w:p>
        </w:tc>
        <w:tc>
          <w:tcPr>
            <w:tcW w:w="363" w:type="dxa"/>
            <w:tcBorders>
              <w:top w:val="single" w:sz="4" w:space="0" w:color="000000"/>
              <w:left w:val="nil"/>
              <w:bottom w:val="single" w:sz="4" w:space="0" w:color="000000"/>
              <w:right w:val="nil"/>
            </w:tcBorders>
            <w:shd w:val="clear" w:color="auto" w:fill="auto"/>
            <w:vAlign w:val="bottom"/>
          </w:tcPr>
          <w:p w14:paraId="49050F2B"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K</w:t>
            </w:r>
          </w:p>
        </w:tc>
        <w:tc>
          <w:tcPr>
            <w:tcW w:w="1121" w:type="dxa"/>
            <w:tcBorders>
              <w:top w:val="single" w:sz="4" w:space="0" w:color="000000"/>
              <w:left w:val="nil"/>
              <w:bottom w:val="single" w:sz="4" w:space="0" w:color="000000"/>
              <w:right w:val="nil"/>
            </w:tcBorders>
            <w:shd w:val="clear" w:color="auto" w:fill="auto"/>
            <w:vAlign w:val="bottom"/>
          </w:tcPr>
          <w:p w14:paraId="6223BF95"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Log-likelihood</w:t>
            </w:r>
          </w:p>
        </w:tc>
        <w:tc>
          <w:tcPr>
            <w:tcW w:w="1100" w:type="dxa"/>
            <w:tcBorders>
              <w:top w:val="single" w:sz="4" w:space="0" w:color="000000"/>
              <w:left w:val="nil"/>
              <w:bottom w:val="single" w:sz="4" w:space="0" w:color="000000"/>
              <w:right w:val="nil"/>
            </w:tcBorders>
            <w:shd w:val="clear" w:color="auto" w:fill="auto"/>
            <w:vAlign w:val="bottom"/>
          </w:tcPr>
          <w:p w14:paraId="1079A49A" w14:textId="77777777" w:rsidR="00B35453" w:rsidRDefault="00B35453" w:rsidP="00A23E77">
            <w:pPr>
              <w:spacing w:after="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Adj. R-sq</w:t>
            </w:r>
          </w:p>
        </w:tc>
      </w:tr>
      <w:tr w:rsidR="00B35453" w14:paraId="3A1E3F5F" w14:textId="77777777" w:rsidTr="00A23E77">
        <w:trPr>
          <w:trHeight w:val="675"/>
        </w:trPr>
        <w:tc>
          <w:tcPr>
            <w:tcW w:w="4140" w:type="dxa"/>
            <w:tcBorders>
              <w:top w:val="nil"/>
              <w:left w:val="nil"/>
              <w:bottom w:val="nil"/>
              <w:right w:val="nil"/>
            </w:tcBorders>
            <w:shd w:val="clear" w:color="auto" w:fill="FFFFFF"/>
            <w:vAlign w:val="center"/>
          </w:tcPr>
          <w:p w14:paraId="6266D6F2" w14:textId="77777777" w:rsidR="00B35453" w:rsidRDefault="00B35453" w:rsidP="00A23E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Top model: </w:t>
            </w:r>
            <w:proofErr w:type="spellStart"/>
            <w:r>
              <w:rPr>
                <w:rFonts w:ascii="Times New Roman" w:eastAsia="Times New Roman" w:hAnsi="Times New Roman" w:cs="Times New Roman"/>
                <w:color w:val="000000"/>
                <w:sz w:val="24"/>
                <w:szCs w:val="24"/>
              </w:rPr>
              <w:t>FastIceExtent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  CumFish_3y +</w:t>
            </w:r>
            <w:r>
              <w:rPr>
                <w:rFonts w:ascii="Times New Roman" w:eastAsia="Times New Roman" w:hAnsi="Times New Roman" w:cs="Times New Roman"/>
                <w:color w:val="000000"/>
                <w:sz w:val="24"/>
                <w:szCs w:val="24"/>
              </w:rPr>
              <w:br/>
              <w:t xml:space="preserve">  </w:t>
            </w:r>
            <w:proofErr w:type="spellStart"/>
            <w:r>
              <w:rPr>
                <w:rFonts w:ascii="Times New Roman" w:eastAsia="Times New Roman" w:hAnsi="Times New Roman" w:cs="Times New Roman"/>
                <w:color w:val="000000"/>
                <w:sz w:val="24"/>
                <w:szCs w:val="24"/>
              </w:rPr>
              <w:t>meanOpenWater_MCM_lag</w:t>
            </w:r>
            <w:proofErr w:type="spellEnd"/>
            <w:r>
              <w:rPr>
                <w:rFonts w:ascii="Times New Roman" w:eastAsia="Times New Roman" w:hAnsi="Times New Roman" w:cs="Times New Roman"/>
                <w:color w:val="000000"/>
                <w:sz w:val="24"/>
                <w:szCs w:val="24"/>
              </w:rPr>
              <w:t xml:space="preserve"> 6 y +</w:t>
            </w:r>
            <w:r>
              <w:rPr>
                <w:rFonts w:ascii="Times New Roman" w:eastAsia="Times New Roman" w:hAnsi="Times New Roman" w:cs="Times New Roman"/>
                <w:color w:val="000000"/>
                <w:sz w:val="24"/>
                <w:szCs w:val="24"/>
              </w:rPr>
              <w:br/>
              <w:t xml:space="preserve">  Gyre</w:t>
            </w:r>
          </w:p>
        </w:tc>
        <w:tc>
          <w:tcPr>
            <w:tcW w:w="900" w:type="dxa"/>
            <w:tcBorders>
              <w:top w:val="nil"/>
              <w:left w:val="nil"/>
              <w:bottom w:val="nil"/>
              <w:right w:val="nil"/>
            </w:tcBorders>
            <w:shd w:val="clear" w:color="auto" w:fill="FFFFFF"/>
            <w:vAlign w:val="center"/>
          </w:tcPr>
          <w:p w14:paraId="1E50E592"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-9.69</w:t>
            </w:r>
          </w:p>
        </w:tc>
        <w:tc>
          <w:tcPr>
            <w:tcW w:w="900" w:type="dxa"/>
            <w:tcBorders>
              <w:top w:val="nil"/>
              <w:left w:val="nil"/>
              <w:bottom w:val="nil"/>
              <w:right w:val="nil"/>
            </w:tcBorders>
            <w:shd w:val="clear" w:color="auto" w:fill="FFFFFF"/>
            <w:vAlign w:val="center"/>
          </w:tcPr>
          <w:p w14:paraId="2083DBD8"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63" w:type="dxa"/>
            <w:tcBorders>
              <w:top w:val="nil"/>
              <w:left w:val="nil"/>
              <w:bottom w:val="nil"/>
              <w:right w:val="nil"/>
            </w:tcBorders>
            <w:shd w:val="clear" w:color="auto" w:fill="FFFFFF"/>
            <w:vAlign w:val="center"/>
          </w:tcPr>
          <w:p w14:paraId="7D95C415"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21" w:type="dxa"/>
            <w:tcBorders>
              <w:top w:val="nil"/>
              <w:left w:val="nil"/>
              <w:bottom w:val="nil"/>
              <w:right w:val="nil"/>
            </w:tcBorders>
            <w:shd w:val="clear" w:color="auto" w:fill="FFFFFF"/>
            <w:vAlign w:val="center"/>
          </w:tcPr>
          <w:p w14:paraId="759058EE"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10.85</w:t>
            </w:r>
          </w:p>
        </w:tc>
        <w:tc>
          <w:tcPr>
            <w:tcW w:w="1100" w:type="dxa"/>
            <w:tcBorders>
              <w:top w:val="nil"/>
              <w:left w:val="nil"/>
              <w:bottom w:val="nil"/>
              <w:right w:val="nil"/>
            </w:tcBorders>
            <w:shd w:val="clear" w:color="auto" w:fill="FFFFFF"/>
            <w:vAlign w:val="center"/>
          </w:tcPr>
          <w:p w14:paraId="3DB093AE"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0.742</w:t>
            </w:r>
          </w:p>
        </w:tc>
      </w:tr>
      <w:tr w:rsidR="00B35453" w14:paraId="173D1097" w14:textId="77777777" w:rsidTr="00A23E77">
        <w:trPr>
          <w:trHeight w:val="675"/>
        </w:trPr>
        <w:tc>
          <w:tcPr>
            <w:tcW w:w="4140" w:type="dxa"/>
            <w:tcBorders>
              <w:top w:val="nil"/>
              <w:left w:val="nil"/>
              <w:bottom w:val="nil"/>
              <w:right w:val="nil"/>
            </w:tcBorders>
            <w:shd w:val="clear" w:color="auto" w:fill="FFFFFF"/>
            <w:vAlign w:val="center"/>
          </w:tcPr>
          <w:p w14:paraId="3571EC17" w14:textId="77777777" w:rsidR="00B35453" w:rsidRDefault="00B35453" w:rsidP="00A23E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proofErr w:type="spellStart"/>
            <w:r>
              <w:rPr>
                <w:rFonts w:ascii="Times New Roman" w:eastAsia="Times New Roman" w:hAnsi="Times New Roman" w:cs="Times New Roman"/>
                <w:color w:val="000000"/>
                <w:sz w:val="24"/>
                <w:szCs w:val="24"/>
              </w:rPr>
              <w:t>FastIceExtent</w:t>
            </w:r>
            <w:proofErr w:type="spellEnd"/>
          </w:p>
        </w:tc>
        <w:tc>
          <w:tcPr>
            <w:tcW w:w="900" w:type="dxa"/>
            <w:tcBorders>
              <w:top w:val="nil"/>
              <w:left w:val="nil"/>
              <w:bottom w:val="nil"/>
              <w:right w:val="nil"/>
            </w:tcBorders>
            <w:shd w:val="clear" w:color="auto" w:fill="FFFFFF"/>
            <w:vAlign w:val="center"/>
          </w:tcPr>
          <w:p w14:paraId="6E7AFA41"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900" w:type="dxa"/>
            <w:tcBorders>
              <w:top w:val="nil"/>
              <w:left w:val="nil"/>
              <w:bottom w:val="nil"/>
              <w:right w:val="nil"/>
            </w:tcBorders>
            <w:shd w:val="clear" w:color="auto" w:fill="FFFFFF"/>
            <w:vAlign w:val="center"/>
          </w:tcPr>
          <w:p w14:paraId="7EDF8FE3"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363" w:type="dxa"/>
            <w:tcBorders>
              <w:top w:val="nil"/>
              <w:left w:val="nil"/>
              <w:bottom w:val="nil"/>
              <w:right w:val="nil"/>
            </w:tcBorders>
            <w:shd w:val="clear" w:color="auto" w:fill="FFFFFF"/>
            <w:vAlign w:val="center"/>
          </w:tcPr>
          <w:p w14:paraId="619FF677"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21" w:type="dxa"/>
            <w:tcBorders>
              <w:top w:val="nil"/>
              <w:left w:val="nil"/>
              <w:bottom w:val="nil"/>
              <w:right w:val="nil"/>
            </w:tcBorders>
            <w:shd w:val="clear" w:color="auto" w:fill="FFFFFF"/>
            <w:vAlign w:val="center"/>
          </w:tcPr>
          <w:p w14:paraId="50BF2EF0"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w:t>
            </w:r>
          </w:p>
        </w:tc>
        <w:tc>
          <w:tcPr>
            <w:tcW w:w="1100" w:type="dxa"/>
            <w:tcBorders>
              <w:top w:val="nil"/>
              <w:left w:val="nil"/>
              <w:bottom w:val="nil"/>
              <w:right w:val="nil"/>
            </w:tcBorders>
            <w:shd w:val="clear" w:color="auto" w:fill="FFFFFF"/>
            <w:vAlign w:val="center"/>
          </w:tcPr>
          <w:p w14:paraId="517882C1"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0.386</w:t>
            </w:r>
          </w:p>
        </w:tc>
      </w:tr>
      <w:tr w:rsidR="00B35453" w14:paraId="411E0DC2" w14:textId="77777777" w:rsidTr="00A23E77">
        <w:trPr>
          <w:trHeight w:val="675"/>
        </w:trPr>
        <w:tc>
          <w:tcPr>
            <w:tcW w:w="4140" w:type="dxa"/>
            <w:tcBorders>
              <w:top w:val="nil"/>
              <w:left w:val="nil"/>
              <w:bottom w:val="nil"/>
              <w:right w:val="nil"/>
            </w:tcBorders>
            <w:shd w:val="clear" w:color="auto" w:fill="FFFFFF"/>
            <w:vAlign w:val="center"/>
          </w:tcPr>
          <w:p w14:paraId="1CB2289B" w14:textId="77777777" w:rsidR="00B35453" w:rsidRDefault="00B35453" w:rsidP="00A23E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CumFish_3y</w:t>
            </w:r>
          </w:p>
        </w:tc>
        <w:tc>
          <w:tcPr>
            <w:tcW w:w="900" w:type="dxa"/>
            <w:tcBorders>
              <w:top w:val="nil"/>
              <w:left w:val="nil"/>
              <w:bottom w:val="nil"/>
              <w:right w:val="nil"/>
            </w:tcBorders>
            <w:shd w:val="clear" w:color="auto" w:fill="FFFFFF"/>
            <w:vAlign w:val="center"/>
          </w:tcPr>
          <w:p w14:paraId="79CC7B2D"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900" w:type="dxa"/>
            <w:tcBorders>
              <w:top w:val="nil"/>
              <w:left w:val="nil"/>
              <w:bottom w:val="nil"/>
              <w:right w:val="nil"/>
            </w:tcBorders>
            <w:shd w:val="clear" w:color="auto" w:fill="FFFFFF"/>
            <w:vAlign w:val="center"/>
          </w:tcPr>
          <w:p w14:paraId="349E6862"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63" w:type="dxa"/>
            <w:tcBorders>
              <w:top w:val="nil"/>
              <w:left w:val="nil"/>
              <w:bottom w:val="nil"/>
              <w:right w:val="nil"/>
            </w:tcBorders>
            <w:shd w:val="clear" w:color="auto" w:fill="FFFFFF"/>
            <w:vAlign w:val="center"/>
          </w:tcPr>
          <w:p w14:paraId="3C1734F8"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21" w:type="dxa"/>
            <w:tcBorders>
              <w:top w:val="nil"/>
              <w:left w:val="nil"/>
              <w:bottom w:val="nil"/>
              <w:right w:val="nil"/>
            </w:tcBorders>
            <w:shd w:val="clear" w:color="auto" w:fill="FFFFFF"/>
            <w:vAlign w:val="center"/>
          </w:tcPr>
          <w:p w14:paraId="6157DEDD"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8.85</w:t>
            </w:r>
          </w:p>
        </w:tc>
        <w:tc>
          <w:tcPr>
            <w:tcW w:w="1100" w:type="dxa"/>
            <w:tcBorders>
              <w:top w:val="nil"/>
              <w:left w:val="nil"/>
              <w:bottom w:val="nil"/>
              <w:right w:val="nil"/>
            </w:tcBorders>
            <w:shd w:val="clear" w:color="auto" w:fill="FFFFFF"/>
            <w:vAlign w:val="center"/>
          </w:tcPr>
          <w:p w14:paraId="030DBD26"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0.693</w:t>
            </w:r>
          </w:p>
        </w:tc>
      </w:tr>
      <w:tr w:rsidR="00B35453" w14:paraId="69041320" w14:textId="77777777" w:rsidTr="00A23E77">
        <w:trPr>
          <w:trHeight w:val="675"/>
        </w:trPr>
        <w:tc>
          <w:tcPr>
            <w:tcW w:w="4140" w:type="dxa"/>
            <w:tcBorders>
              <w:top w:val="nil"/>
              <w:left w:val="nil"/>
              <w:bottom w:val="nil"/>
              <w:right w:val="nil"/>
            </w:tcBorders>
            <w:shd w:val="clear" w:color="auto" w:fill="FFFFFF"/>
            <w:vAlign w:val="center"/>
          </w:tcPr>
          <w:p w14:paraId="390292BD" w14:textId="77777777" w:rsidR="00B35453" w:rsidRDefault="00B35453" w:rsidP="00A23E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proofErr w:type="spellStart"/>
            <w:r>
              <w:rPr>
                <w:rFonts w:ascii="Times New Roman" w:eastAsia="Times New Roman" w:hAnsi="Times New Roman" w:cs="Times New Roman"/>
                <w:color w:val="000000"/>
                <w:sz w:val="24"/>
                <w:szCs w:val="24"/>
              </w:rPr>
              <w:t>meanOpenWater</w:t>
            </w:r>
            <w:proofErr w:type="spellEnd"/>
            <w:r>
              <w:rPr>
                <w:rFonts w:ascii="Times New Roman" w:eastAsia="Times New Roman" w:hAnsi="Times New Roman" w:cs="Times New Roman"/>
                <w:color w:val="000000"/>
                <w:sz w:val="24"/>
                <w:szCs w:val="24"/>
              </w:rPr>
              <w:t xml:space="preserve">_ </w:t>
            </w:r>
            <w:proofErr w:type="spellStart"/>
            <w:r>
              <w:rPr>
                <w:rFonts w:ascii="Times New Roman" w:eastAsia="Times New Roman" w:hAnsi="Times New Roman" w:cs="Times New Roman"/>
                <w:color w:val="000000"/>
                <w:sz w:val="24"/>
                <w:szCs w:val="24"/>
              </w:rPr>
              <w:t>MCM_lag</w:t>
            </w:r>
            <w:proofErr w:type="spellEnd"/>
            <w:r>
              <w:rPr>
                <w:rFonts w:ascii="Times New Roman" w:eastAsia="Times New Roman" w:hAnsi="Times New Roman" w:cs="Times New Roman"/>
                <w:color w:val="000000"/>
                <w:sz w:val="24"/>
                <w:szCs w:val="24"/>
              </w:rPr>
              <w:t xml:space="preserve"> 6 </w:t>
            </w:r>
            <w:proofErr w:type="spellStart"/>
            <w:r>
              <w:rPr>
                <w:rFonts w:ascii="Times New Roman" w:eastAsia="Times New Roman" w:hAnsi="Times New Roman" w:cs="Times New Roman"/>
                <w:color w:val="000000"/>
                <w:sz w:val="24"/>
                <w:szCs w:val="24"/>
              </w:rPr>
              <w:t>ys</w:t>
            </w:r>
            <w:proofErr w:type="spellEnd"/>
          </w:p>
        </w:tc>
        <w:tc>
          <w:tcPr>
            <w:tcW w:w="900" w:type="dxa"/>
            <w:tcBorders>
              <w:top w:val="nil"/>
              <w:left w:val="nil"/>
              <w:bottom w:val="nil"/>
              <w:right w:val="nil"/>
            </w:tcBorders>
            <w:shd w:val="clear" w:color="auto" w:fill="FFFFFF"/>
            <w:vAlign w:val="center"/>
          </w:tcPr>
          <w:p w14:paraId="32C41D2D"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900" w:type="dxa"/>
            <w:tcBorders>
              <w:top w:val="nil"/>
              <w:left w:val="nil"/>
              <w:bottom w:val="nil"/>
              <w:right w:val="nil"/>
            </w:tcBorders>
            <w:shd w:val="clear" w:color="auto" w:fill="FFFFFF"/>
            <w:vAlign w:val="center"/>
          </w:tcPr>
          <w:p w14:paraId="28A009E3"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10.14</w:t>
            </w:r>
          </w:p>
        </w:tc>
        <w:tc>
          <w:tcPr>
            <w:tcW w:w="363" w:type="dxa"/>
            <w:tcBorders>
              <w:top w:val="nil"/>
              <w:left w:val="nil"/>
              <w:bottom w:val="nil"/>
              <w:right w:val="nil"/>
            </w:tcBorders>
            <w:shd w:val="clear" w:color="auto" w:fill="FFFFFF"/>
            <w:vAlign w:val="center"/>
          </w:tcPr>
          <w:p w14:paraId="1EA80855"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21" w:type="dxa"/>
            <w:tcBorders>
              <w:top w:val="nil"/>
              <w:left w:val="nil"/>
              <w:bottom w:val="nil"/>
              <w:right w:val="nil"/>
            </w:tcBorders>
            <w:shd w:val="clear" w:color="auto" w:fill="FFFFFF"/>
            <w:vAlign w:val="center"/>
          </w:tcPr>
          <w:p w14:paraId="2F546791"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w:t>
            </w:r>
          </w:p>
        </w:tc>
        <w:tc>
          <w:tcPr>
            <w:tcW w:w="1100" w:type="dxa"/>
            <w:tcBorders>
              <w:top w:val="nil"/>
              <w:left w:val="nil"/>
              <w:bottom w:val="nil"/>
              <w:right w:val="nil"/>
            </w:tcBorders>
            <w:shd w:val="clear" w:color="auto" w:fill="FFFFFF"/>
            <w:vAlign w:val="center"/>
          </w:tcPr>
          <w:p w14:paraId="5415F27A"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0.472</w:t>
            </w:r>
          </w:p>
        </w:tc>
      </w:tr>
      <w:tr w:rsidR="00B35453" w14:paraId="2137A59F" w14:textId="77777777" w:rsidTr="00A23E77">
        <w:trPr>
          <w:trHeight w:val="675"/>
        </w:trPr>
        <w:tc>
          <w:tcPr>
            <w:tcW w:w="4140" w:type="dxa"/>
            <w:tcBorders>
              <w:top w:val="nil"/>
              <w:left w:val="nil"/>
              <w:bottom w:val="nil"/>
              <w:right w:val="nil"/>
            </w:tcBorders>
            <w:shd w:val="clear" w:color="auto" w:fill="FFFFFF"/>
            <w:vAlign w:val="center"/>
          </w:tcPr>
          <w:p w14:paraId="5C5EA68A" w14:textId="77777777" w:rsidR="00B35453" w:rsidRDefault="00B35453" w:rsidP="00A23E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Gyre</w:t>
            </w:r>
          </w:p>
        </w:tc>
        <w:tc>
          <w:tcPr>
            <w:tcW w:w="900" w:type="dxa"/>
            <w:tcBorders>
              <w:top w:val="nil"/>
              <w:left w:val="nil"/>
              <w:bottom w:val="nil"/>
              <w:right w:val="nil"/>
            </w:tcBorders>
            <w:shd w:val="clear" w:color="auto" w:fill="FFFFFF"/>
            <w:vAlign w:val="center"/>
          </w:tcPr>
          <w:p w14:paraId="3627D5E6"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900" w:type="dxa"/>
            <w:tcBorders>
              <w:top w:val="nil"/>
              <w:left w:val="nil"/>
              <w:bottom w:val="nil"/>
              <w:right w:val="nil"/>
            </w:tcBorders>
            <w:shd w:val="clear" w:color="auto" w:fill="FFFFFF"/>
            <w:vAlign w:val="center"/>
          </w:tcPr>
          <w:p w14:paraId="3145A342"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6.65</w:t>
            </w:r>
          </w:p>
        </w:tc>
        <w:tc>
          <w:tcPr>
            <w:tcW w:w="363" w:type="dxa"/>
            <w:tcBorders>
              <w:top w:val="nil"/>
              <w:left w:val="nil"/>
              <w:bottom w:val="nil"/>
              <w:right w:val="nil"/>
            </w:tcBorders>
            <w:shd w:val="clear" w:color="auto" w:fill="FFFFFF"/>
            <w:vAlign w:val="center"/>
          </w:tcPr>
          <w:p w14:paraId="5794F87C"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21" w:type="dxa"/>
            <w:tcBorders>
              <w:top w:val="nil"/>
              <w:left w:val="nil"/>
              <w:bottom w:val="nil"/>
              <w:right w:val="nil"/>
            </w:tcBorders>
            <w:shd w:val="clear" w:color="auto" w:fill="FFFFFF"/>
            <w:vAlign w:val="center"/>
          </w:tcPr>
          <w:p w14:paraId="090DA144"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100" w:type="dxa"/>
            <w:tcBorders>
              <w:top w:val="nil"/>
              <w:left w:val="nil"/>
              <w:bottom w:val="nil"/>
              <w:right w:val="nil"/>
            </w:tcBorders>
            <w:shd w:val="clear" w:color="auto" w:fill="FFFFFF"/>
            <w:vAlign w:val="center"/>
          </w:tcPr>
          <w:p w14:paraId="6AF0569D"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0.625</w:t>
            </w:r>
          </w:p>
        </w:tc>
      </w:tr>
      <w:tr w:rsidR="00B35453" w14:paraId="48ABB4CC" w14:textId="77777777" w:rsidTr="00A23E77">
        <w:trPr>
          <w:trHeight w:val="675"/>
        </w:trPr>
        <w:tc>
          <w:tcPr>
            <w:tcW w:w="4140" w:type="dxa"/>
            <w:tcBorders>
              <w:top w:val="nil"/>
              <w:left w:val="nil"/>
              <w:bottom w:val="single" w:sz="4" w:space="0" w:color="000000"/>
              <w:right w:val="nil"/>
            </w:tcBorders>
            <w:shd w:val="clear" w:color="auto" w:fill="FFFFFF"/>
            <w:vAlign w:val="center"/>
          </w:tcPr>
          <w:p w14:paraId="6ED97D7B" w14:textId="77777777" w:rsidR="00B35453" w:rsidRDefault="00B35453" w:rsidP="00A23E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Intercept-only</w:t>
            </w:r>
          </w:p>
        </w:tc>
        <w:tc>
          <w:tcPr>
            <w:tcW w:w="900" w:type="dxa"/>
            <w:tcBorders>
              <w:top w:val="nil"/>
              <w:left w:val="nil"/>
              <w:bottom w:val="single" w:sz="4" w:space="0" w:color="000000"/>
              <w:right w:val="nil"/>
            </w:tcBorders>
            <w:shd w:val="clear" w:color="auto" w:fill="FFFFFF"/>
            <w:vAlign w:val="center"/>
          </w:tcPr>
          <w:p w14:paraId="28AFC4C8"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w:t>
            </w:r>
          </w:p>
        </w:tc>
        <w:tc>
          <w:tcPr>
            <w:tcW w:w="900" w:type="dxa"/>
            <w:tcBorders>
              <w:top w:val="nil"/>
              <w:left w:val="nil"/>
              <w:bottom w:val="single" w:sz="4" w:space="0" w:color="000000"/>
              <w:right w:val="nil"/>
            </w:tcBorders>
            <w:shd w:val="clear" w:color="auto" w:fill="FFFFFF"/>
            <w:vAlign w:val="center"/>
          </w:tcPr>
          <w:p w14:paraId="7A1CF21D"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19.91</w:t>
            </w:r>
          </w:p>
        </w:tc>
        <w:tc>
          <w:tcPr>
            <w:tcW w:w="363" w:type="dxa"/>
            <w:tcBorders>
              <w:top w:val="nil"/>
              <w:left w:val="nil"/>
              <w:bottom w:val="single" w:sz="4" w:space="0" w:color="000000"/>
              <w:right w:val="nil"/>
            </w:tcBorders>
            <w:shd w:val="clear" w:color="auto" w:fill="FFFFFF"/>
            <w:vAlign w:val="center"/>
          </w:tcPr>
          <w:p w14:paraId="43812AFC"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1" w:type="dxa"/>
            <w:tcBorders>
              <w:top w:val="nil"/>
              <w:left w:val="nil"/>
              <w:bottom w:val="single" w:sz="4" w:space="0" w:color="000000"/>
              <w:right w:val="nil"/>
            </w:tcBorders>
            <w:shd w:val="clear" w:color="auto" w:fill="FFFFFF"/>
            <w:vAlign w:val="center"/>
          </w:tcPr>
          <w:p w14:paraId="4D5AE77A"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-3.11</w:t>
            </w:r>
          </w:p>
        </w:tc>
        <w:tc>
          <w:tcPr>
            <w:tcW w:w="1100" w:type="dxa"/>
            <w:tcBorders>
              <w:top w:val="nil"/>
              <w:left w:val="nil"/>
              <w:bottom w:val="single" w:sz="4" w:space="0" w:color="000000"/>
              <w:right w:val="nil"/>
            </w:tcBorders>
            <w:shd w:val="clear" w:color="auto" w:fill="FFFFFF"/>
            <w:vAlign w:val="center"/>
          </w:tcPr>
          <w:p w14:paraId="336F1CAC" w14:textId="77777777" w:rsidR="00B35453" w:rsidRDefault="00B35453" w:rsidP="00A23E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w:t>
            </w:r>
          </w:p>
        </w:tc>
      </w:tr>
    </w:tbl>
    <w:p w14:paraId="7E43C66E" w14:textId="77777777" w:rsidR="00B35453" w:rsidRDefault="00B35453" w:rsidP="00B35453">
      <w:pPr>
        <w:spacing w:after="0" w:line="360" w:lineRule="auto"/>
        <w:ind w:left="450" w:hanging="450"/>
        <w:rPr>
          <w:rFonts w:ascii="Times New Roman" w:eastAsia="Times New Roman" w:hAnsi="Times New Roman" w:cs="Times New Roman"/>
          <w:color w:val="000000"/>
          <w:sz w:val="24"/>
          <w:szCs w:val="24"/>
        </w:rPr>
      </w:pPr>
    </w:p>
    <w:p w14:paraId="12DB48E9" w14:textId="77777777" w:rsidR="007D30A4" w:rsidRDefault="007D30A4" w:rsidP="00B35453">
      <w:pPr>
        <w:spacing w:after="0" w:line="480" w:lineRule="auto"/>
        <w:rPr>
          <w:rFonts w:ascii="Times New Roman" w:eastAsia="Times New Roman" w:hAnsi="Times New Roman" w:cs="Times New Roman"/>
          <w:b/>
          <w:sz w:val="24"/>
          <w:szCs w:val="24"/>
        </w:rPr>
      </w:pPr>
    </w:p>
    <w:p w14:paraId="6E663977" w14:textId="08F75096" w:rsidR="00B35453" w:rsidRDefault="00B35453" w:rsidP="007D30A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Review of the Cape Crozier Adélie penguin growth model results with reference </w:t>
      </w:r>
      <w:proofErr w:type="spellStart"/>
      <w:r>
        <w:rPr>
          <w:rFonts w:ascii="Times New Roman" w:eastAsia="Times New Roman" w:hAnsi="Times New Roman" w:cs="Times New Roman"/>
          <w:b/>
          <w:sz w:val="24"/>
          <w:szCs w:val="24"/>
        </w:rPr>
        <w:t>subcolony</w:t>
      </w:r>
      <w:proofErr w:type="spellEnd"/>
      <w:r>
        <w:rPr>
          <w:rFonts w:ascii="Times New Roman" w:eastAsia="Times New Roman" w:hAnsi="Times New Roman" w:cs="Times New Roman"/>
          <w:b/>
          <w:sz w:val="24"/>
          <w:szCs w:val="24"/>
        </w:rPr>
        <w:t xml:space="preserve"> count </w:t>
      </w:r>
      <w:proofErr w:type="gramStart"/>
      <w:r>
        <w:rPr>
          <w:rFonts w:ascii="Times New Roman" w:eastAsia="Times New Roman" w:hAnsi="Times New Roman" w:cs="Times New Roman"/>
          <w:b/>
          <w:sz w:val="24"/>
          <w:szCs w:val="24"/>
        </w:rPr>
        <w:t>data</w:t>
      </w:r>
      <w:proofErr w:type="gramEnd"/>
    </w:p>
    <w:p w14:paraId="1A48430C" w14:textId="77777777" w:rsidR="007D30A4" w:rsidRDefault="007D30A4" w:rsidP="007D30A4">
      <w:pPr>
        <w:spacing w:after="0" w:line="240" w:lineRule="auto"/>
        <w:rPr>
          <w:rFonts w:ascii="Times New Roman" w:eastAsia="Times New Roman" w:hAnsi="Times New Roman" w:cs="Times New Roman"/>
          <w:sz w:val="24"/>
          <w:szCs w:val="24"/>
        </w:rPr>
      </w:pPr>
    </w:p>
    <w:p w14:paraId="62B76B1C" w14:textId="3FD64600" w:rsidR="00B35453" w:rsidRDefault="00B35453" w:rsidP="007D30A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To increase confidence in our results, we used an unpublished dataset consisting of counts of all active nests in the same </w:t>
      </w:r>
      <w:proofErr w:type="spellStart"/>
      <w:r>
        <w:rPr>
          <w:rFonts w:ascii="Times New Roman" w:eastAsia="Times New Roman" w:hAnsi="Times New Roman" w:cs="Times New Roman"/>
          <w:sz w:val="24"/>
          <w:szCs w:val="24"/>
        </w:rPr>
        <w:t>subcolonies</w:t>
      </w:r>
      <w:proofErr w:type="spellEnd"/>
      <w:r>
        <w:rPr>
          <w:rFonts w:ascii="Times New Roman" w:eastAsia="Times New Roman" w:hAnsi="Times New Roman" w:cs="Times New Roman"/>
          <w:sz w:val="24"/>
          <w:szCs w:val="24"/>
        </w:rPr>
        <w:t xml:space="preserve"> over time (6-31 </w:t>
      </w:r>
      <w:proofErr w:type="spellStart"/>
      <w:r>
        <w:rPr>
          <w:rFonts w:ascii="Times New Roman" w:eastAsia="Times New Roman" w:hAnsi="Times New Roman" w:cs="Times New Roman"/>
          <w:sz w:val="24"/>
          <w:szCs w:val="24"/>
        </w:rPr>
        <w:t>subcolonies</w:t>
      </w:r>
      <w:proofErr w:type="spellEnd"/>
      <w:r>
        <w:rPr>
          <w:rFonts w:ascii="Times New Roman" w:eastAsia="Times New Roman" w:hAnsi="Times New Roman" w:cs="Times New Roman"/>
          <w:sz w:val="24"/>
          <w:szCs w:val="24"/>
        </w:rPr>
        <w:t xml:space="preserve"> depending on year), including those having 10 to 1,000 active nests (Ballard </w:t>
      </w:r>
      <w:r w:rsidRPr="0056516F">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unpubl</w:t>
      </w:r>
      <w:proofErr w:type="spellEnd"/>
      <w:r>
        <w:rPr>
          <w:rFonts w:ascii="Times New Roman" w:eastAsia="Times New Roman" w:hAnsi="Times New Roman" w:cs="Times New Roman"/>
          <w:sz w:val="24"/>
          <w:szCs w:val="24"/>
        </w:rPr>
        <w:t xml:space="preserve">.). Counts were made within a day of aerial census of the entire colony (Lyver </w:t>
      </w:r>
      <w:r w:rsidRPr="0056516F">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AntarcticaNZ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unpubl</w:t>
      </w:r>
      <w:proofErr w:type="spellEnd"/>
      <w:r>
        <w:rPr>
          <w:rFonts w:ascii="Times New Roman" w:eastAsia="Times New Roman" w:hAnsi="Times New Roman" w:cs="Times New Roman"/>
          <w:sz w:val="24"/>
          <w:szCs w:val="24"/>
        </w:rPr>
        <w:t>.). From this dataset, the proportion of growth was estimated as 1 + (C</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 xml:space="preserve"> – C</w:t>
      </w:r>
      <w:r>
        <w:rPr>
          <w:rFonts w:ascii="Times New Roman" w:eastAsia="Times New Roman" w:hAnsi="Times New Roman" w:cs="Times New Roman"/>
          <w:sz w:val="24"/>
          <w:szCs w:val="24"/>
          <w:vertAlign w:val="subscript"/>
        </w:rPr>
        <w:t>t-1</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t-1</w:t>
      </w:r>
      <w:r>
        <w:rPr>
          <w:rFonts w:ascii="Times New Roman" w:eastAsia="Times New Roman" w:hAnsi="Times New Roman" w:cs="Times New Roman"/>
          <w:sz w:val="24"/>
          <w:szCs w:val="24"/>
        </w:rPr>
        <w:t>), where C</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 xml:space="preserve"> and C</w:t>
      </w:r>
      <w:r>
        <w:rPr>
          <w:rFonts w:ascii="Times New Roman" w:eastAsia="Times New Roman" w:hAnsi="Times New Roman" w:cs="Times New Roman"/>
          <w:sz w:val="24"/>
          <w:szCs w:val="24"/>
          <w:vertAlign w:val="subscript"/>
        </w:rPr>
        <w:t>t-1</w:t>
      </w:r>
      <w:r>
        <w:rPr>
          <w:rFonts w:ascii="Times New Roman" w:eastAsia="Times New Roman" w:hAnsi="Times New Roman" w:cs="Times New Roman"/>
          <w:sz w:val="24"/>
          <w:szCs w:val="24"/>
        </w:rPr>
        <w:t xml:space="preserve"> are, </w:t>
      </w:r>
      <w:proofErr w:type="gramStart"/>
      <w:r>
        <w:rPr>
          <w:rFonts w:ascii="Times New Roman" w:eastAsia="Times New Roman" w:hAnsi="Times New Roman" w:cs="Times New Roman"/>
          <w:sz w:val="24"/>
          <w:szCs w:val="24"/>
        </w:rPr>
        <w:t>respectively</w:t>
      </w:r>
      <w:proofErr w:type="gramEnd"/>
      <w:r>
        <w:rPr>
          <w:rFonts w:ascii="Times New Roman" w:eastAsia="Times New Roman" w:hAnsi="Times New Roman" w:cs="Times New Roman"/>
          <w:sz w:val="24"/>
          <w:szCs w:val="24"/>
        </w:rPr>
        <w:t xml:space="preserve"> the count of active nests at time t and t-1. Changes in counts of active nests at specific locations may not be a good metric for population growth, and sample sizes may be too small and not representative of the behavior of the entire colony. Therefore, this dataset can provide only a crude indication of the ability of our model to represent the reality of population changes at Crozier. We fit our model to this dataset and evaluated the similarity in slope estimates to our original estimates, as well as the quantile placement of the density data slopes within the distribution of possible values for the slopes from our model.</w:t>
      </w:r>
    </w:p>
    <w:p w14:paraId="31950C21" w14:textId="77777777" w:rsidR="00B35453" w:rsidRDefault="00B35453" w:rsidP="00B35453">
      <w:pPr>
        <w:spacing w:after="0" w:line="240" w:lineRule="auto"/>
        <w:rPr>
          <w:rFonts w:ascii="Times New Roman" w:eastAsia="Times New Roman" w:hAnsi="Times New Roman" w:cs="Times New Roman"/>
          <w:b/>
          <w:color w:val="000000"/>
          <w:sz w:val="24"/>
          <w:szCs w:val="24"/>
        </w:rPr>
      </w:pPr>
    </w:p>
    <w:p w14:paraId="766880EB" w14:textId="77777777" w:rsidR="007D30A4" w:rsidRDefault="007D30A4" w:rsidP="00B35453">
      <w:pPr>
        <w:spacing w:after="0" w:line="240" w:lineRule="auto"/>
        <w:rPr>
          <w:rFonts w:ascii="Times New Roman" w:eastAsia="Times New Roman" w:hAnsi="Times New Roman" w:cs="Times New Roman"/>
          <w:b/>
          <w:color w:val="000000"/>
          <w:sz w:val="24"/>
          <w:szCs w:val="24"/>
        </w:rPr>
      </w:pPr>
    </w:p>
    <w:p w14:paraId="7496107F" w14:textId="77777777" w:rsidR="004C760D" w:rsidRDefault="004C760D" w:rsidP="00B35453">
      <w:pPr>
        <w:spacing w:after="0" w:line="240" w:lineRule="auto"/>
        <w:rPr>
          <w:rFonts w:ascii="Times New Roman" w:eastAsia="Times New Roman" w:hAnsi="Times New Roman" w:cs="Times New Roman"/>
          <w:b/>
          <w:color w:val="000000"/>
          <w:sz w:val="24"/>
          <w:szCs w:val="24"/>
        </w:rPr>
      </w:pPr>
    </w:p>
    <w:p w14:paraId="124B1FED" w14:textId="77777777" w:rsidR="007D30A4" w:rsidRDefault="007D30A4" w:rsidP="00B35453">
      <w:pPr>
        <w:spacing w:after="0" w:line="240" w:lineRule="auto"/>
        <w:rPr>
          <w:rFonts w:ascii="Times New Roman" w:eastAsia="Times New Roman" w:hAnsi="Times New Roman" w:cs="Times New Roman"/>
          <w:b/>
          <w:color w:val="000000"/>
          <w:sz w:val="24"/>
          <w:szCs w:val="24"/>
        </w:rPr>
      </w:pPr>
    </w:p>
    <w:p w14:paraId="5D5311C9" w14:textId="77777777" w:rsidR="007D30A4" w:rsidRDefault="007D30A4" w:rsidP="00B35453">
      <w:pPr>
        <w:spacing w:after="0" w:line="240" w:lineRule="auto"/>
        <w:rPr>
          <w:rFonts w:ascii="Times New Roman" w:eastAsia="Times New Roman" w:hAnsi="Times New Roman" w:cs="Times New Roman"/>
          <w:b/>
          <w:color w:val="000000"/>
          <w:sz w:val="24"/>
          <w:szCs w:val="24"/>
        </w:rPr>
      </w:pPr>
    </w:p>
    <w:p w14:paraId="3DFF2A9A" w14:textId="60B6BBE4" w:rsidR="00B35453" w:rsidRDefault="00B35453" w:rsidP="00B3545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Table SM4. </w:t>
      </w:r>
      <w:r>
        <w:rPr>
          <w:rFonts w:ascii="Times New Roman" w:eastAsia="Times New Roman" w:hAnsi="Times New Roman" w:cs="Times New Roman"/>
          <w:color w:val="000000"/>
          <w:sz w:val="24"/>
          <w:szCs w:val="24"/>
        </w:rPr>
        <w:t xml:space="preserve">Model fitting results using the best model from Crozier on Adélie penguin growth estimates from reference </w:t>
      </w:r>
      <w:proofErr w:type="spellStart"/>
      <w:r>
        <w:rPr>
          <w:rFonts w:ascii="Times New Roman" w:eastAsia="Times New Roman" w:hAnsi="Times New Roman" w:cs="Times New Roman"/>
          <w:color w:val="000000"/>
          <w:sz w:val="24"/>
          <w:szCs w:val="24"/>
        </w:rPr>
        <w:t>subcolony</w:t>
      </w:r>
      <w:proofErr w:type="spellEnd"/>
      <w:r>
        <w:rPr>
          <w:rFonts w:ascii="Times New Roman" w:eastAsia="Times New Roman" w:hAnsi="Times New Roman" w:cs="Times New Roman"/>
          <w:color w:val="000000"/>
          <w:sz w:val="24"/>
          <w:szCs w:val="24"/>
        </w:rPr>
        <w:t xml:space="preserve"> count data. The Quantile column provides the quantile (lower tail) of the slope of each covariate in this table within the confidence interval of the estimates shown in Table 2. The Difference column shows the difference between the slope estimates using this dataset and the slopes from our model, shown in Table 2.</w:t>
      </w:r>
    </w:p>
    <w:p w14:paraId="01121CE8" w14:textId="77777777" w:rsidR="00B35453" w:rsidRDefault="00B35453" w:rsidP="00B35453">
      <w:pPr>
        <w:spacing w:after="0" w:line="240" w:lineRule="auto"/>
        <w:rPr>
          <w:rFonts w:ascii="Times New Roman" w:eastAsia="Times New Roman" w:hAnsi="Times New Roman" w:cs="Times New Roman"/>
          <w:color w:val="000000"/>
          <w:sz w:val="24"/>
          <w:szCs w:val="24"/>
        </w:rPr>
      </w:pPr>
    </w:p>
    <w:tbl>
      <w:tblPr>
        <w:tblW w:w="8705" w:type="dxa"/>
        <w:tblBorders>
          <w:top w:val="nil"/>
          <w:left w:val="nil"/>
          <w:bottom w:val="nil"/>
          <w:right w:val="nil"/>
          <w:insideH w:val="nil"/>
          <w:insideV w:val="nil"/>
        </w:tblBorders>
        <w:tblLayout w:type="fixed"/>
        <w:tblLook w:val="0400" w:firstRow="0" w:lastRow="0" w:firstColumn="0" w:lastColumn="0" w:noHBand="0" w:noVBand="1"/>
      </w:tblPr>
      <w:tblGrid>
        <w:gridCol w:w="2340"/>
        <w:gridCol w:w="1072"/>
        <w:gridCol w:w="888"/>
        <w:gridCol w:w="994"/>
        <w:gridCol w:w="1096"/>
        <w:gridCol w:w="1260"/>
        <w:gridCol w:w="1055"/>
      </w:tblGrid>
      <w:tr w:rsidR="00B35453" w14:paraId="57FECB37" w14:textId="77777777" w:rsidTr="00A23E77">
        <w:tc>
          <w:tcPr>
            <w:tcW w:w="2340" w:type="dxa"/>
            <w:tcBorders>
              <w:top w:val="single" w:sz="4" w:space="0" w:color="000000"/>
              <w:bottom w:val="single" w:sz="4" w:space="0" w:color="000000"/>
            </w:tcBorders>
          </w:tcPr>
          <w:p w14:paraId="2EEBA448" w14:textId="77777777" w:rsidR="00B35453" w:rsidRDefault="00B35453" w:rsidP="00A23E77">
            <w:pPr>
              <w:spacing w:after="0" w:line="360" w:lineRule="auto"/>
              <w:rPr>
                <w:sz w:val="24"/>
                <w:szCs w:val="24"/>
              </w:rPr>
            </w:pPr>
            <w:r>
              <w:rPr>
                <w:sz w:val="24"/>
                <w:szCs w:val="24"/>
              </w:rPr>
              <w:t>Variable</w:t>
            </w:r>
          </w:p>
        </w:tc>
        <w:tc>
          <w:tcPr>
            <w:tcW w:w="1072" w:type="dxa"/>
            <w:tcBorders>
              <w:top w:val="single" w:sz="4" w:space="0" w:color="000000"/>
              <w:bottom w:val="single" w:sz="4" w:space="0" w:color="000000"/>
            </w:tcBorders>
          </w:tcPr>
          <w:p w14:paraId="210A3A3F" w14:textId="77777777" w:rsidR="00B35453" w:rsidRDefault="00B35453" w:rsidP="00A23E77">
            <w:pPr>
              <w:spacing w:after="0" w:line="360" w:lineRule="auto"/>
              <w:rPr>
                <w:sz w:val="24"/>
                <w:szCs w:val="24"/>
              </w:rPr>
            </w:pPr>
            <w:r>
              <w:rPr>
                <w:sz w:val="24"/>
                <w:szCs w:val="24"/>
              </w:rPr>
              <w:t>Estimate</w:t>
            </w:r>
          </w:p>
        </w:tc>
        <w:tc>
          <w:tcPr>
            <w:tcW w:w="888" w:type="dxa"/>
            <w:tcBorders>
              <w:top w:val="single" w:sz="4" w:space="0" w:color="000000"/>
              <w:bottom w:val="single" w:sz="4" w:space="0" w:color="000000"/>
            </w:tcBorders>
          </w:tcPr>
          <w:p w14:paraId="20694AEF" w14:textId="77777777" w:rsidR="00B35453" w:rsidRDefault="00B35453" w:rsidP="00A23E77">
            <w:pPr>
              <w:spacing w:after="0" w:line="360" w:lineRule="auto"/>
              <w:rPr>
                <w:sz w:val="24"/>
                <w:szCs w:val="24"/>
              </w:rPr>
            </w:pPr>
            <w:r>
              <w:rPr>
                <w:sz w:val="24"/>
                <w:szCs w:val="24"/>
              </w:rPr>
              <w:t>SE</w:t>
            </w:r>
          </w:p>
        </w:tc>
        <w:tc>
          <w:tcPr>
            <w:tcW w:w="994" w:type="dxa"/>
            <w:tcBorders>
              <w:top w:val="single" w:sz="4" w:space="0" w:color="000000"/>
              <w:bottom w:val="single" w:sz="4" w:space="0" w:color="000000"/>
            </w:tcBorders>
          </w:tcPr>
          <w:p w14:paraId="026C6BF6" w14:textId="77777777" w:rsidR="00B35453" w:rsidRDefault="00B35453" w:rsidP="00A23E77">
            <w:pPr>
              <w:spacing w:after="0" w:line="360" w:lineRule="auto"/>
              <w:rPr>
                <w:sz w:val="24"/>
                <w:szCs w:val="24"/>
              </w:rPr>
            </w:pPr>
            <w:r>
              <w:rPr>
                <w:sz w:val="24"/>
                <w:szCs w:val="24"/>
              </w:rPr>
              <w:t>Z-value</w:t>
            </w:r>
          </w:p>
        </w:tc>
        <w:tc>
          <w:tcPr>
            <w:tcW w:w="1096" w:type="dxa"/>
            <w:tcBorders>
              <w:top w:val="single" w:sz="4" w:space="0" w:color="000000"/>
              <w:bottom w:val="single" w:sz="4" w:space="0" w:color="000000"/>
            </w:tcBorders>
          </w:tcPr>
          <w:p w14:paraId="14766FE2" w14:textId="77777777" w:rsidR="00B35453" w:rsidRDefault="00B35453" w:rsidP="00A23E77">
            <w:pPr>
              <w:spacing w:after="0" w:line="360" w:lineRule="auto"/>
              <w:rPr>
                <w:sz w:val="24"/>
                <w:szCs w:val="24"/>
              </w:rPr>
            </w:pPr>
            <w:r>
              <w:rPr>
                <w:sz w:val="24"/>
                <w:szCs w:val="24"/>
              </w:rPr>
              <w:t>P-value</w:t>
            </w:r>
          </w:p>
        </w:tc>
        <w:tc>
          <w:tcPr>
            <w:tcW w:w="1260" w:type="dxa"/>
            <w:tcBorders>
              <w:top w:val="single" w:sz="4" w:space="0" w:color="000000"/>
              <w:bottom w:val="single" w:sz="4" w:space="0" w:color="000000"/>
            </w:tcBorders>
          </w:tcPr>
          <w:p w14:paraId="1EAEF315" w14:textId="77777777" w:rsidR="00B35453" w:rsidRDefault="00B35453" w:rsidP="00A23E77">
            <w:pPr>
              <w:spacing w:after="0" w:line="360" w:lineRule="auto"/>
              <w:rPr>
                <w:sz w:val="24"/>
                <w:szCs w:val="24"/>
              </w:rPr>
            </w:pPr>
            <w:r>
              <w:rPr>
                <w:sz w:val="24"/>
                <w:szCs w:val="24"/>
              </w:rPr>
              <w:t>Difference</w:t>
            </w:r>
          </w:p>
        </w:tc>
        <w:tc>
          <w:tcPr>
            <w:tcW w:w="1055" w:type="dxa"/>
            <w:tcBorders>
              <w:top w:val="single" w:sz="4" w:space="0" w:color="000000"/>
              <w:bottom w:val="single" w:sz="4" w:space="0" w:color="000000"/>
            </w:tcBorders>
          </w:tcPr>
          <w:p w14:paraId="38B0216B" w14:textId="77777777" w:rsidR="00B35453" w:rsidRDefault="00B35453" w:rsidP="00A23E77">
            <w:pPr>
              <w:spacing w:after="0" w:line="360" w:lineRule="auto"/>
              <w:rPr>
                <w:sz w:val="24"/>
                <w:szCs w:val="24"/>
              </w:rPr>
            </w:pPr>
            <w:r>
              <w:rPr>
                <w:sz w:val="24"/>
                <w:szCs w:val="24"/>
              </w:rPr>
              <w:t>Quantile</w:t>
            </w:r>
          </w:p>
        </w:tc>
      </w:tr>
      <w:tr w:rsidR="00B35453" w14:paraId="3595ADB8" w14:textId="77777777" w:rsidTr="00A23E77">
        <w:tc>
          <w:tcPr>
            <w:tcW w:w="2340" w:type="dxa"/>
            <w:tcBorders>
              <w:top w:val="single" w:sz="4" w:space="0" w:color="000000"/>
            </w:tcBorders>
          </w:tcPr>
          <w:p w14:paraId="64C6EE1F" w14:textId="77777777" w:rsidR="00B35453" w:rsidRDefault="00B35453" w:rsidP="00A23E77">
            <w:pPr>
              <w:spacing w:after="0" w:line="360" w:lineRule="auto"/>
              <w:rPr>
                <w:sz w:val="24"/>
                <w:szCs w:val="24"/>
              </w:rPr>
            </w:pPr>
            <w:r>
              <w:rPr>
                <w:sz w:val="24"/>
                <w:szCs w:val="24"/>
              </w:rPr>
              <w:t xml:space="preserve">1st order </w:t>
            </w:r>
            <w:proofErr w:type="spellStart"/>
            <w:r>
              <w:rPr>
                <w:sz w:val="24"/>
                <w:szCs w:val="24"/>
              </w:rPr>
              <w:t>autocorr</w:t>
            </w:r>
            <w:proofErr w:type="spellEnd"/>
            <w:r>
              <w:rPr>
                <w:sz w:val="24"/>
                <w:szCs w:val="24"/>
              </w:rPr>
              <w:t>.</w:t>
            </w:r>
          </w:p>
        </w:tc>
        <w:tc>
          <w:tcPr>
            <w:tcW w:w="1072" w:type="dxa"/>
            <w:tcBorders>
              <w:top w:val="single" w:sz="4" w:space="0" w:color="000000"/>
            </w:tcBorders>
          </w:tcPr>
          <w:p w14:paraId="3EA9FFBE" w14:textId="77777777" w:rsidR="00B35453" w:rsidRDefault="00B35453" w:rsidP="00A23E77">
            <w:pPr>
              <w:spacing w:after="0" w:line="360" w:lineRule="auto"/>
              <w:rPr>
                <w:sz w:val="24"/>
                <w:szCs w:val="24"/>
              </w:rPr>
            </w:pPr>
            <w:r>
              <w:rPr>
                <w:sz w:val="24"/>
                <w:szCs w:val="24"/>
              </w:rPr>
              <w:t>-0.7714</w:t>
            </w:r>
          </w:p>
        </w:tc>
        <w:tc>
          <w:tcPr>
            <w:tcW w:w="888" w:type="dxa"/>
            <w:tcBorders>
              <w:top w:val="single" w:sz="4" w:space="0" w:color="000000"/>
            </w:tcBorders>
          </w:tcPr>
          <w:p w14:paraId="1AC4E5C1" w14:textId="77777777" w:rsidR="00B35453" w:rsidRDefault="00B35453" w:rsidP="00A23E77">
            <w:pPr>
              <w:spacing w:after="0" w:line="360" w:lineRule="auto"/>
              <w:rPr>
                <w:sz w:val="24"/>
                <w:szCs w:val="24"/>
              </w:rPr>
            </w:pPr>
            <w:r>
              <w:rPr>
                <w:sz w:val="24"/>
                <w:szCs w:val="24"/>
              </w:rPr>
              <w:t>0.2268</w:t>
            </w:r>
          </w:p>
        </w:tc>
        <w:tc>
          <w:tcPr>
            <w:tcW w:w="994" w:type="dxa"/>
            <w:tcBorders>
              <w:top w:val="single" w:sz="4" w:space="0" w:color="000000"/>
            </w:tcBorders>
          </w:tcPr>
          <w:p w14:paraId="0EAEECC4" w14:textId="77777777" w:rsidR="00B35453" w:rsidRDefault="00B35453" w:rsidP="00A23E77">
            <w:pPr>
              <w:spacing w:after="0" w:line="360" w:lineRule="auto"/>
              <w:rPr>
                <w:sz w:val="24"/>
                <w:szCs w:val="24"/>
              </w:rPr>
            </w:pPr>
            <w:r>
              <w:rPr>
                <w:sz w:val="24"/>
                <w:szCs w:val="24"/>
              </w:rPr>
              <w:t>-3.401</w:t>
            </w:r>
          </w:p>
        </w:tc>
        <w:tc>
          <w:tcPr>
            <w:tcW w:w="1096" w:type="dxa"/>
            <w:tcBorders>
              <w:top w:val="single" w:sz="4" w:space="0" w:color="000000"/>
            </w:tcBorders>
          </w:tcPr>
          <w:p w14:paraId="67BDD1E6" w14:textId="77777777" w:rsidR="00B35453" w:rsidRDefault="00B35453" w:rsidP="00A23E77">
            <w:pPr>
              <w:spacing w:after="0" w:line="360" w:lineRule="auto"/>
              <w:rPr>
                <w:sz w:val="24"/>
                <w:szCs w:val="24"/>
              </w:rPr>
            </w:pPr>
            <w:r>
              <w:rPr>
                <w:sz w:val="24"/>
                <w:szCs w:val="24"/>
              </w:rPr>
              <w:t>0.0007</w:t>
            </w:r>
          </w:p>
        </w:tc>
        <w:tc>
          <w:tcPr>
            <w:tcW w:w="1260" w:type="dxa"/>
            <w:tcBorders>
              <w:top w:val="single" w:sz="4" w:space="0" w:color="000000"/>
            </w:tcBorders>
          </w:tcPr>
          <w:p w14:paraId="782A5552" w14:textId="77777777" w:rsidR="00B35453" w:rsidRDefault="00B35453" w:rsidP="00A23E77">
            <w:pPr>
              <w:spacing w:after="0" w:line="360" w:lineRule="auto"/>
              <w:rPr>
                <w:sz w:val="24"/>
                <w:szCs w:val="24"/>
              </w:rPr>
            </w:pPr>
            <w:r>
              <w:rPr>
                <w:sz w:val="24"/>
                <w:szCs w:val="24"/>
              </w:rPr>
              <w:t>-0.0300</w:t>
            </w:r>
          </w:p>
        </w:tc>
        <w:tc>
          <w:tcPr>
            <w:tcW w:w="1055" w:type="dxa"/>
            <w:tcBorders>
              <w:top w:val="single" w:sz="4" w:space="0" w:color="000000"/>
            </w:tcBorders>
          </w:tcPr>
          <w:p w14:paraId="0B1812CB" w14:textId="77777777" w:rsidR="00B35453" w:rsidRDefault="00B35453" w:rsidP="00A23E77">
            <w:pPr>
              <w:spacing w:after="0" w:line="360" w:lineRule="auto"/>
              <w:rPr>
                <w:sz w:val="24"/>
                <w:szCs w:val="24"/>
              </w:rPr>
            </w:pPr>
            <w:r>
              <w:rPr>
                <w:sz w:val="24"/>
                <w:szCs w:val="24"/>
              </w:rPr>
              <w:t>44.2%</w:t>
            </w:r>
          </w:p>
        </w:tc>
      </w:tr>
      <w:tr w:rsidR="00B35453" w14:paraId="59892524" w14:textId="77777777" w:rsidTr="00A23E77">
        <w:tc>
          <w:tcPr>
            <w:tcW w:w="2340" w:type="dxa"/>
          </w:tcPr>
          <w:p w14:paraId="4A36399E" w14:textId="77777777" w:rsidR="00B35453" w:rsidRDefault="00B35453" w:rsidP="00A23E77">
            <w:pPr>
              <w:spacing w:after="0" w:line="360" w:lineRule="auto"/>
              <w:rPr>
                <w:sz w:val="24"/>
                <w:szCs w:val="24"/>
              </w:rPr>
            </w:pPr>
            <w:r>
              <w:rPr>
                <w:sz w:val="24"/>
                <w:szCs w:val="24"/>
              </w:rPr>
              <w:t>Sea Ice Ext. lag 4 y</w:t>
            </w:r>
          </w:p>
        </w:tc>
        <w:tc>
          <w:tcPr>
            <w:tcW w:w="1072" w:type="dxa"/>
          </w:tcPr>
          <w:p w14:paraId="1D4D5112" w14:textId="77777777" w:rsidR="00B35453" w:rsidRDefault="00B35453" w:rsidP="00A23E77">
            <w:pPr>
              <w:spacing w:after="0" w:line="360" w:lineRule="auto"/>
              <w:rPr>
                <w:sz w:val="24"/>
                <w:szCs w:val="24"/>
              </w:rPr>
            </w:pPr>
            <w:r>
              <w:rPr>
                <w:sz w:val="24"/>
                <w:szCs w:val="24"/>
              </w:rPr>
              <w:t>-0.1522</w:t>
            </w:r>
          </w:p>
        </w:tc>
        <w:tc>
          <w:tcPr>
            <w:tcW w:w="888" w:type="dxa"/>
          </w:tcPr>
          <w:p w14:paraId="3A2BDDE1" w14:textId="77777777" w:rsidR="00B35453" w:rsidRDefault="00B35453" w:rsidP="00A23E77">
            <w:pPr>
              <w:spacing w:after="0" w:line="360" w:lineRule="auto"/>
              <w:rPr>
                <w:sz w:val="24"/>
                <w:szCs w:val="24"/>
              </w:rPr>
            </w:pPr>
            <w:r>
              <w:rPr>
                <w:sz w:val="24"/>
                <w:szCs w:val="24"/>
              </w:rPr>
              <w:t>0.1165</w:t>
            </w:r>
          </w:p>
        </w:tc>
        <w:tc>
          <w:tcPr>
            <w:tcW w:w="994" w:type="dxa"/>
          </w:tcPr>
          <w:p w14:paraId="3FEBDF5F" w14:textId="77777777" w:rsidR="00B35453" w:rsidRDefault="00B35453" w:rsidP="00A23E77">
            <w:pPr>
              <w:spacing w:after="0" w:line="360" w:lineRule="auto"/>
              <w:rPr>
                <w:sz w:val="24"/>
                <w:szCs w:val="24"/>
              </w:rPr>
            </w:pPr>
            <w:r>
              <w:rPr>
                <w:sz w:val="24"/>
                <w:szCs w:val="24"/>
              </w:rPr>
              <w:t>-1.306</w:t>
            </w:r>
          </w:p>
        </w:tc>
        <w:tc>
          <w:tcPr>
            <w:tcW w:w="1096" w:type="dxa"/>
          </w:tcPr>
          <w:p w14:paraId="56E52929" w14:textId="77777777" w:rsidR="00B35453" w:rsidRDefault="00B35453" w:rsidP="00A23E77">
            <w:pPr>
              <w:spacing w:after="0" w:line="360" w:lineRule="auto"/>
              <w:rPr>
                <w:sz w:val="24"/>
                <w:szCs w:val="24"/>
              </w:rPr>
            </w:pPr>
            <w:r>
              <w:rPr>
                <w:sz w:val="24"/>
                <w:szCs w:val="24"/>
              </w:rPr>
              <w:t>0.1916</w:t>
            </w:r>
          </w:p>
        </w:tc>
        <w:tc>
          <w:tcPr>
            <w:tcW w:w="1260" w:type="dxa"/>
          </w:tcPr>
          <w:p w14:paraId="3068E815" w14:textId="77777777" w:rsidR="00B35453" w:rsidRDefault="00B35453" w:rsidP="00A23E77">
            <w:pPr>
              <w:spacing w:after="0" w:line="360" w:lineRule="auto"/>
              <w:rPr>
                <w:sz w:val="24"/>
                <w:szCs w:val="24"/>
              </w:rPr>
            </w:pPr>
            <w:r>
              <w:rPr>
                <w:sz w:val="24"/>
                <w:szCs w:val="24"/>
              </w:rPr>
              <w:t>-0.1084</w:t>
            </w:r>
          </w:p>
        </w:tc>
        <w:tc>
          <w:tcPr>
            <w:tcW w:w="1055" w:type="dxa"/>
          </w:tcPr>
          <w:p w14:paraId="439C2D78" w14:textId="77777777" w:rsidR="00B35453" w:rsidRDefault="00B35453" w:rsidP="00A23E77">
            <w:pPr>
              <w:spacing w:after="0" w:line="360" w:lineRule="auto"/>
              <w:rPr>
                <w:sz w:val="24"/>
                <w:szCs w:val="24"/>
              </w:rPr>
            </w:pPr>
            <w:r>
              <w:rPr>
                <w:sz w:val="24"/>
                <w:szCs w:val="24"/>
              </w:rPr>
              <w:t>9.09%</w:t>
            </w:r>
          </w:p>
        </w:tc>
      </w:tr>
      <w:tr w:rsidR="00B35453" w14:paraId="0D7C9436" w14:textId="77777777" w:rsidTr="00A23E77">
        <w:tc>
          <w:tcPr>
            <w:tcW w:w="2340" w:type="dxa"/>
          </w:tcPr>
          <w:p w14:paraId="7D62BA07" w14:textId="77777777" w:rsidR="00B35453" w:rsidRDefault="00B35453" w:rsidP="00A23E77">
            <w:pPr>
              <w:spacing w:after="0" w:line="360" w:lineRule="auto"/>
              <w:rPr>
                <w:sz w:val="24"/>
                <w:szCs w:val="24"/>
              </w:rPr>
            </w:pPr>
            <w:r>
              <w:rPr>
                <w:sz w:val="24"/>
                <w:szCs w:val="24"/>
              </w:rPr>
              <w:t>Gyre Speed lag 4 y</w:t>
            </w:r>
          </w:p>
        </w:tc>
        <w:tc>
          <w:tcPr>
            <w:tcW w:w="1072" w:type="dxa"/>
          </w:tcPr>
          <w:p w14:paraId="4F87AA95" w14:textId="77777777" w:rsidR="00B35453" w:rsidRDefault="00B35453" w:rsidP="00A23E77">
            <w:pPr>
              <w:spacing w:after="0" w:line="360" w:lineRule="auto"/>
              <w:rPr>
                <w:sz w:val="24"/>
                <w:szCs w:val="24"/>
              </w:rPr>
            </w:pPr>
            <w:r>
              <w:rPr>
                <w:sz w:val="24"/>
                <w:szCs w:val="24"/>
              </w:rPr>
              <w:t xml:space="preserve"> 0.0485</w:t>
            </w:r>
          </w:p>
        </w:tc>
        <w:tc>
          <w:tcPr>
            <w:tcW w:w="888" w:type="dxa"/>
          </w:tcPr>
          <w:p w14:paraId="22A802B4" w14:textId="77777777" w:rsidR="00B35453" w:rsidRDefault="00B35453" w:rsidP="00A23E77">
            <w:pPr>
              <w:spacing w:after="0" w:line="360" w:lineRule="auto"/>
              <w:rPr>
                <w:sz w:val="24"/>
                <w:szCs w:val="24"/>
              </w:rPr>
            </w:pPr>
            <w:r>
              <w:rPr>
                <w:sz w:val="24"/>
                <w:szCs w:val="24"/>
              </w:rPr>
              <w:t>0.0456</w:t>
            </w:r>
          </w:p>
        </w:tc>
        <w:tc>
          <w:tcPr>
            <w:tcW w:w="994" w:type="dxa"/>
          </w:tcPr>
          <w:p w14:paraId="227C6E70" w14:textId="77777777" w:rsidR="00B35453" w:rsidRDefault="00B35453" w:rsidP="00A23E77">
            <w:pPr>
              <w:spacing w:after="0" w:line="360" w:lineRule="auto"/>
              <w:rPr>
                <w:sz w:val="24"/>
                <w:szCs w:val="24"/>
              </w:rPr>
            </w:pPr>
            <w:r>
              <w:rPr>
                <w:sz w:val="24"/>
                <w:szCs w:val="24"/>
              </w:rPr>
              <w:t xml:space="preserve"> 1.065</w:t>
            </w:r>
          </w:p>
        </w:tc>
        <w:tc>
          <w:tcPr>
            <w:tcW w:w="1096" w:type="dxa"/>
          </w:tcPr>
          <w:p w14:paraId="1AA57743" w14:textId="77777777" w:rsidR="00B35453" w:rsidRDefault="00B35453" w:rsidP="00A23E77">
            <w:pPr>
              <w:spacing w:after="0" w:line="360" w:lineRule="auto"/>
              <w:rPr>
                <w:sz w:val="24"/>
                <w:szCs w:val="24"/>
              </w:rPr>
            </w:pPr>
            <w:r>
              <w:rPr>
                <w:sz w:val="24"/>
                <w:szCs w:val="24"/>
              </w:rPr>
              <w:t>0.2867</w:t>
            </w:r>
          </w:p>
        </w:tc>
        <w:tc>
          <w:tcPr>
            <w:tcW w:w="1260" w:type="dxa"/>
          </w:tcPr>
          <w:p w14:paraId="58DCFE22" w14:textId="77777777" w:rsidR="00B35453" w:rsidRDefault="00B35453" w:rsidP="00A23E77">
            <w:pPr>
              <w:spacing w:after="0" w:line="360" w:lineRule="auto"/>
              <w:rPr>
                <w:sz w:val="24"/>
                <w:szCs w:val="24"/>
              </w:rPr>
            </w:pPr>
            <w:r>
              <w:rPr>
                <w:sz w:val="24"/>
                <w:szCs w:val="24"/>
              </w:rPr>
              <w:t xml:space="preserve"> 0.0676</w:t>
            </w:r>
          </w:p>
        </w:tc>
        <w:tc>
          <w:tcPr>
            <w:tcW w:w="1055" w:type="dxa"/>
          </w:tcPr>
          <w:p w14:paraId="310E526B" w14:textId="77777777" w:rsidR="00B35453" w:rsidRDefault="00B35453" w:rsidP="00A23E77">
            <w:pPr>
              <w:spacing w:after="0" w:line="360" w:lineRule="auto"/>
              <w:rPr>
                <w:sz w:val="24"/>
                <w:szCs w:val="24"/>
              </w:rPr>
            </w:pPr>
            <w:r>
              <w:rPr>
                <w:sz w:val="24"/>
                <w:szCs w:val="24"/>
              </w:rPr>
              <w:t>1.91%</w:t>
            </w:r>
          </w:p>
        </w:tc>
      </w:tr>
      <w:tr w:rsidR="00B35453" w14:paraId="2295F0CF" w14:textId="77777777" w:rsidTr="00A23E77">
        <w:tc>
          <w:tcPr>
            <w:tcW w:w="2340" w:type="dxa"/>
          </w:tcPr>
          <w:p w14:paraId="7F4E9E13" w14:textId="77777777" w:rsidR="00B35453" w:rsidRDefault="00B35453" w:rsidP="00A23E77">
            <w:pPr>
              <w:spacing w:after="0" w:line="360" w:lineRule="auto"/>
              <w:rPr>
                <w:sz w:val="24"/>
                <w:szCs w:val="24"/>
              </w:rPr>
            </w:pPr>
            <w:r>
              <w:rPr>
                <w:sz w:val="24"/>
                <w:szCs w:val="24"/>
              </w:rPr>
              <w:t>Air Temp. Lag 5 y</w:t>
            </w:r>
          </w:p>
        </w:tc>
        <w:tc>
          <w:tcPr>
            <w:tcW w:w="1072" w:type="dxa"/>
          </w:tcPr>
          <w:p w14:paraId="06134387" w14:textId="77777777" w:rsidR="00B35453" w:rsidRDefault="00B35453" w:rsidP="00A23E77">
            <w:pPr>
              <w:spacing w:after="0" w:line="360" w:lineRule="auto"/>
              <w:rPr>
                <w:sz w:val="24"/>
                <w:szCs w:val="24"/>
              </w:rPr>
            </w:pPr>
            <w:r>
              <w:rPr>
                <w:sz w:val="24"/>
                <w:szCs w:val="24"/>
              </w:rPr>
              <w:t>-0.0688</w:t>
            </w:r>
          </w:p>
        </w:tc>
        <w:tc>
          <w:tcPr>
            <w:tcW w:w="888" w:type="dxa"/>
          </w:tcPr>
          <w:p w14:paraId="2C125900" w14:textId="77777777" w:rsidR="00B35453" w:rsidRDefault="00B35453" w:rsidP="00A23E77">
            <w:pPr>
              <w:spacing w:after="0" w:line="360" w:lineRule="auto"/>
              <w:rPr>
                <w:sz w:val="24"/>
                <w:szCs w:val="24"/>
              </w:rPr>
            </w:pPr>
            <w:r>
              <w:rPr>
                <w:sz w:val="24"/>
                <w:szCs w:val="24"/>
              </w:rPr>
              <w:t>0.0455</w:t>
            </w:r>
          </w:p>
        </w:tc>
        <w:tc>
          <w:tcPr>
            <w:tcW w:w="994" w:type="dxa"/>
          </w:tcPr>
          <w:p w14:paraId="56ED2F5D" w14:textId="77777777" w:rsidR="00B35453" w:rsidRDefault="00B35453" w:rsidP="00A23E77">
            <w:pPr>
              <w:spacing w:after="0" w:line="360" w:lineRule="auto"/>
              <w:rPr>
                <w:sz w:val="24"/>
                <w:szCs w:val="24"/>
              </w:rPr>
            </w:pPr>
            <w:r>
              <w:rPr>
                <w:sz w:val="24"/>
                <w:szCs w:val="24"/>
              </w:rPr>
              <w:t>-1.513</w:t>
            </w:r>
          </w:p>
        </w:tc>
        <w:tc>
          <w:tcPr>
            <w:tcW w:w="1096" w:type="dxa"/>
          </w:tcPr>
          <w:p w14:paraId="643EDEDF" w14:textId="77777777" w:rsidR="00B35453" w:rsidRDefault="00B35453" w:rsidP="00A23E77">
            <w:pPr>
              <w:spacing w:after="0" w:line="360" w:lineRule="auto"/>
              <w:rPr>
                <w:sz w:val="24"/>
                <w:szCs w:val="24"/>
              </w:rPr>
            </w:pPr>
            <w:r>
              <w:rPr>
                <w:sz w:val="24"/>
                <w:szCs w:val="24"/>
              </w:rPr>
              <w:t>0.1304</w:t>
            </w:r>
          </w:p>
        </w:tc>
        <w:tc>
          <w:tcPr>
            <w:tcW w:w="1260" w:type="dxa"/>
          </w:tcPr>
          <w:p w14:paraId="5AF8F3EA" w14:textId="77777777" w:rsidR="00B35453" w:rsidRDefault="00B35453" w:rsidP="00A23E77">
            <w:pPr>
              <w:spacing w:after="0" w:line="360" w:lineRule="auto"/>
              <w:rPr>
                <w:sz w:val="24"/>
                <w:szCs w:val="24"/>
              </w:rPr>
            </w:pPr>
            <w:r>
              <w:rPr>
                <w:sz w:val="24"/>
                <w:szCs w:val="24"/>
              </w:rPr>
              <w:t xml:space="preserve"> 0.0054</w:t>
            </w:r>
          </w:p>
        </w:tc>
        <w:tc>
          <w:tcPr>
            <w:tcW w:w="1055" w:type="dxa"/>
          </w:tcPr>
          <w:p w14:paraId="1BB24F39" w14:textId="77777777" w:rsidR="00B35453" w:rsidRDefault="00B35453" w:rsidP="00A23E77">
            <w:pPr>
              <w:spacing w:after="0" w:line="360" w:lineRule="auto"/>
              <w:rPr>
                <w:sz w:val="24"/>
                <w:szCs w:val="24"/>
              </w:rPr>
            </w:pPr>
            <w:r>
              <w:rPr>
                <w:sz w:val="24"/>
                <w:szCs w:val="24"/>
              </w:rPr>
              <w:t>43.2%</w:t>
            </w:r>
          </w:p>
        </w:tc>
      </w:tr>
      <w:tr w:rsidR="00B35453" w14:paraId="425D9DFE" w14:textId="77777777" w:rsidTr="00A23E77">
        <w:tc>
          <w:tcPr>
            <w:tcW w:w="2340" w:type="dxa"/>
          </w:tcPr>
          <w:p w14:paraId="6D440A64" w14:textId="77777777" w:rsidR="00B35453" w:rsidRDefault="00B35453" w:rsidP="00A23E77">
            <w:pPr>
              <w:spacing w:after="0" w:line="360" w:lineRule="auto"/>
              <w:ind w:right="-123"/>
              <w:rPr>
                <w:sz w:val="24"/>
                <w:szCs w:val="24"/>
              </w:rPr>
            </w:pPr>
            <w:r>
              <w:rPr>
                <w:sz w:val="24"/>
                <w:szCs w:val="24"/>
              </w:rPr>
              <w:t>Open Water date RSP</w:t>
            </w:r>
          </w:p>
        </w:tc>
        <w:tc>
          <w:tcPr>
            <w:tcW w:w="1072" w:type="dxa"/>
          </w:tcPr>
          <w:p w14:paraId="664F8C52" w14:textId="77777777" w:rsidR="00B35453" w:rsidRDefault="00B35453" w:rsidP="00A23E77">
            <w:pPr>
              <w:spacing w:after="0" w:line="360" w:lineRule="auto"/>
              <w:rPr>
                <w:sz w:val="24"/>
                <w:szCs w:val="24"/>
              </w:rPr>
            </w:pPr>
            <w:r>
              <w:rPr>
                <w:sz w:val="24"/>
                <w:szCs w:val="24"/>
              </w:rPr>
              <w:t>-0.0100</w:t>
            </w:r>
          </w:p>
        </w:tc>
        <w:tc>
          <w:tcPr>
            <w:tcW w:w="888" w:type="dxa"/>
          </w:tcPr>
          <w:p w14:paraId="14C71882" w14:textId="77777777" w:rsidR="00B35453" w:rsidRDefault="00B35453" w:rsidP="00A23E77">
            <w:pPr>
              <w:spacing w:after="0" w:line="360" w:lineRule="auto"/>
              <w:rPr>
                <w:sz w:val="24"/>
                <w:szCs w:val="24"/>
              </w:rPr>
            </w:pPr>
            <w:r>
              <w:rPr>
                <w:sz w:val="24"/>
                <w:szCs w:val="24"/>
              </w:rPr>
              <w:t>0.0072</w:t>
            </w:r>
          </w:p>
        </w:tc>
        <w:tc>
          <w:tcPr>
            <w:tcW w:w="994" w:type="dxa"/>
          </w:tcPr>
          <w:p w14:paraId="3503EA3A" w14:textId="77777777" w:rsidR="00B35453" w:rsidRDefault="00B35453" w:rsidP="00A23E77">
            <w:pPr>
              <w:spacing w:after="0" w:line="360" w:lineRule="auto"/>
              <w:rPr>
                <w:sz w:val="24"/>
                <w:szCs w:val="24"/>
              </w:rPr>
            </w:pPr>
            <w:r>
              <w:rPr>
                <w:sz w:val="24"/>
                <w:szCs w:val="24"/>
              </w:rPr>
              <w:t>-1.400</w:t>
            </w:r>
          </w:p>
        </w:tc>
        <w:tc>
          <w:tcPr>
            <w:tcW w:w="1096" w:type="dxa"/>
          </w:tcPr>
          <w:p w14:paraId="723D72FB" w14:textId="77777777" w:rsidR="00B35453" w:rsidRDefault="00B35453" w:rsidP="00A23E77">
            <w:pPr>
              <w:spacing w:after="0" w:line="360" w:lineRule="auto"/>
              <w:rPr>
                <w:sz w:val="24"/>
                <w:szCs w:val="24"/>
              </w:rPr>
            </w:pPr>
            <w:r>
              <w:rPr>
                <w:sz w:val="24"/>
                <w:szCs w:val="24"/>
              </w:rPr>
              <w:t>0.1614</w:t>
            </w:r>
          </w:p>
        </w:tc>
        <w:tc>
          <w:tcPr>
            <w:tcW w:w="1260" w:type="dxa"/>
          </w:tcPr>
          <w:p w14:paraId="3A710510" w14:textId="77777777" w:rsidR="00B35453" w:rsidRDefault="00B35453" w:rsidP="00A23E77">
            <w:pPr>
              <w:spacing w:after="0" w:line="360" w:lineRule="auto"/>
              <w:rPr>
                <w:sz w:val="24"/>
                <w:szCs w:val="24"/>
              </w:rPr>
            </w:pPr>
            <w:r>
              <w:rPr>
                <w:sz w:val="24"/>
                <w:szCs w:val="24"/>
              </w:rPr>
              <w:t>-0.0082</w:t>
            </w:r>
          </w:p>
        </w:tc>
        <w:tc>
          <w:tcPr>
            <w:tcW w:w="1055" w:type="dxa"/>
          </w:tcPr>
          <w:p w14:paraId="1CDC16A6" w14:textId="77777777" w:rsidR="00B35453" w:rsidRDefault="00B35453" w:rsidP="00A23E77">
            <w:pPr>
              <w:spacing w:after="0" w:line="360" w:lineRule="auto"/>
              <w:rPr>
                <w:sz w:val="24"/>
                <w:szCs w:val="24"/>
              </w:rPr>
            </w:pPr>
            <w:r>
              <w:rPr>
                <w:sz w:val="24"/>
                <w:szCs w:val="24"/>
              </w:rPr>
              <w:t>5.39%</w:t>
            </w:r>
          </w:p>
        </w:tc>
      </w:tr>
      <w:tr w:rsidR="00B35453" w14:paraId="07928441" w14:textId="77777777" w:rsidTr="00A23E77">
        <w:tc>
          <w:tcPr>
            <w:tcW w:w="2340" w:type="dxa"/>
            <w:tcBorders>
              <w:bottom w:val="single" w:sz="4" w:space="0" w:color="000000"/>
            </w:tcBorders>
          </w:tcPr>
          <w:p w14:paraId="1C830240" w14:textId="77777777" w:rsidR="00B35453" w:rsidRDefault="00B35453" w:rsidP="00A23E77">
            <w:pPr>
              <w:spacing w:after="0" w:line="360" w:lineRule="auto"/>
              <w:rPr>
                <w:sz w:val="24"/>
                <w:szCs w:val="24"/>
              </w:rPr>
            </w:pPr>
            <w:r>
              <w:rPr>
                <w:sz w:val="24"/>
                <w:szCs w:val="24"/>
              </w:rPr>
              <w:t>Cum. Fish_3 y</w:t>
            </w:r>
          </w:p>
        </w:tc>
        <w:tc>
          <w:tcPr>
            <w:tcW w:w="1072" w:type="dxa"/>
            <w:tcBorders>
              <w:bottom w:val="single" w:sz="4" w:space="0" w:color="000000"/>
            </w:tcBorders>
          </w:tcPr>
          <w:p w14:paraId="68FA1715" w14:textId="77777777" w:rsidR="00B35453" w:rsidRDefault="00B35453" w:rsidP="00A23E77">
            <w:pPr>
              <w:spacing w:after="0" w:line="360" w:lineRule="auto"/>
              <w:rPr>
                <w:sz w:val="24"/>
                <w:szCs w:val="24"/>
              </w:rPr>
            </w:pPr>
            <w:r>
              <w:rPr>
                <w:sz w:val="24"/>
                <w:szCs w:val="24"/>
              </w:rPr>
              <w:t>-0.0039</w:t>
            </w:r>
          </w:p>
        </w:tc>
        <w:tc>
          <w:tcPr>
            <w:tcW w:w="888" w:type="dxa"/>
            <w:tcBorders>
              <w:bottom w:val="single" w:sz="4" w:space="0" w:color="000000"/>
            </w:tcBorders>
          </w:tcPr>
          <w:p w14:paraId="5D54658E" w14:textId="77777777" w:rsidR="00B35453" w:rsidRDefault="00B35453" w:rsidP="00A23E77">
            <w:pPr>
              <w:spacing w:after="0" w:line="360" w:lineRule="auto"/>
              <w:rPr>
                <w:sz w:val="24"/>
                <w:szCs w:val="24"/>
              </w:rPr>
            </w:pPr>
            <w:r>
              <w:rPr>
                <w:sz w:val="24"/>
                <w:szCs w:val="24"/>
              </w:rPr>
              <w:t>0.0039</w:t>
            </w:r>
          </w:p>
        </w:tc>
        <w:tc>
          <w:tcPr>
            <w:tcW w:w="994" w:type="dxa"/>
            <w:tcBorders>
              <w:bottom w:val="single" w:sz="4" w:space="0" w:color="000000"/>
            </w:tcBorders>
          </w:tcPr>
          <w:p w14:paraId="09C8EC21" w14:textId="77777777" w:rsidR="00B35453" w:rsidRDefault="00B35453" w:rsidP="00A23E77">
            <w:pPr>
              <w:spacing w:after="0" w:line="360" w:lineRule="auto"/>
              <w:rPr>
                <w:sz w:val="24"/>
                <w:szCs w:val="24"/>
              </w:rPr>
            </w:pPr>
            <w:r>
              <w:rPr>
                <w:sz w:val="24"/>
                <w:szCs w:val="24"/>
              </w:rPr>
              <w:t>-1.000</w:t>
            </w:r>
          </w:p>
        </w:tc>
        <w:tc>
          <w:tcPr>
            <w:tcW w:w="1096" w:type="dxa"/>
            <w:tcBorders>
              <w:bottom w:val="single" w:sz="4" w:space="0" w:color="000000"/>
            </w:tcBorders>
          </w:tcPr>
          <w:p w14:paraId="7C1764E8" w14:textId="77777777" w:rsidR="00B35453" w:rsidRDefault="00B35453" w:rsidP="00A23E77">
            <w:pPr>
              <w:spacing w:after="0" w:line="360" w:lineRule="auto"/>
              <w:rPr>
                <w:sz w:val="24"/>
                <w:szCs w:val="24"/>
              </w:rPr>
            </w:pPr>
            <w:r>
              <w:rPr>
                <w:sz w:val="24"/>
                <w:szCs w:val="24"/>
              </w:rPr>
              <w:t>0.3175</w:t>
            </w:r>
          </w:p>
        </w:tc>
        <w:tc>
          <w:tcPr>
            <w:tcW w:w="1260" w:type="dxa"/>
            <w:tcBorders>
              <w:bottom w:val="single" w:sz="4" w:space="0" w:color="000000"/>
            </w:tcBorders>
          </w:tcPr>
          <w:p w14:paraId="28871DF4" w14:textId="77777777" w:rsidR="00B35453" w:rsidRDefault="00B35453" w:rsidP="00A23E77">
            <w:pPr>
              <w:spacing w:after="0" w:line="360" w:lineRule="auto"/>
              <w:rPr>
                <w:sz w:val="24"/>
                <w:szCs w:val="24"/>
              </w:rPr>
            </w:pPr>
            <w:r>
              <w:rPr>
                <w:sz w:val="24"/>
                <w:szCs w:val="24"/>
              </w:rPr>
              <w:t xml:space="preserve"> 0.0090</w:t>
            </w:r>
          </w:p>
        </w:tc>
        <w:tc>
          <w:tcPr>
            <w:tcW w:w="1055" w:type="dxa"/>
            <w:tcBorders>
              <w:bottom w:val="single" w:sz="4" w:space="0" w:color="000000"/>
            </w:tcBorders>
          </w:tcPr>
          <w:p w14:paraId="6294F547" w14:textId="77777777" w:rsidR="00B35453" w:rsidRDefault="00B35453" w:rsidP="00A23E77">
            <w:pPr>
              <w:spacing w:after="0" w:line="360" w:lineRule="auto"/>
              <w:rPr>
                <w:sz w:val="24"/>
                <w:szCs w:val="24"/>
              </w:rPr>
            </w:pPr>
            <w:r>
              <w:rPr>
                <w:sz w:val="24"/>
                <w:szCs w:val="24"/>
              </w:rPr>
              <w:t>0.06%</w:t>
            </w:r>
          </w:p>
        </w:tc>
      </w:tr>
    </w:tbl>
    <w:p w14:paraId="1AE874D4" w14:textId="77777777" w:rsidR="00B35453" w:rsidRDefault="00B35453" w:rsidP="00B35453">
      <w:pPr>
        <w:spacing w:after="0" w:line="240" w:lineRule="auto"/>
        <w:rPr>
          <w:rFonts w:ascii="Times New Roman" w:eastAsia="Times New Roman" w:hAnsi="Times New Roman" w:cs="Times New Roman"/>
          <w:color w:val="000000"/>
          <w:sz w:val="24"/>
          <w:szCs w:val="24"/>
        </w:rPr>
      </w:pPr>
    </w:p>
    <w:p w14:paraId="62D699DE" w14:textId="77777777" w:rsidR="00B35453" w:rsidRDefault="00B35453" w:rsidP="00B35453">
      <w:pPr>
        <w:spacing w:after="0" w:line="240" w:lineRule="auto"/>
        <w:rPr>
          <w:rFonts w:ascii="Times New Roman" w:eastAsia="Times New Roman" w:hAnsi="Times New Roman" w:cs="Times New Roman"/>
          <w:b/>
          <w:color w:val="000000"/>
          <w:sz w:val="24"/>
          <w:szCs w:val="24"/>
        </w:rPr>
      </w:pPr>
    </w:p>
    <w:p w14:paraId="5DD9C3F8" w14:textId="77777777" w:rsidR="00B35453" w:rsidRDefault="00B35453" w:rsidP="00B35453">
      <w:pPr>
        <w:spacing w:after="0" w:line="360" w:lineRule="auto"/>
        <w:ind w:left="450" w:hanging="4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Figure SM1. Cape Crozier Adélie penguin annual growth trend</w:t>
      </w:r>
    </w:p>
    <w:p w14:paraId="063FF7A2" w14:textId="77777777" w:rsidR="00B35453" w:rsidRDefault="00B35453" w:rsidP="00B35453">
      <w:pPr>
        <w:numPr>
          <w:ilvl w:val="1"/>
          <w:numId w:val="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Uncorrected trend</w:t>
      </w:r>
    </w:p>
    <w:p w14:paraId="5F0BC2F6" w14:textId="77777777" w:rsidR="00B35453" w:rsidRDefault="00B35453" w:rsidP="00B35453">
      <w:pPr>
        <w:spacing w:after="0" w:line="360" w:lineRule="auto"/>
        <w:rPr>
          <w:b/>
          <w:color w:val="000000"/>
          <w:sz w:val="24"/>
          <w:szCs w:val="24"/>
        </w:rPr>
      </w:pPr>
      <w:r>
        <w:rPr>
          <w:b/>
          <w:noProof/>
          <w:color w:val="000000"/>
          <w:sz w:val="24"/>
          <w:szCs w:val="24"/>
        </w:rPr>
        <w:drawing>
          <wp:inline distT="0" distB="0" distL="0" distR="0" wp14:anchorId="3F96CAF1" wp14:editId="16F45FFC">
            <wp:extent cx="3078480" cy="3078480"/>
            <wp:effectExtent l="0" t="0" r="0" b="0"/>
            <wp:docPr id="16" name="image4.png" descr="C:\Papers\ADPE\Anthro_ms\NEW ANALYSES\results, tables and figures\uncorrected trend adpe cr.png"/>
            <wp:cNvGraphicFramePr/>
            <a:graphic xmlns:a="http://schemas.openxmlformats.org/drawingml/2006/main">
              <a:graphicData uri="http://schemas.openxmlformats.org/drawingml/2006/picture">
                <pic:pic xmlns:pic="http://schemas.openxmlformats.org/drawingml/2006/picture">
                  <pic:nvPicPr>
                    <pic:cNvPr id="0" name="image4.png" descr="C:\Papers\ADPE\Anthro_ms\NEW ANALYSES\results, tables and figures\uncorrected trend adpe cr.png"/>
                    <pic:cNvPicPr preferRelativeResize="0"/>
                  </pic:nvPicPr>
                  <pic:blipFill>
                    <a:blip r:embed="rId7"/>
                    <a:srcRect/>
                    <a:stretch>
                      <a:fillRect/>
                    </a:stretch>
                  </pic:blipFill>
                  <pic:spPr>
                    <a:xfrm>
                      <a:off x="0" y="0"/>
                      <a:ext cx="3078480" cy="3078480"/>
                    </a:xfrm>
                    <a:prstGeom prst="rect">
                      <a:avLst/>
                    </a:prstGeom>
                    <a:ln/>
                  </pic:spPr>
                </pic:pic>
              </a:graphicData>
            </a:graphic>
          </wp:inline>
        </w:drawing>
      </w:r>
    </w:p>
    <w:p w14:paraId="614351A6" w14:textId="77777777" w:rsidR="00B35453" w:rsidRDefault="00B35453" w:rsidP="00B35453">
      <w:pPr>
        <w:spacing w:after="0" w:line="360" w:lineRule="auto"/>
        <w:ind w:left="450" w:hanging="450"/>
        <w:rPr>
          <w:b/>
          <w:color w:val="000000"/>
          <w:sz w:val="24"/>
          <w:szCs w:val="24"/>
        </w:rPr>
      </w:pPr>
    </w:p>
    <w:p w14:paraId="342E9B4D" w14:textId="77777777" w:rsidR="0095697D" w:rsidRDefault="0095697D" w:rsidP="00B35453">
      <w:pPr>
        <w:spacing w:after="0" w:line="360" w:lineRule="auto"/>
        <w:ind w:left="450" w:hanging="450"/>
        <w:rPr>
          <w:b/>
          <w:color w:val="000000"/>
          <w:sz w:val="24"/>
          <w:szCs w:val="24"/>
        </w:rPr>
      </w:pPr>
    </w:p>
    <w:p w14:paraId="09E13E43" w14:textId="77777777" w:rsidR="0095697D" w:rsidRDefault="0095697D" w:rsidP="00B35453">
      <w:pPr>
        <w:spacing w:after="0" w:line="360" w:lineRule="auto"/>
        <w:ind w:left="450" w:hanging="450"/>
        <w:rPr>
          <w:b/>
          <w:color w:val="000000"/>
          <w:sz w:val="24"/>
          <w:szCs w:val="24"/>
        </w:rPr>
      </w:pPr>
    </w:p>
    <w:p w14:paraId="4FEB83F6" w14:textId="77777777" w:rsidR="0095697D" w:rsidRDefault="0095697D" w:rsidP="00B35453">
      <w:pPr>
        <w:spacing w:after="0" w:line="360" w:lineRule="auto"/>
        <w:ind w:left="450" w:hanging="450"/>
        <w:rPr>
          <w:b/>
          <w:color w:val="000000"/>
          <w:sz w:val="24"/>
          <w:szCs w:val="24"/>
        </w:rPr>
      </w:pPr>
    </w:p>
    <w:p w14:paraId="6EA037ED" w14:textId="77777777" w:rsidR="00B35453" w:rsidRDefault="00B35453" w:rsidP="00B35453">
      <w:pPr>
        <w:numPr>
          <w:ilvl w:val="1"/>
          <w:numId w:val="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Arima (1,0,0)</w:t>
      </w:r>
    </w:p>
    <w:p w14:paraId="138E6B26" w14:textId="77777777" w:rsidR="00B35453" w:rsidRDefault="00B35453" w:rsidP="00B35453">
      <w:pPr>
        <w:spacing w:after="0" w:line="360" w:lineRule="auto"/>
        <w:rPr>
          <w:sz w:val="24"/>
          <w:szCs w:val="24"/>
        </w:rPr>
      </w:pPr>
    </w:p>
    <w:p w14:paraId="59B14195" w14:textId="77777777" w:rsidR="00B35453" w:rsidRDefault="00B35453" w:rsidP="00B35453">
      <w:pPr>
        <w:spacing w:after="0" w:line="360" w:lineRule="auto"/>
        <w:rPr>
          <w:sz w:val="24"/>
          <w:szCs w:val="24"/>
        </w:rPr>
      </w:pPr>
      <w:r>
        <w:rPr>
          <w:noProof/>
          <w:color w:val="000000"/>
          <w:sz w:val="24"/>
          <w:szCs w:val="24"/>
        </w:rPr>
        <w:drawing>
          <wp:inline distT="0" distB="0" distL="0" distR="0" wp14:anchorId="3813179F" wp14:editId="4F7DF6C4">
            <wp:extent cx="3040380" cy="3040380"/>
            <wp:effectExtent l="0" t="0" r="0" b="0"/>
            <wp:docPr id="17" name="image12.png" descr="C:\Papers\ADPE\Anthro_ms\NEW ANALYSES\results, tables and figures\arima residuals crozier.png"/>
            <wp:cNvGraphicFramePr/>
            <a:graphic xmlns:a="http://schemas.openxmlformats.org/drawingml/2006/main">
              <a:graphicData uri="http://schemas.openxmlformats.org/drawingml/2006/picture">
                <pic:pic xmlns:pic="http://schemas.openxmlformats.org/drawingml/2006/picture">
                  <pic:nvPicPr>
                    <pic:cNvPr id="0" name="image12.png" descr="C:\Papers\ADPE\Anthro_ms\NEW ANALYSES\results, tables and figures\arima residuals crozier.png"/>
                    <pic:cNvPicPr preferRelativeResize="0"/>
                  </pic:nvPicPr>
                  <pic:blipFill>
                    <a:blip r:embed="rId8"/>
                    <a:srcRect/>
                    <a:stretch>
                      <a:fillRect/>
                    </a:stretch>
                  </pic:blipFill>
                  <pic:spPr>
                    <a:xfrm>
                      <a:off x="0" y="0"/>
                      <a:ext cx="3040380" cy="3040380"/>
                    </a:xfrm>
                    <a:prstGeom prst="rect">
                      <a:avLst/>
                    </a:prstGeom>
                    <a:ln/>
                  </pic:spPr>
                </pic:pic>
              </a:graphicData>
            </a:graphic>
          </wp:inline>
        </w:drawing>
      </w:r>
    </w:p>
    <w:p w14:paraId="002DD47D" w14:textId="77777777" w:rsidR="00B35453" w:rsidRDefault="00B35453" w:rsidP="00B35453">
      <w:pPr>
        <w:spacing w:after="0" w:line="360" w:lineRule="auto"/>
        <w:rPr>
          <w:i/>
          <w:sz w:val="24"/>
          <w:szCs w:val="24"/>
        </w:rPr>
      </w:pPr>
    </w:p>
    <w:p w14:paraId="793D6D57" w14:textId="77777777" w:rsidR="00B35453" w:rsidRDefault="00B35453" w:rsidP="00B35453">
      <w:pPr>
        <w:spacing w:after="0" w:line="360" w:lineRule="auto"/>
        <w:ind w:left="450" w:hanging="450"/>
        <w:rPr>
          <w:b/>
          <w:color w:val="000000"/>
          <w:sz w:val="24"/>
          <w:szCs w:val="24"/>
        </w:rPr>
      </w:pPr>
    </w:p>
    <w:p w14:paraId="449889B5" w14:textId="77777777" w:rsidR="00B35453" w:rsidRDefault="00B35453" w:rsidP="00B35453">
      <w:pPr>
        <w:spacing w:after="0" w:line="360" w:lineRule="auto"/>
        <w:ind w:left="450" w:hanging="4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Fig. SM3. Cape Bird Adélie penguin annual growth trend</w:t>
      </w:r>
    </w:p>
    <w:p w14:paraId="2AE7CA95" w14:textId="77777777" w:rsidR="00B35453" w:rsidRDefault="00B35453" w:rsidP="00B35453">
      <w:pPr>
        <w:numPr>
          <w:ilvl w:val="1"/>
          <w:numId w:val="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Uncorrected trend</w:t>
      </w:r>
    </w:p>
    <w:p w14:paraId="19538A33" w14:textId="77777777" w:rsidR="00B35453" w:rsidRDefault="00B35453" w:rsidP="00B35453">
      <w:pPr>
        <w:pBdr>
          <w:top w:val="nil"/>
          <w:left w:val="nil"/>
          <w:bottom w:val="nil"/>
          <w:right w:val="nil"/>
          <w:between w:val="nil"/>
        </w:pBdr>
        <w:spacing w:after="0" w:line="360" w:lineRule="auto"/>
        <w:ind w:left="360"/>
        <w:rPr>
          <w:color w:val="000000"/>
          <w:sz w:val="24"/>
          <w:szCs w:val="24"/>
        </w:rPr>
      </w:pPr>
      <w:r>
        <w:rPr>
          <w:color w:val="000000"/>
          <w:sz w:val="24"/>
          <w:szCs w:val="24"/>
        </w:rPr>
        <w:t xml:space="preserve"> </w:t>
      </w:r>
      <w:r>
        <w:rPr>
          <w:noProof/>
          <w:color w:val="000000"/>
          <w:sz w:val="24"/>
          <w:szCs w:val="24"/>
        </w:rPr>
        <w:drawing>
          <wp:inline distT="0" distB="0" distL="0" distR="0" wp14:anchorId="2E70AC66" wp14:editId="33928DD0">
            <wp:extent cx="2918460" cy="2918460"/>
            <wp:effectExtent l="0" t="0" r="0" b="0"/>
            <wp:docPr id="18" name="image13.png" descr="C:\Papers\ADPE\Anthro_ms\NEW ANALYSES\results, tables and figures\uncorrected trend adpe bi.png"/>
            <wp:cNvGraphicFramePr/>
            <a:graphic xmlns:a="http://schemas.openxmlformats.org/drawingml/2006/main">
              <a:graphicData uri="http://schemas.openxmlformats.org/drawingml/2006/picture">
                <pic:pic xmlns:pic="http://schemas.openxmlformats.org/drawingml/2006/picture">
                  <pic:nvPicPr>
                    <pic:cNvPr id="0" name="image13.png" descr="C:\Papers\ADPE\Anthro_ms\NEW ANALYSES\results, tables and figures\uncorrected trend adpe bi.png"/>
                    <pic:cNvPicPr preferRelativeResize="0"/>
                  </pic:nvPicPr>
                  <pic:blipFill>
                    <a:blip r:embed="rId9"/>
                    <a:srcRect/>
                    <a:stretch>
                      <a:fillRect/>
                    </a:stretch>
                  </pic:blipFill>
                  <pic:spPr>
                    <a:xfrm>
                      <a:off x="0" y="0"/>
                      <a:ext cx="2918460" cy="2918460"/>
                    </a:xfrm>
                    <a:prstGeom prst="rect">
                      <a:avLst/>
                    </a:prstGeom>
                    <a:ln/>
                  </pic:spPr>
                </pic:pic>
              </a:graphicData>
            </a:graphic>
          </wp:inline>
        </w:drawing>
      </w:r>
    </w:p>
    <w:p w14:paraId="3D94DE65" w14:textId="77777777" w:rsidR="002F4560" w:rsidRDefault="002F4560" w:rsidP="00B35453">
      <w:pPr>
        <w:pBdr>
          <w:top w:val="nil"/>
          <w:left w:val="nil"/>
          <w:bottom w:val="nil"/>
          <w:right w:val="nil"/>
          <w:between w:val="nil"/>
        </w:pBdr>
        <w:spacing w:after="0" w:line="360" w:lineRule="auto"/>
        <w:ind w:left="360"/>
        <w:rPr>
          <w:color w:val="000000"/>
          <w:sz w:val="24"/>
          <w:szCs w:val="24"/>
        </w:rPr>
      </w:pPr>
    </w:p>
    <w:p w14:paraId="2FC63301" w14:textId="77777777" w:rsidR="0095697D" w:rsidRDefault="0095697D" w:rsidP="00B35453">
      <w:pPr>
        <w:pBdr>
          <w:top w:val="nil"/>
          <w:left w:val="nil"/>
          <w:bottom w:val="nil"/>
          <w:right w:val="nil"/>
          <w:between w:val="nil"/>
        </w:pBdr>
        <w:spacing w:after="0" w:line="360" w:lineRule="auto"/>
        <w:ind w:left="360"/>
        <w:rPr>
          <w:color w:val="000000"/>
          <w:sz w:val="24"/>
          <w:szCs w:val="24"/>
        </w:rPr>
      </w:pPr>
    </w:p>
    <w:p w14:paraId="34E998BA" w14:textId="77777777" w:rsidR="00B35453" w:rsidRDefault="00B35453" w:rsidP="00B35453">
      <w:pPr>
        <w:numPr>
          <w:ilvl w:val="1"/>
          <w:numId w:val="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Arima (1,0,0)</w:t>
      </w:r>
    </w:p>
    <w:p w14:paraId="0094D504" w14:textId="77777777" w:rsidR="00B35453" w:rsidRDefault="00B35453" w:rsidP="00B35453">
      <w:pPr>
        <w:pBdr>
          <w:top w:val="nil"/>
          <w:left w:val="nil"/>
          <w:bottom w:val="nil"/>
          <w:right w:val="nil"/>
          <w:between w:val="nil"/>
        </w:pBdr>
        <w:spacing w:after="0" w:line="360" w:lineRule="auto"/>
        <w:ind w:left="360"/>
        <w:rPr>
          <w:b/>
          <w:color w:val="000000"/>
          <w:sz w:val="24"/>
          <w:szCs w:val="24"/>
        </w:rPr>
      </w:pPr>
      <w:r>
        <w:rPr>
          <w:b/>
          <w:noProof/>
          <w:color w:val="000000"/>
          <w:sz w:val="24"/>
          <w:szCs w:val="24"/>
        </w:rPr>
        <w:drawing>
          <wp:inline distT="0" distB="0" distL="0" distR="0" wp14:anchorId="1857265A" wp14:editId="6267109A">
            <wp:extent cx="3002280" cy="3002280"/>
            <wp:effectExtent l="0" t="0" r="0" b="0"/>
            <wp:docPr id="19" name="image11.png" descr="C:\Papers\ADPE\Anthro_ms\NEW ANALYSES\results, tables and figures\arima residuals bird.png"/>
            <wp:cNvGraphicFramePr/>
            <a:graphic xmlns:a="http://schemas.openxmlformats.org/drawingml/2006/main">
              <a:graphicData uri="http://schemas.openxmlformats.org/drawingml/2006/picture">
                <pic:pic xmlns:pic="http://schemas.openxmlformats.org/drawingml/2006/picture">
                  <pic:nvPicPr>
                    <pic:cNvPr id="0" name="image11.png" descr="C:\Papers\ADPE\Anthro_ms\NEW ANALYSES\results, tables and figures\arima residuals bird.png"/>
                    <pic:cNvPicPr preferRelativeResize="0"/>
                  </pic:nvPicPr>
                  <pic:blipFill>
                    <a:blip r:embed="rId10"/>
                    <a:srcRect/>
                    <a:stretch>
                      <a:fillRect/>
                    </a:stretch>
                  </pic:blipFill>
                  <pic:spPr>
                    <a:xfrm>
                      <a:off x="0" y="0"/>
                      <a:ext cx="3002280" cy="3002280"/>
                    </a:xfrm>
                    <a:prstGeom prst="rect">
                      <a:avLst/>
                    </a:prstGeom>
                    <a:ln/>
                  </pic:spPr>
                </pic:pic>
              </a:graphicData>
            </a:graphic>
          </wp:inline>
        </w:drawing>
      </w:r>
    </w:p>
    <w:p w14:paraId="68BCABD4" w14:textId="77777777" w:rsidR="00B35453" w:rsidRDefault="00B35453" w:rsidP="00B35453">
      <w:pPr>
        <w:spacing w:after="0" w:line="360" w:lineRule="auto"/>
        <w:rPr>
          <w:sz w:val="24"/>
          <w:szCs w:val="24"/>
        </w:rPr>
      </w:pPr>
    </w:p>
    <w:p w14:paraId="2918D8C2" w14:textId="77777777" w:rsidR="00B35453" w:rsidRDefault="00B35453" w:rsidP="00B35453">
      <w:pPr>
        <w:spacing w:after="0" w:line="360" w:lineRule="auto"/>
        <w:rPr>
          <w:b/>
          <w:sz w:val="24"/>
          <w:szCs w:val="24"/>
        </w:rPr>
      </w:pPr>
    </w:p>
    <w:p w14:paraId="39404944" w14:textId="77777777" w:rsidR="00B35453" w:rsidRDefault="00B35453" w:rsidP="00B35453">
      <w:pPr>
        <w:spacing w:after="0" w:line="360" w:lineRule="auto"/>
        <w:ind w:left="450" w:hanging="450"/>
        <w:rPr>
          <w:b/>
          <w:color w:val="000000"/>
          <w:sz w:val="24"/>
          <w:szCs w:val="24"/>
        </w:rPr>
      </w:pPr>
    </w:p>
    <w:p w14:paraId="724797C8" w14:textId="77777777" w:rsidR="00B35453" w:rsidRDefault="00B35453" w:rsidP="00B35453">
      <w:pPr>
        <w:spacing w:after="0" w:line="360" w:lineRule="auto"/>
        <w:rPr>
          <w:sz w:val="24"/>
          <w:szCs w:val="24"/>
        </w:rPr>
      </w:pPr>
    </w:p>
    <w:sectPr w:rsidR="00B35453" w:rsidSect="0048668F">
      <w:footerReference w:type="default" r:id="rId11"/>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7D5F" w14:textId="77777777" w:rsidR="0048668F" w:rsidRDefault="0048668F">
      <w:pPr>
        <w:spacing w:after="0" w:line="240" w:lineRule="auto"/>
      </w:pPr>
      <w:r>
        <w:separator/>
      </w:r>
    </w:p>
  </w:endnote>
  <w:endnote w:type="continuationSeparator" w:id="0">
    <w:p w14:paraId="0BCDBE1A" w14:textId="77777777" w:rsidR="0048668F" w:rsidRDefault="0048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CFD8" w14:textId="77777777" w:rsidR="00CF6F06" w:rsidRDefault="00CF6F0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8D65A87" w14:textId="77777777" w:rsidR="00CF6F06" w:rsidRDefault="00CF6F0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84E3" w14:textId="77777777" w:rsidR="0048668F" w:rsidRDefault="0048668F">
      <w:pPr>
        <w:spacing w:after="0" w:line="240" w:lineRule="auto"/>
      </w:pPr>
      <w:r>
        <w:separator/>
      </w:r>
    </w:p>
  </w:footnote>
  <w:footnote w:type="continuationSeparator" w:id="0">
    <w:p w14:paraId="4B08BC6F" w14:textId="77777777" w:rsidR="0048668F" w:rsidRDefault="00486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79E0"/>
    <w:multiLevelType w:val="multilevel"/>
    <w:tmpl w:val="9B98A4F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798660BE"/>
    <w:multiLevelType w:val="multilevel"/>
    <w:tmpl w:val="4CBE689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336033441">
    <w:abstractNumId w:val="1"/>
  </w:num>
  <w:num w:numId="2" w16cid:durableId="69858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53"/>
    <w:rsid w:val="000E013B"/>
    <w:rsid w:val="00215CCF"/>
    <w:rsid w:val="00237C02"/>
    <w:rsid w:val="002C77CF"/>
    <w:rsid w:val="002F4560"/>
    <w:rsid w:val="0041475E"/>
    <w:rsid w:val="0048668F"/>
    <w:rsid w:val="004C65CD"/>
    <w:rsid w:val="004C760D"/>
    <w:rsid w:val="00523DE8"/>
    <w:rsid w:val="00585DA7"/>
    <w:rsid w:val="005A1348"/>
    <w:rsid w:val="005A3746"/>
    <w:rsid w:val="007D30A4"/>
    <w:rsid w:val="007E2FE9"/>
    <w:rsid w:val="00812D3B"/>
    <w:rsid w:val="0095697D"/>
    <w:rsid w:val="00A45668"/>
    <w:rsid w:val="00A553D2"/>
    <w:rsid w:val="00B21E0C"/>
    <w:rsid w:val="00B249D4"/>
    <w:rsid w:val="00B35453"/>
    <w:rsid w:val="00CE25CE"/>
    <w:rsid w:val="00CF6F06"/>
    <w:rsid w:val="00E6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933C"/>
  <w15:chartTrackingRefBased/>
  <w15:docId w15:val="{1835F3FC-2487-4EE0-87CF-013437FA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453"/>
    <w:rPr>
      <w:rFonts w:ascii="Calibri" w:eastAsia="Calibri" w:hAnsi="Calibri" w:cs="Calibri"/>
    </w:rPr>
  </w:style>
  <w:style w:type="paragraph" w:styleId="Heading1">
    <w:name w:val="heading 1"/>
    <w:basedOn w:val="Normal"/>
    <w:next w:val="Normal"/>
    <w:link w:val="Heading1Char"/>
    <w:uiPriority w:val="9"/>
    <w:qFormat/>
    <w:rsid w:val="00B35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453"/>
    <w:rPr>
      <w:rFonts w:eastAsiaTheme="majorEastAsia" w:cstheme="majorBidi"/>
      <w:color w:val="272727" w:themeColor="text1" w:themeTint="D8"/>
    </w:rPr>
  </w:style>
  <w:style w:type="paragraph" w:styleId="Title">
    <w:name w:val="Title"/>
    <w:basedOn w:val="Normal"/>
    <w:next w:val="Normal"/>
    <w:link w:val="TitleChar"/>
    <w:uiPriority w:val="10"/>
    <w:qFormat/>
    <w:rsid w:val="00B35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453"/>
    <w:pPr>
      <w:spacing w:before="160"/>
      <w:jc w:val="center"/>
    </w:pPr>
    <w:rPr>
      <w:i/>
      <w:iCs/>
      <w:color w:val="404040" w:themeColor="text1" w:themeTint="BF"/>
    </w:rPr>
  </w:style>
  <w:style w:type="character" w:customStyle="1" w:styleId="QuoteChar">
    <w:name w:val="Quote Char"/>
    <w:basedOn w:val="DefaultParagraphFont"/>
    <w:link w:val="Quote"/>
    <w:uiPriority w:val="29"/>
    <w:rsid w:val="00B35453"/>
    <w:rPr>
      <w:i/>
      <w:iCs/>
      <w:color w:val="404040" w:themeColor="text1" w:themeTint="BF"/>
    </w:rPr>
  </w:style>
  <w:style w:type="paragraph" w:styleId="ListParagraph">
    <w:name w:val="List Paragraph"/>
    <w:basedOn w:val="Normal"/>
    <w:uiPriority w:val="34"/>
    <w:qFormat/>
    <w:rsid w:val="00B35453"/>
    <w:pPr>
      <w:ind w:left="720"/>
      <w:contextualSpacing/>
    </w:pPr>
  </w:style>
  <w:style w:type="character" w:styleId="IntenseEmphasis">
    <w:name w:val="Intense Emphasis"/>
    <w:basedOn w:val="DefaultParagraphFont"/>
    <w:uiPriority w:val="21"/>
    <w:qFormat/>
    <w:rsid w:val="00B35453"/>
    <w:rPr>
      <w:i/>
      <w:iCs/>
      <w:color w:val="0F4761" w:themeColor="accent1" w:themeShade="BF"/>
    </w:rPr>
  </w:style>
  <w:style w:type="paragraph" w:styleId="IntenseQuote">
    <w:name w:val="Intense Quote"/>
    <w:basedOn w:val="Normal"/>
    <w:next w:val="Normal"/>
    <w:link w:val="IntenseQuoteChar"/>
    <w:uiPriority w:val="30"/>
    <w:qFormat/>
    <w:rsid w:val="00B35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453"/>
    <w:rPr>
      <w:i/>
      <w:iCs/>
      <w:color w:val="0F4761" w:themeColor="accent1" w:themeShade="BF"/>
    </w:rPr>
  </w:style>
  <w:style w:type="character" w:styleId="IntenseReference">
    <w:name w:val="Intense Reference"/>
    <w:basedOn w:val="DefaultParagraphFont"/>
    <w:uiPriority w:val="32"/>
    <w:qFormat/>
    <w:rsid w:val="00B35453"/>
    <w:rPr>
      <w:b/>
      <w:bCs/>
      <w:smallCaps/>
      <w:color w:val="0F4761" w:themeColor="accent1" w:themeShade="BF"/>
      <w:spacing w:val="5"/>
    </w:rPr>
  </w:style>
  <w:style w:type="character" w:styleId="LineNumber">
    <w:name w:val="line number"/>
    <w:basedOn w:val="DefaultParagraphFont"/>
    <w:uiPriority w:val="99"/>
    <w:semiHidden/>
    <w:unhideWhenUsed/>
    <w:rsid w:val="00B3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Ainley</dc:creator>
  <cp:keywords/>
  <dc:description/>
  <cp:lastModifiedBy>David Ainley</cp:lastModifiedBy>
  <cp:revision>21</cp:revision>
  <dcterms:created xsi:type="dcterms:W3CDTF">2024-01-17T01:25:00Z</dcterms:created>
  <dcterms:modified xsi:type="dcterms:W3CDTF">2024-04-29T22:34:00Z</dcterms:modified>
</cp:coreProperties>
</file>