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2C39" w14:textId="2A2C93EE" w:rsidR="005103FA" w:rsidRPr="003A3EC4" w:rsidRDefault="005103FA" w:rsidP="00460357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27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Epidemiology and Infection</w:t>
      </w:r>
      <w:r w:rsidRPr="003A3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Epidemiology of scarlet fever in Victoria, Australia, 2007–2017</w:t>
      </w:r>
      <w:r w:rsidR="003A3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Sachin Phakey, </w:t>
      </w:r>
      <w:r w:rsidR="00FE6964">
        <w:rPr>
          <w:rFonts w:ascii="Times New Roman" w:hAnsi="Times New Roman" w:cs="Times New Roman"/>
          <w:color w:val="000000" w:themeColor="text1"/>
          <w:sz w:val="24"/>
          <w:szCs w:val="24"/>
        </w:rPr>
        <w:t>Patricia T. Campbell, Katherine B. Gibney.</w:t>
      </w:r>
    </w:p>
    <w:p w14:paraId="34E7E27C" w14:textId="75C7F6FA" w:rsidR="00460357" w:rsidRPr="00A53C22" w:rsidRDefault="00B226D5" w:rsidP="0046035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</w:t>
      </w:r>
      <w:r w:rsidR="003A3EC4">
        <w:rPr>
          <w:rFonts w:ascii="Times New Roman" w:hAnsi="Times New Roman" w:cs="Times New Roman"/>
        </w:rPr>
        <w:t xml:space="preserve">ry </w:t>
      </w:r>
      <w:r>
        <w:rPr>
          <w:rFonts w:ascii="Times New Roman" w:hAnsi="Times New Roman" w:cs="Times New Roman"/>
        </w:rPr>
        <w:t>Material</w:t>
      </w:r>
    </w:p>
    <w:p w14:paraId="3EE878B4" w14:textId="77777777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</w:p>
    <w:p w14:paraId="776B5A11" w14:textId="77777777" w:rsidR="00460357" w:rsidRPr="00A53C22" w:rsidRDefault="00460357" w:rsidP="00460357">
      <w:pPr>
        <w:keepNext/>
        <w:keepLines/>
        <w:spacing w:before="40" w:line="360" w:lineRule="auto"/>
        <w:outlineLvl w:val="1"/>
        <w:rPr>
          <w:rFonts w:ascii="Times New Roman" w:eastAsiaTheme="majorEastAsia" w:hAnsi="Times New Roman" w:cs="Times New Roman"/>
          <w:b/>
          <w:color w:val="0070C0"/>
          <w:szCs w:val="26"/>
        </w:rPr>
      </w:pPr>
      <w:bookmarkStart w:id="0" w:name="_Toc87016848"/>
      <w:r w:rsidRPr="00A53C22">
        <w:rPr>
          <w:rFonts w:ascii="Times New Roman" w:eastAsiaTheme="majorEastAsia" w:hAnsi="Times New Roman" w:cs="Times New Roman"/>
          <w:b/>
          <w:color w:val="0070C0"/>
          <w:szCs w:val="26"/>
        </w:rPr>
        <w:t>Supplementary Methods:</w:t>
      </w:r>
      <w:bookmarkEnd w:id="0"/>
    </w:p>
    <w:p w14:paraId="6C6B45B8" w14:textId="47282F86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  <w:r w:rsidRPr="00A53C22">
        <w:rPr>
          <w:rFonts w:ascii="Times New Roman" w:hAnsi="Times New Roman" w:cs="Times New Roman"/>
        </w:rPr>
        <w:t>The Victorian Emergency Minimum Dataset (VEMD) contains data on presentations to Victorian public hospitals with a designated emergency department (ED), including month and year of presentation, diagnoses for presentation, hospital location, as well as the individual’s age group, sex and preferred language</w:t>
      </w:r>
      <w:r w:rsidR="006F53A3" w:rsidRPr="00A53C22">
        <w:rPr>
          <w:rFonts w:ascii="Times New Roman" w:hAnsi="Times New Roman" w:cs="Times New Roman"/>
        </w:rPr>
        <w:t xml:space="preserve"> </w:t>
      </w:r>
      <w:r w:rsidR="00B664E0" w:rsidRPr="00A53C22">
        <w:rPr>
          <w:rFonts w:ascii="Times New Roman" w:hAnsi="Times New Roman" w:cs="Times New Roman"/>
        </w:rPr>
        <w:fldChar w:fldCharType="begin"/>
      </w:r>
      <w:r w:rsidR="00B664E0" w:rsidRPr="00A53C22">
        <w:rPr>
          <w:rFonts w:ascii="Times New Roman" w:hAnsi="Times New Roman" w:cs="Times New Roman"/>
        </w:rPr>
        <w:instrText xml:space="preserve"> ADDIN EN.CITE &lt;EndNote&gt;&lt;Cite&gt;&lt;Author&gt;Victorian Government Department of Health and Human Services&lt;/Author&gt;&lt;Year&gt;2021&lt;/Year&gt;&lt;RecNum&gt;78&lt;/RecNum&gt;&lt;DisplayText&gt;(1)&lt;/DisplayText&gt;&lt;record&gt;&lt;rec-number&gt;78&lt;/rec-number&gt;&lt;foreign-keys&gt;&lt;key app="EN" db-id="rxdzd2fzjwpfwxetfaopee51ztz9ftdf92az" timestamp="1696749282"&gt;78&lt;/key&gt;&lt;/foreign-keys&gt;&lt;ref-type name="Web Page"&gt;12&lt;/ref-type&gt;&lt;contributors&gt;&lt;authors&gt;&lt;author&gt;Victorian Government Department of Health and Human Services,&lt;/author&gt;&lt;/authors&gt;&lt;/contributors&gt;&lt;titles&gt;&lt;title&gt;VEMD user manual 2021-22 sections 1 to 6&lt;/title&gt;&lt;/titles&gt;&lt;dates&gt;&lt;year&gt;2021&lt;/year&gt;&lt;pub-dates&gt;&lt;date&gt;15 June 2021&lt;/date&gt;&lt;/pub-dates&gt;&lt;/dates&gt;&lt;pub-location&gt;Victoria&lt;/pub-location&gt;&lt;publisher&gt;Victorian Government&lt;/publisher&gt;&lt;urls&gt;&lt;related-urls&gt;&lt;url&gt;https://www.health.vic.gov.au/publications/vemd-user-manual-2021-22-sections-1-to-6&lt;/url&gt;&lt;/related-urls&gt;&lt;/urls&gt;&lt;custom1&gt;28 December 2021&lt;/custom1&gt;&lt;/record&gt;&lt;/Cite&gt;&lt;/EndNote&gt;</w:instrText>
      </w:r>
      <w:r w:rsidR="00B664E0" w:rsidRPr="00A53C22">
        <w:rPr>
          <w:rFonts w:ascii="Times New Roman" w:hAnsi="Times New Roman" w:cs="Times New Roman"/>
        </w:rPr>
        <w:fldChar w:fldCharType="separate"/>
      </w:r>
      <w:r w:rsidR="00B664E0" w:rsidRPr="00A53C22">
        <w:rPr>
          <w:rFonts w:ascii="Times New Roman" w:hAnsi="Times New Roman" w:cs="Times New Roman"/>
          <w:noProof/>
        </w:rPr>
        <w:t>(1)</w:t>
      </w:r>
      <w:r w:rsidR="00B664E0" w:rsidRPr="00A53C22">
        <w:rPr>
          <w:rFonts w:ascii="Times New Roman" w:hAnsi="Times New Roman" w:cs="Times New Roman"/>
        </w:rPr>
        <w:fldChar w:fldCharType="end"/>
      </w:r>
      <w:r w:rsidRPr="00A53C22">
        <w:rPr>
          <w:rFonts w:ascii="Times New Roman" w:hAnsi="Times New Roman" w:cs="Times New Roman"/>
        </w:rPr>
        <w:t>. The Victorian Admitted Episodes Dataset (VAED) contains similar data on all hospitalisations to Victorian public and private hospitals</w:t>
      </w:r>
      <w:r w:rsidR="006F53A3" w:rsidRPr="00A53C22">
        <w:rPr>
          <w:rFonts w:ascii="Times New Roman" w:hAnsi="Times New Roman" w:cs="Times New Roman"/>
        </w:rPr>
        <w:t xml:space="preserve"> </w:t>
      </w:r>
      <w:r w:rsidR="00D7476B" w:rsidRPr="00A53C22">
        <w:rPr>
          <w:rFonts w:ascii="Times New Roman" w:hAnsi="Times New Roman" w:cs="Times New Roman"/>
        </w:rPr>
        <w:fldChar w:fldCharType="begin"/>
      </w:r>
      <w:r w:rsidR="00D7476B" w:rsidRPr="00A53C22">
        <w:rPr>
          <w:rFonts w:ascii="Times New Roman" w:hAnsi="Times New Roman" w:cs="Times New Roman"/>
        </w:rPr>
        <w:instrText xml:space="preserve"> ADDIN EN.CITE &lt;EndNote&gt;&lt;Cite&gt;&lt;Author&gt;Victorian Government Department of Health and Human Services&lt;/Author&gt;&lt;Year&gt;2021&lt;/Year&gt;&lt;RecNum&gt;79&lt;/RecNum&gt;&lt;DisplayText&gt;(2)&lt;/DisplayText&gt;&lt;record&gt;&lt;rec-number&gt;79&lt;/rec-number&gt;&lt;foreign-keys&gt;&lt;key app="EN" db-id="rxdzd2fzjwpfwxetfaopee51ztz9ftdf92az" timestamp="1696749503"&gt;79&lt;/key&gt;&lt;/foreign-keys&gt;&lt;ref-type name="Web Page"&gt;12&lt;/ref-type&gt;&lt;contributors&gt;&lt;authors&gt;&lt;author&gt;Victorian Government Department of Health and Human Services,&lt;/author&gt;&lt;/authors&gt;&lt;/contributors&gt;&lt;titles&gt;&lt;title&gt;VAED manual 2021-22 (all sections)&lt;/title&gt;&lt;/titles&gt;&lt;dates&gt;&lt;year&gt;2021&lt;/year&gt;&lt;pub-dates&gt;&lt;date&gt;8 June 2021&lt;/date&gt;&lt;/pub-dates&gt;&lt;/dates&gt;&lt;pub-location&gt;Victoria&lt;/pub-location&gt;&lt;publisher&gt;Victorian Government&lt;/publisher&gt;&lt;urls&gt;&lt;related-urls&gt;&lt;url&gt;https://www.health.vic.gov.au/publications/vaed-manual-2021-22-all-sections&lt;/url&gt;&lt;/related-urls&gt;&lt;/urls&gt;&lt;custom1&gt;28 December 2021&lt;/custom1&gt;&lt;/record&gt;&lt;/Cite&gt;&lt;/EndNote&gt;</w:instrText>
      </w:r>
      <w:r w:rsidR="00D7476B" w:rsidRPr="00A53C22">
        <w:rPr>
          <w:rFonts w:ascii="Times New Roman" w:hAnsi="Times New Roman" w:cs="Times New Roman"/>
        </w:rPr>
        <w:fldChar w:fldCharType="separate"/>
      </w:r>
      <w:r w:rsidR="00D7476B" w:rsidRPr="00A53C22">
        <w:rPr>
          <w:rFonts w:ascii="Times New Roman" w:hAnsi="Times New Roman" w:cs="Times New Roman"/>
          <w:noProof/>
        </w:rPr>
        <w:t>(2)</w:t>
      </w:r>
      <w:r w:rsidR="00D7476B" w:rsidRPr="00A53C22">
        <w:rPr>
          <w:rFonts w:ascii="Times New Roman" w:hAnsi="Times New Roman" w:cs="Times New Roman"/>
        </w:rPr>
        <w:fldChar w:fldCharType="end"/>
      </w:r>
      <w:r w:rsidRPr="00A53C22">
        <w:rPr>
          <w:rFonts w:ascii="Times New Roman" w:hAnsi="Times New Roman" w:cs="Times New Roman"/>
        </w:rPr>
        <w:t xml:space="preserve">. The National Cause of Death Unit Record File (CODURF) contains data relating to deaths recorded by the Victorian Registry of Births, Deaths and Marriages </w:t>
      </w:r>
      <w:r w:rsidR="0058476E" w:rsidRPr="00A53C22">
        <w:rPr>
          <w:rFonts w:ascii="Times New Roman" w:hAnsi="Times New Roman" w:cs="Times New Roman"/>
        </w:rPr>
        <w:fldChar w:fldCharType="begin"/>
      </w:r>
      <w:r w:rsidR="00AF2288" w:rsidRPr="00A53C22">
        <w:rPr>
          <w:rFonts w:ascii="Times New Roman" w:hAnsi="Times New Roman" w:cs="Times New Roman"/>
        </w:rPr>
        <w:instrText xml:space="preserve"> ADDIN EN.CITE &lt;EndNote&gt;&lt;Cite&gt;&lt;Author&gt;Australian Institute of Health and Welfare&lt;/Author&gt;&lt;Year&gt;2021&lt;/Year&gt;&lt;RecNum&gt;59&lt;/RecNum&gt;&lt;DisplayText&gt;(3)&lt;/DisplayText&gt;&lt;record&gt;&lt;rec-number&gt;59&lt;/rec-number&gt;&lt;foreign-keys&gt;&lt;key app="EN" db-id="rxdzd2fzjwpfwxetfaopee51ztz9ftdf92az" timestamp="1635826001"&gt;59&lt;/key&gt;&lt;/foreign-keys&gt;&lt;ref-type name="Web Page"&gt;12&lt;/ref-type&gt;&lt;contributors&gt;&lt;authors&gt;&lt;author&gt;Australian Institute of Health and Welfare,&lt;/author&gt;&lt;/authors&gt;&lt;/contributors&gt;&lt;titles&gt;&lt;title&gt;Mortality over regions and time (MORT) books&lt;/title&gt;&lt;/titles&gt;&lt;dates&gt;&lt;year&gt;2021&lt;/year&gt;&lt;pub-dates&gt;&lt;date&gt;25 June 2021&lt;/date&gt;&lt;/pub-dates&gt;&lt;/dates&gt;&lt;pub-location&gt;Canberra&lt;/pub-location&gt;&lt;publisher&gt;Australian Government&lt;/publisher&gt;&lt;urls&gt;&lt;related-urls&gt;&lt;url&gt;https://www.aihw.gov.au/reports/life-expectancy-death/mort-books/contents/explanatory-notes&lt;/url&gt;&lt;/related-urls&gt;&lt;/urls&gt;&lt;custom1&gt;2 October 2021&lt;/custom1&gt;&lt;/record&gt;&lt;/Cite&gt;&lt;/EndNote&gt;</w:instrText>
      </w:r>
      <w:r w:rsidR="0058476E" w:rsidRPr="00A53C22">
        <w:rPr>
          <w:rFonts w:ascii="Times New Roman" w:hAnsi="Times New Roman" w:cs="Times New Roman"/>
        </w:rPr>
        <w:fldChar w:fldCharType="separate"/>
      </w:r>
      <w:r w:rsidR="00D7476B" w:rsidRPr="00A53C22">
        <w:rPr>
          <w:rFonts w:ascii="Times New Roman" w:hAnsi="Times New Roman" w:cs="Times New Roman"/>
          <w:noProof/>
        </w:rPr>
        <w:t>(3)</w:t>
      </w:r>
      <w:r w:rsidR="0058476E" w:rsidRPr="00A53C22">
        <w:rPr>
          <w:rFonts w:ascii="Times New Roman" w:hAnsi="Times New Roman" w:cs="Times New Roman"/>
        </w:rPr>
        <w:fldChar w:fldCharType="end"/>
      </w:r>
      <w:r w:rsidRPr="00A53C22">
        <w:rPr>
          <w:rFonts w:ascii="Times New Roman" w:hAnsi="Times New Roman" w:cs="Times New Roman"/>
        </w:rPr>
        <w:t xml:space="preserve">. </w:t>
      </w:r>
    </w:p>
    <w:p w14:paraId="6A5E944F" w14:textId="77777777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</w:p>
    <w:p w14:paraId="496C8D44" w14:textId="0FD5DEC3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  <w:r w:rsidRPr="00A53C22">
        <w:rPr>
          <w:rFonts w:ascii="Times New Roman" w:hAnsi="Times New Roman" w:cs="Times New Roman"/>
        </w:rPr>
        <w:t xml:space="preserve">The Centre for Victorian Data Linkage extracted de-identified line-listed data from the VEMD, VAED and CODURF using International Statistical Classification of Disease and Related Health Problems, Tenth Revision (ICD-10) system codes relating to Group A </w:t>
      </w:r>
      <w:r w:rsidRPr="00A53C22">
        <w:rPr>
          <w:rFonts w:ascii="Times New Roman" w:hAnsi="Times New Roman" w:cs="Times New Roman"/>
          <w:i/>
          <w:iCs/>
        </w:rPr>
        <w:t>Streptococcus</w:t>
      </w:r>
      <w:r w:rsidRPr="00A53C22">
        <w:rPr>
          <w:rFonts w:ascii="Times New Roman" w:hAnsi="Times New Roman" w:cs="Times New Roman"/>
        </w:rPr>
        <w:t xml:space="preserve">. Records extracted were linked by assigning participants appearing more than once in any of the three datasets an encrypted numerical identifier. </w:t>
      </w:r>
    </w:p>
    <w:p w14:paraId="64743920" w14:textId="77777777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</w:p>
    <w:p w14:paraId="59C06F25" w14:textId="6843C5F0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  <w:r w:rsidRPr="00A53C22">
        <w:rPr>
          <w:rFonts w:ascii="Times New Roman" w:hAnsi="Times New Roman" w:cs="Times New Roman"/>
        </w:rPr>
        <w:t xml:space="preserve">Scarlet fever cases were identified from the three datasets using its ICD-10 (‘A38’) code. To avoid overestimating incident cases, </w:t>
      </w:r>
      <w:r w:rsidR="00EA39B0">
        <w:rPr>
          <w:rFonts w:ascii="Times New Roman" w:hAnsi="Times New Roman" w:cs="Times New Roman"/>
        </w:rPr>
        <w:t xml:space="preserve">cases in </w:t>
      </w:r>
      <w:r w:rsidRPr="00A53C22">
        <w:rPr>
          <w:rFonts w:ascii="Times New Roman" w:hAnsi="Times New Roman" w:cs="Times New Roman"/>
        </w:rPr>
        <w:t xml:space="preserve">individuals with repeat ED presentations and hospital admissions within the same or following month were deemed to be related to the same episode of scarlet </w:t>
      </w:r>
      <w:proofErr w:type="gramStart"/>
      <w:r w:rsidRPr="00A53C22">
        <w:rPr>
          <w:rFonts w:ascii="Times New Roman" w:hAnsi="Times New Roman" w:cs="Times New Roman"/>
        </w:rPr>
        <w:t>fever, and</w:t>
      </w:r>
      <w:proofErr w:type="gramEnd"/>
      <w:r w:rsidRPr="00A53C22">
        <w:rPr>
          <w:rFonts w:ascii="Times New Roman" w:hAnsi="Times New Roman" w:cs="Times New Roman"/>
        </w:rPr>
        <w:t xml:space="preserve"> were only counted once. The VEMD, VAED and CODURF datasets were merged to identify both non-hospitalised (VEMD only) and hospitalised (VAED) scarlet fever cases, and deaths with scarlet fever (Supplementary Methods, Figure). There were 142 cases with an ICD-10 A38 diagnostic code for scarlet fever in both the VEMD and VAED, which were classified as hospitalised scarlet fever cases. </w:t>
      </w:r>
    </w:p>
    <w:p w14:paraId="06589922" w14:textId="77777777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</w:p>
    <w:p w14:paraId="0FF76FE4" w14:textId="241E61A5" w:rsidR="00460357" w:rsidRPr="00A53C22" w:rsidRDefault="00866CFB" w:rsidP="00460357">
      <w:pPr>
        <w:spacing w:line="360" w:lineRule="auto"/>
        <w:rPr>
          <w:rFonts w:ascii="Times New Roman" w:hAnsi="Times New Roman" w:cs="Times New Roman"/>
        </w:rPr>
      </w:pPr>
      <w:r w:rsidRPr="00A53C22">
        <w:rPr>
          <w:rFonts w:ascii="Times New Roman" w:hAnsi="Times New Roman" w:cs="Times New Roman"/>
        </w:rPr>
        <w:t>When calculating a</w:t>
      </w:r>
      <w:r w:rsidR="00460357" w:rsidRPr="00A53C22">
        <w:rPr>
          <w:rFonts w:ascii="Times New Roman" w:hAnsi="Times New Roman" w:cs="Times New Roman"/>
        </w:rPr>
        <w:t>nnual incidence rates of scarlet fever</w:t>
      </w:r>
      <w:r w:rsidRPr="00A53C22">
        <w:rPr>
          <w:rFonts w:ascii="Times New Roman" w:hAnsi="Times New Roman" w:cs="Times New Roman"/>
        </w:rPr>
        <w:t xml:space="preserve">, </w:t>
      </w:r>
      <w:r w:rsidR="00460357" w:rsidRPr="00A53C22">
        <w:rPr>
          <w:rFonts w:ascii="Times New Roman" w:hAnsi="Times New Roman" w:cs="Times New Roman"/>
        </w:rPr>
        <w:t>Australian Bureau of Statistics mid-year estimated resident population data</w:t>
      </w:r>
      <w:r w:rsidRPr="00A53C22">
        <w:rPr>
          <w:rFonts w:ascii="Times New Roman" w:hAnsi="Times New Roman" w:cs="Times New Roman"/>
        </w:rPr>
        <w:t xml:space="preserve"> was used</w:t>
      </w:r>
      <w:r w:rsidR="000E3BE5" w:rsidRPr="00A53C22">
        <w:rPr>
          <w:rFonts w:ascii="Times New Roman" w:hAnsi="Times New Roman" w:cs="Times New Roman"/>
        </w:rPr>
        <w:t xml:space="preserve"> as the denominator</w:t>
      </w:r>
      <w:r w:rsidR="00460357" w:rsidRPr="00A53C22">
        <w:rPr>
          <w:rFonts w:ascii="Times New Roman" w:hAnsi="Times New Roman" w:cs="Times New Roman"/>
        </w:rPr>
        <w:t xml:space="preserve"> </w:t>
      </w:r>
      <w:r w:rsidR="0058476E" w:rsidRPr="00A53C22">
        <w:rPr>
          <w:rFonts w:ascii="Times New Roman" w:hAnsi="Times New Roman" w:cs="Times New Roman"/>
        </w:rPr>
        <w:fldChar w:fldCharType="begin"/>
      </w:r>
      <w:r w:rsidR="00D7476B" w:rsidRPr="00A53C22">
        <w:rPr>
          <w:rFonts w:ascii="Times New Roman" w:hAnsi="Times New Roman" w:cs="Times New Roman"/>
        </w:rPr>
        <w:instrText xml:space="preserve"> ADDIN EN.CITE &lt;EndNote&gt;&lt;Cite&gt;&lt;Author&gt;Australian Bureau of Statistics&lt;/Author&gt;&lt;Year&gt;2021&lt;/Year&gt;&lt;RecNum&gt;74&lt;/RecNum&gt;&lt;DisplayText&gt;(4)&lt;/DisplayText&gt;&lt;record&gt;&lt;rec-number&gt;74&lt;/rec-number&gt;&lt;foreign-keys&gt;&lt;key app="EN" db-id="rxdzd2fzjwpfwxetfaopee51ztz9ftdf92az" timestamp="1693738584"&gt;74&lt;/key&gt;&lt;/foreign-keys&gt;&lt;ref-type name="Web Page"&gt;12&lt;/ref-type&gt;&lt;contributors&gt;&lt;authors&gt;&lt;author&gt;Australian Bureau of Statistics,&lt;/author&gt;&lt;/authors&gt;&lt;/contributors&gt;&lt;titles&gt;&lt;title&gt;3101.0 National, state and territory population. Table 4. Estimated resident population, states and territories (number)&lt;/title&gt;&lt;/titles&gt;&lt;dates&gt;&lt;year&gt;2021&lt;/year&gt;&lt;pub-dates&gt;&lt;date&gt;2021 December 15&lt;/date&gt;&lt;/pub-dates&gt;&lt;/dates&gt;&lt;pub-location&gt;Canberra&lt;/pub-location&gt;&lt;publisher&gt;ABS&lt;/publisher&gt;&lt;urls&gt;&lt;related-urls&gt;&lt;url&gt;https://www.abs.gov.au/statistics/people/population&lt;/url&gt;&lt;/related-urls&gt;&lt;/urls&gt;&lt;custom1&gt;2021 December 28&lt;/custom1&gt;&lt;/record&gt;&lt;/Cite&gt;&lt;/EndNote&gt;</w:instrText>
      </w:r>
      <w:r w:rsidR="0058476E" w:rsidRPr="00A53C22">
        <w:rPr>
          <w:rFonts w:ascii="Times New Roman" w:hAnsi="Times New Roman" w:cs="Times New Roman"/>
        </w:rPr>
        <w:fldChar w:fldCharType="separate"/>
      </w:r>
      <w:r w:rsidR="00D7476B" w:rsidRPr="00A53C22">
        <w:rPr>
          <w:rFonts w:ascii="Times New Roman" w:hAnsi="Times New Roman" w:cs="Times New Roman"/>
          <w:noProof/>
        </w:rPr>
        <w:t>(4)</w:t>
      </w:r>
      <w:r w:rsidR="0058476E" w:rsidRPr="00A53C22">
        <w:rPr>
          <w:rFonts w:ascii="Times New Roman" w:hAnsi="Times New Roman" w:cs="Times New Roman"/>
        </w:rPr>
        <w:fldChar w:fldCharType="end"/>
      </w:r>
      <w:r w:rsidR="002B4C07" w:rsidRPr="00A53C22">
        <w:rPr>
          <w:rFonts w:ascii="Times New Roman" w:hAnsi="Times New Roman" w:cs="Times New Roman"/>
        </w:rPr>
        <w:t>.</w:t>
      </w:r>
      <w:r w:rsidR="00460357" w:rsidRPr="00A53C22">
        <w:rPr>
          <w:rFonts w:ascii="Times New Roman" w:hAnsi="Times New Roman" w:cs="Times New Roman"/>
        </w:rPr>
        <w:t xml:space="preserve"> Seasonal variation was investigated by examining scarlet fever cases by year and calendar month</w:t>
      </w:r>
      <w:r w:rsidR="002B4C07" w:rsidRPr="00A53C22">
        <w:rPr>
          <w:rFonts w:ascii="Times New Roman" w:hAnsi="Times New Roman" w:cs="Times New Roman"/>
        </w:rPr>
        <w:t xml:space="preserve"> (winter, June–August; spring, September–November; summer, December–February; and autumn, March–May)</w:t>
      </w:r>
      <w:r w:rsidR="00460357" w:rsidRPr="00A53C22">
        <w:rPr>
          <w:rFonts w:ascii="Times New Roman" w:hAnsi="Times New Roman" w:cs="Times New Roman"/>
        </w:rPr>
        <w:t xml:space="preserve">, and formally tested using Edwards’ test, a goodness-of-fit test where an arbitrary </w:t>
      </w:r>
      <w:r w:rsidR="00460357" w:rsidRPr="00A53C22">
        <w:rPr>
          <w:rFonts w:ascii="Times New Roman" w:hAnsi="Times New Roman" w:cs="Times New Roman"/>
        </w:rPr>
        <w:lastRenderedPageBreak/>
        <w:t>seasonal curve with presumed fluctuations is fitted to a variable population at risk of disease</w:t>
      </w:r>
      <w:r w:rsidR="0058476E" w:rsidRPr="00A53C22">
        <w:rPr>
          <w:rFonts w:ascii="Times New Roman" w:hAnsi="Times New Roman" w:cs="Times New Roman"/>
        </w:rPr>
        <w:t xml:space="preserve"> </w:t>
      </w:r>
      <w:r w:rsidR="0058476E" w:rsidRPr="00A53C22">
        <w:rPr>
          <w:rFonts w:ascii="Times New Roman" w:hAnsi="Times New Roman" w:cs="Times New Roman"/>
        </w:rPr>
        <w:fldChar w:fldCharType="begin"/>
      </w:r>
      <w:r w:rsidR="00D7476B" w:rsidRPr="00A53C22">
        <w:rPr>
          <w:rFonts w:ascii="Times New Roman" w:hAnsi="Times New Roman" w:cs="Times New Roman"/>
        </w:rPr>
        <w:instrText xml:space="preserve"> ADDIN EN.CITE &lt;EndNote&gt;&lt;Cite&gt;&lt;Author&gt;Walter&lt;/Author&gt;&lt;Year&gt;1975&lt;/Year&gt;&lt;RecNum&gt;60&lt;/RecNum&gt;&lt;DisplayText&gt;(5)&lt;/DisplayText&gt;&lt;record&gt;&lt;rec-number&gt;60&lt;/rec-number&gt;&lt;foreign-keys&gt;&lt;key app="EN" db-id="rxdzd2fzjwpfwxetfaopee51ztz9ftdf92az" timestamp="1635830173"&gt;60&lt;/key&gt;&lt;/foreign-keys&gt;&lt;ref-type name="Journal Article"&gt;17&lt;/ref-type&gt;&lt;contributors&gt;&lt;authors&gt;&lt;author&gt;Walter, S. D.&lt;/author&gt;&lt;author&gt;Elwood, J. M.&lt;/author&gt;&lt;/authors&gt;&lt;/contributors&gt;&lt;titles&gt;&lt;title&gt;A test for seasonality of events with a variable population at risk&lt;/title&gt;&lt;secondary-title&gt;Br J Prev Soc Med&lt;/secondary-title&gt;&lt;/titles&gt;&lt;periodical&gt;&lt;full-title&gt;Br J Prev Soc Med&lt;/full-title&gt;&lt;/periodical&gt;&lt;pages&gt;18-21&lt;/pages&gt;&lt;volume&gt;29&lt;/volume&gt;&lt;number&gt;1&lt;/number&gt;&lt;edition&gt;1975/03/01&lt;/edition&gt;&lt;keywords&gt;&lt;keyword&gt;Anencephaly/epidemiology&lt;/keyword&gt;&lt;keyword&gt;Canada&lt;/keyword&gt;&lt;keyword&gt;Epidemiologic Methods&lt;/keyword&gt;&lt;keyword&gt;*Epidemiology&lt;/keyword&gt;&lt;keyword&gt;Humans&lt;/keyword&gt;&lt;keyword&gt;Infant, Newborn&lt;/keyword&gt;&lt;keyword&gt;Models, Biological&lt;/keyword&gt;&lt;keyword&gt;*Seasons&lt;/keyword&gt;&lt;keyword&gt;Statistics as Topic&lt;/keyword&gt;&lt;/keywords&gt;&lt;dates&gt;&lt;year&gt;1975&lt;/year&gt;&lt;pub-dates&gt;&lt;date&gt;Mar&lt;/date&gt;&lt;/pub-dates&gt;&lt;/dates&gt;&lt;isbn&gt;0007-1242 (Print)&amp;#xD;0007-1242&lt;/isbn&gt;&lt;accession-num&gt;1137765&lt;/accession-num&gt;&lt;urls&gt;&lt;/urls&gt;&lt;custom2&gt;PMC478881&lt;/custom2&gt;&lt;electronic-resource-num&gt;10.1136/jech.29.1.18&lt;/electronic-resource-num&gt;&lt;remote-database-provider&gt;NLM&lt;/remote-database-provider&gt;&lt;language&gt;eng&lt;/language&gt;&lt;/record&gt;&lt;/Cite&gt;&lt;/EndNote&gt;</w:instrText>
      </w:r>
      <w:r w:rsidR="0058476E" w:rsidRPr="00A53C22">
        <w:rPr>
          <w:rFonts w:ascii="Times New Roman" w:hAnsi="Times New Roman" w:cs="Times New Roman"/>
        </w:rPr>
        <w:fldChar w:fldCharType="separate"/>
      </w:r>
      <w:r w:rsidR="00D7476B" w:rsidRPr="00A53C22">
        <w:rPr>
          <w:rFonts w:ascii="Times New Roman" w:hAnsi="Times New Roman" w:cs="Times New Roman"/>
          <w:noProof/>
        </w:rPr>
        <w:t>(5)</w:t>
      </w:r>
      <w:r w:rsidR="0058476E" w:rsidRPr="00A53C22">
        <w:rPr>
          <w:rFonts w:ascii="Times New Roman" w:hAnsi="Times New Roman" w:cs="Times New Roman"/>
        </w:rPr>
        <w:fldChar w:fldCharType="end"/>
      </w:r>
      <w:r w:rsidR="00460357" w:rsidRPr="00A53C22">
        <w:rPr>
          <w:rFonts w:ascii="Times New Roman" w:hAnsi="Times New Roman" w:cs="Times New Roman"/>
        </w:rPr>
        <w:t>.</w:t>
      </w:r>
    </w:p>
    <w:p w14:paraId="228C3CB2" w14:textId="77777777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</w:p>
    <w:p w14:paraId="79013B59" w14:textId="7C653E14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  <w:r w:rsidRPr="00A53C22">
        <w:rPr>
          <w:rFonts w:ascii="Times New Roman" w:hAnsi="Times New Roman" w:cs="Times New Roman"/>
        </w:rPr>
        <w:t>Data analyses were conducted using Stata IC 15.1 Data Analysis and Statistical Software (</w:t>
      </w:r>
      <w:proofErr w:type="spellStart"/>
      <w:r w:rsidRPr="00A53C22">
        <w:rPr>
          <w:rFonts w:ascii="Times New Roman" w:hAnsi="Times New Roman" w:cs="Times New Roman"/>
        </w:rPr>
        <w:t>StataCorp</w:t>
      </w:r>
      <w:proofErr w:type="spellEnd"/>
      <w:r w:rsidRPr="00A53C22">
        <w:rPr>
          <w:rFonts w:ascii="Times New Roman" w:hAnsi="Times New Roman" w:cs="Times New Roman"/>
        </w:rPr>
        <w:t xml:space="preserve"> LP, College Station, TX, USA).</w:t>
      </w:r>
      <w:r w:rsidR="00AF2288" w:rsidRPr="00A53C22">
        <w:rPr>
          <w:rFonts w:ascii="Times New Roman" w:hAnsi="Times New Roman" w:cs="Times New Roman"/>
        </w:rPr>
        <w:t xml:space="preserve"> </w:t>
      </w:r>
    </w:p>
    <w:p w14:paraId="45664330" w14:textId="77777777" w:rsidR="0020445C" w:rsidRPr="00A53C22" w:rsidRDefault="0020445C" w:rsidP="00460357">
      <w:pPr>
        <w:spacing w:line="360" w:lineRule="auto"/>
        <w:rPr>
          <w:rFonts w:ascii="Times New Roman" w:hAnsi="Times New Roman" w:cs="Times New Roman"/>
        </w:rPr>
      </w:pPr>
    </w:p>
    <w:p w14:paraId="3F4EB87F" w14:textId="77777777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</w:p>
    <w:p w14:paraId="4A08C105" w14:textId="4DB012B2" w:rsidR="00460357" w:rsidRPr="00A53C22" w:rsidRDefault="008142BB" w:rsidP="00460357">
      <w:pPr>
        <w:spacing w:line="360" w:lineRule="auto"/>
        <w:rPr>
          <w:rFonts w:ascii="Times New Roman" w:hAnsi="Times New Roman" w:cs="Times New Roman"/>
        </w:rPr>
      </w:pPr>
      <w:r w:rsidRPr="00A53C22">
        <w:rPr>
          <w:rFonts w:ascii="Times New Roman" w:hAnsi="Times New Roman" w:cs="Times New Roman"/>
          <w:noProof/>
        </w:rPr>
        <w:drawing>
          <wp:inline distT="0" distB="0" distL="0" distR="0" wp14:anchorId="76CA19A4" wp14:editId="51043DF1">
            <wp:extent cx="5024597" cy="4124960"/>
            <wp:effectExtent l="0" t="0" r="5080" b="2540"/>
            <wp:docPr id="1803842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420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7729" cy="41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050F" w14:textId="77777777" w:rsidR="0020445C" w:rsidRPr="00A53C22" w:rsidRDefault="0020445C" w:rsidP="00460357">
      <w:pPr>
        <w:spacing w:line="360" w:lineRule="auto"/>
        <w:rPr>
          <w:rFonts w:ascii="Times New Roman" w:hAnsi="Times New Roman" w:cs="Times New Roman"/>
        </w:rPr>
      </w:pPr>
    </w:p>
    <w:p w14:paraId="4CE1B156" w14:textId="77777777" w:rsidR="00460357" w:rsidRPr="00A53C22" w:rsidRDefault="00460357" w:rsidP="00460357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A53C22">
        <w:rPr>
          <w:rFonts w:ascii="Times New Roman" w:hAnsi="Times New Roman" w:cs="Times New Roman"/>
          <w:b/>
          <w:bCs/>
          <w:color w:val="2F5496" w:themeColor="accent1" w:themeShade="BF"/>
        </w:rPr>
        <w:t>Figure:  Data merging process for scarlet fever emergency department presentations (Victorian Emergency Minimum Dataset, VEMD), hospitalisations (Victorian Admitted Episodes Dataset, VAED) and deaths (Cause of Death Unit Record File, CODURF)</w:t>
      </w:r>
    </w:p>
    <w:p w14:paraId="7C00A146" w14:textId="5ED6AA5B" w:rsidR="004077C6" w:rsidRPr="00A53C22" w:rsidRDefault="004077C6" w:rsidP="003C4C21">
      <w:pPr>
        <w:spacing w:line="360" w:lineRule="auto"/>
        <w:rPr>
          <w:rFonts w:ascii="Times New Roman" w:hAnsi="Times New Roman" w:cs="Times New Roman"/>
        </w:rPr>
      </w:pPr>
    </w:p>
    <w:p w14:paraId="2E1DC2DF" w14:textId="77777777" w:rsidR="004077C6" w:rsidRPr="00A53C22" w:rsidRDefault="004077C6" w:rsidP="003C4C21">
      <w:pPr>
        <w:spacing w:line="360" w:lineRule="auto"/>
        <w:rPr>
          <w:rFonts w:ascii="Times New Roman" w:hAnsi="Times New Roman" w:cs="Times New Roman"/>
        </w:rPr>
      </w:pPr>
    </w:p>
    <w:p w14:paraId="3FC07B83" w14:textId="77777777" w:rsidR="004077C6" w:rsidRPr="00A53C22" w:rsidRDefault="004077C6" w:rsidP="003C4C21">
      <w:pPr>
        <w:spacing w:line="360" w:lineRule="auto"/>
        <w:rPr>
          <w:rFonts w:ascii="Times New Roman" w:hAnsi="Times New Roman" w:cs="Times New Roman"/>
        </w:rPr>
      </w:pPr>
    </w:p>
    <w:p w14:paraId="417F43CE" w14:textId="77777777" w:rsidR="004077C6" w:rsidRDefault="004077C6" w:rsidP="003C4C21">
      <w:pPr>
        <w:spacing w:line="360" w:lineRule="auto"/>
        <w:rPr>
          <w:rFonts w:ascii="Times New Roman" w:hAnsi="Times New Roman" w:cs="Times New Roman"/>
        </w:rPr>
      </w:pPr>
    </w:p>
    <w:p w14:paraId="5C149735" w14:textId="77777777" w:rsidR="00A53C22" w:rsidRDefault="00A53C22" w:rsidP="003C4C21">
      <w:pPr>
        <w:spacing w:line="360" w:lineRule="auto"/>
        <w:rPr>
          <w:rFonts w:ascii="Times New Roman" w:hAnsi="Times New Roman" w:cs="Times New Roman"/>
        </w:rPr>
      </w:pPr>
    </w:p>
    <w:p w14:paraId="3134AF15" w14:textId="77777777" w:rsidR="00A53C22" w:rsidRDefault="00A53C22" w:rsidP="003C4C21">
      <w:pPr>
        <w:spacing w:line="360" w:lineRule="auto"/>
        <w:rPr>
          <w:rFonts w:ascii="Times New Roman" w:hAnsi="Times New Roman" w:cs="Times New Roman"/>
        </w:rPr>
      </w:pPr>
    </w:p>
    <w:p w14:paraId="640EC8AB" w14:textId="77777777" w:rsidR="00A53C22" w:rsidRDefault="00A53C22" w:rsidP="003C4C21">
      <w:pPr>
        <w:spacing w:line="360" w:lineRule="auto"/>
        <w:rPr>
          <w:rFonts w:ascii="Times New Roman" w:hAnsi="Times New Roman" w:cs="Times New Roman"/>
        </w:rPr>
      </w:pPr>
    </w:p>
    <w:p w14:paraId="5F872A7C" w14:textId="77777777" w:rsidR="00A53C22" w:rsidRPr="00A53C22" w:rsidRDefault="00A53C22" w:rsidP="003C4C21">
      <w:pPr>
        <w:spacing w:line="360" w:lineRule="auto"/>
        <w:rPr>
          <w:rFonts w:ascii="Times New Roman" w:hAnsi="Times New Roman" w:cs="Times New Roman"/>
        </w:rPr>
      </w:pPr>
    </w:p>
    <w:p w14:paraId="54903EF8" w14:textId="77777777" w:rsidR="004077C6" w:rsidRPr="00A53C22" w:rsidRDefault="004077C6" w:rsidP="003C4C21">
      <w:pPr>
        <w:spacing w:line="360" w:lineRule="auto"/>
        <w:rPr>
          <w:rFonts w:ascii="Times New Roman" w:hAnsi="Times New Roman" w:cs="Times New Roman"/>
        </w:rPr>
      </w:pPr>
    </w:p>
    <w:p w14:paraId="50B7A08B" w14:textId="27A18F3B" w:rsidR="00460357" w:rsidRPr="00A53C22" w:rsidRDefault="00460357" w:rsidP="003C4C21">
      <w:pPr>
        <w:spacing w:line="360" w:lineRule="auto"/>
        <w:rPr>
          <w:rFonts w:ascii="Times New Roman" w:hAnsi="Times New Roman" w:cs="Times New Roman"/>
          <w:u w:val="single"/>
        </w:rPr>
      </w:pPr>
      <w:r w:rsidRPr="00A53C22">
        <w:rPr>
          <w:rFonts w:ascii="Times New Roman" w:hAnsi="Times New Roman" w:cs="Times New Roman"/>
          <w:u w:val="single"/>
        </w:rPr>
        <w:t>References:</w:t>
      </w:r>
    </w:p>
    <w:p w14:paraId="59293B28" w14:textId="77777777" w:rsidR="0058476E" w:rsidRPr="00A53C22" w:rsidRDefault="0058476E" w:rsidP="008F0E11">
      <w:pPr>
        <w:spacing w:line="360" w:lineRule="auto"/>
        <w:rPr>
          <w:rFonts w:ascii="Times New Roman" w:hAnsi="Times New Roman" w:cs="Times New Roman"/>
        </w:rPr>
      </w:pPr>
    </w:p>
    <w:p w14:paraId="7ED9C5C6" w14:textId="2F2C8742" w:rsidR="00AF2288" w:rsidRPr="00A53C22" w:rsidRDefault="0058476E" w:rsidP="008F0E11">
      <w:pPr>
        <w:pStyle w:val="EndNoteBibliography"/>
        <w:spacing w:line="360" w:lineRule="auto"/>
        <w:rPr>
          <w:rFonts w:ascii="Times New Roman" w:hAnsi="Times New Roman" w:cs="Times New Roman"/>
          <w:noProof/>
        </w:rPr>
      </w:pPr>
      <w:r w:rsidRPr="00A53C22">
        <w:rPr>
          <w:rFonts w:ascii="Times New Roman" w:hAnsi="Times New Roman" w:cs="Times New Roman"/>
        </w:rPr>
        <w:fldChar w:fldCharType="begin"/>
      </w:r>
      <w:r w:rsidRPr="00A53C22">
        <w:rPr>
          <w:rFonts w:ascii="Times New Roman" w:hAnsi="Times New Roman" w:cs="Times New Roman"/>
        </w:rPr>
        <w:instrText xml:space="preserve"> ADDIN EN.REFLIST </w:instrText>
      </w:r>
      <w:r w:rsidRPr="00A53C22">
        <w:rPr>
          <w:rFonts w:ascii="Times New Roman" w:hAnsi="Times New Roman" w:cs="Times New Roman"/>
        </w:rPr>
        <w:fldChar w:fldCharType="separate"/>
      </w:r>
      <w:r w:rsidR="00AF2288" w:rsidRPr="00A53C22">
        <w:rPr>
          <w:rFonts w:ascii="Times New Roman" w:hAnsi="Times New Roman" w:cs="Times New Roman"/>
          <w:noProof/>
        </w:rPr>
        <w:t>1.</w:t>
      </w:r>
      <w:r w:rsidR="00AF2288" w:rsidRPr="00A53C22">
        <w:rPr>
          <w:rFonts w:ascii="Times New Roman" w:hAnsi="Times New Roman" w:cs="Times New Roman"/>
          <w:noProof/>
        </w:rPr>
        <w:tab/>
        <w:t>Victorian Government Department of Health and Human Services. VEMD user manual 2021-22 sections 1 to 6</w:t>
      </w:r>
      <w:r w:rsidR="00A7502C" w:rsidRPr="00A53C22">
        <w:rPr>
          <w:rFonts w:ascii="Times New Roman" w:hAnsi="Times New Roman" w:cs="Times New Roman"/>
          <w:noProof/>
        </w:rPr>
        <w:t>.</w:t>
      </w:r>
      <w:r w:rsidR="00AF2288" w:rsidRPr="00A53C22">
        <w:rPr>
          <w:rFonts w:ascii="Times New Roman" w:hAnsi="Times New Roman" w:cs="Times New Roman"/>
          <w:noProof/>
        </w:rPr>
        <w:t xml:space="preserve"> Victoria: Victorian Government; 2021</w:t>
      </w:r>
      <w:r w:rsidR="00A7502C" w:rsidRPr="00A53C22">
        <w:rPr>
          <w:rFonts w:ascii="Times New Roman" w:hAnsi="Times New Roman" w:cs="Times New Roman"/>
          <w:noProof/>
        </w:rPr>
        <w:t>. U</w:t>
      </w:r>
      <w:r w:rsidR="00AF2288" w:rsidRPr="00A53C22">
        <w:rPr>
          <w:rFonts w:ascii="Times New Roman" w:hAnsi="Times New Roman" w:cs="Times New Roman"/>
          <w:noProof/>
        </w:rPr>
        <w:t xml:space="preserve">pdated 15 June 2021. </w:t>
      </w:r>
      <w:hyperlink r:id="rId5" w:history="1">
        <w:r w:rsidR="00AF2288" w:rsidRPr="00A53C22">
          <w:rPr>
            <w:rStyle w:val="Hyperlink"/>
            <w:rFonts w:ascii="Times New Roman" w:hAnsi="Times New Roman" w:cs="Times New Roman"/>
            <w:noProof/>
          </w:rPr>
          <w:t>https://www.health.vic.gov.au/publications/vemd-user-manual-2021-22-sections-1-to-6</w:t>
        </w:r>
      </w:hyperlink>
      <w:r w:rsidR="00A7502C" w:rsidRPr="00A53C22">
        <w:rPr>
          <w:rFonts w:ascii="Times New Roman" w:hAnsi="Times New Roman" w:cs="Times New Roman"/>
          <w:noProof/>
        </w:rPr>
        <w:t xml:space="preserve"> (viewed December 2021)</w:t>
      </w:r>
    </w:p>
    <w:p w14:paraId="3A48BB4A" w14:textId="5C2F2603" w:rsidR="00AF2288" w:rsidRPr="00A53C22" w:rsidRDefault="00AF2288" w:rsidP="008F0E11">
      <w:pPr>
        <w:pStyle w:val="EndNoteBibliography"/>
        <w:spacing w:line="360" w:lineRule="auto"/>
        <w:rPr>
          <w:rFonts w:ascii="Times New Roman" w:hAnsi="Times New Roman" w:cs="Times New Roman"/>
          <w:noProof/>
        </w:rPr>
      </w:pPr>
      <w:r w:rsidRPr="00A53C22">
        <w:rPr>
          <w:rFonts w:ascii="Times New Roman" w:hAnsi="Times New Roman" w:cs="Times New Roman"/>
          <w:noProof/>
        </w:rPr>
        <w:t>2.</w:t>
      </w:r>
      <w:r w:rsidRPr="00A53C22">
        <w:rPr>
          <w:rFonts w:ascii="Times New Roman" w:hAnsi="Times New Roman" w:cs="Times New Roman"/>
          <w:noProof/>
        </w:rPr>
        <w:tab/>
        <w:t>Victorian Government Department of Health and Human Services. VAED manual 2021-22 (all sections)</w:t>
      </w:r>
      <w:r w:rsidR="00803D8D" w:rsidRPr="00A53C22">
        <w:rPr>
          <w:rFonts w:ascii="Times New Roman" w:hAnsi="Times New Roman" w:cs="Times New Roman"/>
          <w:noProof/>
        </w:rPr>
        <w:t>.</w:t>
      </w:r>
      <w:r w:rsidRPr="00A53C22">
        <w:rPr>
          <w:rFonts w:ascii="Times New Roman" w:hAnsi="Times New Roman" w:cs="Times New Roman"/>
          <w:noProof/>
        </w:rPr>
        <w:t xml:space="preserve"> Victoria: Victorian Government; 2021</w:t>
      </w:r>
      <w:r w:rsidR="00803D8D" w:rsidRPr="00A53C22">
        <w:rPr>
          <w:rFonts w:ascii="Times New Roman" w:hAnsi="Times New Roman" w:cs="Times New Roman"/>
          <w:noProof/>
        </w:rPr>
        <w:t>. U</w:t>
      </w:r>
      <w:r w:rsidRPr="00A53C22">
        <w:rPr>
          <w:rFonts w:ascii="Times New Roman" w:hAnsi="Times New Roman" w:cs="Times New Roman"/>
          <w:noProof/>
        </w:rPr>
        <w:t xml:space="preserve">pdated 8 June 2021. </w:t>
      </w:r>
      <w:hyperlink r:id="rId6" w:history="1">
        <w:r w:rsidRPr="00A53C22">
          <w:rPr>
            <w:rStyle w:val="Hyperlink"/>
            <w:rFonts w:ascii="Times New Roman" w:hAnsi="Times New Roman" w:cs="Times New Roman"/>
            <w:noProof/>
          </w:rPr>
          <w:t>https://www.health.vic.gov.au/publications/vaed-manual-2021-22-all-sections</w:t>
        </w:r>
      </w:hyperlink>
      <w:r w:rsidR="0076377C" w:rsidRPr="00A53C22">
        <w:rPr>
          <w:rFonts w:ascii="Times New Roman" w:hAnsi="Times New Roman" w:cs="Times New Roman"/>
          <w:noProof/>
        </w:rPr>
        <w:t xml:space="preserve"> (viewed December 2021)</w:t>
      </w:r>
    </w:p>
    <w:p w14:paraId="763E6609" w14:textId="05EA2D04" w:rsidR="00AF2288" w:rsidRPr="00A53C22" w:rsidRDefault="00AF2288" w:rsidP="008F0E11">
      <w:pPr>
        <w:pStyle w:val="EndNoteBibliography"/>
        <w:spacing w:line="360" w:lineRule="auto"/>
        <w:rPr>
          <w:rFonts w:ascii="Times New Roman" w:hAnsi="Times New Roman" w:cs="Times New Roman"/>
          <w:noProof/>
        </w:rPr>
      </w:pPr>
      <w:r w:rsidRPr="00A53C22">
        <w:rPr>
          <w:rFonts w:ascii="Times New Roman" w:hAnsi="Times New Roman" w:cs="Times New Roman"/>
          <w:noProof/>
        </w:rPr>
        <w:t>3.</w:t>
      </w:r>
      <w:r w:rsidRPr="00A53C22">
        <w:rPr>
          <w:rFonts w:ascii="Times New Roman" w:hAnsi="Times New Roman" w:cs="Times New Roman"/>
          <w:noProof/>
        </w:rPr>
        <w:tab/>
        <w:t>Australian Institute of Health and Welfare. Mortality over regions and time (MORT) books</w:t>
      </w:r>
      <w:r w:rsidR="00983F93" w:rsidRPr="00A53C22">
        <w:rPr>
          <w:rFonts w:ascii="Times New Roman" w:hAnsi="Times New Roman" w:cs="Times New Roman"/>
          <w:noProof/>
        </w:rPr>
        <w:t>.</w:t>
      </w:r>
      <w:r w:rsidRPr="00A53C22">
        <w:rPr>
          <w:rFonts w:ascii="Times New Roman" w:hAnsi="Times New Roman" w:cs="Times New Roman"/>
          <w:noProof/>
        </w:rPr>
        <w:t xml:space="preserve"> Canberra: Australian Government; 2021</w:t>
      </w:r>
      <w:r w:rsidR="00983F93" w:rsidRPr="00A53C22">
        <w:rPr>
          <w:rFonts w:ascii="Times New Roman" w:hAnsi="Times New Roman" w:cs="Times New Roman"/>
          <w:noProof/>
        </w:rPr>
        <w:t>. U</w:t>
      </w:r>
      <w:r w:rsidRPr="00A53C22">
        <w:rPr>
          <w:rFonts w:ascii="Times New Roman" w:hAnsi="Times New Roman" w:cs="Times New Roman"/>
          <w:noProof/>
        </w:rPr>
        <w:t>pdated 25 June 2021</w:t>
      </w:r>
      <w:r w:rsidR="00983F93" w:rsidRPr="00A53C22">
        <w:rPr>
          <w:rFonts w:ascii="Times New Roman" w:hAnsi="Times New Roman" w:cs="Times New Roman"/>
          <w:noProof/>
        </w:rPr>
        <w:t>.</w:t>
      </w:r>
      <w:r w:rsidRPr="00A53C22">
        <w:rPr>
          <w:rFonts w:ascii="Times New Roman" w:hAnsi="Times New Roman" w:cs="Times New Roman"/>
          <w:noProof/>
        </w:rPr>
        <w:t xml:space="preserve"> </w:t>
      </w:r>
      <w:hyperlink r:id="rId7" w:history="1">
        <w:r w:rsidRPr="00A53C22">
          <w:rPr>
            <w:rStyle w:val="Hyperlink"/>
            <w:rFonts w:ascii="Times New Roman" w:hAnsi="Times New Roman" w:cs="Times New Roman"/>
            <w:noProof/>
          </w:rPr>
          <w:t>https://www.aihw.gov.au/reports/life-expectancy-death/mort-books/contents/explanatory-notes</w:t>
        </w:r>
      </w:hyperlink>
      <w:r w:rsidR="0076377C" w:rsidRPr="00A53C22">
        <w:rPr>
          <w:rFonts w:ascii="Times New Roman" w:hAnsi="Times New Roman" w:cs="Times New Roman"/>
          <w:noProof/>
        </w:rPr>
        <w:t xml:space="preserve"> (viewed October 2021)</w:t>
      </w:r>
    </w:p>
    <w:p w14:paraId="69EE901C" w14:textId="60D2F1F2" w:rsidR="00AF2288" w:rsidRPr="00A53C22" w:rsidRDefault="00AF2288" w:rsidP="008F0E11">
      <w:pPr>
        <w:pStyle w:val="EndNoteBibliography"/>
        <w:spacing w:line="360" w:lineRule="auto"/>
        <w:rPr>
          <w:rFonts w:ascii="Times New Roman" w:hAnsi="Times New Roman" w:cs="Times New Roman"/>
          <w:noProof/>
        </w:rPr>
      </w:pPr>
      <w:r w:rsidRPr="00A53C22">
        <w:rPr>
          <w:rFonts w:ascii="Times New Roman" w:hAnsi="Times New Roman" w:cs="Times New Roman"/>
          <w:noProof/>
        </w:rPr>
        <w:t>4.</w:t>
      </w:r>
      <w:r w:rsidRPr="00A53C22">
        <w:rPr>
          <w:rFonts w:ascii="Times New Roman" w:hAnsi="Times New Roman" w:cs="Times New Roman"/>
          <w:noProof/>
        </w:rPr>
        <w:tab/>
        <w:t>Australian Bureau of Statistics. 3101.0 National, state and territory population. Table 4. Estimated resident population, states and territories (number)</w:t>
      </w:r>
      <w:r w:rsidR="00406022" w:rsidRPr="00A53C22">
        <w:rPr>
          <w:rFonts w:ascii="Times New Roman" w:hAnsi="Times New Roman" w:cs="Times New Roman"/>
          <w:noProof/>
        </w:rPr>
        <w:t>.</w:t>
      </w:r>
      <w:r w:rsidRPr="00A53C22">
        <w:rPr>
          <w:rFonts w:ascii="Times New Roman" w:hAnsi="Times New Roman" w:cs="Times New Roman"/>
          <w:noProof/>
        </w:rPr>
        <w:t xml:space="preserve"> Canberra: ABS; 2021</w:t>
      </w:r>
      <w:r w:rsidR="00406022" w:rsidRPr="00A53C22">
        <w:rPr>
          <w:rFonts w:ascii="Times New Roman" w:hAnsi="Times New Roman" w:cs="Times New Roman"/>
          <w:noProof/>
        </w:rPr>
        <w:t>. U</w:t>
      </w:r>
      <w:r w:rsidRPr="00A53C22">
        <w:rPr>
          <w:rFonts w:ascii="Times New Roman" w:hAnsi="Times New Roman" w:cs="Times New Roman"/>
          <w:noProof/>
        </w:rPr>
        <w:t xml:space="preserve">pdated </w:t>
      </w:r>
      <w:r w:rsidR="00406022" w:rsidRPr="00A53C22">
        <w:rPr>
          <w:rFonts w:ascii="Times New Roman" w:hAnsi="Times New Roman" w:cs="Times New Roman"/>
          <w:noProof/>
        </w:rPr>
        <w:t xml:space="preserve">15 </w:t>
      </w:r>
      <w:r w:rsidRPr="00A53C22">
        <w:rPr>
          <w:rFonts w:ascii="Times New Roman" w:hAnsi="Times New Roman" w:cs="Times New Roman"/>
          <w:noProof/>
        </w:rPr>
        <w:t xml:space="preserve">December </w:t>
      </w:r>
      <w:r w:rsidR="00406022" w:rsidRPr="00A53C22">
        <w:rPr>
          <w:rFonts w:ascii="Times New Roman" w:hAnsi="Times New Roman" w:cs="Times New Roman"/>
          <w:noProof/>
        </w:rPr>
        <w:t>2021.</w:t>
      </w:r>
      <w:r w:rsidRPr="00A53C22">
        <w:rPr>
          <w:rFonts w:ascii="Times New Roman" w:hAnsi="Times New Roman" w:cs="Times New Roman"/>
          <w:noProof/>
        </w:rPr>
        <w:t xml:space="preserve"> </w:t>
      </w:r>
      <w:hyperlink r:id="rId8" w:history="1">
        <w:r w:rsidRPr="00A53C22">
          <w:rPr>
            <w:rStyle w:val="Hyperlink"/>
            <w:rFonts w:ascii="Times New Roman" w:hAnsi="Times New Roman" w:cs="Times New Roman"/>
            <w:noProof/>
          </w:rPr>
          <w:t>https://www.abs.gov.au/statistics/people/population</w:t>
        </w:r>
      </w:hyperlink>
      <w:r w:rsidR="00406022" w:rsidRPr="00A53C22">
        <w:rPr>
          <w:rFonts w:ascii="Times New Roman" w:hAnsi="Times New Roman" w:cs="Times New Roman"/>
          <w:noProof/>
        </w:rPr>
        <w:t xml:space="preserve"> (viewed December 2021)</w:t>
      </w:r>
    </w:p>
    <w:p w14:paraId="09F31717" w14:textId="11ADF58B" w:rsidR="00AF2288" w:rsidRPr="00A53C22" w:rsidRDefault="00AF2288" w:rsidP="008F0E11">
      <w:pPr>
        <w:pStyle w:val="EndNoteBibliography"/>
        <w:spacing w:line="360" w:lineRule="auto"/>
        <w:rPr>
          <w:rFonts w:ascii="Times New Roman" w:hAnsi="Times New Roman" w:cs="Times New Roman"/>
          <w:noProof/>
        </w:rPr>
      </w:pPr>
      <w:r w:rsidRPr="00A53C22">
        <w:rPr>
          <w:rFonts w:ascii="Times New Roman" w:hAnsi="Times New Roman" w:cs="Times New Roman"/>
          <w:noProof/>
        </w:rPr>
        <w:t>5.</w:t>
      </w:r>
      <w:r w:rsidRPr="00A53C22">
        <w:rPr>
          <w:rFonts w:ascii="Times New Roman" w:hAnsi="Times New Roman" w:cs="Times New Roman"/>
          <w:noProof/>
        </w:rPr>
        <w:tab/>
        <w:t>Walter SD, Elwood JM.</w:t>
      </w:r>
      <w:r w:rsidR="005D0F20">
        <w:rPr>
          <w:rFonts w:ascii="Times New Roman" w:hAnsi="Times New Roman" w:cs="Times New Roman"/>
          <w:noProof/>
        </w:rPr>
        <w:t xml:space="preserve"> (1975)</w:t>
      </w:r>
      <w:r w:rsidRPr="00A53C22">
        <w:rPr>
          <w:rFonts w:ascii="Times New Roman" w:hAnsi="Times New Roman" w:cs="Times New Roman"/>
          <w:noProof/>
        </w:rPr>
        <w:t xml:space="preserve"> A test for seasonality of events with a variable population at risk. </w:t>
      </w:r>
      <w:r w:rsidRPr="005D0F20">
        <w:rPr>
          <w:rFonts w:ascii="Times New Roman" w:hAnsi="Times New Roman" w:cs="Times New Roman"/>
          <w:i/>
          <w:iCs/>
          <w:noProof/>
        </w:rPr>
        <w:t>Br J Prev Soc Med</w:t>
      </w:r>
      <w:r w:rsidRPr="00A53C22">
        <w:rPr>
          <w:rFonts w:ascii="Times New Roman" w:hAnsi="Times New Roman" w:cs="Times New Roman"/>
          <w:noProof/>
        </w:rPr>
        <w:t>.;29:18-21.</w:t>
      </w:r>
    </w:p>
    <w:p w14:paraId="703FC303" w14:textId="38AAC277" w:rsidR="0058476E" w:rsidRPr="00A53C22" w:rsidRDefault="0058476E" w:rsidP="008F0E11">
      <w:pPr>
        <w:spacing w:line="360" w:lineRule="auto"/>
        <w:rPr>
          <w:rFonts w:ascii="Times New Roman" w:hAnsi="Times New Roman" w:cs="Times New Roman"/>
        </w:rPr>
      </w:pPr>
      <w:r w:rsidRPr="00A53C22">
        <w:rPr>
          <w:rFonts w:ascii="Times New Roman" w:hAnsi="Times New Roman" w:cs="Times New Roman"/>
        </w:rPr>
        <w:fldChar w:fldCharType="end"/>
      </w:r>
    </w:p>
    <w:p w14:paraId="2F96CE7C" w14:textId="603B7A50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</w:p>
    <w:p w14:paraId="477C4AA8" w14:textId="77777777" w:rsidR="00460357" w:rsidRPr="00A53C22" w:rsidRDefault="00460357" w:rsidP="00460357">
      <w:pPr>
        <w:rPr>
          <w:rFonts w:ascii="Times New Roman" w:hAnsi="Times New Roman" w:cs="Times New Roman"/>
        </w:rPr>
      </w:pPr>
      <w:r w:rsidRPr="00A53C22">
        <w:rPr>
          <w:rFonts w:ascii="Times New Roman" w:hAnsi="Times New Roman" w:cs="Times New Roman"/>
        </w:rPr>
        <w:br w:type="page"/>
      </w:r>
    </w:p>
    <w:p w14:paraId="0648E02F" w14:textId="77777777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</w:p>
    <w:p w14:paraId="34CD13B0" w14:textId="77777777" w:rsidR="00460357" w:rsidRPr="00A53C22" w:rsidRDefault="00460357" w:rsidP="00460357">
      <w:pPr>
        <w:keepNext/>
        <w:keepLines/>
        <w:spacing w:before="40" w:line="360" w:lineRule="auto"/>
        <w:outlineLvl w:val="1"/>
        <w:rPr>
          <w:rFonts w:ascii="Times New Roman" w:eastAsiaTheme="majorEastAsia" w:hAnsi="Times New Roman" w:cs="Times New Roman"/>
          <w:b/>
          <w:color w:val="0070C0"/>
          <w:szCs w:val="26"/>
        </w:rPr>
      </w:pPr>
      <w:r w:rsidRPr="00A53C22">
        <w:rPr>
          <w:rFonts w:ascii="Times New Roman" w:eastAsiaTheme="majorEastAsia" w:hAnsi="Times New Roman" w:cs="Times New Roman"/>
          <w:b/>
          <w:color w:val="0070C0"/>
          <w:szCs w:val="26"/>
        </w:rPr>
        <w:t>Supplementary Results:</w:t>
      </w:r>
    </w:p>
    <w:p w14:paraId="3A790BA6" w14:textId="77777777" w:rsidR="00460357" w:rsidRPr="00A53C22" w:rsidRDefault="00460357" w:rsidP="00460357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948"/>
        <w:gridCol w:w="999"/>
        <w:gridCol w:w="787"/>
        <w:gridCol w:w="1064"/>
        <w:gridCol w:w="1094"/>
        <w:gridCol w:w="1152"/>
      </w:tblGrid>
      <w:tr w:rsidR="00460357" w:rsidRPr="00DA4C31" w14:paraId="0A0A8EF5" w14:textId="77777777" w:rsidTr="00136517"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0C0A86F" w14:textId="16692CE6" w:rsidR="00460357" w:rsidRPr="00DA4C31" w:rsidRDefault="00460357" w:rsidP="001365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F5496" w:themeColor="accent1" w:themeShade="BF"/>
                <w:vertAlign w:val="superscript"/>
              </w:rPr>
            </w:pPr>
            <w:r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Supplementary Table</w:t>
            </w:r>
            <w:r w:rsidR="00EA12FB"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1</w:t>
            </w:r>
            <w:r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: Characteristics of scarlet fever </w:t>
            </w:r>
            <w:r w:rsidR="00530C42"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emergency department presentations and hospitalisations</w:t>
            </w:r>
            <w:r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in Victori</w:t>
            </w:r>
            <w:r w:rsidR="00505913"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a, </w:t>
            </w:r>
            <w:r w:rsidR="00794464"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Australia</w:t>
            </w:r>
            <w:r w:rsidR="007328C4"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2007–2017</w:t>
            </w:r>
          </w:p>
        </w:tc>
      </w:tr>
      <w:tr w:rsidR="008142BB" w:rsidRPr="00A53C22" w14:paraId="0FBA320E" w14:textId="77777777" w:rsidTr="0013651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21AFE4E" w14:textId="77777777" w:rsidR="00460357" w:rsidRPr="00DA4C31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09AE41A" w14:textId="77777777" w:rsidR="00460357" w:rsidRPr="00DA4C31" w:rsidRDefault="00460357" w:rsidP="001365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Total cases</w:t>
            </w:r>
          </w:p>
          <w:p w14:paraId="012DBD9F" w14:textId="6D8612CF" w:rsidR="00460357" w:rsidRPr="00DA4C31" w:rsidRDefault="00460357" w:rsidP="001365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(n=1,</w:t>
            </w:r>
            <w:r w:rsidR="008142BB" w:rsidRPr="00DA4C31">
              <w:rPr>
                <w:rFonts w:ascii="Times New Roman" w:hAnsi="Times New Roman" w:cs="Times New Roman"/>
                <w:b/>
                <w:bCs/>
              </w:rPr>
              <w:t>578</w:t>
            </w:r>
            <w:r w:rsidRPr="00DA4C3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2D0401F" w14:textId="67213332" w:rsidR="00460357" w:rsidRPr="00DA4C31" w:rsidRDefault="00460357" w:rsidP="001365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Hospitalised cases (n=</w:t>
            </w:r>
            <w:r w:rsidR="008142BB" w:rsidRPr="00DA4C31">
              <w:rPr>
                <w:rFonts w:ascii="Times New Roman" w:hAnsi="Times New Roman" w:cs="Times New Roman"/>
                <w:b/>
                <w:bCs/>
              </w:rPr>
              <w:t>374</w:t>
            </w:r>
            <w:r w:rsidRPr="00DA4C3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A38CA6B" w14:textId="1076CC36" w:rsidR="00460357" w:rsidRPr="00A53C22" w:rsidRDefault="007360B5" w:rsidP="001365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Emergency department</w:t>
            </w:r>
            <w:r w:rsidR="00460357" w:rsidRPr="00DA4C31">
              <w:rPr>
                <w:rFonts w:ascii="Times New Roman" w:hAnsi="Times New Roman" w:cs="Times New Roman"/>
                <w:b/>
                <w:bCs/>
              </w:rPr>
              <w:t xml:space="preserve"> cases (n=1,204)</w:t>
            </w:r>
          </w:p>
        </w:tc>
      </w:tr>
      <w:tr w:rsidR="008142BB" w:rsidRPr="00A53C22" w14:paraId="358025CB" w14:textId="77777777" w:rsidTr="0013651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F0BFD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BDEFF" w14:textId="77777777" w:rsidR="00460357" w:rsidRPr="00A53C22" w:rsidRDefault="00460357" w:rsidP="001365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C22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6C0AB" w14:textId="77777777" w:rsidR="00460357" w:rsidRPr="00A53C22" w:rsidRDefault="00460357" w:rsidP="001365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C22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5A2667" w14:textId="77777777" w:rsidR="00460357" w:rsidRPr="00A53C22" w:rsidRDefault="00460357" w:rsidP="001365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C22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</w:tr>
      <w:tr w:rsidR="008142BB" w:rsidRPr="00A53C22" w14:paraId="54953F0E" w14:textId="77777777" w:rsidTr="00136517">
        <w:tc>
          <w:tcPr>
            <w:tcW w:w="0" w:type="auto"/>
            <w:tcBorders>
              <w:top w:val="single" w:sz="4" w:space="0" w:color="auto"/>
            </w:tcBorders>
          </w:tcPr>
          <w:p w14:paraId="255A711E" w14:textId="77777777" w:rsidR="00460357" w:rsidRPr="00A53C22" w:rsidRDefault="00460357" w:rsidP="00136517">
            <w:pPr>
              <w:rPr>
                <w:rFonts w:ascii="Times New Roman" w:hAnsi="Times New Roman" w:cs="Times New Roman"/>
                <w:b/>
                <w:bCs/>
              </w:rPr>
            </w:pPr>
            <w:r w:rsidRPr="00A53C22">
              <w:rPr>
                <w:rFonts w:ascii="Times New Roman" w:hAnsi="Times New Roman" w:cs="Times New Roman"/>
                <w:b/>
                <w:bCs/>
              </w:rPr>
              <w:t xml:space="preserve">Age group </w:t>
            </w:r>
            <w:r w:rsidRPr="00A53C22">
              <w:rPr>
                <w:rFonts w:ascii="Times New Roman" w:hAnsi="Times New Roman" w:cs="Times New Roman"/>
              </w:rPr>
              <w:t>(years)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9B25F5F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B018053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3A4CE90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4BB3C19B" w14:textId="77777777" w:rsidTr="00136517">
        <w:tc>
          <w:tcPr>
            <w:tcW w:w="0" w:type="auto"/>
          </w:tcPr>
          <w:p w14:paraId="7CA0E6A1" w14:textId="04CBD602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0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3BCB9EE" w14:textId="403C0AF6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7</w:t>
            </w:r>
            <w:r w:rsidR="005812A9" w:rsidRPr="00A53C2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14:paraId="3A35BAA6" w14:textId="3D405D70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(49.</w:t>
            </w:r>
            <w:r w:rsidR="00B6604A" w:rsidRPr="00A53C22">
              <w:rPr>
                <w:rFonts w:ascii="Times New Roman" w:hAnsi="Times New Roman" w:cs="Times New Roman"/>
              </w:rPr>
              <w:t>1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3A464E51" w14:textId="6C237E0F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</w:t>
            </w:r>
            <w:r w:rsidR="00471DE0" w:rsidRPr="00A53C2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</w:tcPr>
          <w:p w14:paraId="3637555D" w14:textId="68998543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</w:t>
            </w:r>
            <w:r w:rsidR="007A3B26" w:rsidRPr="00A53C22">
              <w:rPr>
                <w:rFonts w:ascii="Times New Roman" w:hAnsi="Times New Roman" w:cs="Times New Roman"/>
              </w:rPr>
              <w:t>6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7A3B26" w:rsidRPr="00A53C22">
              <w:rPr>
                <w:rFonts w:ascii="Times New Roman" w:hAnsi="Times New Roman" w:cs="Times New Roman"/>
              </w:rPr>
              <w:t>0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03D2A5C2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0" w:type="auto"/>
          </w:tcPr>
          <w:p w14:paraId="432DB634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(50.1)</w:t>
            </w:r>
          </w:p>
        </w:tc>
      </w:tr>
      <w:tr w:rsidR="007328C4" w:rsidRPr="00A53C22" w14:paraId="2798646F" w14:textId="77777777" w:rsidTr="00136517">
        <w:tc>
          <w:tcPr>
            <w:tcW w:w="0" w:type="auto"/>
          </w:tcPr>
          <w:p w14:paraId="4A17338C" w14:textId="2D924D2A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5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77214C56" w14:textId="13FBA89D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5</w:t>
            </w:r>
            <w:r w:rsidR="004D171C" w:rsidRPr="00A53C2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</w:tcPr>
          <w:p w14:paraId="537A6E36" w14:textId="5C942436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(3</w:t>
            </w:r>
            <w:r w:rsidR="004D171C" w:rsidRPr="00A53C22">
              <w:rPr>
                <w:rFonts w:ascii="Times New Roman" w:hAnsi="Times New Roman" w:cs="Times New Roman"/>
              </w:rPr>
              <w:t>6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4D171C" w:rsidRPr="00A53C22">
              <w:rPr>
                <w:rFonts w:ascii="Times New Roman" w:hAnsi="Times New Roman" w:cs="Times New Roman"/>
              </w:rPr>
              <w:t>1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1AE2E7E9" w14:textId="600E5D73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</w:t>
            </w:r>
            <w:r w:rsidR="00692048" w:rsidRPr="00A53C2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14:paraId="0DE78467" w14:textId="0F91825D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(3</w:t>
            </w:r>
            <w:r w:rsidR="007A3B26" w:rsidRPr="00A53C22">
              <w:rPr>
                <w:rFonts w:ascii="Times New Roman" w:hAnsi="Times New Roman" w:cs="Times New Roman"/>
              </w:rPr>
              <w:t>8</w:t>
            </w:r>
            <w:r w:rsidRPr="00A53C22">
              <w:rPr>
                <w:rFonts w:ascii="Times New Roman" w:hAnsi="Times New Roman" w:cs="Times New Roman"/>
              </w:rPr>
              <w:t>.0)</w:t>
            </w:r>
          </w:p>
        </w:tc>
        <w:tc>
          <w:tcPr>
            <w:tcW w:w="0" w:type="auto"/>
          </w:tcPr>
          <w:p w14:paraId="05CF2416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0" w:type="auto"/>
          </w:tcPr>
          <w:p w14:paraId="76A80A19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(35.5)</w:t>
            </w:r>
          </w:p>
        </w:tc>
      </w:tr>
      <w:tr w:rsidR="007328C4" w:rsidRPr="00A53C22" w14:paraId="5E1943EF" w14:textId="77777777" w:rsidTr="00136517">
        <w:tc>
          <w:tcPr>
            <w:tcW w:w="0" w:type="auto"/>
          </w:tcPr>
          <w:p w14:paraId="1C51B9D6" w14:textId="0562E075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10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06531379" w14:textId="3C3A1B93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7</w:t>
            </w:r>
            <w:r w:rsidR="00BD671D" w:rsidRPr="00A5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C1EBC6F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0" w:type="auto"/>
          </w:tcPr>
          <w:p w14:paraId="022FC000" w14:textId="472229C4" w:rsidR="00460357" w:rsidRPr="00A53C22" w:rsidRDefault="0000372A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14:paraId="7CE57306" w14:textId="0BDEA8A3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(4.</w:t>
            </w:r>
            <w:r w:rsidR="007A3B26" w:rsidRPr="00A53C22">
              <w:rPr>
                <w:rFonts w:ascii="Times New Roman" w:hAnsi="Times New Roman" w:cs="Times New Roman"/>
              </w:rPr>
              <w:t>8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097AA1C6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14:paraId="409CE566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(4.5)</w:t>
            </w:r>
          </w:p>
        </w:tc>
      </w:tr>
      <w:tr w:rsidR="007328C4" w:rsidRPr="00A53C22" w14:paraId="1B13A383" w14:textId="77777777" w:rsidTr="00136517">
        <w:tc>
          <w:tcPr>
            <w:tcW w:w="0" w:type="auto"/>
          </w:tcPr>
          <w:p w14:paraId="0A50056A" w14:textId="4C33DAE1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15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14:paraId="3AEC61F7" w14:textId="7900C8D4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6</w:t>
            </w:r>
            <w:r w:rsidR="00BD671D" w:rsidRPr="00A53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9770BE3" w14:textId="3166FFA5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(4.</w:t>
            </w:r>
            <w:r w:rsidR="00255779" w:rsidRPr="00A53C22">
              <w:rPr>
                <w:rFonts w:ascii="Times New Roman" w:hAnsi="Times New Roman" w:cs="Times New Roman"/>
              </w:rPr>
              <w:t>3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070FBE10" w14:textId="57435E03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</w:t>
            </w:r>
            <w:r w:rsidR="00F54700" w:rsidRPr="00A53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01FB20F1" w14:textId="0638203C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(4.</w:t>
            </w:r>
            <w:r w:rsidR="007A3B26" w:rsidRPr="00A53C22">
              <w:rPr>
                <w:rFonts w:ascii="Times New Roman" w:hAnsi="Times New Roman" w:cs="Times New Roman"/>
              </w:rPr>
              <w:t>3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1A2B68B6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14:paraId="0E5CD993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(4.2)</w:t>
            </w:r>
          </w:p>
        </w:tc>
      </w:tr>
      <w:tr w:rsidR="007328C4" w:rsidRPr="00A53C22" w14:paraId="2A0A47F6" w14:textId="77777777" w:rsidTr="00136517">
        <w:tc>
          <w:tcPr>
            <w:tcW w:w="0" w:type="auto"/>
          </w:tcPr>
          <w:p w14:paraId="5B749A87" w14:textId="2A35942B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20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235900E4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2883E81F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(1.8)</w:t>
            </w:r>
          </w:p>
        </w:tc>
        <w:tc>
          <w:tcPr>
            <w:tcW w:w="0" w:type="auto"/>
          </w:tcPr>
          <w:p w14:paraId="676CB710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50B7DDCB" w14:textId="613AC914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(2.</w:t>
            </w:r>
            <w:r w:rsidR="00AA347C" w:rsidRPr="00A53C22">
              <w:rPr>
                <w:rFonts w:ascii="Times New Roman" w:hAnsi="Times New Roman" w:cs="Times New Roman"/>
              </w:rPr>
              <w:t>7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38C48DB0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14:paraId="677C63B7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(1.6)</w:t>
            </w:r>
          </w:p>
        </w:tc>
      </w:tr>
      <w:tr w:rsidR="007328C4" w:rsidRPr="00A53C22" w14:paraId="52868AF8" w14:textId="77777777" w:rsidTr="00136517">
        <w:tc>
          <w:tcPr>
            <w:tcW w:w="0" w:type="auto"/>
          </w:tcPr>
          <w:p w14:paraId="67777218" w14:textId="69DA9318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25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6C60F8BA" w14:textId="2EA01EFD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</w:t>
            </w:r>
            <w:r w:rsidR="00F74878" w:rsidRPr="00A5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F32FAFE" w14:textId="38788749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(0.</w:t>
            </w:r>
            <w:r w:rsidR="00F74878" w:rsidRPr="00A53C22">
              <w:rPr>
                <w:rFonts w:ascii="Times New Roman" w:hAnsi="Times New Roman" w:cs="Times New Roman"/>
              </w:rPr>
              <w:t>7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41D3D331" w14:textId="7B12A24A" w:rsidR="00460357" w:rsidRPr="00A53C22" w:rsidRDefault="004F0491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659CE5F" w14:textId="5629A54C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</w:t>
            </w:r>
            <w:r w:rsidR="00AA347C" w:rsidRPr="00A53C22">
              <w:rPr>
                <w:rFonts w:ascii="Times New Roman" w:hAnsi="Times New Roman" w:cs="Times New Roman"/>
              </w:rPr>
              <w:t>0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AA347C" w:rsidRPr="00A53C22">
              <w:rPr>
                <w:rFonts w:ascii="Times New Roman" w:hAnsi="Times New Roman" w:cs="Times New Roman"/>
              </w:rPr>
              <w:t>8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E4F0EF7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9FE0EB1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(0.7)</w:t>
            </w:r>
          </w:p>
        </w:tc>
      </w:tr>
      <w:tr w:rsidR="007328C4" w:rsidRPr="00A53C22" w14:paraId="3C6323E6" w14:textId="77777777" w:rsidTr="00136517">
        <w:tc>
          <w:tcPr>
            <w:tcW w:w="0" w:type="auto"/>
          </w:tcPr>
          <w:p w14:paraId="0E8E30CD" w14:textId="0A51476F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30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14:paraId="7FF2E0BD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14:paraId="23A4C2AD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(1.1)</w:t>
            </w:r>
          </w:p>
        </w:tc>
        <w:tc>
          <w:tcPr>
            <w:tcW w:w="0" w:type="auto"/>
          </w:tcPr>
          <w:p w14:paraId="02CD1ED3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12242C11" w14:textId="10724DE1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(1.</w:t>
            </w:r>
            <w:r w:rsidR="00AA347C" w:rsidRPr="00A53C22">
              <w:rPr>
                <w:rFonts w:ascii="Times New Roman" w:hAnsi="Times New Roman" w:cs="Times New Roman"/>
              </w:rPr>
              <w:t>3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10BB507D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7D0B7A63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(1.1)</w:t>
            </w:r>
          </w:p>
        </w:tc>
      </w:tr>
      <w:tr w:rsidR="007328C4" w:rsidRPr="00A53C22" w14:paraId="6B20F722" w14:textId="77777777" w:rsidTr="00136517">
        <w:tc>
          <w:tcPr>
            <w:tcW w:w="0" w:type="auto"/>
          </w:tcPr>
          <w:p w14:paraId="4264F2D1" w14:textId="63DB3393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35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14:paraId="35C4019C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3B7E94AA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(0.7)</w:t>
            </w:r>
          </w:p>
        </w:tc>
        <w:tc>
          <w:tcPr>
            <w:tcW w:w="0" w:type="auto"/>
          </w:tcPr>
          <w:p w14:paraId="021A132E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D5E81E2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(0.5)</w:t>
            </w:r>
          </w:p>
        </w:tc>
        <w:tc>
          <w:tcPr>
            <w:tcW w:w="0" w:type="auto"/>
          </w:tcPr>
          <w:p w14:paraId="6DA9A174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1FA3D4A1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(0.8)</w:t>
            </w:r>
          </w:p>
        </w:tc>
      </w:tr>
      <w:tr w:rsidR="007328C4" w:rsidRPr="00A53C22" w14:paraId="0EE8EAF9" w14:textId="77777777" w:rsidTr="00136517">
        <w:tc>
          <w:tcPr>
            <w:tcW w:w="0" w:type="auto"/>
          </w:tcPr>
          <w:p w14:paraId="6AB5BA9A" w14:textId="70A9F8FF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40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14:paraId="58C48B79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07277F85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(0.7)</w:t>
            </w:r>
          </w:p>
        </w:tc>
        <w:tc>
          <w:tcPr>
            <w:tcW w:w="0" w:type="auto"/>
          </w:tcPr>
          <w:p w14:paraId="1153CDA3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704A228" w14:textId="6C5BD9D5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(1.</w:t>
            </w:r>
            <w:r w:rsidR="006D4D45" w:rsidRPr="00A53C22">
              <w:rPr>
                <w:rFonts w:ascii="Times New Roman" w:hAnsi="Times New Roman" w:cs="Times New Roman"/>
              </w:rPr>
              <w:t>1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7CDBE5B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5B0CA37D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(0.6)</w:t>
            </w:r>
          </w:p>
        </w:tc>
      </w:tr>
      <w:tr w:rsidR="007328C4" w:rsidRPr="00A53C22" w14:paraId="01D141CA" w14:textId="77777777" w:rsidTr="00136517">
        <w:tc>
          <w:tcPr>
            <w:tcW w:w="0" w:type="auto"/>
          </w:tcPr>
          <w:p w14:paraId="188B0FE7" w14:textId="10F8589D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55</w:t>
            </w:r>
            <w:r w:rsidR="00B90A5D">
              <w:rPr>
                <w:rFonts w:ascii="Times New Roman" w:hAnsi="Times New Roman" w:cs="Times New Roman"/>
              </w:rPr>
              <w:t>–</w:t>
            </w:r>
            <w:r w:rsidRPr="00A53C2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</w:tcPr>
          <w:p w14:paraId="29EDC24C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2143ABFD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(0.9)</w:t>
            </w:r>
          </w:p>
        </w:tc>
        <w:tc>
          <w:tcPr>
            <w:tcW w:w="0" w:type="auto"/>
          </w:tcPr>
          <w:p w14:paraId="3C29BC3D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82733E6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(0.5)</w:t>
            </w:r>
          </w:p>
        </w:tc>
        <w:tc>
          <w:tcPr>
            <w:tcW w:w="0" w:type="auto"/>
          </w:tcPr>
          <w:p w14:paraId="02FEB9D4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012BA122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(1.1)</w:t>
            </w:r>
          </w:p>
        </w:tc>
      </w:tr>
      <w:tr w:rsidR="007328C4" w:rsidRPr="00A53C22" w14:paraId="7A4B56A5" w14:textId="77777777" w:rsidTr="00136517">
        <w:tc>
          <w:tcPr>
            <w:tcW w:w="0" w:type="auto"/>
          </w:tcPr>
          <w:p w14:paraId="53D5A1D7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AE9C6A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B3735C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5D7CFE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90FDAE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60DB25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C3F999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7D097EA9" w14:textId="77777777" w:rsidTr="00136517">
        <w:tc>
          <w:tcPr>
            <w:tcW w:w="0" w:type="auto"/>
          </w:tcPr>
          <w:p w14:paraId="3747DFB8" w14:textId="77777777" w:rsidR="00460357" w:rsidRPr="00A53C22" w:rsidRDefault="00460357" w:rsidP="00136517">
            <w:pPr>
              <w:rPr>
                <w:rFonts w:ascii="Times New Roman" w:hAnsi="Times New Roman" w:cs="Times New Roman"/>
                <w:b/>
                <w:bCs/>
              </w:rPr>
            </w:pPr>
            <w:r w:rsidRPr="00A53C22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0" w:type="auto"/>
          </w:tcPr>
          <w:p w14:paraId="5B5E5F59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7CBA70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09441D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86D5D0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C57F21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AAE469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1FF7E5FC" w14:textId="77777777" w:rsidTr="00136517">
        <w:tc>
          <w:tcPr>
            <w:tcW w:w="0" w:type="auto"/>
          </w:tcPr>
          <w:p w14:paraId="704D1699" w14:textId="77777777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0" w:type="auto"/>
          </w:tcPr>
          <w:p w14:paraId="5868D980" w14:textId="5841E9EB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8</w:t>
            </w:r>
            <w:r w:rsidR="0095487B" w:rsidRPr="00A53C2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</w:tcPr>
          <w:p w14:paraId="496CEF52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(55.9)</w:t>
            </w:r>
          </w:p>
        </w:tc>
        <w:tc>
          <w:tcPr>
            <w:tcW w:w="0" w:type="auto"/>
          </w:tcPr>
          <w:p w14:paraId="7326053C" w14:textId="26143B86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</w:t>
            </w:r>
            <w:r w:rsidR="00E17F9D" w:rsidRPr="00A53C2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14:paraId="14A3D6F2" w14:textId="2FC35832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(55.</w:t>
            </w:r>
            <w:r w:rsidR="00E17F9D" w:rsidRPr="00A53C22">
              <w:rPr>
                <w:rFonts w:ascii="Times New Roman" w:hAnsi="Times New Roman" w:cs="Times New Roman"/>
              </w:rPr>
              <w:t>9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C79B709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0" w:type="auto"/>
          </w:tcPr>
          <w:p w14:paraId="146FCC28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(55.9)</w:t>
            </w:r>
          </w:p>
        </w:tc>
      </w:tr>
      <w:tr w:rsidR="007328C4" w:rsidRPr="00A53C22" w14:paraId="6F8922DB" w14:textId="77777777" w:rsidTr="00136517">
        <w:tc>
          <w:tcPr>
            <w:tcW w:w="0" w:type="auto"/>
          </w:tcPr>
          <w:p w14:paraId="043ECB05" w14:textId="77777777" w:rsidR="00460357" w:rsidRPr="00A53C22" w:rsidRDefault="00460357" w:rsidP="00136517">
            <w:pPr>
              <w:ind w:left="308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0" w:type="auto"/>
          </w:tcPr>
          <w:p w14:paraId="77FF2374" w14:textId="1848A05C" w:rsidR="00460357" w:rsidRPr="00A53C22" w:rsidRDefault="0095487B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0" w:type="auto"/>
          </w:tcPr>
          <w:p w14:paraId="12001287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(44.1)</w:t>
            </w:r>
          </w:p>
        </w:tc>
        <w:tc>
          <w:tcPr>
            <w:tcW w:w="0" w:type="auto"/>
          </w:tcPr>
          <w:p w14:paraId="27D38269" w14:textId="52C041FC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</w:t>
            </w:r>
            <w:r w:rsidR="004F25D0" w:rsidRPr="00A53C2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14:paraId="783EC6EA" w14:textId="78BE2102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(44.</w:t>
            </w:r>
            <w:r w:rsidR="004F25D0" w:rsidRPr="00A53C22">
              <w:rPr>
                <w:rFonts w:ascii="Times New Roman" w:hAnsi="Times New Roman" w:cs="Times New Roman"/>
              </w:rPr>
              <w:t>1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1B61F7DF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0" w:type="auto"/>
          </w:tcPr>
          <w:p w14:paraId="186ED90A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(44.1)</w:t>
            </w:r>
          </w:p>
        </w:tc>
      </w:tr>
      <w:tr w:rsidR="007328C4" w:rsidRPr="00A53C22" w14:paraId="69297D13" w14:textId="77777777" w:rsidTr="00136517">
        <w:tc>
          <w:tcPr>
            <w:tcW w:w="0" w:type="auto"/>
          </w:tcPr>
          <w:p w14:paraId="4688C342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B7A29B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E5CFCE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61CDDA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2310FE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4FB039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284D48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612485D3" w14:textId="77777777" w:rsidTr="00136517">
        <w:tc>
          <w:tcPr>
            <w:tcW w:w="0" w:type="auto"/>
          </w:tcPr>
          <w:p w14:paraId="77B02B66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  <w:b/>
                <w:bCs/>
              </w:rPr>
              <w:t xml:space="preserve">Hospital </w:t>
            </w:r>
            <w:proofErr w:type="spellStart"/>
            <w:r w:rsidRPr="00A53C22">
              <w:rPr>
                <w:rFonts w:ascii="Times New Roman" w:hAnsi="Times New Roman" w:cs="Times New Roman"/>
                <w:b/>
                <w:bCs/>
              </w:rPr>
              <w:t>location</w:t>
            </w:r>
            <w:r w:rsidRPr="00A53C22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14:paraId="3C7DDEAB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D40E47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349090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9AA4D4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B21B8E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D7D573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3917E32F" w14:textId="77777777" w:rsidTr="00136517">
        <w:tc>
          <w:tcPr>
            <w:tcW w:w="0" w:type="auto"/>
          </w:tcPr>
          <w:p w14:paraId="512EE2D1" w14:textId="77777777" w:rsidR="00460357" w:rsidRPr="00A53C22" w:rsidRDefault="00460357" w:rsidP="00136517">
            <w:pPr>
              <w:ind w:left="317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Metropolitan</w:t>
            </w:r>
          </w:p>
        </w:tc>
        <w:tc>
          <w:tcPr>
            <w:tcW w:w="0" w:type="auto"/>
          </w:tcPr>
          <w:p w14:paraId="0EC04CBD" w14:textId="38BBF5B5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</w:t>
            </w:r>
            <w:r w:rsidR="00BD714D" w:rsidRPr="00A53C22">
              <w:rPr>
                <w:rFonts w:ascii="Times New Roman" w:hAnsi="Times New Roman" w:cs="Times New Roman"/>
              </w:rPr>
              <w:t>,</w:t>
            </w:r>
            <w:r w:rsidR="00DD4F78" w:rsidRPr="00A53C22">
              <w:rPr>
                <w:rFonts w:ascii="Times New Roman" w:hAnsi="Times New Roman" w:cs="Times New Roman"/>
              </w:rPr>
              <w:t>0</w:t>
            </w:r>
            <w:r w:rsidRPr="00A53C22">
              <w:rPr>
                <w:rFonts w:ascii="Times New Roman" w:hAnsi="Times New Roman" w:cs="Times New Roman"/>
              </w:rPr>
              <w:t>9</w:t>
            </w:r>
            <w:r w:rsidR="00BD714D" w:rsidRPr="00A5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24C95DA" w14:textId="132CEEF4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</w:t>
            </w:r>
            <w:r w:rsidR="00BD714D" w:rsidRPr="00A53C22">
              <w:rPr>
                <w:rFonts w:ascii="Times New Roman" w:hAnsi="Times New Roman" w:cs="Times New Roman"/>
              </w:rPr>
              <w:t>69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BD714D" w:rsidRPr="00A53C22">
              <w:rPr>
                <w:rFonts w:ascii="Times New Roman" w:hAnsi="Times New Roman" w:cs="Times New Roman"/>
              </w:rPr>
              <w:t>1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4F1D7F98" w14:textId="3A2E481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26</w:t>
            </w:r>
            <w:r w:rsidR="0096184E" w:rsidRPr="00A53C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39B4DB4A" w14:textId="5ADC235F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(7</w:t>
            </w:r>
            <w:r w:rsidR="000B65A3" w:rsidRPr="00A53C22">
              <w:rPr>
                <w:rFonts w:ascii="Times New Roman" w:hAnsi="Times New Roman" w:cs="Times New Roman"/>
              </w:rPr>
              <w:t>1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0B65A3" w:rsidRPr="00A53C22">
              <w:rPr>
                <w:rFonts w:ascii="Times New Roman" w:hAnsi="Times New Roman" w:cs="Times New Roman"/>
              </w:rPr>
              <w:t>7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A4D7408" w14:textId="3E62DD1A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8</w:t>
            </w:r>
            <w:r w:rsidR="00D9550D" w:rsidRPr="00A53C22">
              <w:rPr>
                <w:rFonts w:ascii="Times New Roman" w:hAnsi="Times New Roman" w:cs="Times New Roman"/>
              </w:rPr>
              <w:t>2</w:t>
            </w:r>
            <w:r w:rsidRPr="00A5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869420E" w14:textId="76BB488C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(73.</w:t>
            </w:r>
            <w:r w:rsidR="007F59EA" w:rsidRPr="00A53C22">
              <w:rPr>
                <w:rFonts w:ascii="Times New Roman" w:hAnsi="Times New Roman" w:cs="Times New Roman"/>
              </w:rPr>
              <w:t>5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</w:tr>
      <w:tr w:rsidR="007328C4" w:rsidRPr="00A53C22" w14:paraId="38370BC2" w14:textId="77777777" w:rsidTr="00136517">
        <w:tc>
          <w:tcPr>
            <w:tcW w:w="0" w:type="auto"/>
          </w:tcPr>
          <w:p w14:paraId="64736294" w14:textId="77777777" w:rsidR="00460357" w:rsidRPr="00A53C22" w:rsidRDefault="00460357" w:rsidP="00136517">
            <w:pPr>
              <w:ind w:left="317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Rural</w:t>
            </w:r>
          </w:p>
        </w:tc>
        <w:tc>
          <w:tcPr>
            <w:tcW w:w="0" w:type="auto"/>
          </w:tcPr>
          <w:p w14:paraId="3999C62C" w14:textId="2B8B104B" w:rsidR="00460357" w:rsidRPr="00A53C22" w:rsidRDefault="00BD714D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0" w:type="auto"/>
          </w:tcPr>
          <w:p w14:paraId="5B5449DE" w14:textId="43AC2060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(2</w:t>
            </w:r>
            <w:r w:rsidR="00BD714D" w:rsidRPr="00A53C22">
              <w:rPr>
                <w:rFonts w:ascii="Times New Roman" w:hAnsi="Times New Roman" w:cs="Times New Roman"/>
              </w:rPr>
              <w:t>5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BD714D" w:rsidRPr="00A53C22">
              <w:rPr>
                <w:rFonts w:ascii="Times New Roman" w:hAnsi="Times New Roman" w:cs="Times New Roman"/>
              </w:rPr>
              <w:t>5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4BA2B937" w14:textId="33FD25BE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</w:t>
            </w:r>
            <w:r w:rsidR="0096184E" w:rsidRPr="00A53C2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14:paraId="3CA85E94" w14:textId="3A5F58AE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(2</w:t>
            </w:r>
            <w:r w:rsidR="004319AD" w:rsidRPr="00A53C22">
              <w:rPr>
                <w:rFonts w:ascii="Times New Roman" w:hAnsi="Times New Roman" w:cs="Times New Roman"/>
              </w:rPr>
              <w:t>8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4319AD" w:rsidRPr="00A53C22">
              <w:rPr>
                <w:rFonts w:ascii="Times New Roman" w:hAnsi="Times New Roman" w:cs="Times New Roman"/>
              </w:rPr>
              <w:t>3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22412750" w14:textId="4974DD00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29</w:t>
            </w:r>
            <w:r w:rsidR="00D9550D" w:rsidRPr="00A53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388DEFD8" w14:textId="36A930E3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(26.</w:t>
            </w:r>
            <w:r w:rsidR="007F59EA" w:rsidRPr="00A53C22">
              <w:rPr>
                <w:rFonts w:ascii="Times New Roman" w:hAnsi="Times New Roman" w:cs="Times New Roman"/>
              </w:rPr>
              <w:t>5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</w:tr>
      <w:tr w:rsidR="007328C4" w:rsidRPr="00A53C22" w14:paraId="1C14D0A1" w14:textId="77777777" w:rsidTr="00136517">
        <w:tc>
          <w:tcPr>
            <w:tcW w:w="0" w:type="auto"/>
          </w:tcPr>
          <w:p w14:paraId="4902F0EF" w14:textId="77777777" w:rsidR="00460357" w:rsidRPr="00A53C22" w:rsidRDefault="00460357" w:rsidP="00136517">
            <w:pPr>
              <w:ind w:left="31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E1DBCA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B99B7D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8EF2B6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0203F7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5ED806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9227FC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3F861073" w14:textId="77777777" w:rsidTr="00136517">
        <w:tc>
          <w:tcPr>
            <w:tcW w:w="0" w:type="auto"/>
          </w:tcPr>
          <w:p w14:paraId="65948169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  <w:b/>
                <w:bCs/>
              </w:rPr>
              <w:t xml:space="preserve">Length of hospital stay </w:t>
            </w:r>
            <w:r w:rsidRPr="00A53C22">
              <w:rPr>
                <w:rFonts w:ascii="Times New Roman" w:hAnsi="Times New Roman" w:cs="Times New Roman"/>
              </w:rPr>
              <w:t>(days)</w:t>
            </w:r>
          </w:p>
        </w:tc>
        <w:tc>
          <w:tcPr>
            <w:tcW w:w="0" w:type="auto"/>
          </w:tcPr>
          <w:p w14:paraId="0D357995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85F3D6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E8471D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FCEC5E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049AE8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B77811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5E0A7D" w:rsidRPr="00A53C22" w14:paraId="0A4A431B" w14:textId="77777777" w:rsidTr="00136517">
        <w:tc>
          <w:tcPr>
            <w:tcW w:w="0" w:type="auto"/>
          </w:tcPr>
          <w:p w14:paraId="7D3DF9C5" w14:textId="1E28553D" w:rsidR="005E0A7D" w:rsidRPr="00A53C22" w:rsidRDefault="005E0A7D" w:rsidP="00136517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(no hospital stay)</w:t>
            </w:r>
          </w:p>
        </w:tc>
        <w:tc>
          <w:tcPr>
            <w:tcW w:w="0" w:type="auto"/>
          </w:tcPr>
          <w:p w14:paraId="4DA3F1DA" w14:textId="24F66E07" w:rsidR="005E0A7D" w:rsidRPr="00A53C22" w:rsidRDefault="005E0A7D" w:rsidP="001365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1,204</w:t>
            </w:r>
          </w:p>
        </w:tc>
        <w:tc>
          <w:tcPr>
            <w:tcW w:w="0" w:type="auto"/>
          </w:tcPr>
          <w:p w14:paraId="258218A1" w14:textId="67A0B83B" w:rsidR="005E0A7D" w:rsidRPr="00A53C22" w:rsidRDefault="005E0A7D" w:rsidP="0013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(76.3)</w:t>
            </w:r>
          </w:p>
        </w:tc>
        <w:tc>
          <w:tcPr>
            <w:tcW w:w="0" w:type="auto"/>
          </w:tcPr>
          <w:p w14:paraId="0AF7A990" w14:textId="6AD6F557" w:rsidR="005E0A7D" w:rsidRPr="00A53C22" w:rsidRDefault="005E0A7D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30C151" w14:textId="6673281E" w:rsidR="005E0A7D" w:rsidRPr="00A53C22" w:rsidRDefault="005E0A7D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752F9F" w14:textId="56C7AE80" w:rsidR="005E0A7D" w:rsidRPr="00A53C22" w:rsidRDefault="00DE1480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1,204</w:t>
            </w:r>
          </w:p>
        </w:tc>
        <w:tc>
          <w:tcPr>
            <w:tcW w:w="0" w:type="auto"/>
          </w:tcPr>
          <w:p w14:paraId="79B0AF84" w14:textId="1FAE384C" w:rsidR="005E0A7D" w:rsidRPr="00A53C22" w:rsidRDefault="00DE1480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(100)</w:t>
            </w:r>
          </w:p>
        </w:tc>
      </w:tr>
      <w:tr w:rsidR="007328C4" w:rsidRPr="00A53C22" w14:paraId="27980769" w14:textId="77777777" w:rsidTr="00136517">
        <w:tc>
          <w:tcPr>
            <w:tcW w:w="0" w:type="auto"/>
          </w:tcPr>
          <w:p w14:paraId="1531D150" w14:textId="77777777" w:rsidR="00460357" w:rsidRPr="00A53C22" w:rsidRDefault="00460357" w:rsidP="00136517">
            <w:pPr>
              <w:ind w:left="319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 (without overnight stay)</w:t>
            </w:r>
          </w:p>
        </w:tc>
        <w:tc>
          <w:tcPr>
            <w:tcW w:w="0" w:type="auto"/>
          </w:tcPr>
          <w:p w14:paraId="3337B31E" w14:textId="0D4DCB89" w:rsidR="00460357" w:rsidRPr="00A53C22" w:rsidRDefault="00DE1480" w:rsidP="001365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14:paraId="7ADF638E" w14:textId="52FA1130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</w:t>
            </w:r>
            <w:r w:rsidR="00DE1480">
              <w:rPr>
                <w:rFonts w:ascii="Times New Roman" w:hAnsi="Times New Roman" w:cs="Times New Roman"/>
              </w:rPr>
              <w:t>5.1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6FB40BC" w14:textId="7AB20C8E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8</w:t>
            </w:r>
            <w:r w:rsidR="00CD4498" w:rsidRPr="00A53C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FEF59C4" w14:textId="740E4528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(2</w:t>
            </w:r>
            <w:r w:rsidR="008A692A" w:rsidRPr="00A53C22">
              <w:rPr>
                <w:rFonts w:ascii="Times New Roman" w:hAnsi="Times New Roman" w:cs="Times New Roman"/>
              </w:rPr>
              <w:t>1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8A692A" w:rsidRPr="00A53C22">
              <w:rPr>
                <w:rFonts w:ascii="Times New Roman" w:hAnsi="Times New Roman" w:cs="Times New Roman"/>
              </w:rPr>
              <w:t>4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2C539C81" w14:textId="443595FC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A7D4B6" w14:textId="6937E08C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1BFB1889" w14:textId="77777777" w:rsidTr="00136517">
        <w:tc>
          <w:tcPr>
            <w:tcW w:w="0" w:type="auto"/>
          </w:tcPr>
          <w:p w14:paraId="0E6110F4" w14:textId="77777777" w:rsidR="00460357" w:rsidRPr="00A53C22" w:rsidRDefault="00460357" w:rsidP="00136517">
            <w:pPr>
              <w:ind w:left="319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 (with overnight stay)</w:t>
            </w:r>
          </w:p>
        </w:tc>
        <w:tc>
          <w:tcPr>
            <w:tcW w:w="0" w:type="auto"/>
          </w:tcPr>
          <w:p w14:paraId="3CD410E5" w14:textId="66AB8995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</w:t>
            </w:r>
            <w:r w:rsidR="00372DB6" w:rsidRPr="00A53C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2E98FA22" w14:textId="78767D95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</w:t>
            </w:r>
            <w:r w:rsidR="009E7CF3" w:rsidRPr="00A53C22">
              <w:rPr>
                <w:rFonts w:ascii="Times New Roman" w:hAnsi="Times New Roman" w:cs="Times New Roman"/>
              </w:rPr>
              <w:t>7.4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3DC0B521" w14:textId="6F6CAEEC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1</w:t>
            </w:r>
            <w:r w:rsidR="00CD4498" w:rsidRPr="00A53C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24F19778" w14:textId="100FD963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(3</w:t>
            </w:r>
            <w:r w:rsidR="00F43E3A" w:rsidRPr="00A53C22">
              <w:rPr>
                <w:rFonts w:ascii="Times New Roman" w:hAnsi="Times New Roman" w:cs="Times New Roman"/>
              </w:rPr>
              <w:t>1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F43E3A" w:rsidRPr="00A53C22">
              <w:rPr>
                <w:rFonts w:ascii="Times New Roman" w:hAnsi="Times New Roman" w:cs="Times New Roman"/>
              </w:rPr>
              <w:t>3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34CA052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AF5FCE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7F9FAEEE" w14:textId="77777777" w:rsidTr="00136517">
        <w:tc>
          <w:tcPr>
            <w:tcW w:w="0" w:type="auto"/>
          </w:tcPr>
          <w:p w14:paraId="0AE90A2D" w14:textId="77777777" w:rsidR="00460357" w:rsidRPr="00A53C22" w:rsidRDefault="00460357" w:rsidP="00136517">
            <w:pPr>
              <w:ind w:left="319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93821FD" w14:textId="2B3DDA71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9</w:t>
            </w:r>
            <w:r w:rsidR="00372DB6" w:rsidRPr="00A5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97C9EE1" w14:textId="162C1916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</w:t>
            </w:r>
            <w:r w:rsidR="009E7CF3" w:rsidRPr="00A53C22">
              <w:rPr>
                <w:rFonts w:ascii="Times New Roman" w:hAnsi="Times New Roman" w:cs="Times New Roman"/>
              </w:rPr>
              <w:t>5.8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CE811E0" w14:textId="37EAB352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9</w:t>
            </w:r>
            <w:r w:rsidR="00BF540A" w:rsidRPr="00A5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E02AD0C" w14:textId="67CF60B4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(24.</w:t>
            </w:r>
            <w:r w:rsidR="00BF540A" w:rsidRPr="00A53C22">
              <w:rPr>
                <w:rFonts w:ascii="Times New Roman" w:hAnsi="Times New Roman" w:cs="Times New Roman"/>
              </w:rPr>
              <w:t>3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7B563C6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C18889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13DA1FD2" w14:textId="77777777" w:rsidTr="00136517">
        <w:tc>
          <w:tcPr>
            <w:tcW w:w="0" w:type="auto"/>
          </w:tcPr>
          <w:p w14:paraId="2C06E563" w14:textId="77777777" w:rsidR="00460357" w:rsidRPr="00A53C22" w:rsidRDefault="00460357" w:rsidP="00136517">
            <w:pPr>
              <w:ind w:left="319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1F9AC36F" w14:textId="2435AE5F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5</w:t>
            </w:r>
            <w:r w:rsidR="00372DB6" w:rsidRPr="00A53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0F484335" w14:textId="311BB38E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</w:t>
            </w:r>
            <w:r w:rsidR="009E7CF3" w:rsidRPr="00A53C22">
              <w:rPr>
                <w:rFonts w:ascii="Times New Roman" w:hAnsi="Times New Roman" w:cs="Times New Roman"/>
              </w:rPr>
              <w:t>3.6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246FF79" w14:textId="618B470B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5</w:t>
            </w:r>
            <w:r w:rsidR="00484130" w:rsidRPr="00A53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58C3C023" w14:textId="7B691F6B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(1</w:t>
            </w:r>
            <w:r w:rsidR="00484130" w:rsidRPr="00A53C22">
              <w:rPr>
                <w:rFonts w:ascii="Times New Roman" w:hAnsi="Times New Roman" w:cs="Times New Roman"/>
              </w:rPr>
              <w:t>5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484130" w:rsidRPr="00A53C22">
              <w:rPr>
                <w:rFonts w:ascii="Times New Roman" w:hAnsi="Times New Roman" w:cs="Times New Roman"/>
              </w:rPr>
              <w:t>2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68AEF03B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42E865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3D9AC505" w14:textId="77777777" w:rsidTr="00136517">
        <w:tc>
          <w:tcPr>
            <w:tcW w:w="0" w:type="auto"/>
          </w:tcPr>
          <w:p w14:paraId="32036673" w14:textId="77777777" w:rsidR="00460357" w:rsidRPr="00A53C22" w:rsidRDefault="00460357" w:rsidP="00136517">
            <w:pPr>
              <w:ind w:left="319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≥4</w:t>
            </w:r>
          </w:p>
        </w:tc>
        <w:tc>
          <w:tcPr>
            <w:tcW w:w="0" w:type="auto"/>
          </w:tcPr>
          <w:p w14:paraId="477E153B" w14:textId="4E4B3D31" w:rsidR="00460357" w:rsidRPr="00A53C22" w:rsidRDefault="00372DB6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4B014EE7" w14:textId="55345873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</w:t>
            </w:r>
            <w:r w:rsidR="009E7CF3" w:rsidRPr="00A53C22">
              <w:rPr>
                <w:rFonts w:ascii="Times New Roman" w:hAnsi="Times New Roman" w:cs="Times New Roman"/>
              </w:rPr>
              <w:t>1.8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0C3CBEED" w14:textId="26CBA275" w:rsidR="00460357" w:rsidRPr="00A53C22" w:rsidRDefault="009B1841" w:rsidP="00136517">
            <w:pPr>
              <w:jc w:val="right"/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117536C2" w14:textId="3FF77A72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r w:rsidRPr="00A53C22">
              <w:rPr>
                <w:rFonts w:ascii="Times New Roman" w:hAnsi="Times New Roman" w:cs="Times New Roman"/>
              </w:rPr>
              <w:t>(</w:t>
            </w:r>
            <w:r w:rsidR="002A1BBD" w:rsidRPr="00A53C22">
              <w:rPr>
                <w:rFonts w:ascii="Times New Roman" w:hAnsi="Times New Roman" w:cs="Times New Roman"/>
              </w:rPr>
              <w:t>7</w:t>
            </w:r>
            <w:r w:rsidRPr="00A53C22">
              <w:rPr>
                <w:rFonts w:ascii="Times New Roman" w:hAnsi="Times New Roman" w:cs="Times New Roman"/>
              </w:rPr>
              <w:t>.</w:t>
            </w:r>
            <w:r w:rsidR="002A1BBD" w:rsidRPr="00A53C22">
              <w:rPr>
                <w:rFonts w:ascii="Times New Roman" w:hAnsi="Times New Roman" w:cs="Times New Roman"/>
              </w:rPr>
              <w:t>8</w:t>
            </w:r>
            <w:r w:rsidRPr="00A5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58C26DD7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FCC83E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7328C4" w:rsidRPr="00A53C22" w14:paraId="7730DD5F" w14:textId="77777777" w:rsidTr="00136517">
        <w:tc>
          <w:tcPr>
            <w:tcW w:w="0" w:type="auto"/>
            <w:tcBorders>
              <w:bottom w:val="single" w:sz="4" w:space="0" w:color="auto"/>
            </w:tcBorders>
          </w:tcPr>
          <w:p w14:paraId="34A74462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F73FD7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58E596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6C7419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AEBD4C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A0DAC2" w14:textId="77777777" w:rsidR="00460357" w:rsidRPr="00A53C22" w:rsidRDefault="00460357" w:rsidP="001365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F52FA0" w14:textId="77777777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</w:p>
        </w:tc>
      </w:tr>
      <w:tr w:rsidR="00460357" w:rsidRPr="00A53C22" w14:paraId="07D24DF5" w14:textId="77777777" w:rsidTr="00136517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A973F5" w14:textId="783AED59" w:rsidR="00460357" w:rsidRPr="00A53C22" w:rsidRDefault="00460357" w:rsidP="00136517">
            <w:pPr>
              <w:rPr>
                <w:rFonts w:ascii="Times New Roman" w:hAnsi="Times New Roman" w:cs="Times New Roman"/>
              </w:rPr>
            </w:pPr>
            <w:proofErr w:type="spellStart"/>
            <w:r w:rsidRPr="00A53C22">
              <w:rPr>
                <w:rFonts w:ascii="Times New Roman" w:hAnsi="Times New Roman" w:cs="Times New Roman"/>
                <w:vertAlign w:val="superscript"/>
              </w:rPr>
              <w:t>a</w:t>
            </w:r>
            <w:r w:rsidRPr="00A53C22">
              <w:rPr>
                <w:rFonts w:ascii="Times New Roman" w:hAnsi="Times New Roman" w:cs="Times New Roman"/>
              </w:rPr>
              <w:t>There</w:t>
            </w:r>
            <w:proofErr w:type="spellEnd"/>
            <w:r w:rsidRPr="00A53C22">
              <w:rPr>
                <w:rFonts w:ascii="Times New Roman" w:hAnsi="Times New Roman" w:cs="Times New Roman"/>
              </w:rPr>
              <w:t xml:space="preserve"> were </w:t>
            </w:r>
            <w:r w:rsidR="000D1516" w:rsidRPr="00A53C22">
              <w:rPr>
                <w:rFonts w:ascii="Times New Roman" w:hAnsi="Times New Roman" w:cs="Times New Roman"/>
              </w:rPr>
              <w:t>85</w:t>
            </w:r>
            <w:r w:rsidRPr="00A53C22">
              <w:rPr>
                <w:rFonts w:ascii="Times New Roman" w:hAnsi="Times New Roman" w:cs="Times New Roman"/>
              </w:rPr>
              <w:t xml:space="preserve"> </w:t>
            </w:r>
            <w:r w:rsidR="00902BA8" w:rsidRPr="00A53C22">
              <w:rPr>
                <w:rFonts w:ascii="Times New Roman" w:hAnsi="Times New Roman" w:cs="Times New Roman"/>
              </w:rPr>
              <w:t>emergency department presentations with scarlet fever</w:t>
            </w:r>
            <w:r w:rsidRPr="00A53C22">
              <w:rPr>
                <w:rFonts w:ascii="Times New Roman" w:hAnsi="Times New Roman" w:cs="Times New Roman"/>
              </w:rPr>
              <w:t xml:space="preserve"> whose hospital location (metropolitan vs rural) was not able to be determined</w:t>
            </w:r>
          </w:p>
        </w:tc>
      </w:tr>
    </w:tbl>
    <w:p w14:paraId="3E787254" w14:textId="53F6CE4E" w:rsidR="00DD1089" w:rsidRDefault="00DD1089">
      <w:pPr>
        <w:rPr>
          <w:rFonts w:ascii="Times New Roman" w:hAnsi="Times New Roman" w:cs="Times New Roman"/>
        </w:rPr>
      </w:pPr>
    </w:p>
    <w:p w14:paraId="0E79C5E2" w14:textId="77777777" w:rsidR="00EA12FB" w:rsidRDefault="00EA12FB">
      <w:pPr>
        <w:rPr>
          <w:rFonts w:ascii="Times New Roman" w:hAnsi="Times New Roman" w:cs="Times New Roman"/>
        </w:rPr>
      </w:pPr>
    </w:p>
    <w:p w14:paraId="233BBDF7" w14:textId="45F37CFB" w:rsidR="00EA12FB" w:rsidRDefault="00EA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0E7144" w14:textId="77777777" w:rsidR="00EA12FB" w:rsidRDefault="00EA12FB">
      <w:pPr>
        <w:rPr>
          <w:rFonts w:ascii="Times New Roman" w:hAnsi="Times New Roman" w:cs="Times New Roman"/>
        </w:rPr>
      </w:pPr>
    </w:p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432"/>
        <w:gridCol w:w="1645"/>
        <w:gridCol w:w="1332"/>
        <w:gridCol w:w="1418"/>
      </w:tblGrid>
      <w:tr w:rsidR="001E3E9B" w:rsidRPr="00DA4C31" w14:paraId="1B776D87" w14:textId="77777777" w:rsidTr="00FC3A5D">
        <w:tc>
          <w:tcPr>
            <w:tcW w:w="83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F357AE" w14:textId="1982250D" w:rsidR="001E3E9B" w:rsidRPr="00DA4C31" w:rsidRDefault="001E3E9B" w:rsidP="001E3E9B">
            <w:pPr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Supplementary Table 2: </w:t>
            </w:r>
            <w:r w:rsidR="00A7674C"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Characteristics of</w:t>
            </w:r>
            <w:r w:rsidR="005838D4"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fever</w:t>
            </w:r>
            <w:r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emergency department presentations and hospitalisations in Victoria, Australia, 2007–2017</w:t>
            </w:r>
            <w:r w:rsidR="00CD7EE2"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(n=1,578)</w:t>
            </w:r>
            <w:r w:rsidR="005838D4" w:rsidRPr="00DA4C3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by sex</w:t>
            </w:r>
          </w:p>
        </w:tc>
      </w:tr>
      <w:tr w:rsidR="00EA12FB" w:rsidRPr="00DA4C31" w14:paraId="61D25EAB" w14:textId="77777777" w:rsidTr="00EA12F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14591EE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4FC53D8" w14:textId="22A26200" w:rsidR="00EA12FB" w:rsidRPr="00DA4C31" w:rsidRDefault="00A7674C" w:rsidP="00480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Male</w:t>
            </w:r>
          </w:p>
          <w:p w14:paraId="1F294D07" w14:textId="77F4436A" w:rsidR="00EA12FB" w:rsidRPr="00DA4C31" w:rsidRDefault="00EA12FB" w:rsidP="00480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(n=</w:t>
            </w:r>
            <w:r w:rsidR="00A7674C" w:rsidRPr="00DA4C31">
              <w:rPr>
                <w:rFonts w:ascii="Times New Roman" w:hAnsi="Times New Roman" w:cs="Times New Roman"/>
                <w:b/>
                <w:bCs/>
              </w:rPr>
              <w:t>882</w:t>
            </w:r>
            <w:r w:rsidRPr="00DA4C3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40E3AF8" w14:textId="77777777" w:rsidR="00A7674C" w:rsidRPr="00DA4C31" w:rsidRDefault="00A7674C" w:rsidP="00480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Female</w:t>
            </w:r>
          </w:p>
          <w:p w14:paraId="0E7CCAEE" w14:textId="0D268154" w:rsidR="00EA12FB" w:rsidRPr="00DA4C31" w:rsidRDefault="00EA12FB" w:rsidP="00480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(n=</w:t>
            </w:r>
            <w:r w:rsidR="00A7674C" w:rsidRPr="00DA4C31">
              <w:rPr>
                <w:rFonts w:ascii="Times New Roman" w:hAnsi="Times New Roman" w:cs="Times New Roman"/>
                <w:b/>
                <w:bCs/>
              </w:rPr>
              <w:t>696</w:t>
            </w:r>
            <w:r w:rsidRPr="00DA4C3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A12FB" w:rsidRPr="00DA4C31" w14:paraId="6A693662" w14:textId="77777777" w:rsidTr="00EA12F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6A128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16FF8" w14:textId="77777777" w:rsidR="00EA12FB" w:rsidRPr="00DA4C31" w:rsidRDefault="00EA12FB" w:rsidP="00480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16145" w14:textId="77777777" w:rsidR="00EA12FB" w:rsidRPr="00DA4C31" w:rsidRDefault="00EA12FB" w:rsidP="00480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</w:tr>
      <w:tr w:rsidR="00EA12FB" w:rsidRPr="00DA4C31" w14:paraId="6ABF21D4" w14:textId="77777777" w:rsidTr="00EA12FB">
        <w:tc>
          <w:tcPr>
            <w:tcW w:w="0" w:type="auto"/>
            <w:tcBorders>
              <w:top w:val="single" w:sz="4" w:space="0" w:color="auto"/>
            </w:tcBorders>
          </w:tcPr>
          <w:p w14:paraId="61582C16" w14:textId="77777777" w:rsidR="00EA12FB" w:rsidRPr="00DA4C31" w:rsidRDefault="00EA12FB" w:rsidP="00480321">
            <w:pPr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 xml:space="preserve">Age group </w:t>
            </w:r>
            <w:r w:rsidRPr="00DA4C31">
              <w:rPr>
                <w:rFonts w:ascii="Times New Roman" w:hAnsi="Times New Roman" w:cs="Times New Roman"/>
              </w:rPr>
              <w:t>(years)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</w:tcBorders>
          </w:tcPr>
          <w:p w14:paraId="0EA023B5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</w:tcBorders>
          </w:tcPr>
          <w:p w14:paraId="308696D2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</w:tr>
      <w:tr w:rsidR="0013773F" w:rsidRPr="00DA4C31" w14:paraId="72C26711" w14:textId="77777777" w:rsidTr="00EA12FB">
        <w:tc>
          <w:tcPr>
            <w:tcW w:w="0" w:type="auto"/>
          </w:tcPr>
          <w:p w14:paraId="4181A8D1" w14:textId="77777777" w:rsidR="0013773F" w:rsidRPr="00DA4C31" w:rsidRDefault="0013773F" w:rsidP="0013773F">
            <w:pPr>
              <w:ind w:left="308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0–4</w:t>
            </w:r>
          </w:p>
        </w:tc>
        <w:tc>
          <w:tcPr>
            <w:tcW w:w="1432" w:type="dxa"/>
          </w:tcPr>
          <w:p w14:paraId="26363BDC" w14:textId="5A26514E" w:rsidR="0013773F" w:rsidRPr="00DA4C31" w:rsidRDefault="0013773F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645" w:type="dxa"/>
          </w:tcPr>
          <w:p w14:paraId="09A329E9" w14:textId="5C0E593F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50.9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538B91F5" w14:textId="54317EF8" w:rsidR="0013773F" w:rsidRPr="00DA4C31" w:rsidRDefault="0013773F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418" w:type="dxa"/>
          </w:tcPr>
          <w:p w14:paraId="2C6B3454" w14:textId="241F4AC3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46.8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13773F" w:rsidRPr="00DA4C31" w14:paraId="2AFC1426" w14:textId="77777777" w:rsidTr="00EA12FB">
        <w:tc>
          <w:tcPr>
            <w:tcW w:w="0" w:type="auto"/>
          </w:tcPr>
          <w:p w14:paraId="26F8DC2E" w14:textId="77777777" w:rsidR="0013773F" w:rsidRPr="00DA4C31" w:rsidRDefault="0013773F" w:rsidP="0013773F">
            <w:pPr>
              <w:ind w:left="308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5–9</w:t>
            </w:r>
          </w:p>
        </w:tc>
        <w:tc>
          <w:tcPr>
            <w:tcW w:w="1432" w:type="dxa"/>
          </w:tcPr>
          <w:p w14:paraId="3423A4DB" w14:textId="558B7CD8" w:rsidR="0013773F" w:rsidRPr="00DA4C31" w:rsidRDefault="0013773F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45" w:type="dxa"/>
          </w:tcPr>
          <w:p w14:paraId="56783EB9" w14:textId="31CE408C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35.1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5E0B1EE4" w14:textId="77024E40" w:rsidR="0013773F" w:rsidRPr="00DA4C31" w:rsidRDefault="0013773F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8" w:type="dxa"/>
          </w:tcPr>
          <w:p w14:paraId="6BACE8F1" w14:textId="747F7F4C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37.2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13773F" w:rsidRPr="00DA4C31" w14:paraId="35B3549D" w14:textId="77777777" w:rsidTr="00EA12FB">
        <w:tc>
          <w:tcPr>
            <w:tcW w:w="0" w:type="auto"/>
          </w:tcPr>
          <w:p w14:paraId="239DC1B6" w14:textId="77777777" w:rsidR="0013773F" w:rsidRPr="00DA4C31" w:rsidRDefault="0013773F" w:rsidP="0013773F">
            <w:pPr>
              <w:ind w:left="308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10–14</w:t>
            </w:r>
          </w:p>
        </w:tc>
        <w:tc>
          <w:tcPr>
            <w:tcW w:w="1432" w:type="dxa"/>
          </w:tcPr>
          <w:p w14:paraId="761D16AA" w14:textId="272B8A0F" w:rsidR="0013773F" w:rsidRPr="00DA4C31" w:rsidRDefault="00420136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45" w:type="dxa"/>
          </w:tcPr>
          <w:p w14:paraId="54FB76C3" w14:textId="63ABCB3E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5.6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4E07EC2F" w14:textId="5F96706A" w:rsidR="0013773F" w:rsidRPr="00DA4C31" w:rsidRDefault="00420136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14:paraId="20FC9CA5" w14:textId="1052EAAC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3.3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13773F" w:rsidRPr="00DA4C31" w14:paraId="2B3F7817" w14:textId="77777777" w:rsidTr="00EA12FB">
        <w:tc>
          <w:tcPr>
            <w:tcW w:w="0" w:type="auto"/>
          </w:tcPr>
          <w:p w14:paraId="3BC1DFB4" w14:textId="77777777" w:rsidR="0013773F" w:rsidRPr="00DA4C31" w:rsidRDefault="0013773F" w:rsidP="0013773F">
            <w:pPr>
              <w:ind w:left="308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15–19</w:t>
            </w:r>
          </w:p>
        </w:tc>
        <w:tc>
          <w:tcPr>
            <w:tcW w:w="1432" w:type="dxa"/>
          </w:tcPr>
          <w:p w14:paraId="17AFDFF9" w14:textId="63EA81D1" w:rsidR="0013773F" w:rsidRPr="00DA4C31" w:rsidRDefault="00420136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5" w:type="dxa"/>
          </w:tcPr>
          <w:p w14:paraId="5130164B" w14:textId="707E11B5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4.1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3CD415FC" w14:textId="18949E0F" w:rsidR="0013773F" w:rsidRPr="00DA4C31" w:rsidRDefault="00420136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14:paraId="2F5C3D1D" w14:textId="0B399139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4.5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13773F" w:rsidRPr="00DA4C31" w14:paraId="7108B393" w14:textId="77777777" w:rsidTr="00EA12FB">
        <w:tc>
          <w:tcPr>
            <w:tcW w:w="0" w:type="auto"/>
          </w:tcPr>
          <w:p w14:paraId="3CEED0B7" w14:textId="07ABB524" w:rsidR="0013773F" w:rsidRPr="00DA4C31" w:rsidRDefault="0013773F" w:rsidP="0013773F">
            <w:pPr>
              <w:ind w:left="308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20–</w:t>
            </w:r>
            <w:r w:rsidR="00862487" w:rsidRPr="00DA4C31">
              <w:rPr>
                <w:rFonts w:ascii="Times New Roman" w:hAnsi="Times New Roman" w:cs="Times New Roman"/>
              </w:rPr>
              <w:t>3</w:t>
            </w:r>
            <w:r w:rsidRPr="00DA4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</w:tcPr>
          <w:p w14:paraId="30C9C576" w14:textId="64720851" w:rsidR="0013773F" w:rsidRPr="00DA4C31" w:rsidRDefault="00862487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5" w:type="dxa"/>
          </w:tcPr>
          <w:p w14:paraId="47A9168F" w14:textId="0CFAB36A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2.7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3CD34BDC" w14:textId="7B416AC5" w:rsidR="0013773F" w:rsidRPr="00DA4C31" w:rsidRDefault="00862487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14:paraId="1111FD95" w14:textId="4539008E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4.9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13773F" w:rsidRPr="00DA4C31" w14:paraId="28A5CA68" w14:textId="77777777" w:rsidTr="00EA12FB">
        <w:tc>
          <w:tcPr>
            <w:tcW w:w="0" w:type="auto"/>
          </w:tcPr>
          <w:p w14:paraId="1A4C8B90" w14:textId="0C6EEA01" w:rsidR="0013773F" w:rsidRPr="00DA4C31" w:rsidRDefault="00862487" w:rsidP="0013773F">
            <w:pPr>
              <w:ind w:left="308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≥</w:t>
            </w:r>
            <w:r w:rsidR="0013773F" w:rsidRPr="00DA4C31">
              <w:rPr>
                <w:rFonts w:ascii="Times New Roman" w:hAnsi="Times New Roman" w:cs="Times New Roman"/>
              </w:rPr>
              <w:t>35–39</w:t>
            </w:r>
          </w:p>
        </w:tc>
        <w:tc>
          <w:tcPr>
            <w:tcW w:w="1432" w:type="dxa"/>
          </w:tcPr>
          <w:p w14:paraId="0592C31F" w14:textId="775D4B3A" w:rsidR="0013773F" w:rsidRPr="00DA4C31" w:rsidRDefault="00862487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5" w:type="dxa"/>
          </w:tcPr>
          <w:p w14:paraId="6A542B64" w14:textId="02355F8B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1.6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3A117ED5" w14:textId="15E6AA67" w:rsidR="0013773F" w:rsidRPr="00DA4C31" w:rsidRDefault="00862487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14:paraId="4C3B939C" w14:textId="337695E1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31F34" w:rsidRPr="00DA4C31">
              <w:rPr>
                <w:rFonts w:ascii="Times New Roman" w:hAnsi="Times New Roman" w:cs="Times New Roman"/>
              </w:rPr>
              <w:t>3.3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EA12FB" w:rsidRPr="00DA4C31" w14:paraId="6437583F" w14:textId="77777777" w:rsidTr="00EA12FB">
        <w:tc>
          <w:tcPr>
            <w:tcW w:w="0" w:type="auto"/>
          </w:tcPr>
          <w:p w14:paraId="2ADFFD38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6E020E27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14:paraId="5FE5F2F0" w14:textId="32831BCA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13A5DC4C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0113CB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</w:tr>
      <w:tr w:rsidR="00EA12FB" w:rsidRPr="00DA4C31" w14:paraId="45436D7C" w14:textId="77777777" w:rsidTr="00EA12FB">
        <w:tc>
          <w:tcPr>
            <w:tcW w:w="0" w:type="auto"/>
          </w:tcPr>
          <w:p w14:paraId="3A4148F2" w14:textId="5400A295" w:rsidR="00EA12FB" w:rsidRPr="00DA4C31" w:rsidRDefault="002A603C" w:rsidP="00480321">
            <w:pPr>
              <w:rPr>
                <w:rFonts w:ascii="Times New Roman" w:hAnsi="Times New Roman" w:cs="Times New Roman"/>
                <w:b/>
                <w:bCs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>Hospital admission</w:t>
            </w:r>
          </w:p>
        </w:tc>
        <w:tc>
          <w:tcPr>
            <w:tcW w:w="1432" w:type="dxa"/>
          </w:tcPr>
          <w:p w14:paraId="75984081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14:paraId="6CEF97D6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EA0DA10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DA7240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</w:tr>
      <w:tr w:rsidR="0013773F" w:rsidRPr="00DA4C31" w14:paraId="2C6CC007" w14:textId="77777777" w:rsidTr="0013773F">
        <w:trPr>
          <w:trHeight w:val="259"/>
        </w:trPr>
        <w:tc>
          <w:tcPr>
            <w:tcW w:w="0" w:type="auto"/>
          </w:tcPr>
          <w:p w14:paraId="46CC03FD" w14:textId="4A869E91" w:rsidR="0013773F" w:rsidRPr="00DA4C31" w:rsidRDefault="002A603C" w:rsidP="0013773F">
            <w:pPr>
              <w:ind w:left="308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Hospitalised</w:t>
            </w:r>
          </w:p>
        </w:tc>
        <w:tc>
          <w:tcPr>
            <w:tcW w:w="1432" w:type="dxa"/>
          </w:tcPr>
          <w:p w14:paraId="1BC1E7DD" w14:textId="3D333266" w:rsidR="0013773F" w:rsidRPr="00DA4C31" w:rsidRDefault="00D35158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45" w:type="dxa"/>
          </w:tcPr>
          <w:p w14:paraId="78E8D2C9" w14:textId="4003FA82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F1576" w:rsidRPr="00DA4C31">
              <w:rPr>
                <w:rFonts w:ascii="Times New Roman" w:hAnsi="Times New Roman" w:cs="Times New Roman"/>
              </w:rPr>
              <w:t>23.7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16EB707E" w14:textId="05788A43" w:rsidR="0013773F" w:rsidRPr="00DA4C31" w:rsidRDefault="007C6DA7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8" w:type="dxa"/>
          </w:tcPr>
          <w:p w14:paraId="614754D5" w14:textId="1CAC2AA1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F1576" w:rsidRPr="00DA4C31">
              <w:rPr>
                <w:rFonts w:ascii="Times New Roman" w:hAnsi="Times New Roman" w:cs="Times New Roman"/>
              </w:rPr>
              <w:t>23.7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13773F" w:rsidRPr="00DA4C31" w14:paraId="7F1DA797" w14:textId="77777777" w:rsidTr="00EA12FB">
        <w:tc>
          <w:tcPr>
            <w:tcW w:w="0" w:type="auto"/>
          </w:tcPr>
          <w:p w14:paraId="630F94B2" w14:textId="687685E3" w:rsidR="0013773F" w:rsidRPr="00DA4C31" w:rsidRDefault="002A603C" w:rsidP="0013773F">
            <w:pPr>
              <w:ind w:left="308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Emergency department</w:t>
            </w:r>
          </w:p>
        </w:tc>
        <w:tc>
          <w:tcPr>
            <w:tcW w:w="1432" w:type="dxa"/>
          </w:tcPr>
          <w:p w14:paraId="67C86DCB" w14:textId="0AC80290" w:rsidR="0013773F" w:rsidRPr="00DA4C31" w:rsidRDefault="00D35158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645" w:type="dxa"/>
          </w:tcPr>
          <w:p w14:paraId="0F28EBA0" w14:textId="022BDD84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836661" w:rsidRPr="00DA4C31">
              <w:rPr>
                <w:rFonts w:ascii="Times New Roman" w:hAnsi="Times New Roman" w:cs="Times New Roman"/>
              </w:rPr>
              <w:t>76.3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2FE41BAA" w14:textId="14D2725A" w:rsidR="0013773F" w:rsidRPr="00DA4C31" w:rsidRDefault="007C6DA7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418" w:type="dxa"/>
          </w:tcPr>
          <w:p w14:paraId="5D06079F" w14:textId="32040C15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836661" w:rsidRPr="00DA4C31">
              <w:rPr>
                <w:rFonts w:ascii="Times New Roman" w:hAnsi="Times New Roman" w:cs="Times New Roman"/>
              </w:rPr>
              <w:t>76.3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EA12FB" w:rsidRPr="00DA4C31" w14:paraId="6BAAE445" w14:textId="77777777" w:rsidTr="00EA12FB">
        <w:tc>
          <w:tcPr>
            <w:tcW w:w="0" w:type="auto"/>
          </w:tcPr>
          <w:p w14:paraId="2FB33FC5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0AA24269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14:paraId="0DDA6175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DD97889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F1C7A1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</w:tr>
      <w:tr w:rsidR="00EA12FB" w:rsidRPr="00DA4C31" w14:paraId="2A7FA8E9" w14:textId="77777777" w:rsidTr="00EA12FB">
        <w:tc>
          <w:tcPr>
            <w:tcW w:w="0" w:type="auto"/>
          </w:tcPr>
          <w:p w14:paraId="160421D5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 xml:space="preserve">Hospital </w:t>
            </w:r>
            <w:proofErr w:type="spellStart"/>
            <w:r w:rsidRPr="00DA4C31">
              <w:rPr>
                <w:rFonts w:ascii="Times New Roman" w:hAnsi="Times New Roman" w:cs="Times New Roman"/>
                <w:b/>
                <w:bCs/>
              </w:rPr>
              <w:t>location</w:t>
            </w:r>
            <w:r w:rsidRPr="00DA4C31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432" w:type="dxa"/>
          </w:tcPr>
          <w:p w14:paraId="3792981C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14:paraId="0DE238B3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AA5EC4A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66B4BE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</w:tr>
      <w:tr w:rsidR="0013773F" w:rsidRPr="00DA4C31" w14:paraId="1BFBF4F2" w14:textId="77777777" w:rsidTr="0013773F">
        <w:trPr>
          <w:trHeight w:val="133"/>
        </w:trPr>
        <w:tc>
          <w:tcPr>
            <w:tcW w:w="0" w:type="auto"/>
          </w:tcPr>
          <w:p w14:paraId="7E7FC536" w14:textId="77777777" w:rsidR="0013773F" w:rsidRPr="00DA4C31" w:rsidRDefault="0013773F" w:rsidP="0013773F">
            <w:pPr>
              <w:ind w:left="317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Metropolitan</w:t>
            </w:r>
          </w:p>
        </w:tc>
        <w:tc>
          <w:tcPr>
            <w:tcW w:w="1432" w:type="dxa"/>
          </w:tcPr>
          <w:p w14:paraId="06BDAF44" w14:textId="0CEF02DD" w:rsidR="0013773F" w:rsidRPr="00DA4C31" w:rsidRDefault="00A943EC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645" w:type="dxa"/>
          </w:tcPr>
          <w:p w14:paraId="35F986EA" w14:textId="25D0F085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1F5343" w:rsidRPr="00DA4C31">
              <w:rPr>
                <w:rFonts w:ascii="Times New Roman" w:hAnsi="Times New Roman" w:cs="Times New Roman"/>
              </w:rPr>
              <w:t>69.7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40B9963A" w14:textId="75AA1280" w:rsidR="0013773F" w:rsidRPr="00DA4C31" w:rsidRDefault="00A943EC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418" w:type="dxa"/>
          </w:tcPr>
          <w:p w14:paraId="2AC4F308" w14:textId="1B9FC2A6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1F5343" w:rsidRPr="00DA4C31">
              <w:rPr>
                <w:rFonts w:ascii="Times New Roman" w:hAnsi="Times New Roman" w:cs="Times New Roman"/>
              </w:rPr>
              <w:t>68.4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13773F" w:rsidRPr="00DA4C31" w14:paraId="18581763" w14:textId="77777777" w:rsidTr="00EA12FB">
        <w:tc>
          <w:tcPr>
            <w:tcW w:w="0" w:type="auto"/>
          </w:tcPr>
          <w:p w14:paraId="2BF0AC2D" w14:textId="77777777" w:rsidR="0013773F" w:rsidRPr="00DA4C31" w:rsidRDefault="0013773F" w:rsidP="0013773F">
            <w:pPr>
              <w:ind w:left="317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Rural</w:t>
            </w:r>
          </w:p>
        </w:tc>
        <w:tc>
          <w:tcPr>
            <w:tcW w:w="1432" w:type="dxa"/>
          </w:tcPr>
          <w:p w14:paraId="4B0A0008" w14:textId="249CCDD1" w:rsidR="0013773F" w:rsidRPr="00DA4C31" w:rsidRDefault="00B27219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645" w:type="dxa"/>
          </w:tcPr>
          <w:p w14:paraId="59B009E6" w14:textId="72FAAF90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1F5343" w:rsidRPr="00DA4C31">
              <w:rPr>
                <w:rFonts w:ascii="Times New Roman" w:hAnsi="Times New Roman" w:cs="Times New Roman"/>
              </w:rPr>
              <w:t>25.4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517891F9" w14:textId="04BF40D1" w:rsidR="0013773F" w:rsidRPr="00DA4C31" w:rsidRDefault="00B27219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418" w:type="dxa"/>
          </w:tcPr>
          <w:p w14:paraId="1984D9FF" w14:textId="53F9D605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1F5343" w:rsidRPr="00DA4C31">
              <w:rPr>
                <w:rFonts w:ascii="Times New Roman" w:hAnsi="Times New Roman" w:cs="Times New Roman"/>
              </w:rPr>
              <w:t>25.6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EA12FB" w:rsidRPr="00DA4C31" w14:paraId="483444C2" w14:textId="77777777" w:rsidTr="00EA12FB">
        <w:tc>
          <w:tcPr>
            <w:tcW w:w="0" w:type="auto"/>
          </w:tcPr>
          <w:p w14:paraId="0685F108" w14:textId="77777777" w:rsidR="00EA12FB" w:rsidRPr="00DA4C31" w:rsidRDefault="00EA12FB" w:rsidP="00480321">
            <w:pPr>
              <w:ind w:left="319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5B7C7EFF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14:paraId="5220D43A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507A9BDF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BA9BF2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</w:tr>
      <w:tr w:rsidR="00EA12FB" w:rsidRPr="00DA4C31" w14:paraId="133B0E20" w14:textId="77777777" w:rsidTr="00EA12FB">
        <w:tc>
          <w:tcPr>
            <w:tcW w:w="0" w:type="auto"/>
          </w:tcPr>
          <w:p w14:paraId="183E9587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  <w:b/>
                <w:bCs/>
              </w:rPr>
              <w:t xml:space="preserve">Length of hospital stay </w:t>
            </w:r>
            <w:r w:rsidRPr="00DA4C31">
              <w:rPr>
                <w:rFonts w:ascii="Times New Roman" w:hAnsi="Times New Roman" w:cs="Times New Roman"/>
              </w:rPr>
              <w:t>(days)</w:t>
            </w:r>
          </w:p>
        </w:tc>
        <w:tc>
          <w:tcPr>
            <w:tcW w:w="1432" w:type="dxa"/>
          </w:tcPr>
          <w:p w14:paraId="33FB27B9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14:paraId="452FA937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507B87FC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1CA2B1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</w:tr>
      <w:tr w:rsidR="0013773F" w:rsidRPr="00DA4C31" w14:paraId="74A72E8B" w14:textId="77777777" w:rsidTr="00EA12FB">
        <w:tc>
          <w:tcPr>
            <w:tcW w:w="0" w:type="auto"/>
          </w:tcPr>
          <w:p w14:paraId="5B99AC7A" w14:textId="77777777" w:rsidR="0013773F" w:rsidRPr="00DA4C31" w:rsidRDefault="0013773F" w:rsidP="0013773F">
            <w:pPr>
              <w:ind w:left="319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0 (no hospital stay)</w:t>
            </w:r>
          </w:p>
        </w:tc>
        <w:tc>
          <w:tcPr>
            <w:tcW w:w="1432" w:type="dxa"/>
          </w:tcPr>
          <w:p w14:paraId="317AAFC5" w14:textId="097A4464" w:rsidR="0013773F" w:rsidRPr="00DA4C31" w:rsidRDefault="0064267D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645" w:type="dxa"/>
          </w:tcPr>
          <w:p w14:paraId="4AB5DE2D" w14:textId="38221393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262464" w:rsidRPr="00DA4C31">
              <w:rPr>
                <w:rFonts w:ascii="Times New Roman" w:hAnsi="Times New Roman" w:cs="Times New Roman"/>
              </w:rPr>
              <w:t>76.3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3E19345F" w14:textId="37676BCC" w:rsidR="0013773F" w:rsidRPr="00DA4C31" w:rsidRDefault="0064267D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418" w:type="dxa"/>
          </w:tcPr>
          <w:p w14:paraId="67FAFA0D" w14:textId="4A73C1D4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823826" w:rsidRPr="00DA4C31">
              <w:rPr>
                <w:rFonts w:ascii="Times New Roman" w:hAnsi="Times New Roman" w:cs="Times New Roman"/>
              </w:rPr>
              <w:t>76.3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13773F" w:rsidRPr="00DA4C31" w14:paraId="6DE28B64" w14:textId="77777777" w:rsidTr="00EA12FB">
        <w:tc>
          <w:tcPr>
            <w:tcW w:w="0" w:type="auto"/>
          </w:tcPr>
          <w:p w14:paraId="4CB18AB3" w14:textId="77777777" w:rsidR="0013773F" w:rsidRPr="00DA4C31" w:rsidRDefault="0013773F" w:rsidP="0013773F">
            <w:pPr>
              <w:ind w:left="319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1 (without overnight stay)</w:t>
            </w:r>
          </w:p>
        </w:tc>
        <w:tc>
          <w:tcPr>
            <w:tcW w:w="1432" w:type="dxa"/>
          </w:tcPr>
          <w:p w14:paraId="5222C6C6" w14:textId="196522C9" w:rsidR="0013773F" w:rsidRPr="00DA4C31" w:rsidRDefault="00061D72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5" w:type="dxa"/>
          </w:tcPr>
          <w:p w14:paraId="1B307A4A" w14:textId="12E233FA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262464" w:rsidRPr="00DA4C31">
              <w:rPr>
                <w:rFonts w:ascii="Times New Roman" w:hAnsi="Times New Roman" w:cs="Times New Roman"/>
              </w:rPr>
              <w:t>4.1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2DD032FD" w14:textId="753DE571" w:rsidR="0013773F" w:rsidRPr="00DA4C31" w:rsidRDefault="00061D72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14:paraId="2740E00A" w14:textId="301F72D3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823826" w:rsidRPr="00DA4C31">
              <w:rPr>
                <w:rFonts w:ascii="Times New Roman" w:hAnsi="Times New Roman" w:cs="Times New Roman"/>
              </w:rPr>
              <w:t>6.3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13773F" w:rsidRPr="00DA4C31" w14:paraId="02A9BAD2" w14:textId="77777777" w:rsidTr="00EA12FB">
        <w:tc>
          <w:tcPr>
            <w:tcW w:w="0" w:type="auto"/>
          </w:tcPr>
          <w:p w14:paraId="270A73AA" w14:textId="77777777" w:rsidR="0013773F" w:rsidRPr="00DA4C31" w:rsidRDefault="0013773F" w:rsidP="0013773F">
            <w:pPr>
              <w:ind w:left="319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1 (with overnight stay)</w:t>
            </w:r>
          </w:p>
        </w:tc>
        <w:tc>
          <w:tcPr>
            <w:tcW w:w="1432" w:type="dxa"/>
          </w:tcPr>
          <w:p w14:paraId="57040FCE" w14:textId="50BA3D79" w:rsidR="0013773F" w:rsidRPr="00DA4C31" w:rsidRDefault="002760F1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45" w:type="dxa"/>
          </w:tcPr>
          <w:p w14:paraId="51DF43E0" w14:textId="2FA8C324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262464" w:rsidRPr="00DA4C31">
              <w:rPr>
                <w:rFonts w:ascii="Times New Roman" w:hAnsi="Times New Roman" w:cs="Times New Roman"/>
              </w:rPr>
              <w:t>8.0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7D3BD3BE" w14:textId="71452B0C" w:rsidR="0013773F" w:rsidRPr="00DA4C31" w:rsidRDefault="002760F1" w:rsidP="0013773F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14:paraId="7B372B63" w14:textId="4DA285D7" w:rsidR="0013773F" w:rsidRPr="00DA4C31" w:rsidRDefault="0013773F" w:rsidP="0013773F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823826" w:rsidRPr="00DA4C31">
              <w:rPr>
                <w:rFonts w:ascii="Times New Roman" w:hAnsi="Times New Roman" w:cs="Times New Roman"/>
              </w:rPr>
              <w:t>6.6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076BD7" w:rsidRPr="00DA4C31" w14:paraId="7B9AC6C2" w14:textId="77777777" w:rsidTr="00EA12FB">
        <w:tc>
          <w:tcPr>
            <w:tcW w:w="0" w:type="auto"/>
          </w:tcPr>
          <w:p w14:paraId="4470B7EC" w14:textId="77777777" w:rsidR="00076BD7" w:rsidRPr="00DA4C31" w:rsidRDefault="00076BD7" w:rsidP="00076BD7">
            <w:pPr>
              <w:ind w:left="319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14:paraId="334CA3F7" w14:textId="54B2BFAF" w:rsidR="00076BD7" w:rsidRPr="00DA4C31" w:rsidRDefault="0064267D" w:rsidP="00076BD7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5" w:type="dxa"/>
          </w:tcPr>
          <w:p w14:paraId="1E3B134C" w14:textId="087EF41F" w:rsidR="00076BD7" w:rsidRPr="00DA4C31" w:rsidRDefault="00076BD7" w:rsidP="00076BD7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262464" w:rsidRPr="00DA4C31">
              <w:rPr>
                <w:rFonts w:ascii="Times New Roman" w:hAnsi="Times New Roman" w:cs="Times New Roman"/>
              </w:rPr>
              <w:t>5.7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5B6018E8" w14:textId="40C8AC28" w:rsidR="00076BD7" w:rsidRPr="00DA4C31" w:rsidRDefault="0064267D" w:rsidP="00076BD7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14:paraId="10A8755E" w14:textId="464C74DE" w:rsidR="00076BD7" w:rsidRPr="00DA4C31" w:rsidRDefault="00076BD7" w:rsidP="00076BD7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823826" w:rsidRPr="00DA4C31">
              <w:rPr>
                <w:rFonts w:ascii="Times New Roman" w:hAnsi="Times New Roman" w:cs="Times New Roman"/>
              </w:rPr>
              <w:t>5.9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076BD7" w:rsidRPr="00DA4C31" w14:paraId="6E51B817" w14:textId="77777777" w:rsidTr="00EA12FB">
        <w:trPr>
          <w:trHeight w:val="140"/>
        </w:trPr>
        <w:tc>
          <w:tcPr>
            <w:tcW w:w="0" w:type="auto"/>
          </w:tcPr>
          <w:p w14:paraId="7BC7E7E0" w14:textId="77777777" w:rsidR="00076BD7" w:rsidRPr="00DA4C31" w:rsidRDefault="00076BD7" w:rsidP="00076BD7">
            <w:pPr>
              <w:ind w:left="319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14:paraId="3F176FB1" w14:textId="17E47749" w:rsidR="00076BD7" w:rsidRPr="00DA4C31" w:rsidRDefault="0064267D" w:rsidP="00076BD7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5" w:type="dxa"/>
          </w:tcPr>
          <w:p w14:paraId="0124A1C3" w14:textId="1D4B1315" w:rsidR="00076BD7" w:rsidRPr="00DA4C31" w:rsidRDefault="00076BD7" w:rsidP="00076BD7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262464" w:rsidRPr="00DA4C31">
              <w:rPr>
                <w:rFonts w:ascii="Times New Roman" w:hAnsi="Times New Roman" w:cs="Times New Roman"/>
              </w:rPr>
              <w:t>3.6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755E5BC0" w14:textId="2FF20360" w:rsidR="00076BD7" w:rsidRPr="00DA4C31" w:rsidRDefault="0064267D" w:rsidP="00076BD7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3FF2D182" w14:textId="27982D26" w:rsidR="00076BD7" w:rsidRPr="00DA4C31" w:rsidRDefault="00076BD7" w:rsidP="00076BD7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70990" w:rsidRPr="00DA4C31">
              <w:rPr>
                <w:rFonts w:ascii="Times New Roman" w:hAnsi="Times New Roman" w:cs="Times New Roman"/>
              </w:rPr>
              <w:t>3.6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076BD7" w:rsidRPr="00DA4C31" w14:paraId="2A723A69" w14:textId="77777777" w:rsidTr="00EA12FB">
        <w:tc>
          <w:tcPr>
            <w:tcW w:w="0" w:type="auto"/>
          </w:tcPr>
          <w:p w14:paraId="5010325B" w14:textId="77777777" w:rsidR="00076BD7" w:rsidRPr="00DA4C31" w:rsidRDefault="00076BD7" w:rsidP="00076BD7">
            <w:pPr>
              <w:ind w:left="319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≥4</w:t>
            </w:r>
          </w:p>
        </w:tc>
        <w:tc>
          <w:tcPr>
            <w:tcW w:w="1432" w:type="dxa"/>
          </w:tcPr>
          <w:p w14:paraId="1868AB65" w14:textId="0283F076" w:rsidR="00076BD7" w:rsidRPr="00DA4C31" w:rsidRDefault="00DC6D0E" w:rsidP="00076BD7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5" w:type="dxa"/>
          </w:tcPr>
          <w:p w14:paraId="02840F79" w14:textId="2B3A7C21" w:rsidR="00076BD7" w:rsidRPr="00DA4C31" w:rsidRDefault="00076BD7" w:rsidP="00076BD7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262464" w:rsidRPr="00DA4C31">
              <w:rPr>
                <w:rFonts w:ascii="Times New Roman" w:hAnsi="Times New Roman" w:cs="Times New Roman"/>
              </w:rPr>
              <w:t>2.3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14:paraId="1F5236E7" w14:textId="3736DB78" w:rsidR="00076BD7" w:rsidRPr="00DA4C31" w:rsidRDefault="003E26AB" w:rsidP="00076BD7">
            <w:pPr>
              <w:jc w:val="right"/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3010FA43" w14:textId="1E25B828" w:rsidR="00076BD7" w:rsidRPr="00DA4C31" w:rsidRDefault="00076BD7" w:rsidP="00076BD7">
            <w:pPr>
              <w:rPr>
                <w:rFonts w:ascii="Times New Roman" w:hAnsi="Times New Roman" w:cs="Times New Roman"/>
              </w:rPr>
            </w:pPr>
            <w:r w:rsidRPr="00DA4C31">
              <w:rPr>
                <w:rFonts w:ascii="Times New Roman" w:hAnsi="Times New Roman" w:cs="Times New Roman"/>
              </w:rPr>
              <w:t>(</w:t>
            </w:r>
            <w:r w:rsidR="00D70990" w:rsidRPr="00DA4C31">
              <w:rPr>
                <w:rFonts w:ascii="Times New Roman" w:hAnsi="Times New Roman" w:cs="Times New Roman"/>
              </w:rPr>
              <w:t>1.3</w:t>
            </w:r>
            <w:r w:rsidRPr="00DA4C31">
              <w:rPr>
                <w:rFonts w:ascii="Times New Roman" w:hAnsi="Times New Roman" w:cs="Times New Roman"/>
              </w:rPr>
              <w:t>)</w:t>
            </w:r>
          </w:p>
        </w:tc>
      </w:tr>
      <w:tr w:rsidR="00EA12FB" w:rsidRPr="00DA4C31" w14:paraId="0747A5F4" w14:textId="77777777" w:rsidTr="00B2188F">
        <w:tc>
          <w:tcPr>
            <w:tcW w:w="0" w:type="auto"/>
            <w:tcBorders>
              <w:bottom w:val="single" w:sz="4" w:space="0" w:color="auto"/>
            </w:tcBorders>
          </w:tcPr>
          <w:p w14:paraId="7B378DE8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1D4BED3A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4D88BF0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27D1CB4" w14:textId="77777777" w:rsidR="00EA12FB" w:rsidRPr="00DA4C31" w:rsidRDefault="00EA12FB" w:rsidP="004803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C2E6CE" w14:textId="77777777" w:rsidR="00EA12FB" w:rsidRPr="00DA4C31" w:rsidRDefault="00EA12FB" w:rsidP="00480321">
            <w:pPr>
              <w:rPr>
                <w:rFonts w:ascii="Times New Roman" w:hAnsi="Times New Roman" w:cs="Times New Roman"/>
              </w:rPr>
            </w:pPr>
          </w:p>
        </w:tc>
      </w:tr>
      <w:tr w:rsidR="00B2188F" w:rsidRPr="00A53C22" w14:paraId="2EC1D22F" w14:textId="77777777" w:rsidTr="00A51ECA">
        <w:tc>
          <w:tcPr>
            <w:tcW w:w="83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5A7831" w14:textId="6D905640" w:rsidR="00B2188F" w:rsidRPr="00A53C22" w:rsidRDefault="00F24884" w:rsidP="00480321">
            <w:pPr>
              <w:rPr>
                <w:rFonts w:ascii="Times New Roman" w:hAnsi="Times New Roman" w:cs="Times New Roman"/>
              </w:rPr>
            </w:pPr>
            <w:proofErr w:type="spellStart"/>
            <w:r w:rsidRPr="00DA4C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DA4C31">
              <w:rPr>
                <w:rFonts w:ascii="Times New Roman" w:hAnsi="Times New Roman" w:cs="Times New Roman"/>
              </w:rPr>
              <w:t>There</w:t>
            </w:r>
            <w:proofErr w:type="spellEnd"/>
            <w:r w:rsidRPr="00DA4C31">
              <w:rPr>
                <w:rFonts w:ascii="Times New Roman" w:hAnsi="Times New Roman" w:cs="Times New Roman"/>
              </w:rPr>
              <w:t xml:space="preserve"> were 85 emergency department presentations with scarlet fever whose hospital location (metropolitan vs rural) was not able to be determined</w:t>
            </w:r>
          </w:p>
        </w:tc>
      </w:tr>
    </w:tbl>
    <w:p w14:paraId="609ACF39" w14:textId="77777777" w:rsidR="00EA12FB" w:rsidRDefault="00EA12FB">
      <w:pPr>
        <w:rPr>
          <w:rFonts w:ascii="Times New Roman" w:hAnsi="Times New Roman" w:cs="Times New Roman"/>
        </w:rPr>
      </w:pPr>
    </w:p>
    <w:p w14:paraId="453468E1" w14:textId="77777777" w:rsidR="00D242AA" w:rsidRPr="00A53C22" w:rsidRDefault="00D242AA">
      <w:pPr>
        <w:rPr>
          <w:rFonts w:ascii="Times New Roman" w:hAnsi="Times New Roman" w:cs="Times New Roman"/>
        </w:rPr>
      </w:pPr>
    </w:p>
    <w:sectPr w:rsidR="00D242AA" w:rsidRPr="00A53C22" w:rsidSect="009D2A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xdzd2fzjwpfwxetfaopee51ztz9ftdf92az&quot;&gt;Scarlet Fever Library&lt;record-ids&gt;&lt;item&gt;59&lt;/item&gt;&lt;item&gt;60&lt;/item&gt;&lt;item&gt;74&lt;/item&gt;&lt;item&gt;78&lt;/item&gt;&lt;item&gt;79&lt;/item&gt;&lt;/record-ids&gt;&lt;/item&gt;&lt;/Libraries&gt;"/>
  </w:docVars>
  <w:rsids>
    <w:rsidRoot w:val="00460357"/>
    <w:rsid w:val="000028B4"/>
    <w:rsid w:val="0000372A"/>
    <w:rsid w:val="00015D26"/>
    <w:rsid w:val="00025720"/>
    <w:rsid w:val="00037527"/>
    <w:rsid w:val="00047171"/>
    <w:rsid w:val="000518B7"/>
    <w:rsid w:val="00051A11"/>
    <w:rsid w:val="0005211D"/>
    <w:rsid w:val="00055C0A"/>
    <w:rsid w:val="000572BE"/>
    <w:rsid w:val="00061CCA"/>
    <w:rsid w:val="00061D72"/>
    <w:rsid w:val="00064BD4"/>
    <w:rsid w:val="000675FA"/>
    <w:rsid w:val="000720A4"/>
    <w:rsid w:val="0007337C"/>
    <w:rsid w:val="00076534"/>
    <w:rsid w:val="000767BF"/>
    <w:rsid w:val="00076BD7"/>
    <w:rsid w:val="00080AE4"/>
    <w:rsid w:val="00081D5A"/>
    <w:rsid w:val="000837C6"/>
    <w:rsid w:val="00085A52"/>
    <w:rsid w:val="00085FCC"/>
    <w:rsid w:val="000861D2"/>
    <w:rsid w:val="00086DAF"/>
    <w:rsid w:val="00092608"/>
    <w:rsid w:val="0009451E"/>
    <w:rsid w:val="00097BE4"/>
    <w:rsid w:val="000A0960"/>
    <w:rsid w:val="000A1518"/>
    <w:rsid w:val="000A484B"/>
    <w:rsid w:val="000A5870"/>
    <w:rsid w:val="000A5CA1"/>
    <w:rsid w:val="000A6673"/>
    <w:rsid w:val="000B30A2"/>
    <w:rsid w:val="000B33F1"/>
    <w:rsid w:val="000B65A3"/>
    <w:rsid w:val="000B7D2F"/>
    <w:rsid w:val="000C29DB"/>
    <w:rsid w:val="000C525D"/>
    <w:rsid w:val="000D1516"/>
    <w:rsid w:val="000E3BE5"/>
    <w:rsid w:val="000E5AA7"/>
    <w:rsid w:val="000E5D38"/>
    <w:rsid w:val="000F2094"/>
    <w:rsid w:val="000F24FF"/>
    <w:rsid w:val="000F31EA"/>
    <w:rsid w:val="000F5536"/>
    <w:rsid w:val="00102906"/>
    <w:rsid w:val="001045BB"/>
    <w:rsid w:val="00105E89"/>
    <w:rsid w:val="00112AB5"/>
    <w:rsid w:val="00121199"/>
    <w:rsid w:val="0012753B"/>
    <w:rsid w:val="00134C6E"/>
    <w:rsid w:val="00136514"/>
    <w:rsid w:val="0013773F"/>
    <w:rsid w:val="00145D20"/>
    <w:rsid w:val="001530F6"/>
    <w:rsid w:val="00156786"/>
    <w:rsid w:val="00165F5B"/>
    <w:rsid w:val="00166991"/>
    <w:rsid w:val="0017152D"/>
    <w:rsid w:val="00173EA9"/>
    <w:rsid w:val="00175BB3"/>
    <w:rsid w:val="00176EA5"/>
    <w:rsid w:val="001771C1"/>
    <w:rsid w:val="00177D3D"/>
    <w:rsid w:val="00185D28"/>
    <w:rsid w:val="001919B9"/>
    <w:rsid w:val="001934CB"/>
    <w:rsid w:val="00196380"/>
    <w:rsid w:val="001A7050"/>
    <w:rsid w:val="001B0534"/>
    <w:rsid w:val="001B3749"/>
    <w:rsid w:val="001B39DA"/>
    <w:rsid w:val="001B6150"/>
    <w:rsid w:val="001B7E6C"/>
    <w:rsid w:val="001C157C"/>
    <w:rsid w:val="001C5E55"/>
    <w:rsid w:val="001C7336"/>
    <w:rsid w:val="001C79A6"/>
    <w:rsid w:val="001D1912"/>
    <w:rsid w:val="001E1BF8"/>
    <w:rsid w:val="001E231B"/>
    <w:rsid w:val="001E2B2C"/>
    <w:rsid w:val="001E338D"/>
    <w:rsid w:val="001E3E9B"/>
    <w:rsid w:val="001E4CC2"/>
    <w:rsid w:val="001E7BE8"/>
    <w:rsid w:val="001F2D1A"/>
    <w:rsid w:val="001F5343"/>
    <w:rsid w:val="001F71D0"/>
    <w:rsid w:val="001F7AEC"/>
    <w:rsid w:val="0020445C"/>
    <w:rsid w:val="002057C6"/>
    <w:rsid w:val="00213C98"/>
    <w:rsid w:val="00220589"/>
    <w:rsid w:val="00232581"/>
    <w:rsid w:val="0023347A"/>
    <w:rsid w:val="002342C2"/>
    <w:rsid w:val="0023543A"/>
    <w:rsid w:val="00241BF0"/>
    <w:rsid w:val="00245C5C"/>
    <w:rsid w:val="00255779"/>
    <w:rsid w:val="00256AB0"/>
    <w:rsid w:val="00257526"/>
    <w:rsid w:val="00262464"/>
    <w:rsid w:val="0026390A"/>
    <w:rsid w:val="00266C01"/>
    <w:rsid w:val="002674C8"/>
    <w:rsid w:val="00274C5F"/>
    <w:rsid w:val="002760F1"/>
    <w:rsid w:val="00280AC2"/>
    <w:rsid w:val="002A1BBD"/>
    <w:rsid w:val="002A3959"/>
    <w:rsid w:val="002A43D5"/>
    <w:rsid w:val="002A5F83"/>
    <w:rsid w:val="002A603C"/>
    <w:rsid w:val="002A65EB"/>
    <w:rsid w:val="002B0C75"/>
    <w:rsid w:val="002B4822"/>
    <w:rsid w:val="002B4C07"/>
    <w:rsid w:val="002B7F40"/>
    <w:rsid w:val="002C5724"/>
    <w:rsid w:val="002C5E14"/>
    <w:rsid w:val="002C7884"/>
    <w:rsid w:val="002D1B26"/>
    <w:rsid w:val="002D2469"/>
    <w:rsid w:val="002D273A"/>
    <w:rsid w:val="002E03BB"/>
    <w:rsid w:val="002E42B6"/>
    <w:rsid w:val="002E7A0D"/>
    <w:rsid w:val="002E7CDE"/>
    <w:rsid w:val="002F1DBB"/>
    <w:rsid w:val="0030024E"/>
    <w:rsid w:val="00302337"/>
    <w:rsid w:val="00302390"/>
    <w:rsid w:val="003031ED"/>
    <w:rsid w:val="00304E63"/>
    <w:rsid w:val="00306413"/>
    <w:rsid w:val="003115A5"/>
    <w:rsid w:val="0032163A"/>
    <w:rsid w:val="003330E1"/>
    <w:rsid w:val="00337037"/>
    <w:rsid w:val="0034057F"/>
    <w:rsid w:val="00351669"/>
    <w:rsid w:val="00366F58"/>
    <w:rsid w:val="00370AE2"/>
    <w:rsid w:val="00372DB6"/>
    <w:rsid w:val="003740E3"/>
    <w:rsid w:val="0037507E"/>
    <w:rsid w:val="0037726C"/>
    <w:rsid w:val="003810F0"/>
    <w:rsid w:val="00383F6B"/>
    <w:rsid w:val="0038499B"/>
    <w:rsid w:val="00385F2D"/>
    <w:rsid w:val="00386034"/>
    <w:rsid w:val="00394D47"/>
    <w:rsid w:val="003A0934"/>
    <w:rsid w:val="003A10EE"/>
    <w:rsid w:val="003A3EC4"/>
    <w:rsid w:val="003A45F7"/>
    <w:rsid w:val="003A6133"/>
    <w:rsid w:val="003A75B7"/>
    <w:rsid w:val="003B6720"/>
    <w:rsid w:val="003B6F47"/>
    <w:rsid w:val="003C3D65"/>
    <w:rsid w:val="003C4C21"/>
    <w:rsid w:val="003D55F0"/>
    <w:rsid w:val="003D61B7"/>
    <w:rsid w:val="003D7A95"/>
    <w:rsid w:val="003E26AB"/>
    <w:rsid w:val="003E5113"/>
    <w:rsid w:val="003E6EDC"/>
    <w:rsid w:val="003E7C24"/>
    <w:rsid w:val="00400FA8"/>
    <w:rsid w:val="00403424"/>
    <w:rsid w:val="00404AD4"/>
    <w:rsid w:val="00404E0B"/>
    <w:rsid w:val="00404ED7"/>
    <w:rsid w:val="00406022"/>
    <w:rsid w:val="00406261"/>
    <w:rsid w:val="004077C6"/>
    <w:rsid w:val="00411F1E"/>
    <w:rsid w:val="00413225"/>
    <w:rsid w:val="00413871"/>
    <w:rsid w:val="00414C72"/>
    <w:rsid w:val="00415129"/>
    <w:rsid w:val="00417086"/>
    <w:rsid w:val="00420136"/>
    <w:rsid w:val="00427FB7"/>
    <w:rsid w:val="004304D9"/>
    <w:rsid w:val="004319AD"/>
    <w:rsid w:val="00431FEC"/>
    <w:rsid w:val="00433A67"/>
    <w:rsid w:val="00442A5A"/>
    <w:rsid w:val="00445943"/>
    <w:rsid w:val="00445F10"/>
    <w:rsid w:val="00447B8E"/>
    <w:rsid w:val="00450EF7"/>
    <w:rsid w:val="004525EE"/>
    <w:rsid w:val="00452F8B"/>
    <w:rsid w:val="00454F56"/>
    <w:rsid w:val="00455165"/>
    <w:rsid w:val="00460357"/>
    <w:rsid w:val="0046387D"/>
    <w:rsid w:val="00466D66"/>
    <w:rsid w:val="004706A8"/>
    <w:rsid w:val="00471DE0"/>
    <w:rsid w:val="0047217A"/>
    <w:rsid w:val="004724F9"/>
    <w:rsid w:val="00474290"/>
    <w:rsid w:val="00476234"/>
    <w:rsid w:val="00476C5F"/>
    <w:rsid w:val="00484130"/>
    <w:rsid w:val="00484C09"/>
    <w:rsid w:val="00485DAE"/>
    <w:rsid w:val="00491BED"/>
    <w:rsid w:val="004928DF"/>
    <w:rsid w:val="004939E0"/>
    <w:rsid w:val="00497A75"/>
    <w:rsid w:val="004A0FD9"/>
    <w:rsid w:val="004A6E11"/>
    <w:rsid w:val="004A7EAE"/>
    <w:rsid w:val="004B006D"/>
    <w:rsid w:val="004B1B01"/>
    <w:rsid w:val="004B1B62"/>
    <w:rsid w:val="004B3690"/>
    <w:rsid w:val="004B4145"/>
    <w:rsid w:val="004B442C"/>
    <w:rsid w:val="004B4CA1"/>
    <w:rsid w:val="004B689D"/>
    <w:rsid w:val="004B6AC4"/>
    <w:rsid w:val="004C19F2"/>
    <w:rsid w:val="004C4F94"/>
    <w:rsid w:val="004C778F"/>
    <w:rsid w:val="004D171C"/>
    <w:rsid w:val="004D7013"/>
    <w:rsid w:val="004D7287"/>
    <w:rsid w:val="004E54D2"/>
    <w:rsid w:val="004F0491"/>
    <w:rsid w:val="004F25D0"/>
    <w:rsid w:val="004F2ABB"/>
    <w:rsid w:val="004F541C"/>
    <w:rsid w:val="004F6D09"/>
    <w:rsid w:val="004F7660"/>
    <w:rsid w:val="00505913"/>
    <w:rsid w:val="005103FA"/>
    <w:rsid w:val="005113A1"/>
    <w:rsid w:val="0051378D"/>
    <w:rsid w:val="00521932"/>
    <w:rsid w:val="00521A76"/>
    <w:rsid w:val="005244CB"/>
    <w:rsid w:val="005263BF"/>
    <w:rsid w:val="005268CE"/>
    <w:rsid w:val="00530C42"/>
    <w:rsid w:val="00532B8E"/>
    <w:rsid w:val="00533F4A"/>
    <w:rsid w:val="00534541"/>
    <w:rsid w:val="00536F6F"/>
    <w:rsid w:val="005426D9"/>
    <w:rsid w:val="00543EFD"/>
    <w:rsid w:val="00570E3D"/>
    <w:rsid w:val="00571A83"/>
    <w:rsid w:val="005812A9"/>
    <w:rsid w:val="00581CEC"/>
    <w:rsid w:val="005838D4"/>
    <w:rsid w:val="0058476E"/>
    <w:rsid w:val="00596847"/>
    <w:rsid w:val="005A0699"/>
    <w:rsid w:val="005A2246"/>
    <w:rsid w:val="005A3799"/>
    <w:rsid w:val="005C1786"/>
    <w:rsid w:val="005C3231"/>
    <w:rsid w:val="005D0F20"/>
    <w:rsid w:val="005D1429"/>
    <w:rsid w:val="005D14F9"/>
    <w:rsid w:val="005E0A7D"/>
    <w:rsid w:val="005E241A"/>
    <w:rsid w:val="005E3309"/>
    <w:rsid w:val="005E3B35"/>
    <w:rsid w:val="005E43C2"/>
    <w:rsid w:val="005F384B"/>
    <w:rsid w:val="00600E97"/>
    <w:rsid w:val="00607F60"/>
    <w:rsid w:val="00611AB9"/>
    <w:rsid w:val="006160D8"/>
    <w:rsid w:val="006252D1"/>
    <w:rsid w:val="00625A98"/>
    <w:rsid w:val="0063285F"/>
    <w:rsid w:val="00633B81"/>
    <w:rsid w:val="00636DA7"/>
    <w:rsid w:val="00640B89"/>
    <w:rsid w:val="0064267D"/>
    <w:rsid w:val="006560D6"/>
    <w:rsid w:val="006645C4"/>
    <w:rsid w:val="006677F3"/>
    <w:rsid w:val="00670980"/>
    <w:rsid w:val="00673172"/>
    <w:rsid w:val="00681301"/>
    <w:rsid w:val="006856DA"/>
    <w:rsid w:val="00692048"/>
    <w:rsid w:val="00694F91"/>
    <w:rsid w:val="006A3D23"/>
    <w:rsid w:val="006A449C"/>
    <w:rsid w:val="006A5865"/>
    <w:rsid w:val="006C13AE"/>
    <w:rsid w:val="006C329C"/>
    <w:rsid w:val="006C377C"/>
    <w:rsid w:val="006C7225"/>
    <w:rsid w:val="006D03EF"/>
    <w:rsid w:val="006D4D45"/>
    <w:rsid w:val="006E09D4"/>
    <w:rsid w:val="006E53EE"/>
    <w:rsid w:val="006E7734"/>
    <w:rsid w:val="006F1DD5"/>
    <w:rsid w:val="006F53A3"/>
    <w:rsid w:val="006F6B25"/>
    <w:rsid w:val="00703813"/>
    <w:rsid w:val="00703B4F"/>
    <w:rsid w:val="0070477D"/>
    <w:rsid w:val="00707B11"/>
    <w:rsid w:val="00710CA1"/>
    <w:rsid w:val="007139D3"/>
    <w:rsid w:val="00713D00"/>
    <w:rsid w:val="00714EB4"/>
    <w:rsid w:val="00716E59"/>
    <w:rsid w:val="00717163"/>
    <w:rsid w:val="00721DFC"/>
    <w:rsid w:val="00722860"/>
    <w:rsid w:val="007256D9"/>
    <w:rsid w:val="00727493"/>
    <w:rsid w:val="007328C4"/>
    <w:rsid w:val="007360B5"/>
    <w:rsid w:val="007505D2"/>
    <w:rsid w:val="00751869"/>
    <w:rsid w:val="00756EFE"/>
    <w:rsid w:val="00763721"/>
    <w:rsid w:val="0076377C"/>
    <w:rsid w:val="00772297"/>
    <w:rsid w:val="00775D33"/>
    <w:rsid w:val="00777B15"/>
    <w:rsid w:val="00780A3B"/>
    <w:rsid w:val="00785DC6"/>
    <w:rsid w:val="00786F2E"/>
    <w:rsid w:val="0079230B"/>
    <w:rsid w:val="00792841"/>
    <w:rsid w:val="00794464"/>
    <w:rsid w:val="0079466C"/>
    <w:rsid w:val="007A19CA"/>
    <w:rsid w:val="007A3B26"/>
    <w:rsid w:val="007A53FE"/>
    <w:rsid w:val="007B2D76"/>
    <w:rsid w:val="007B3265"/>
    <w:rsid w:val="007B487A"/>
    <w:rsid w:val="007B70A1"/>
    <w:rsid w:val="007C1899"/>
    <w:rsid w:val="007C5247"/>
    <w:rsid w:val="007C6DA7"/>
    <w:rsid w:val="007D2F47"/>
    <w:rsid w:val="007E08F7"/>
    <w:rsid w:val="007E7614"/>
    <w:rsid w:val="007F42C1"/>
    <w:rsid w:val="007F59EA"/>
    <w:rsid w:val="007F745F"/>
    <w:rsid w:val="00801CB1"/>
    <w:rsid w:val="00803D8D"/>
    <w:rsid w:val="008142BB"/>
    <w:rsid w:val="008156B3"/>
    <w:rsid w:val="008160BF"/>
    <w:rsid w:val="00820F14"/>
    <w:rsid w:val="008218C0"/>
    <w:rsid w:val="00823826"/>
    <w:rsid w:val="00827419"/>
    <w:rsid w:val="008320F9"/>
    <w:rsid w:val="00834885"/>
    <w:rsid w:val="0083513D"/>
    <w:rsid w:val="00836661"/>
    <w:rsid w:val="00840A73"/>
    <w:rsid w:val="00842FCF"/>
    <w:rsid w:val="0084727F"/>
    <w:rsid w:val="0085438C"/>
    <w:rsid w:val="00856226"/>
    <w:rsid w:val="008579FC"/>
    <w:rsid w:val="00862487"/>
    <w:rsid w:val="00862780"/>
    <w:rsid w:val="008653EE"/>
    <w:rsid w:val="00866CFB"/>
    <w:rsid w:val="0087318A"/>
    <w:rsid w:val="00880B88"/>
    <w:rsid w:val="00880C29"/>
    <w:rsid w:val="008878D1"/>
    <w:rsid w:val="008909F2"/>
    <w:rsid w:val="00894292"/>
    <w:rsid w:val="00896132"/>
    <w:rsid w:val="00896136"/>
    <w:rsid w:val="008A29BF"/>
    <w:rsid w:val="008A3E3A"/>
    <w:rsid w:val="008A692A"/>
    <w:rsid w:val="008C3BFF"/>
    <w:rsid w:val="008C51A4"/>
    <w:rsid w:val="008C73CA"/>
    <w:rsid w:val="008D3973"/>
    <w:rsid w:val="008D5A03"/>
    <w:rsid w:val="008E5E90"/>
    <w:rsid w:val="008E65A1"/>
    <w:rsid w:val="008F0E11"/>
    <w:rsid w:val="008F28F2"/>
    <w:rsid w:val="008F2CEF"/>
    <w:rsid w:val="008F496B"/>
    <w:rsid w:val="00902BA8"/>
    <w:rsid w:val="00906900"/>
    <w:rsid w:val="00912241"/>
    <w:rsid w:val="00920551"/>
    <w:rsid w:val="00922D5B"/>
    <w:rsid w:val="00924F12"/>
    <w:rsid w:val="00925FE0"/>
    <w:rsid w:val="00930D7E"/>
    <w:rsid w:val="00942113"/>
    <w:rsid w:val="0094489D"/>
    <w:rsid w:val="0095487B"/>
    <w:rsid w:val="00955BDB"/>
    <w:rsid w:val="009600BB"/>
    <w:rsid w:val="0096184E"/>
    <w:rsid w:val="009642FA"/>
    <w:rsid w:val="00970ACC"/>
    <w:rsid w:val="00977AFD"/>
    <w:rsid w:val="00980F0E"/>
    <w:rsid w:val="00983F68"/>
    <w:rsid w:val="00983F93"/>
    <w:rsid w:val="00986C7B"/>
    <w:rsid w:val="0098708C"/>
    <w:rsid w:val="009924B9"/>
    <w:rsid w:val="00995590"/>
    <w:rsid w:val="009A1F38"/>
    <w:rsid w:val="009A2322"/>
    <w:rsid w:val="009A39D5"/>
    <w:rsid w:val="009A3FA1"/>
    <w:rsid w:val="009A4937"/>
    <w:rsid w:val="009A4DE1"/>
    <w:rsid w:val="009A60FD"/>
    <w:rsid w:val="009B1841"/>
    <w:rsid w:val="009B2542"/>
    <w:rsid w:val="009B4379"/>
    <w:rsid w:val="009C3943"/>
    <w:rsid w:val="009C67B7"/>
    <w:rsid w:val="009C70E1"/>
    <w:rsid w:val="009D2A4C"/>
    <w:rsid w:val="009E0279"/>
    <w:rsid w:val="009E2DED"/>
    <w:rsid w:val="009E410F"/>
    <w:rsid w:val="009E51DA"/>
    <w:rsid w:val="009E7CF3"/>
    <w:rsid w:val="009F1654"/>
    <w:rsid w:val="009F3CF0"/>
    <w:rsid w:val="009F5A7C"/>
    <w:rsid w:val="00A03B34"/>
    <w:rsid w:val="00A068F3"/>
    <w:rsid w:val="00A079CB"/>
    <w:rsid w:val="00A113E7"/>
    <w:rsid w:val="00A11FDA"/>
    <w:rsid w:val="00A139FC"/>
    <w:rsid w:val="00A15450"/>
    <w:rsid w:val="00A16D59"/>
    <w:rsid w:val="00A20783"/>
    <w:rsid w:val="00A2097E"/>
    <w:rsid w:val="00A20D38"/>
    <w:rsid w:val="00A23A9A"/>
    <w:rsid w:val="00A2445D"/>
    <w:rsid w:val="00A332F9"/>
    <w:rsid w:val="00A425F5"/>
    <w:rsid w:val="00A4499A"/>
    <w:rsid w:val="00A47533"/>
    <w:rsid w:val="00A50CBF"/>
    <w:rsid w:val="00A51EFC"/>
    <w:rsid w:val="00A53C22"/>
    <w:rsid w:val="00A54C16"/>
    <w:rsid w:val="00A5589C"/>
    <w:rsid w:val="00A6027B"/>
    <w:rsid w:val="00A610E3"/>
    <w:rsid w:val="00A63F3D"/>
    <w:rsid w:val="00A67491"/>
    <w:rsid w:val="00A71928"/>
    <w:rsid w:val="00A7502C"/>
    <w:rsid w:val="00A7674C"/>
    <w:rsid w:val="00A80575"/>
    <w:rsid w:val="00A812FF"/>
    <w:rsid w:val="00A84112"/>
    <w:rsid w:val="00A84D2F"/>
    <w:rsid w:val="00A85007"/>
    <w:rsid w:val="00A86348"/>
    <w:rsid w:val="00A91A71"/>
    <w:rsid w:val="00A9406E"/>
    <w:rsid w:val="00A943EC"/>
    <w:rsid w:val="00A95681"/>
    <w:rsid w:val="00AA347C"/>
    <w:rsid w:val="00AA6239"/>
    <w:rsid w:val="00AA77FC"/>
    <w:rsid w:val="00AB64F3"/>
    <w:rsid w:val="00AD4E0F"/>
    <w:rsid w:val="00AE04D7"/>
    <w:rsid w:val="00AE21C9"/>
    <w:rsid w:val="00AE4DF7"/>
    <w:rsid w:val="00AF2288"/>
    <w:rsid w:val="00AF29AE"/>
    <w:rsid w:val="00AF36CA"/>
    <w:rsid w:val="00AF5325"/>
    <w:rsid w:val="00B00BCE"/>
    <w:rsid w:val="00B0330C"/>
    <w:rsid w:val="00B07E67"/>
    <w:rsid w:val="00B124B2"/>
    <w:rsid w:val="00B14FCD"/>
    <w:rsid w:val="00B2188F"/>
    <w:rsid w:val="00B226D5"/>
    <w:rsid w:val="00B25B6F"/>
    <w:rsid w:val="00B26DBA"/>
    <w:rsid w:val="00B27219"/>
    <w:rsid w:val="00B27F76"/>
    <w:rsid w:val="00B4601B"/>
    <w:rsid w:val="00B47755"/>
    <w:rsid w:val="00B6604A"/>
    <w:rsid w:val="00B664E0"/>
    <w:rsid w:val="00B666C6"/>
    <w:rsid w:val="00B757C1"/>
    <w:rsid w:val="00B8049C"/>
    <w:rsid w:val="00B80AD4"/>
    <w:rsid w:val="00B85269"/>
    <w:rsid w:val="00B9098A"/>
    <w:rsid w:val="00B90A5D"/>
    <w:rsid w:val="00B92AE3"/>
    <w:rsid w:val="00B9595A"/>
    <w:rsid w:val="00BB2065"/>
    <w:rsid w:val="00BC48E5"/>
    <w:rsid w:val="00BC625A"/>
    <w:rsid w:val="00BD07F2"/>
    <w:rsid w:val="00BD4D6F"/>
    <w:rsid w:val="00BD5070"/>
    <w:rsid w:val="00BD554D"/>
    <w:rsid w:val="00BD671D"/>
    <w:rsid w:val="00BD714D"/>
    <w:rsid w:val="00BE4C26"/>
    <w:rsid w:val="00BE533B"/>
    <w:rsid w:val="00BE57ED"/>
    <w:rsid w:val="00BF093D"/>
    <w:rsid w:val="00BF1914"/>
    <w:rsid w:val="00BF2DA7"/>
    <w:rsid w:val="00BF3660"/>
    <w:rsid w:val="00BF540A"/>
    <w:rsid w:val="00BF5D04"/>
    <w:rsid w:val="00C0087C"/>
    <w:rsid w:val="00C01F4E"/>
    <w:rsid w:val="00C03CD5"/>
    <w:rsid w:val="00C06228"/>
    <w:rsid w:val="00C07EB0"/>
    <w:rsid w:val="00C118B0"/>
    <w:rsid w:val="00C23701"/>
    <w:rsid w:val="00C27D87"/>
    <w:rsid w:val="00C31244"/>
    <w:rsid w:val="00C32017"/>
    <w:rsid w:val="00C41124"/>
    <w:rsid w:val="00C62647"/>
    <w:rsid w:val="00C81003"/>
    <w:rsid w:val="00C82B02"/>
    <w:rsid w:val="00C84AB3"/>
    <w:rsid w:val="00C9265B"/>
    <w:rsid w:val="00C93138"/>
    <w:rsid w:val="00C972AA"/>
    <w:rsid w:val="00CA15BB"/>
    <w:rsid w:val="00CA2A09"/>
    <w:rsid w:val="00CB05D3"/>
    <w:rsid w:val="00CC05F9"/>
    <w:rsid w:val="00CC4BF7"/>
    <w:rsid w:val="00CD0EEC"/>
    <w:rsid w:val="00CD27BC"/>
    <w:rsid w:val="00CD4498"/>
    <w:rsid w:val="00CD5DB9"/>
    <w:rsid w:val="00CD7EE2"/>
    <w:rsid w:val="00CE0DEE"/>
    <w:rsid w:val="00CF2297"/>
    <w:rsid w:val="00CF4332"/>
    <w:rsid w:val="00CF57A7"/>
    <w:rsid w:val="00D12A68"/>
    <w:rsid w:val="00D147D8"/>
    <w:rsid w:val="00D16F73"/>
    <w:rsid w:val="00D242AA"/>
    <w:rsid w:val="00D27551"/>
    <w:rsid w:val="00D31F34"/>
    <w:rsid w:val="00D35158"/>
    <w:rsid w:val="00D36DB1"/>
    <w:rsid w:val="00D42012"/>
    <w:rsid w:val="00D44D77"/>
    <w:rsid w:val="00D477A7"/>
    <w:rsid w:val="00D51D7E"/>
    <w:rsid w:val="00D524F3"/>
    <w:rsid w:val="00D56B04"/>
    <w:rsid w:val="00D60CE4"/>
    <w:rsid w:val="00D62DA5"/>
    <w:rsid w:val="00D62E13"/>
    <w:rsid w:val="00D70990"/>
    <w:rsid w:val="00D70BEC"/>
    <w:rsid w:val="00D71619"/>
    <w:rsid w:val="00D73B24"/>
    <w:rsid w:val="00D7476B"/>
    <w:rsid w:val="00D7530E"/>
    <w:rsid w:val="00D82F22"/>
    <w:rsid w:val="00D867AA"/>
    <w:rsid w:val="00D9227D"/>
    <w:rsid w:val="00D9550D"/>
    <w:rsid w:val="00DA2E06"/>
    <w:rsid w:val="00DA3350"/>
    <w:rsid w:val="00DA4ABC"/>
    <w:rsid w:val="00DA4C31"/>
    <w:rsid w:val="00DB0229"/>
    <w:rsid w:val="00DB1DA3"/>
    <w:rsid w:val="00DC6D0E"/>
    <w:rsid w:val="00DD1089"/>
    <w:rsid w:val="00DD3614"/>
    <w:rsid w:val="00DD3BD9"/>
    <w:rsid w:val="00DD4F78"/>
    <w:rsid w:val="00DD5FE6"/>
    <w:rsid w:val="00DD612A"/>
    <w:rsid w:val="00DD70D7"/>
    <w:rsid w:val="00DE1480"/>
    <w:rsid w:val="00DF1576"/>
    <w:rsid w:val="00DF3094"/>
    <w:rsid w:val="00DF5A4E"/>
    <w:rsid w:val="00E17CB4"/>
    <w:rsid w:val="00E17F9D"/>
    <w:rsid w:val="00E22450"/>
    <w:rsid w:val="00E27BAA"/>
    <w:rsid w:val="00E3013C"/>
    <w:rsid w:val="00E30302"/>
    <w:rsid w:val="00E31A2B"/>
    <w:rsid w:val="00E35CEF"/>
    <w:rsid w:val="00E46446"/>
    <w:rsid w:val="00E54CDF"/>
    <w:rsid w:val="00E56C10"/>
    <w:rsid w:val="00E71614"/>
    <w:rsid w:val="00E75059"/>
    <w:rsid w:val="00E77FF4"/>
    <w:rsid w:val="00E82E66"/>
    <w:rsid w:val="00E8395C"/>
    <w:rsid w:val="00E8593A"/>
    <w:rsid w:val="00E923D7"/>
    <w:rsid w:val="00E97053"/>
    <w:rsid w:val="00EA12FB"/>
    <w:rsid w:val="00EA39B0"/>
    <w:rsid w:val="00EB2990"/>
    <w:rsid w:val="00EB7869"/>
    <w:rsid w:val="00EC54F9"/>
    <w:rsid w:val="00EC7E1F"/>
    <w:rsid w:val="00ED070A"/>
    <w:rsid w:val="00ED46C4"/>
    <w:rsid w:val="00EE05CD"/>
    <w:rsid w:val="00EE4157"/>
    <w:rsid w:val="00EE70D6"/>
    <w:rsid w:val="00EF62D1"/>
    <w:rsid w:val="00F0531F"/>
    <w:rsid w:val="00F06E7F"/>
    <w:rsid w:val="00F07A90"/>
    <w:rsid w:val="00F149F7"/>
    <w:rsid w:val="00F17F03"/>
    <w:rsid w:val="00F24884"/>
    <w:rsid w:val="00F27B7A"/>
    <w:rsid w:val="00F336F3"/>
    <w:rsid w:val="00F43E3A"/>
    <w:rsid w:val="00F527CB"/>
    <w:rsid w:val="00F53A6D"/>
    <w:rsid w:val="00F5468B"/>
    <w:rsid w:val="00F54700"/>
    <w:rsid w:val="00F61744"/>
    <w:rsid w:val="00F63E52"/>
    <w:rsid w:val="00F66A55"/>
    <w:rsid w:val="00F66DEB"/>
    <w:rsid w:val="00F67AF8"/>
    <w:rsid w:val="00F73F79"/>
    <w:rsid w:val="00F73F8F"/>
    <w:rsid w:val="00F74878"/>
    <w:rsid w:val="00F74AB4"/>
    <w:rsid w:val="00F77B91"/>
    <w:rsid w:val="00F82BA2"/>
    <w:rsid w:val="00F85E61"/>
    <w:rsid w:val="00F91006"/>
    <w:rsid w:val="00F91A1F"/>
    <w:rsid w:val="00F9345B"/>
    <w:rsid w:val="00F958C8"/>
    <w:rsid w:val="00F96D0A"/>
    <w:rsid w:val="00FA24AD"/>
    <w:rsid w:val="00FA2A37"/>
    <w:rsid w:val="00FA4880"/>
    <w:rsid w:val="00FA5698"/>
    <w:rsid w:val="00FB060B"/>
    <w:rsid w:val="00FB2317"/>
    <w:rsid w:val="00FB37C4"/>
    <w:rsid w:val="00FB40EA"/>
    <w:rsid w:val="00FC2F55"/>
    <w:rsid w:val="00FC7228"/>
    <w:rsid w:val="00FD42FD"/>
    <w:rsid w:val="00FD5482"/>
    <w:rsid w:val="00FD6F20"/>
    <w:rsid w:val="00FE18EE"/>
    <w:rsid w:val="00FE2F9F"/>
    <w:rsid w:val="00FE6964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33AA"/>
  <w15:chartTrackingRefBased/>
  <w15:docId w15:val="{CF1B0E9F-008E-7547-888F-8657D6AC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5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35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357"/>
    <w:rPr>
      <w:rFonts w:ascii="Arial" w:eastAsiaTheme="majorEastAsia" w:hAnsi="Arial" w:cstheme="majorBidi"/>
      <w:b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46035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8476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8476E"/>
    <w:rPr>
      <w:rFonts w:ascii="Calibri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58476E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8476E"/>
    <w:rPr>
      <w:rFonts w:ascii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84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3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gov.au/statistics/people/popul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hw.gov.au/reports/life-expectancy-death/mort-books/contents/explanatory-no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.vic.gov.au/publications/vaed-manual-2021-22-all-sections" TargetMode="External"/><Relationship Id="rId5" Type="http://schemas.openxmlformats.org/officeDocument/2006/relationships/hyperlink" Target="https://www.health.vic.gov.au/publications/vemd-user-manual-2021-22-sections-1-to-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Phakey, Sachin</dc:creator>
  <cp:keywords/>
  <dc:description/>
  <cp:lastModifiedBy>Anouska Colledge</cp:lastModifiedBy>
  <cp:revision>2</cp:revision>
  <dcterms:created xsi:type="dcterms:W3CDTF">2024-09-18T12:49:00Z</dcterms:created>
  <dcterms:modified xsi:type="dcterms:W3CDTF">2024-09-18T12:49:00Z</dcterms:modified>
</cp:coreProperties>
</file>