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6F15" w14:textId="77777777" w:rsidR="00CC5A6F" w:rsidRPr="00AB4001" w:rsidRDefault="00CC5A6F" w:rsidP="00AB4001">
      <w:pPr>
        <w:spacing w:line="480" w:lineRule="auto"/>
        <w:jc w:val="center"/>
        <w:rPr>
          <w:rFonts w:ascii="Cambria" w:hAnsi="Cambria"/>
          <w:b/>
          <w:color w:val="000000" w:themeColor="text1"/>
          <w:sz w:val="24"/>
          <w:szCs w:val="24"/>
        </w:rPr>
      </w:pPr>
      <w:r w:rsidRPr="00AB4001">
        <w:rPr>
          <w:rFonts w:ascii="Cambria" w:hAnsi="Cambria"/>
          <w:b/>
          <w:color w:val="000000" w:themeColor="text1"/>
          <w:sz w:val="24"/>
          <w:szCs w:val="24"/>
        </w:rPr>
        <w:t>Supplementary Material</w:t>
      </w:r>
    </w:p>
    <w:p w14:paraId="4E18CDB4" w14:textId="013C142C" w:rsidR="00362197" w:rsidRPr="00AB4001" w:rsidRDefault="00CC5A6F" w:rsidP="00AB4001">
      <w:pPr>
        <w:spacing w:line="480" w:lineRule="auto"/>
        <w:jc w:val="center"/>
        <w:rPr>
          <w:rFonts w:ascii="Cambria" w:hAnsi="Cambria"/>
          <w:b/>
          <w:color w:val="000000" w:themeColor="text1"/>
          <w:sz w:val="24"/>
          <w:szCs w:val="24"/>
        </w:rPr>
      </w:pPr>
      <w:r w:rsidRPr="00AB4001">
        <w:rPr>
          <w:rFonts w:ascii="Cambria" w:hAnsi="Cambria"/>
          <w:b/>
          <w:color w:val="000000" w:themeColor="text1"/>
          <w:sz w:val="24"/>
          <w:szCs w:val="24"/>
        </w:rPr>
        <w:t>for ‘</w:t>
      </w:r>
      <w:r w:rsidR="00362197" w:rsidRPr="00AB4001">
        <w:rPr>
          <w:rFonts w:ascii="Cambria" w:hAnsi="Cambria"/>
          <w:b/>
          <w:color w:val="000000" w:themeColor="text1"/>
          <w:sz w:val="24"/>
          <w:szCs w:val="24"/>
        </w:rPr>
        <w:t>Comparative epidemiology of outbreaks caused by SARS-CoV-2 Delta and Omicron variants in China: an observational study’</w:t>
      </w:r>
    </w:p>
    <w:p w14:paraId="43B76D5F" w14:textId="0C90316E" w:rsidR="000B3E7B" w:rsidRDefault="000B3E7B">
      <w:pPr>
        <w:widowControl/>
        <w:jc w:val="left"/>
        <w:rPr>
          <w:rFonts w:ascii="Cambria" w:hAnsi="Cambria"/>
          <w:b/>
          <w:color w:val="000000" w:themeColor="text1"/>
          <w:sz w:val="24"/>
          <w:szCs w:val="24"/>
        </w:rPr>
      </w:pPr>
    </w:p>
    <w:p w14:paraId="73454190" w14:textId="77777777" w:rsidR="00CC5A6F" w:rsidRPr="00AB4001" w:rsidRDefault="00CC5A6F" w:rsidP="00AB4001">
      <w:pPr>
        <w:spacing w:line="480" w:lineRule="auto"/>
        <w:jc w:val="center"/>
        <w:rPr>
          <w:rFonts w:ascii="Cambria" w:hAnsi="Cambria"/>
          <w:b/>
          <w:color w:val="000000" w:themeColor="text1"/>
          <w:sz w:val="24"/>
          <w:szCs w:val="24"/>
        </w:rPr>
      </w:pPr>
    </w:p>
    <w:sdt>
      <w:sdtPr>
        <w:rPr>
          <w:rFonts w:asciiTheme="minorHAnsi" w:eastAsiaTheme="minorEastAsia" w:hAnsiTheme="minorHAnsi" w:cstheme="minorBidi"/>
          <w:b w:val="0"/>
          <w:bCs w:val="0"/>
          <w:color w:val="000000" w:themeColor="text1"/>
          <w:kern w:val="2"/>
          <w:sz w:val="24"/>
          <w:szCs w:val="24"/>
          <w:lang w:val="zh-CN" w:eastAsia="zh-TW"/>
        </w:rPr>
        <w:id w:val="-183911670"/>
        <w:docPartObj>
          <w:docPartGallery w:val="Table of Contents"/>
          <w:docPartUnique/>
        </w:docPartObj>
      </w:sdtPr>
      <w:sdtEndPr>
        <w:rPr>
          <w:lang w:eastAsia="zh-CN"/>
        </w:rPr>
      </w:sdtEndPr>
      <w:sdtContent>
        <w:p w14:paraId="6EEB9BDE" w14:textId="77777777" w:rsidR="00CC5A6F" w:rsidRPr="00AB4001" w:rsidRDefault="00CC5A6F" w:rsidP="00AB4001">
          <w:pPr>
            <w:pStyle w:val="TOC"/>
            <w:spacing w:line="480" w:lineRule="auto"/>
            <w:ind w:left="0" w:firstLine="0"/>
            <w:contextualSpacing w:val="0"/>
            <w:rPr>
              <w:rStyle w:val="10"/>
              <w:rFonts w:eastAsia="SimSun"/>
              <w:b/>
              <w:color w:val="000000" w:themeColor="text1"/>
              <w:szCs w:val="24"/>
            </w:rPr>
          </w:pPr>
          <w:r w:rsidRPr="00AB4001">
            <w:rPr>
              <w:rStyle w:val="10"/>
              <w:rFonts w:eastAsia="SimSun"/>
              <w:color w:val="000000" w:themeColor="text1"/>
              <w:szCs w:val="24"/>
            </w:rPr>
            <w:t>Contents</w:t>
          </w:r>
        </w:p>
        <w:p w14:paraId="0ADDAEF7" w14:textId="3969BDB4" w:rsidR="00B2350E" w:rsidRDefault="00CC5A6F">
          <w:pPr>
            <w:pStyle w:val="TOC1"/>
            <w:rPr>
              <w:rFonts w:asciiTheme="minorHAnsi" w:eastAsiaTheme="minorEastAsia" w:hAnsiTheme="minorHAnsi" w:cstheme="minorBidi"/>
              <w:noProof/>
              <w:kern w:val="2"/>
              <w:sz w:val="21"/>
              <w:lang w:eastAsia="zh-CN"/>
            </w:rPr>
          </w:pPr>
          <w:r w:rsidRPr="00AB4001">
            <w:rPr>
              <w:rFonts w:ascii="Cambria" w:hAnsi="Cambria"/>
              <w:b/>
              <w:color w:val="000000" w:themeColor="text1"/>
              <w:sz w:val="24"/>
              <w:szCs w:val="24"/>
            </w:rPr>
            <w:fldChar w:fldCharType="begin"/>
          </w:r>
          <w:r w:rsidRPr="00AB4001">
            <w:rPr>
              <w:rFonts w:ascii="Cambria" w:hAnsi="Cambria"/>
              <w:b/>
              <w:color w:val="000000" w:themeColor="text1"/>
              <w:sz w:val="24"/>
              <w:szCs w:val="24"/>
            </w:rPr>
            <w:instrText xml:space="preserve"> TOC \o "1-3" \h \z \u </w:instrText>
          </w:r>
          <w:r w:rsidRPr="00AB4001">
            <w:rPr>
              <w:rFonts w:ascii="Cambria" w:hAnsi="Cambria"/>
              <w:b/>
              <w:color w:val="000000" w:themeColor="text1"/>
              <w:sz w:val="24"/>
              <w:szCs w:val="24"/>
            </w:rPr>
            <w:fldChar w:fldCharType="separate"/>
          </w:r>
          <w:hyperlink w:anchor="_Toc153203753" w:history="1">
            <w:r w:rsidR="00B2350E" w:rsidRPr="00C31947">
              <w:rPr>
                <w:rStyle w:val="ad"/>
                <w:noProof/>
              </w:rPr>
              <w:t>1. Estimation of time-varying effective reproductive number</w:t>
            </w:r>
            <w:r w:rsidR="00B2350E">
              <w:rPr>
                <w:noProof/>
                <w:webHidden/>
              </w:rPr>
              <w:tab/>
            </w:r>
            <w:r w:rsidR="00B2350E">
              <w:rPr>
                <w:noProof/>
                <w:webHidden/>
              </w:rPr>
              <w:fldChar w:fldCharType="begin"/>
            </w:r>
            <w:r w:rsidR="00B2350E">
              <w:rPr>
                <w:noProof/>
                <w:webHidden/>
              </w:rPr>
              <w:instrText xml:space="preserve"> PAGEREF _Toc153203753 \h </w:instrText>
            </w:r>
            <w:r w:rsidR="00B2350E">
              <w:rPr>
                <w:noProof/>
                <w:webHidden/>
              </w:rPr>
            </w:r>
            <w:r w:rsidR="00B2350E">
              <w:rPr>
                <w:noProof/>
                <w:webHidden/>
              </w:rPr>
              <w:fldChar w:fldCharType="separate"/>
            </w:r>
            <w:r w:rsidR="00B2350E">
              <w:rPr>
                <w:noProof/>
                <w:webHidden/>
              </w:rPr>
              <w:t>2</w:t>
            </w:r>
            <w:r w:rsidR="00B2350E">
              <w:rPr>
                <w:noProof/>
                <w:webHidden/>
              </w:rPr>
              <w:fldChar w:fldCharType="end"/>
            </w:r>
          </w:hyperlink>
        </w:p>
        <w:p w14:paraId="758DFE49" w14:textId="2B15533A" w:rsidR="00B2350E" w:rsidRDefault="00B2350E">
          <w:pPr>
            <w:pStyle w:val="TOC2"/>
            <w:tabs>
              <w:tab w:val="right" w:leader="dot" w:pos="8296"/>
            </w:tabs>
            <w:rPr>
              <w:noProof/>
            </w:rPr>
          </w:pPr>
          <w:hyperlink w:anchor="_Toc153203754" w:history="1">
            <w:r w:rsidRPr="00C31947">
              <w:rPr>
                <w:rStyle w:val="ad"/>
                <w:rFonts w:ascii="Cambria" w:hAnsi="Cambria"/>
                <w:noProof/>
              </w:rPr>
              <w:t>1.1 Details of models</w:t>
            </w:r>
            <w:r>
              <w:rPr>
                <w:noProof/>
                <w:webHidden/>
              </w:rPr>
              <w:tab/>
            </w:r>
            <w:r>
              <w:rPr>
                <w:noProof/>
                <w:webHidden/>
              </w:rPr>
              <w:fldChar w:fldCharType="begin"/>
            </w:r>
            <w:r>
              <w:rPr>
                <w:noProof/>
                <w:webHidden/>
              </w:rPr>
              <w:instrText xml:space="preserve"> PAGEREF _Toc153203754 \h </w:instrText>
            </w:r>
            <w:r>
              <w:rPr>
                <w:noProof/>
                <w:webHidden/>
              </w:rPr>
            </w:r>
            <w:r>
              <w:rPr>
                <w:noProof/>
                <w:webHidden/>
              </w:rPr>
              <w:fldChar w:fldCharType="separate"/>
            </w:r>
            <w:r>
              <w:rPr>
                <w:noProof/>
                <w:webHidden/>
              </w:rPr>
              <w:t>2</w:t>
            </w:r>
            <w:r>
              <w:rPr>
                <w:noProof/>
                <w:webHidden/>
              </w:rPr>
              <w:fldChar w:fldCharType="end"/>
            </w:r>
          </w:hyperlink>
        </w:p>
        <w:p w14:paraId="63613E70" w14:textId="445C0ED1" w:rsidR="00B2350E" w:rsidRDefault="00B2350E">
          <w:pPr>
            <w:pStyle w:val="TOC2"/>
            <w:tabs>
              <w:tab w:val="right" w:leader="dot" w:pos="8296"/>
            </w:tabs>
            <w:rPr>
              <w:noProof/>
            </w:rPr>
          </w:pPr>
          <w:hyperlink w:anchor="_Toc153203755" w:history="1">
            <w:r w:rsidRPr="00C31947">
              <w:rPr>
                <w:rStyle w:val="ad"/>
                <w:rFonts w:ascii="Cambria" w:hAnsi="Cambria"/>
                <w:noProof/>
              </w:rPr>
              <w:t>1.2 Likelihood function</w:t>
            </w:r>
            <w:r>
              <w:rPr>
                <w:noProof/>
                <w:webHidden/>
              </w:rPr>
              <w:tab/>
            </w:r>
            <w:r>
              <w:rPr>
                <w:noProof/>
                <w:webHidden/>
              </w:rPr>
              <w:fldChar w:fldCharType="begin"/>
            </w:r>
            <w:r>
              <w:rPr>
                <w:noProof/>
                <w:webHidden/>
              </w:rPr>
              <w:instrText xml:space="preserve"> PAGEREF _Toc153203755 \h </w:instrText>
            </w:r>
            <w:r>
              <w:rPr>
                <w:noProof/>
                <w:webHidden/>
              </w:rPr>
            </w:r>
            <w:r>
              <w:rPr>
                <w:noProof/>
                <w:webHidden/>
              </w:rPr>
              <w:fldChar w:fldCharType="separate"/>
            </w:r>
            <w:r>
              <w:rPr>
                <w:noProof/>
                <w:webHidden/>
              </w:rPr>
              <w:t>2</w:t>
            </w:r>
            <w:r>
              <w:rPr>
                <w:noProof/>
                <w:webHidden/>
              </w:rPr>
              <w:fldChar w:fldCharType="end"/>
            </w:r>
          </w:hyperlink>
        </w:p>
        <w:p w14:paraId="24A53BB6" w14:textId="7CABAB98" w:rsidR="00B2350E" w:rsidRDefault="00B2350E">
          <w:pPr>
            <w:pStyle w:val="TOC2"/>
            <w:tabs>
              <w:tab w:val="right" w:leader="dot" w:pos="8296"/>
            </w:tabs>
            <w:rPr>
              <w:noProof/>
            </w:rPr>
          </w:pPr>
          <w:hyperlink w:anchor="_Toc153203756" w:history="1">
            <w:r w:rsidRPr="00C31947">
              <w:rPr>
                <w:rStyle w:val="ad"/>
                <w:rFonts w:ascii="Cambria" w:hAnsi="Cambria"/>
                <w:noProof/>
              </w:rPr>
              <w:t>1.3 Likelihood function</w:t>
            </w:r>
            <w:r>
              <w:rPr>
                <w:noProof/>
                <w:webHidden/>
              </w:rPr>
              <w:tab/>
            </w:r>
            <w:r>
              <w:rPr>
                <w:noProof/>
                <w:webHidden/>
              </w:rPr>
              <w:fldChar w:fldCharType="begin"/>
            </w:r>
            <w:r>
              <w:rPr>
                <w:noProof/>
                <w:webHidden/>
              </w:rPr>
              <w:instrText xml:space="preserve"> PAGEREF _Toc153203756 \h </w:instrText>
            </w:r>
            <w:r>
              <w:rPr>
                <w:noProof/>
                <w:webHidden/>
              </w:rPr>
            </w:r>
            <w:r>
              <w:rPr>
                <w:noProof/>
                <w:webHidden/>
              </w:rPr>
              <w:fldChar w:fldCharType="separate"/>
            </w:r>
            <w:r>
              <w:rPr>
                <w:noProof/>
                <w:webHidden/>
              </w:rPr>
              <w:t>3</w:t>
            </w:r>
            <w:r>
              <w:rPr>
                <w:noProof/>
                <w:webHidden/>
              </w:rPr>
              <w:fldChar w:fldCharType="end"/>
            </w:r>
          </w:hyperlink>
        </w:p>
        <w:p w14:paraId="71F0739B" w14:textId="6020ABC4" w:rsidR="00B2350E" w:rsidRDefault="00B2350E">
          <w:pPr>
            <w:pStyle w:val="TOC1"/>
            <w:rPr>
              <w:rFonts w:asciiTheme="minorHAnsi" w:eastAsiaTheme="minorEastAsia" w:hAnsiTheme="minorHAnsi" w:cstheme="minorBidi"/>
              <w:noProof/>
              <w:kern w:val="2"/>
              <w:sz w:val="21"/>
              <w:lang w:eastAsia="zh-CN"/>
            </w:rPr>
          </w:pPr>
          <w:hyperlink w:anchor="_Toc153203757" w:history="1">
            <w:r w:rsidRPr="00C31947">
              <w:rPr>
                <w:rStyle w:val="ad"/>
                <w:noProof/>
              </w:rPr>
              <w:t>2 Data analysis of COVID-19 outbreak in China</w:t>
            </w:r>
            <w:r>
              <w:rPr>
                <w:noProof/>
                <w:webHidden/>
              </w:rPr>
              <w:tab/>
            </w:r>
            <w:r>
              <w:rPr>
                <w:noProof/>
                <w:webHidden/>
              </w:rPr>
              <w:fldChar w:fldCharType="begin"/>
            </w:r>
            <w:r>
              <w:rPr>
                <w:noProof/>
                <w:webHidden/>
              </w:rPr>
              <w:instrText xml:space="preserve"> PAGEREF _Toc153203757 \h </w:instrText>
            </w:r>
            <w:r>
              <w:rPr>
                <w:noProof/>
                <w:webHidden/>
              </w:rPr>
            </w:r>
            <w:r>
              <w:rPr>
                <w:noProof/>
                <w:webHidden/>
              </w:rPr>
              <w:fldChar w:fldCharType="separate"/>
            </w:r>
            <w:r>
              <w:rPr>
                <w:noProof/>
                <w:webHidden/>
              </w:rPr>
              <w:t>3</w:t>
            </w:r>
            <w:r>
              <w:rPr>
                <w:noProof/>
                <w:webHidden/>
              </w:rPr>
              <w:fldChar w:fldCharType="end"/>
            </w:r>
          </w:hyperlink>
        </w:p>
        <w:p w14:paraId="308FEDE2" w14:textId="1B4BAF50" w:rsidR="00B2350E" w:rsidRDefault="00B2350E">
          <w:pPr>
            <w:pStyle w:val="TOC2"/>
            <w:tabs>
              <w:tab w:val="right" w:leader="dot" w:pos="8296"/>
            </w:tabs>
            <w:rPr>
              <w:noProof/>
            </w:rPr>
          </w:pPr>
          <w:hyperlink w:anchor="_Toc153203758" w:history="1">
            <w:r w:rsidRPr="00C31947">
              <w:rPr>
                <w:rStyle w:val="ad"/>
                <w:rFonts w:ascii="Cambria" w:hAnsi="Cambria" w:cs="Times New Roman"/>
                <w:noProof/>
                <w:shd w:val="clear" w:color="auto" w:fill="FFFFFF"/>
              </w:rPr>
              <w:t xml:space="preserve">2.1 </w:t>
            </w:r>
            <w:r w:rsidRPr="00C31947">
              <w:rPr>
                <w:rStyle w:val="ad"/>
                <w:rFonts w:ascii="Cambria" w:hAnsi="Cambria"/>
                <w:noProof/>
              </w:rPr>
              <w:t>Inference of epidemic curve by infection date</w:t>
            </w:r>
            <w:r>
              <w:rPr>
                <w:noProof/>
                <w:webHidden/>
              </w:rPr>
              <w:tab/>
            </w:r>
            <w:r>
              <w:rPr>
                <w:noProof/>
                <w:webHidden/>
              </w:rPr>
              <w:fldChar w:fldCharType="begin"/>
            </w:r>
            <w:r>
              <w:rPr>
                <w:noProof/>
                <w:webHidden/>
              </w:rPr>
              <w:instrText xml:space="preserve"> PAGEREF _Toc153203758 \h </w:instrText>
            </w:r>
            <w:r>
              <w:rPr>
                <w:noProof/>
                <w:webHidden/>
              </w:rPr>
            </w:r>
            <w:r>
              <w:rPr>
                <w:noProof/>
                <w:webHidden/>
              </w:rPr>
              <w:fldChar w:fldCharType="separate"/>
            </w:r>
            <w:r>
              <w:rPr>
                <w:noProof/>
                <w:webHidden/>
              </w:rPr>
              <w:t>3</w:t>
            </w:r>
            <w:r>
              <w:rPr>
                <w:noProof/>
                <w:webHidden/>
              </w:rPr>
              <w:fldChar w:fldCharType="end"/>
            </w:r>
          </w:hyperlink>
        </w:p>
        <w:p w14:paraId="1CA5B239" w14:textId="5D105D3B" w:rsidR="00B2350E" w:rsidRDefault="00B2350E">
          <w:pPr>
            <w:pStyle w:val="TOC2"/>
            <w:tabs>
              <w:tab w:val="right" w:leader="dot" w:pos="8296"/>
            </w:tabs>
            <w:rPr>
              <w:noProof/>
            </w:rPr>
          </w:pPr>
          <w:hyperlink w:anchor="_Toc153203759" w:history="1">
            <w:r w:rsidRPr="00C31947">
              <w:rPr>
                <w:rStyle w:val="ad"/>
                <w:rFonts w:ascii="Cambria" w:hAnsi="Cambria" w:cs="Times New Roman"/>
                <w:noProof/>
                <w:shd w:val="clear" w:color="auto" w:fill="FFFFFF"/>
              </w:rPr>
              <w:t xml:space="preserve">2.2 </w:t>
            </w:r>
            <w:r w:rsidRPr="00C31947">
              <w:rPr>
                <w:rStyle w:val="ad"/>
                <w:rFonts w:ascii="Cambria" w:hAnsi="Cambria"/>
                <w:noProof/>
              </w:rPr>
              <w:t>Assumption on input parameter in data analysis</w:t>
            </w:r>
            <w:r>
              <w:rPr>
                <w:noProof/>
                <w:webHidden/>
              </w:rPr>
              <w:tab/>
            </w:r>
            <w:r>
              <w:rPr>
                <w:noProof/>
                <w:webHidden/>
              </w:rPr>
              <w:fldChar w:fldCharType="begin"/>
            </w:r>
            <w:r>
              <w:rPr>
                <w:noProof/>
                <w:webHidden/>
              </w:rPr>
              <w:instrText xml:space="preserve"> PAGEREF _Toc153203759 \h </w:instrText>
            </w:r>
            <w:r>
              <w:rPr>
                <w:noProof/>
                <w:webHidden/>
              </w:rPr>
            </w:r>
            <w:r>
              <w:rPr>
                <w:noProof/>
                <w:webHidden/>
              </w:rPr>
              <w:fldChar w:fldCharType="separate"/>
            </w:r>
            <w:r>
              <w:rPr>
                <w:noProof/>
                <w:webHidden/>
              </w:rPr>
              <w:t>3</w:t>
            </w:r>
            <w:r>
              <w:rPr>
                <w:noProof/>
                <w:webHidden/>
              </w:rPr>
              <w:fldChar w:fldCharType="end"/>
            </w:r>
          </w:hyperlink>
        </w:p>
        <w:p w14:paraId="1BB2F440" w14:textId="35B340DE" w:rsidR="00B2350E" w:rsidRDefault="00B2350E">
          <w:pPr>
            <w:pStyle w:val="TOC1"/>
            <w:rPr>
              <w:rFonts w:asciiTheme="minorHAnsi" w:eastAsiaTheme="minorEastAsia" w:hAnsiTheme="minorHAnsi" w:cstheme="minorBidi"/>
              <w:noProof/>
              <w:kern w:val="2"/>
              <w:sz w:val="21"/>
              <w:lang w:eastAsia="zh-CN"/>
            </w:rPr>
          </w:pPr>
          <w:hyperlink w:anchor="_Toc153203760" w:history="1">
            <w:r w:rsidRPr="00C31947">
              <w:rPr>
                <w:rStyle w:val="ad"/>
                <w:noProof/>
              </w:rPr>
              <w:t>3. City-level analysis of comparing Delta and Omicron outbreaks</w:t>
            </w:r>
            <w:r>
              <w:rPr>
                <w:noProof/>
                <w:webHidden/>
              </w:rPr>
              <w:tab/>
            </w:r>
            <w:r>
              <w:rPr>
                <w:noProof/>
                <w:webHidden/>
              </w:rPr>
              <w:fldChar w:fldCharType="begin"/>
            </w:r>
            <w:r>
              <w:rPr>
                <w:noProof/>
                <w:webHidden/>
              </w:rPr>
              <w:instrText xml:space="preserve"> PAGEREF _Toc153203760 \h </w:instrText>
            </w:r>
            <w:r>
              <w:rPr>
                <w:noProof/>
                <w:webHidden/>
              </w:rPr>
            </w:r>
            <w:r>
              <w:rPr>
                <w:noProof/>
                <w:webHidden/>
              </w:rPr>
              <w:fldChar w:fldCharType="separate"/>
            </w:r>
            <w:r>
              <w:rPr>
                <w:noProof/>
                <w:webHidden/>
              </w:rPr>
              <w:t>4</w:t>
            </w:r>
            <w:r>
              <w:rPr>
                <w:noProof/>
                <w:webHidden/>
              </w:rPr>
              <w:fldChar w:fldCharType="end"/>
            </w:r>
          </w:hyperlink>
        </w:p>
        <w:p w14:paraId="3B50EFED" w14:textId="25C467C2" w:rsidR="00B2350E" w:rsidRDefault="00B2350E">
          <w:pPr>
            <w:pStyle w:val="TOC1"/>
            <w:rPr>
              <w:rFonts w:asciiTheme="minorHAnsi" w:eastAsiaTheme="minorEastAsia" w:hAnsiTheme="minorHAnsi" w:cstheme="minorBidi"/>
              <w:noProof/>
              <w:kern w:val="2"/>
              <w:sz w:val="21"/>
              <w:lang w:eastAsia="zh-CN"/>
            </w:rPr>
          </w:pPr>
          <w:hyperlink w:anchor="_Toc153203761" w:history="1">
            <w:r w:rsidRPr="00C31947">
              <w:rPr>
                <w:rStyle w:val="ad"/>
                <w:noProof/>
                <w:shd w:val="clear" w:color="auto" w:fill="FFFFFF"/>
              </w:rPr>
              <w:t>4. Vaccine coverage in outbreaks caused Delta and Omicron</w:t>
            </w:r>
            <w:r>
              <w:rPr>
                <w:noProof/>
                <w:webHidden/>
              </w:rPr>
              <w:tab/>
            </w:r>
            <w:r>
              <w:rPr>
                <w:noProof/>
                <w:webHidden/>
              </w:rPr>
              <w:fldChar w:fldCharType="begin"/>
            </w:r>
            <w:r>
              <w:rPr>
                <w:noProof/>
                <w:webHidden/>
              </w:rPr>
              <w:instrText xml:space="preserve"> PAGEREF _Toc153203761 \h </w:instrText>
            </w:r>
            <w:r>
              <w:rPr>
                <w:noProof/>
                <w:webHidden/>
              </w:rPr>
            </w:r>
            <w:r>
              <w:rPr>
                <w:noProof/>
                <w:webHidden/>
              </w:rPr>
              <w:fldChar w:fldCharType="separate"/>
            </w:r>
            <w:r>
              <w:rPr>
                <w:noProof/>
                <w:webHidden/>
              </w:rPr>
              <w:t>5</w:t>
            </w:r>
            <w:r>
              <w:rPr>
                <w:noProof/>
                <w:webHidden/>
              </w:rPr>
              <w:fldChar w:fldCharType="end"/>
            </w:r>
          </w:hyperlink>
        </w:p>
        <w:p w14:paraId="2BBDC505" w14:textId="1E4CEDDA" w:rsidR="00CC5A6F" w:rsidRPr="00AB4001" w:rsidRDefault="00CC5A6F" w:rsidP="00AB4001">
          <w:pPr>
            <w:spacing w:line="480" w:lineRule="auto"/>
            <w:rPr>
              <w:rFonts w:ascii="Cambria" w:hAnsi="Cambria"/>
              <w:color w:val="000000" w:themeColor="text1"/>
              <w:sz w:val="24"/>
              <w:szCs w:val="24"/>
            </w:rPr>
          </w:pPr>
          <w:r w:rsidRPr="00AB4001">
            <w:rPr>
              <w:rFonts w:ascii="Cambria" w:hAnsi="Cambria"/>
              <w:b/>
              <w:bCs/>
              <w:color w:val="000000" w:themeColor="text1"/>
              <w:sz w:val="24"/>
              <w:szCs w:val="24"/>
              <w:lang w:val="zh-CN"/>
            </w:rPr>
            <w:fldChar w:fldCharType="end"/>
          </w:r>
        </w:p>
      </w:sdtContent>
    </w:sdt>
    <w:p w14:paraId="2A3C100F" w14:textId="77777777" w:rsidR="00CC5A6F" w:rsidRPr="00AB4001" w:rsidRDefault="00CC5A6F" w:rsidP="00AB4001">
      <w:pPr>
        <w:spacing w:line="480" w:lineRule="auto"/>
        <w:rPr>
          <w:rFonts w:ascii="Cambria" w:eastAsia="Times New Roman" w:hAnsi="Cambria"/>
          <w:b/>
          <w:bCs/>
          <w:color w:val="000000" w:themeColor="text1"/>
          <w:sz w:val="24"/>
          <w:szCs w:val="24"/>
        </w:rPr>
      </w:pPr>
      <w:r w:rsidRPr="00AB4001">
        <w:rPr>
          <w:rFonts w:ascii="Cambria" w:hAnsi="Cambria"/>
          <w:color w:val="000000" w:themeColor="text1"/>
          <w:sz w:val="24"/>
          <w:szCs w:val="24"/>
        </w:rPr>
        <w:br w:type="page"/>
      </w:r>
    </w:p>
    <w:p w14:paraId="1AEE8130" w14:textId="1EEA1BCD" w:rsidR="00C22E2E" w:rsidRPr="00AB4001" w:rsidRDefault="00F33EB4" w:rsidP="00C2147C">
      <w:pPr>
        <w:pStyle w:val="1"/>
        <w:spacing w:line="480" w:lineRule="auto"/>
        <w:jc w:val="left"/>
        <w:rPr>
          <w:color w:val="000000" w:themeColor="text1"/>
          <w:szCs w:val="24"/>
        </w:rPr>
      </w:pPr>
      <w:bookmarkStart w:id="0" w:name="_Toc153203753"/>
      <w:r w:rsidRPr="00AB4001">
        <w:rPr>
          <w:color w:val="000000" w:themeColor="text1"/>
          <w:szCs w:val="24"/>
        </w:rPr>
        <w:lastRenderedPageBreak/>
        <w:t xml:space="preserve">1. </w:t>
      </w:r>
      <w:r w:rsidR="00871E16" w:rsidRPr="00AB4001">
        <w:rPr>
          <w:color w:val="000000" w:themeColor="text1"/>
          <w:szCs w:val="24"/>
        </w:rPr>
        <w:t>Estimation of time-varying effective reproductive number</w:t>
      </w:r>
      <w:bookmarkEnd w:id="0"/>
      <w:r w:rsidR="008A7151" w:rsidRPr="00AB4001">
        <w:rPr>
          <w:color w:val="000000" w:themeColor="text1"/>
          <w:szCs w:val="24"/>
        </w:rPr>
        <w:t xml:space="preserve"> </w:t>
      </w:r>
    </w:p>
    <w:p w14:paraId="592472D8" w14:textId="263B065E" w:rsidR="00C22E2E" w:rsidRPr="00AB4001" w:rsidRDefault="00C22E2E" w:rsidP="00C2147C">
      <w:pPr>
        <w:pStyle w:val="2"/>
        <w:spacing w:line="480" w:lineRule="auto"/>
        <w:jc w:val="left"/>
        <w:rPr>
          <w:rFonts w:ascii="Cambria" w:hAnsi="Cambria"/>
          <w:color w:val="000000" w:themeColor="text1"/>
          <w:sz w:val="24"/>
          <w:szCs w:val="24"/>
        </w:rPr>
      </w:pPr>
      <w:bookmarkStart w:id="1" w:name="_Toc153203754"/>
      <w:r w:rsidRPr="00AB4001">
        <w:rPr>
          <w:rFonts w:ascii="Cambria" w:hAnsi="Cambria"/>
          <w:color w:val="000000" w:themeColor="text1"/>
          <w:sz w:val="24"/>
          <w:szCs w:val="24"/>
        </w:rPr>
        <w:t>1.1 Details of models</w:t>
      </w:r>
      <w:bookmarkEnd w:id="1"/>
    </w:p>
    <w:p w14:paraId="6F821246" w14:textId="1EB0ACA9" w:rsidR="00C22E2E" w:rsidRPr="00AB4001" w:rsidRDefault="00C22E2E" w:rsidP="00C2147C">
      <w:pPr>
        <w:spacing w:line="480" w:lineRule="auto"/>
        <w:jc w:val="left"/>
        <w:rPr>
          <w:rFonts w:ascii="Cambria" w:eastAsia="Cambria" w:hAnsi="Cambria"/>
          <w:color w:val="000000" w:themeColor="text1"/>
          <w:kern w:val="44"/>
          <w:sz w:val="24"/>
          <w:szCs w:val="24"/>
        </w:rPr>
      </w:pPr>
      <w:r w:rsidRPr="00AB4001">
        <w:rPr>
          <w:rFonts w:ascii="Cambria" w:eastAsia="Cambria" w:hAnsi="Cambria"/>
          <w:color w:val="000000" w:themeColor="text1"/>
          <w:kern w:val="44"/>
          <w:sz w:val="24"/>
          <w:szCs w:val="24"/>
        </w:rPr>
        <w:t>We used the framework</w:t>
      </w:r>
      <w:r w:rsidRPr="00AB4001">
        <w:rPr>
          <w:rFonts w:ascii="Cambria" w:eastAsia="Cambria" w:hAnsi="Cambria"/>
          <w:color w:val="000000" w:themeColor="text1"/>
          <w:kern w:val="44"/>
          <w:sz w:val="24"/>
          <w:szCs w:val="24"/>
          <w:lang w:val="en-GB"/>
        </w:rPr>
        <w:t xml:space="preserve"> in </w:t>
      </w:r>
      <w:r w:rsidRPr="00AB4001">
        <w:rPr>
          <w:rFonts w:ascii="Cambria" w:eastAsia="Cambria" w:hAnsi="Cambria"/>
          <w:color w:val="000000" w:themeColor="text1"/>
          <w:kern w:val="44"/>
          <w:sz w:val="24"/>
          <w:szCs w:val="24"/>
        </w:rPr>
        <w:t>Cori et al</w:t>
      </w:r>
      <w:r w:rsidR="00623CC6">
        <w:rPr>
          <w:rFonts w:ascii="Cambria" w:eastAsia="Cambria" w:hAnsi="Cambria"/>
          <w:color w:val="000000" w:themeColor="text1"/>
          <w:kern w:val="44"/>
          <w:sz w:val="24"/>
          <w:szCs w:val="24"/>
        </w:rPr>
        <w:t>.</w:t>
      </w:r>
      <w:r w:rsidR="00623CC6">
        <w:rPr>
          <w:rFonts w:ascii="Cambria" w:eastAsia="Cambria" w:hAnsi="Cambria"/>
          <w:color w:val="000000" w:themeColor="text1"/>
          <w:kern w:val="44"/>
          <w:sz w:val="24"/>
          <w:szCs w:val="24"/>
        </w:rPr>
        <w:fldChar w:fldCharType="begin"/>
      </w:r>
      <w:r w:rsidR="00A63197">
        <w:rPr>
          <w:rFonts w:ascii="Cambria" w:eastAsia="Cambria" w:hAnsi="Cambria"/>
          <w:color w:val="000000" w:themeColor="text1"/>
          <w:kern w:val="44"/>
          <w:sz w:val="24"/>
          <w:szCs w:val="24"/>
        </w:rPr>
        <w:instrText xml:space="preserve"> ADDIN EN.CITE &lt;EndNote&gt;&lt;Cite&gt;&lt;Author&gt;Cori&lt;/Author&gt;&lt;Year&gt;2013&lt;/Year&gt;&lt;RecNum&gt;47&lt;/RecNum&gt;&lt;DisplayText&gt;[1]&lt;/DisplayText&gt;&lt;record&gt;&lt;rec-number&gt;47&lt;/rec-number&gt;&lt;foreign-keys&gt;&lt;key app="EN" db-id="xxwfarw9dafxd5e5ea0xvwwnazrazfrpz9w9" timestamp="1653020184"&gt;47&lt;/key&gt;&lt;/foreign-keys&gt;&lt;ref-type name="Journal Article"&gt;17&lt;/ref-type&gt;&lt;contributors&gt;&lt;authors&gt;&lt;author&gt;Cori, A.&lt;/author&gt;&lt;author&gt;Ferguson, N. M.&lt;/author&gt;&lt;author&gt;Fraser, C.&lt;/author&gt;&lt;author&gt;Cauchemez, S.&lt;/author&gt;&lt;/authors&gt;&lt;/contributors&gt;&lt;titles&gt;&lt;title&gt;A new framework and software to estimate time-varying reproduction numbers during epidemics&lt;/title&gt;&lt;secondary-title&gt;Am J Epidemiol&lt;/secondary-title&gt;&lt;/titles&gt;&lt;periodical&gt;&lt;full-title&gt;American Journal of Epidemiology&lt;/full-title&gt;&lt;abbr-1&gt;Am. J. Epidemiol.&lt;/abbr-1&gt;&lt;abbr-2&gt;Am J Epidemiol&lt;/abbr-2&gt;&lt;/periodical&gt;&lt;pages&gt;1505-12&lt;/pages&gt;&lt;volume&gt;178&lt;/volume&gt;&lt;number&gt;9&lt;/number&gt;&lt;edition&gt;2013/09/18&lt;/edition&gt;&lt;keywords&gt;&lt;keyword&gt;Epidemics/*statistics &amp;amp; numerical data&lt;/keyword&gt;&lt;keyword&gt;Humans&lt;/keyword&gt;&lt;keyword&gt;Incidence&lt;/keyword&gt;&lt;keyword&gt;*Models, Statistical&lt;/keyword&gt;&lt;keyword&gt;*Software&lt;/keyword&gt;&lt;keyword&gt;Time Factors&lt;/keyword&gt;&lt;keyword&gt;Virus Diseases/*epidemiology/*transmission&lt;/keyword&gt;&lt;keyword&gt;Sars&lt;/keyword&gt;&lt;keyword&gt;influenza&lt;/keyword&gt;&lt;keyword&gt;measles&lt;/keyword&gt;&lt;keyword&gt;reproduction number&lt;/keyword&gt;&lt;keyword&gt;smallpox&lt;/keyword&gt;&lt;keyword&gt;software&lt;/keyword&gt;&lt;/keywords&gt;&lt;dates&gt;&lt;year&gt;2013&lt;/year&gt;&lt;pub-dates&gt;&lt;date&gt;Nov 1&lt;/date&gt;&lt;/pub-dates&gt;&lt;/dates&gt;&lt;isbn&gt;1476-6256 (Electronic)&amp;#xD;0002-9262 (Linking)&lt;/isbn&gt;&lt;accession-num&gt;24043437&lt;/accession-num&gt;&lt;urls&gt;&lt;related-urls&gt;&lt;url&gt;https://www.ncbi.nlm.nih.gov/pubmed/24043437&lt;/url&gt;&lt;/related-urls&gt;&lt;/urls&gt;&lt;custom2&gt;PMC3816335&lt;/custom2&gt;&lt;electronic-resource-num&gt;10.1093/aje/kwt133&lt;/electronic-resource-num&gt;&lt;/record&gt;&lt;/Cite&gt;&lt;/EndNote&gt;</w:instrText>
      </w:r>
      <w:r w:rsidR="00623CC6">
        <w:rPr>
          <w:rFonts w:ascii="Cambria" w:eastAsia="Cambria" w:hAnsi="Cambria"/>
          <w:color w:val="000000" w:themeColor="text1"/>
          <w:kern w:val="44"/>
          <w:sz w:val="24"/>
          <w:szCs w:val="24"/>
        </w:rPr>
        <w:fldChar w:fldCharType="separate"/>
      </w:r>
      <w:r w:rsidR="00C9557B">
        <w:rPr>
          <w:rFonts w:ascii="Cambria" w:eastAsia="Cambria" w:hAnsi="Cambria"/>
          <w:noProof/>
          <w:color w:val="000000" w:themeColor="text1"/>
          <w:kern w:val="44"/>
          <w:sz w:val="24"/>
          <w:szCs w:val="24"/>
        </w:rPr>
        <w:t>[1]</w:t>
      </w:r>
      <w:r w:rsidR="00623CC6">
        <w:rPr>
          <w:rFonts w:ascii="Cambria" w:eastAsia="Cambria" w:hAnsi="Cambria"/>
          <w:color w:val="000000" w:themeColor="text1"/>
          <w:kern w:val="44"/>
          <w:sz w:val="24"/>
          <w:szCs w:val="24"/>
        </w:rPr>
        <w:fldChar w:fldCharType="end"/>
      </w:r>
      <w:r w:rsidRPr="00AB4001">
        <w:rPr>
          <w:rFonts w:ascii="Cambria" w:eastAsia="Cambria" w:hAnsi="Cambria"/>
          <w:color w:val="000000" w:themeColor="text1"/>
          <w:kern w:val="44"/>
          <w:sz w:val="24"/>
          <w:szCs w:val="24"/>
        </w:rPr>
        <w:t xml:space="preserve"> to estimate the </w:t>
      </w:r>
      <w:r w:rsidRPr="00AB4001">
        <w:rPr>
          <w:rFonts w:ascii="Cambria" w:eastAsia="Cambria" w:hAnsi="Cambria"/>
          <w:iCs/>
          <w:color w:val="000000" w:themeColor="text1"/>
          <w:kern w:val="44"/>
          <w:sz w:val="24"/>
          <w:szCs w:val="24"/>
        </w:rPr>
        <w:t>R</w:t>
      </w:r>
      <w:r w:rsidRPr="00AB4001">
        <w:rPr>
          <w:rFonts w:ascii="Cambria" w:eastAsia="Cambria" w:hAnsi="Cambria"/>
          <w:iCs/>
          <w:color w:val="000000" w:themeColor="text1"/>
          <w:kern w:val="44"/>
          <w:sz w:val="24"/>
          <w:szCs w:val="24"/>
          <w:vertAlign w:val="subscript"/>
        </w:rPr>
        <w:t>t</w:t>
      </w:r>
      <w:r w:rsidRPr="00AB4001">
        <w:rPr>
          <w:rFonts w:ascii="Cambria" w:hAnsi="Cambria"/>
          <w:color w:val="000000" w:themeColor="text1"/>
          <w:sz w:val="24"/>
          <w:szCs w:val="24"/>
        </w:rPr>
        <w:t>. The model</w:t>
      </w:r>
      <w:r w:rsidRPr="00AB4001">
        <w:rPr>
          <w:rFonts w:ascii="Cambria" w:eastAsia="Cambria" w:hAnsi="Cambria"/>
          <w:color w:val="000000" w:themeColor="text1"/>
          <w:kern w:val="44"/>
          <w:sz w:val="24"/>
          <w:szCs w:val="24"/>
        </w:rPr>
        <w:t xml:space="preserve"> </w:t>
      </w:r>
      <w:r w:rsidRPr="00AB4001">
        <w:rPr>
          <w:rFonts w:ascii="Cambria" w:hAnsi="Cambria"/>
          <w:color w:val="000000" w:themeColor="text1"/>
          <w:sz w:val="24"/>
          <w:szCs w:val="24"/>
        </w:rPr>
        <w:t>assumed t</w:t>
      </w:r>
      <w:r w:rsidRPr="00AB4001">
        <w:rPr>
          <w:rFonts w:ascii="Cambria" w:eastAsia="Cambria" w:hAnsi="Cambria"/>
          <w:color w:val="000000" w:themeColor="text1"/>
          <w:kern w:val="44"/>
          <w:sz w:val="24"/>
          <w:szCs w:val="24"/>
        </w:rPr>
        <w:t xml:space="preserve">ransmission </w:t>
      </w:r>
      <w:r w:rsidRPr="00AB4001">
        <w:rPr>
          <w:rFonts w:ascii="Cambria" w:hAnsi="Cambria"/>
          <w:color w:val="000000" w:themeColor="text1"/>
          <w:sz w:val="24"/>
          <w:szCs w:val="24"/>
        </w:rPr>
        <w:t>follows</w:t>
      </w:r>
      <w:r w:rsidRPr="00AB4001">
        <w:rPr>
          <w:rFonts w:ascii="Cambria" w:eastAsia="Cambria" w:hAnsi="Cambria"/>
          <w:color w:val="000000" w:themeColor="text1"/>
          <w:kern w:val="44"/>
          <w:sz w:val="24"/>
          <w:szCs w:val="24"/>
        </w:rPr>
        <w:t xml:space="preserve"> </w:t>
      </w:r>
      <w:r w:rsidRPr="00AB4001">
        <w:rPr>
          <w:rFonts w:ascii="Cambria" w:eastAsia="Cambria" w:hAnsi="Cambria"/>
          <w:color w:val="000000" w:themeColor="text1"/>
          <w:kern w:val="44"/>
          <w:sz w:val="24"/>
          <w:szCs w:val="24"/>
          <w:lang w:val="en-GB"/>
        </w:rPr>
        <w:t xml:space="preserve">a Poisson process. Denote </w:t>
      </w:r>
      <m:oMath>
        <m:sSub>
          <m:sSubPr>
            <m:ctrlPr>
              <w:rPr>
                <w:rFonts w:ascii="Cambria Math" w:eastAsia="Cambria" w:hAnsi="Cambria Math"/>
                <w:color w:val="000000" w:themeColor="text1"/>
                <w:kern w:val="44"/>
                <w:sz w:val="24"/>
                <w:szCs w:val="24"/>
                <w:lang w:val="en-GB"/>
              </w:rPr>
            </m:ctrlPr>
          </m:sSubPr>
          <m:e>
            <m:r>
              <m:rPr>
                <m:sty m:val="p"/>
              </m:rPr>
              <w:rPr>
                <w:rFonts w:ascii="Cambria Math" w:hAnsi="Cambria Math"/>
                <w:color w:val="000000" w:themeColor="text1"/>
                <w:sz w:val="24"/>
                <w:szCs w:val="24"/>
                <w:lang w:val="en-GB"/>
              </w:rPr>
              <m:t>w</m:t>
            </m:r>
          </m:e>
          <m:sub>
            <m:r>
              <m:rPr>
                <m:sty m:val="p"/>
              </m:rPr>
              <w:rPr>
                <w:rFonts w:ascii="Cambria Math" w:hAnsi="Cambria Math"/>
                <w:color w:val="000000" w:themeColor="text1"/>
                <w:sz w:val="24"/>
                <w:szCs w:val="24"/>
                <w:lang w:val="en-GB"/>
              </w:rPr>
              <m:t>s</m:t>
            </m:r>
          </m:sub>
        </m:sSub>
      </m:oMath>
      <w:r w:rsidRPr="00AB4001">
        <w:rPr>
          <w:rFonts w:ascii="Cambria" w:eastAsia="Cambria" w:hAnsi="Cambria"/>
          <w:color w:val="000000" w:themeColor="text1"/>
          <w:kern w:val="44"/>
          <w:sz w:val="24"/>
          <w:szCs w:val="24"/>
          <w:lang w:val="en-GB"/>
        </w:rPr>
        <w:t xml:space="preserve"> </w:t>
      </w:r>
      <w:r w:rsidRPr="00AB4001">
        <w:rPr>
          <w:rFonts w:ascii="Cambria" w:hAnsi="Cambria"/>
          <w:color w:val="000000" w:themeColor="text1"/>
          <w:sz w:val="24"/>
          <w:szCs w:val="24"/>
          <w:lang w:val="en-GB"/>
        </w:rPr>
        <w:t>the</w:t>
      </w:r>
      <w:r w:rsidRPr="00AB4001">
        <w:rPr>
          <w:rFonts w:ascii="Cambria" w:eastAsia="Cambria" w:hAnsi="Cambria"/>
          <w:color w:val="000000" w:themeColor="text1"/>
          <w:kern w:val="44"/>
          <w:sz w:val="24"/>
          <w:szCs w:val="24"/>
          <w:lang w:val="en-GB"/>
        </w:rPr>
        <w:t xml:space="preserve"> probability distribution of the infectiousness profile since infection, </w:t>
      </w:r>
      <w:r w:rsidRPr="00AB4001">
        <w:rPr>
          <w:rFonts w:ascii="Cambria" w:hAnsi="Cambria"/>
          <w:color w:val="000000" w:themeColor="text1"/>
          <w:sz w:val="24"/>
          <w:szCs w:val="24"/>
          <w:lang w:val="en-GB"/>
        </w:rPr>
        <w:t>the</w:t>
      </w:r>
      <w:r w:rsidRPr="00AB4001">
        <w:rPr>
          <w:rFonts w:ascii="Cambria" w:eastAsia="Cambria" w:hAnsi="Cambria"/>
          <w:color w:val="000000" w:themeColor="text1"/>
          <w:kern w:val="44"/>
          <w:sz w:val="24"/>
          <w:szCs w:val="24"/>
          <w:lang w:val="en-GB"/>
        </w:rPr>
        <w:t xml:space="preserve"> </w:t>
      </w:r>
      <w:r w:rsidRPr="00AB4001">
        <w:rPr>
          <w:rFonts w:ascii="Cambria" w:hAnsi="Cambria"/>
          <w:color w:val="000000" w:themeColor="text1"/>
          <w:sz w:val="24"/>
          <w:szCs w:val="24"/>
          <w:lang w:val="en-GB"/>
        </w:rPr>
        <w:t>rate</w:t>
      </w:r>
      <w:r w:rsidRPr="00AB4001">
        <w:rPr>
          <w:rFonts w:ascii="Cambria" w:eastAsia="Cambria" w:hAnsi="Cambria"/>
          <w:color w:val="000000" w:themeColor="text1"/>
          <w:kern w:val="44"/>
          <w:sz w:val="24"/>
          <w:szCs w:val="24"/>
          <w:lang w:val="en-GB"/>
        </w:rPr>
        <w:t xml:space="preserve"> </w:t>
      </w:r>
      <w:r w:rsidRPr="00AB4001">
        <w:rPr>
          <w:rFonts w:ascii="Cambria" w:hAnsi="Cambria"/>
          <w:color w:val="000000" w:themeColor="text1"/>
          <w:sz w:val="24"/>
          <w:szCs w:val="24"/>
          <w:lang w:val="en-GB"/>
        </w:rPr>
        <w:t xml:space="preserve">of individuals infected at </w:t>
      </w:r>
      <w:r w:rsidRPr="00AB4001">
        <w:rPr>
          <w:rFonts w:ascii="Cambria" w:eastAsia="Cambria" w:hAnsi="Cambria"/>
          <w:color w:val="000000" w:themeColor="text1"/>
          <w:kern w:val="44"/>
          <w:sz w:val="24"/>
          <w:szCs w:val="24"/>
          <w:lang w:val="en-GB"/>
        </w:rPr>
        <w:t xml:space="preserve">time step t-s generates new infections in time step t </w:t>
      </w:r>
      <w:r w:rsidRPr="00AB4001">
        <w:rPr>
          <w:rFonts w:ascii="Cambria" w:hAnsi="Cambria"/>
          <w:color w:val="000000" w:themeColor="text1"/>
          <w:sz w:val="24"/>
          <w:szCs w:val="24"/>
          <w:lang w:val="en-GB"/>
        </w:rPr>
        <w:t>was</w:t>
      </w:r>
      <w:r w:rsidRPr="00AB4001">
        <w:rPr>
          <w:rFonts w:ascii="Cambria" w:eastAsia="Cambria" w:hAnsi="Cambria"/>
          <w:color w:val="000000" w:themeColor="text1"/>
          <w:kern w:val="44"/>
          <w:sz w:val="24"/>
          <w:szCs w:val="24"/>
          <w:lang w:val="en-GB"/>
        </w:rPr>
        <w:t xml:space="preserve"> equal to </w:t>
      </w:r>
      <m:oMath>
        <m:sSub>
          <m:sSubPr>
            <m:ctrlPr>
              <w:rPr>
                <w:rFonts w:ascii="Cambria Math" w:eastAsia="Cambria" w:hAnsi="Cambria Math"/>
                <w:color w:val="000000" w:themeColor="text1"/>
                <w:kern w:val="44"/>
                <w:sz w:val="24"/>
                <w:szCs w:val="24"/>
                <w:lang w:val="en-GB"/>
              </w:rPr>
            </m:ctrlPr>
          </m:sSubPr>
          <m:e>
            <m:r>
              <m:rPr>
                <m:sty m:val="p"/>
              </m:rPr>
              <w:rPr>
                <w:rFonts w:ascii="Cambria Math" w:hAnsi="Cambria Math"/>
                <w:color w:val="000000" w:themeColor="text1"/>
                <w:sz w:val="24"/>
                <w:szCs w:val="24"/>
                <w:lang w:val="en-GB"/>
              </w:rPr>
              <m:t>R</m:t>
            </m:r>
          </m:e>
          <m:sub>
            <m:r>
              <m:rPr>
                <m:sty m:val="p"/>
              </m:rPr>
              <w:rPr>
                <w:rFonts w:ascii="Cambria Math" w:hAnsi="Cambria Math"/>
                <w:color w:val="000000" w:themeColor="text1"/>
                <w:sz w:val="24"/>
                <w:szCs w:val="24"/>
                <w:lang w:val="en-GB"/>
              </w:rPr>
              <m:t>t</m:t>
            </m:r>
          </m:sub>
        </m:sSub>
        <m:sSub>
          <m:sSubPr>
            <m:ctrlPr>
              <w:rPr>
                <w:rFonts w:ascii="Cambria Math" w:eastAsia="Cambria" w:hAnsi="Cambria Math"/>
                <w:color w:val="000000" w:themeColor="text1"/>
                <w:kern w:val="44"/>
                <w:sz w:val="24"/>
                <w:szCs w:val="24"/>
                <w:lang w:val="en-GB"/>
              </w:rPr>
            </m:ctrlPr>
          </m:sSubPr>
          <m:e>
            <m:r>
              <m:rPr>
                <m:sty m:val="p"/>
              </m:rPr>
              <w:rPr>
                <w:rFonts w:ascii="Cambria Math" w:hAnsi="Cambria Math"/>
                <w:color w:val="000000" w:themeColor="text1"/>
                <w:sz w:val="24"/>
                <w:szCs w:val="24"/>
                <w:lang w:val="en-GB"/>
              </w:rPr>
              <m:t>w</m:t>
            </m:r>
          </m:e>
          <m:sub>
            <m:r>
              <m:rPr>
                <m:sty m:val="p"/>
              </m:rPr>
              <w:rPr>
                <w:rFonts w:ascii="Cambria Math" w:hAnsi="Cambria Math"/>
                <w:color w:val="000000" w:themeColor="text1"/>
                <w:sz w:val="24"/>
                <w:szCs w:val="24"/>
                <w:lang w:val="en-GB"/>
              </w:rPr>
              <m:t>s</m:t>
            </m:r>
          </m:sub>
        </m:sSub>
      </m:oMath>
      <w:r w:rsidRPr="00AB4001">
        <w:rPr>
          <w:rFonts w:ascii="Cambria" w:eastAsia="Cambria" w:hAnsi="Cambria"/>
          <w:color w:val="000000" w:themeColor="text1"/>
          <w:kern w:val="44"/>
          <w:sz w:val="24"/>
          <w:szCs w:val="24"/>
          <w:lang w:val="en-GB"/>
        </w:rPr>
        <w:t xml:space="preserve">, where </w:t>
      </w:r>
      <m:oMath>
        <m:sSub>
          <m:sSubPr>
            <m:ctrlPr>
              <w:rPr>
                <w:rFonts w:ascii="Cambria Math" w:eastAsia="Cambria" w:hAnsi="Cambria Math"/>
                <w:color w:val="000000" w:themeColor="text1"/>
                <w:kern w:val="44"/>
                <w:sz w:val="24"/>
                <w:szCs w:val="24"/>
                <w:lang w:val="en-GB"/>
              </w:rPr>
            </m:ctrlPr>
          </m:sSubPr>
          <m:e>
            <m:r>
              <m:rPr>
                <m:sty m:val="p"/>
              </m:rPr>
              <w:rPr>
                <w:rFonts w:ascii="Cambria Math" w:hAnsi="Cambria Math"/>
                <w:color w:val="000000" w:themeColor="text1"/>
                <w:sz w:val="24"/>
                <w:szCs w:val="24"/>
                <w:lang w:val="en-GB"/>
              </w:rPr>
              <m:t>R</m:t>
            </m:r>
          </m:e>
          <m:sub>
            <m:r>
              <m:rPr>
                <m:sty m:val="p"/>
              </m:rPr>
              <w:rPr>
                <w:rFonts w:ascii="Cambria Math" w:hAnsi="Cambria Math"/>
                <w:color w:val="000000" w:themeColor="text1"/>
                <w:sz w:val="24"/>
                <w:szCs w:val="24"/>
                <w:lang w:val="en-GB"/>
              </w:rPr>
              <m:t>t</m:t>
            </m:r>
          </m:sub>
        </m:sSub>
      </m:oMath>
      <w:r w:rsidRPr="00AB4001">
        <w:rPr>
          <w:rFonts w:ascii="Cambria" w:eastAsia="Cambria" w:hAnsi="Cambria"/>
          <w:color w:val="000000" w:themeColor="text1"/>
          <w:kern w:val="44"/>
          <w:sz w:val="24"/>
          <w:szCs w:val="24"/>
          <w:lang w:val="en-GB"/>
        </w:rPr>
        <w:t xml:space="preserve"> </w:t>
      </w:r>
      <w:r w:rsidRPr="00AB4001">
        <w:rPr>
          <w:rFonts w:ascii="Cambria" w:hAnsi="Cambria"/>
          <w:color w:val="000000" w:themeColor="text1"/>
          <w:sz w:val="24"/>
          <w:szCs w:val="24"/>
          <w:lang w:val="en-GB"/>
        </w:rPr>
        <w:t>was</w:t>
      </w:r>
      <w:r w:rsidRPr="00AB4001">
        <w:rPr>
          <w:rFonts w:ascii="Cambria" w:eastAsia="Cambria" w:hAnsi="Cambria"/>
          <w:color w:val="000000" w:themeColor="text1"/>
          <w:kern w:val="44"/>
          <w:sz w:val="24"/>
          <w:szCs w:val="24"/>
          <w:lang w:val="en-GB"/>
        </w:rPr>
        <w:t xml:space="preserve"> the instantaneous reproductive number at t. Also, the incidence at time </w:t>
      </w:r>
      <w:proofErr w:type="spellStart"/>
      <w:r w:rsidRPr="00AB4001">
        <w:rPr>
          <w:rFonts w:ascii="Cambria" w:eastAsia="Cambria" w:hAnsi="Cambria"/>
          <w:color w:val="000000" w:themeColor="text1"/>
          <w:kern w:val="44"/>
          <w:sz w:val="24"/>
          <w:szCs w:val="24"/>
          <w:lang w:val="en-GB"/>
        </w:rPr>
        <w:t>t</w:t>
      </w:r>
      <w:proofErr w:type="spellEnd"/>
      <w:r w:rsidRPr="00AB4001">
        <w:rPr>
          <w:rFonts w:ascii="Cambria" w:eastAsia="Cambria" w:hAnsi="Cambria"/>
          <w:color w:val="000000" w:themeColor="text1"/>
          <w:kern w:val="44"/>
          <w:sz w:val="24"/>
          <w:szCs w:val="24"/>
          <w:lang w:val="en-GB"/>
        </w:rPr>
        <w:t xml:space="preserve"> </w:t>
      </w:r>
      <w:r w:rsidRPr="00AB4001">
        <w:rPr>
          <w:rFonts w:ascii="Cambria" w:hAnsi="Cambria"/>
          <w:color w:val="000000" w:themeColor="text1"/>
          <w:sz w:val="24"/>
          <w:szCs w:val="24"/>
          <w:lang w:val="en-GB"/>
        </w:rPr>
        <w:t>was</w:t>
      </w:r>
      <w:r w:rsidRPr="00AB4001">
        <w:rPr>
          <w:rFonts w:ascii="Cambria" w:eastAsia="Cambria" w:hAnsi="Cambria"/>
          <w:color w:val="000000" w:themeColor="text1"/>
          <w:kern w:val="44"/>
          <w:sz w:val="24"/>
          <w:szCs w:val="24"/>
          <w:lang w:val="en-GB"/>
        </w:rPr>
        <w:t xml:space="preserve"> Poisson distributed with mean </w:t>
      </w:r>
      <m:oMath>
        <m:sSub>
          <m:sSubPr>
            <m:ctrlPr>
              <w:rPr>
                <w:rFonts w:ascii="Cambria Math" w:eastAsia="Cambria" w:hAnsi="Cambria Math"/>
                <w:color w:val="000000" w:themeColor="text1"/>
                <w:kern w:val="44"/>
                <w:sz w:val="24"/>
                <w:szCs w:val="24"/>
                <w:lang w:val="en-GB"/>
              </w:rPr>
            </m:ctrlPr>
          </m:sSubPr>
          <m:e>
            <m:r>
              <m:rPr>
                <m:sty m:val="p"/>
              </m:rPr>
              <w:rPr>
                <w:rFonts w:ascii="Cambria Math" w:hAnsi="Cambria Math"/>
                <w:color w:val="000000" w:themeColor="text1"/>
                <w:sz w:val="24"/>
                <w:szCs w:val="24"/>
                <w:lang w:val="en-GB"/>
              </w:rPr>
              <m:t>R</m:t>
            </m:r>
          </m:e>
          <m:sub>
            <m:r>
              <m:rPr>
                <m:sty m:val="p"/>
              </m:rPr>
              <w:rPr>
                <w:rFonts w:ascii="Cambria Math" w:hAnsi="Cambria Math"/>
                <w:color w:val="000000" w:themeColor="text1"/>
                <w:sz w:val="24"/>
                <w:szCs w:val="24"/>
                <w:lang w:val="en-GB"/>
              </w:rPr>
              <m:t>t</m:t>
            </m:r>
          </m:sub>
        </m:sSub>
        <m:nary>
          <m:naryPr>
            <m:chr m:val="∑"/>
            <m:limLoc m:val="undOvr"/>
            <m:ctrlPr>
              <w:rPr>
                <w:rFonts w:ascii="Cambria Math" w:eastAsia="Cambria" w:hAnsi="Cambria Math"/>
                <w:color w:val="000000" w:themeColor="text1"/>
                <w:kern w:val="44"/>
                <w:sz w:val="24"/>
                <w:szCs w:val="24"/>
                <w:lang w:val="en-GB"/>
              </w:rPr>
            </m:ctrlPr>
          </m:naryPr>
          <m:sub>
            <m:r>
              <m:rPr>
                <m:sty m:val="p"/>
              </m:rPr>
              <w:rPr>
                <w:rFonts w:ascii="Cambria Math" w:hAnsi="Cambria Math"/>
                <w:color w:val="000000" w:themeColor="text1"/>
                <w:sz w:val="24"/>
                <w:szCs w:val="24"/>
                <w:lang w:val="en-GB"/>
              </w:rPr>
              <m:t>s=1</m:t>
            </m:r>
          </m:sub>
          <m:sup>
            <m:r>
              <m:rPr>
                <m:sty m:val="p"/>
              </m:rPr>
              <w:rPr>
                <w:rFonts w:ascii="Cambria Math" w:hAnsi="Cambria Math"/>
                <w:color w:val="000000" w:themeColor="text1"/>
                <w:sz w:val="24"/>
                <w:szCs w:val="24"/>
                <w:lang w:val="en-GB"/>
              </w:rPr>
              <m:t>t</m:t>
            </m:r>
          </m:sup>
          <m:e>
            <m:sSub>
              <m:sSubPr>
                <m:ctrlPr>
                  <w:rPr>
                    <w:rFonts w:ascii="Cambria Math" w:eastAsia="Cambria" w:hAnsi="Cambria Math"/>
                    <w:color w:val="000000" w:themeColor="text1"/>
                    <w:kern w:val="44"/>
                    <w:sz w:val="24"/>
                    <w:szCs w:val="24"/>
                    <w:lang w:val="en-GB"/>
                  </w:rPr>
                </m:ctrlPr>
              </m:sSubPr>
              <m:e>
                <m:r>
                  <m:rPr>
                    <m:sty m:val="p"/>
                  </m:rPr>
                  <w:rPr>
                    <w:rFonts w:ascii="Cambria Math" w:hAnsi="Cambria Math"/>
                    <w:color w:val="000000" w:themeColor="text1"/>
                    <w:sz w:val="24"/>
                    <w:szCs w:val="24"/>
                    <w:lang w:val="en-GB"/>
                  </w:rPr>
                  <m:t>I</m:t>
                </m:r>
              </m:e>
              <m:sub>
                <m:r>
                  <m:rPr>
                    <m:sty m:val="p"/>
                  </m:rPr>
                  <w:rPr>
                    <w:rFonts w:ascii="Cambria Math" w:hAnsi="Cambria Math"/>
                    <w:color w:val="000000" w:themeColor="text1"/>
                    <w:sz w:val="24"/>
                    <w:szCs w:val="24"/>
                    <w:lang w:val="en-GB"/>
                  </w:rPr>
                  <m:t>t-s</m:t>
                </m:r>
              </m:sub>
            </m:sSub>
            <m:sSub>
              <m:sSubPr>
                <m:ctrlPr>
                  <w:rPr>
                    <w:rFonts w:ascii="Cambria Math" w:eastAsia="Cambria" w:hAnsi="Cambria Math"/>
                    <w:color w:val="000000" w:themeColor="text1"/>
                    <w:kern w:val="44"/>
                    <w:sz w:val="24"/>
                    <w:szCs w:val="24"/>
                    <w:lang w:val="en-GB"/>
                  </w:rPr>
                </m:ctrlPr>
              </m:sSubPr>
              <m:e>
                <m:r>
                  <m:rPr>
                    <m:sty m:val="p"/>
                  </m:rPr>
                  <w:rPr>
                    <w:rFonts w:ascii="Cambria Math" w:hAnsi="Cambria Math"/>
                    <w:color w:val="000000" w:themeColor="text1"/>
                    <w:sz w:val="24"/>
                    <w:szCs w:val="24"/>
                    <w:lang w:val="en-GB"/>
                  </w:rPr>
                  <m:t>w</m:t>
                </m:r>
              </m:e>
              <m:sub>
                <m:r>
                  <m:rPr>
                    <m:sty m:val="p"/>
                  </m:rPr>
                  <w:rPr>
                    <w:rFonts w:ascii="Cambria Math" w:hAnsi="Cambria Math"/>
                    <w:color w:val="000000" w:themeColor="text1"/>
                    <w:sz w:val="24"/>
                    <w:szCs w:val="24"/>
                    <w:lang w:val="en-GB"/>
                  </w:rPr>
                  <m:t>s</m:t>
                </m:r>
              </m:sub>
            </m:sSub>
          </m:e>
        </m:nary>
        <m:r>
          <m:rPr>
            <m:sty m:val="p"/>
          </m:rPr>
          <w:rPr>
            <w:rFonts w:ascii="Cambria Math" w:hAnsi="Cambria Math"/>
            <w:color w:val="000000" w:themeColor="text1"/>
            <w:sz w:val="24"/>
            <w:szCs w:val="24"/>
            <w:lang w:val="en-GB"/>
          </w:rPr>
          <m:t>.</m:t>
        </m:r>
      </m:oMath>
      <w:r w:rsidRPr="00AB4001">
        <w:rPr>
          <w:rFonts w:ascii="Cambria" w:eastAsia="Cambria" w:hAnsi="Cambria"/>
          <w:color w:val="000000" w:themeColor="text1"/>
          <w:kern w:val="44"/>
          <w:sz w:val="24"/>
          <w:szCs w:val="24"/>
          <w:lang w:val="en-GB"/>
        </w:rPr>
        <w:t xml:space="preserve"> </w:t>
      </w:r>
    </w:p>
    <w:p w14:paraId="6C0407DB" w14:textId="7F588A90" w:rsidR="00C22E2E" w:rsidRPr="00C22E2E" w:rsidRDefault="00C22E2E" w:rsidP="00C2147C">
      <w:pPr>
        <w:spacing w:line="480" w:lineRule="auto"/>
        <w:jc w:val="left"/>
        <w:rPr>
          <w:rFonts w:ascii="Cambria" w:eastAsia="Cambria" w:hAnsi="Cambria"/>
          <w:color w:val="000000" w:themeColor="text1"/>
          <w:kern w:val="44"/>
          <w:sz w:val="24"/>
          <w:szCs w:val="24"/>
        </w:rPr>
      </w:pPr>
      <w:r w:rsidRPr="00C22E2E">
        <w:rPr>
          <w:rFonts w:ascii="Cambria" w:eastAsia="Cambria" w:hAnsi="Cambria"/>
          <w:color w:val="000000" w:themeColor="text1"/>
          <w:kern w:val="44"/>
          <w:sz w:val="24"/>
          <w:szCs w:val="24"/>
          <w:lang w:val="en-HK"/>
        </w:rPr>
        <w:t xml:space="preserve">Denote </w:t>
      </w:r>
      <m:oMath>
        <m:r>
          <m:rPr>
            <m:sty m:val="p"/>
          </m:rPr>
          <w:rPr>
            <w:rFonts w:ascii="Cambria Math" w:hAnsi="Cambria Math"/>
            <w:color w:val="000000" w:themeColor="text1"/>
            <w:sz w:val="24"/>
            <w:szCs w:val="24"/>
            <w:lang w:val="en-HK"/>
          </w:rPr>
          <m:t>Y(k)</m:t>
        </m:r>
      </m:oMath>
      <w:r w:rsidRPr="00C22E2E">
        <w:rPr>
          <w:rFonts w:ascii="Cambria" w:eastAsia="Cambria" w:hAnsi="Cambria"/>
          <w:color w:val="000000" w:themeColor="text1"/>
          <w:kern w:val="44"/>
          <w:sz w:val="24"/>
          <w:szCs w:val="24"/>
          <w:lang w:val="en-HK"/>
        </w:rPr>
        <w:t xml:space="preserve"> the number of new cases infected on day </w:t>
      </w:r>
      <w:r w:rsidRPr="00C22E2E">
        <w:rPr>
          <w:rFonts w:ascii="Cambria" w:eastAsia="Cambria" w:hAnsi="Cambria"/>
          <w:iCs/>
          <w:color w:val="000000" w:themeColor="text1"/>
          <w:kern w:val="44"/>
          <w:sz w:val="24"/>
          <w:szCs w:val="24"/>
          <w:lang w:val="en-HK"/>
        </w:rPr>
        <w:t xml:space="preserve">k. </w:t>
      </w:r>
      <w:r w:rsidRPr="00C22E2E">
        <w:rPr>
          <w:rFonts w:ascii="Cambria" w:eastAsia="Cambria" w:hAnsi="Cambria"/>
          <w:color w:val="000000" w:themeColor="text1"/>
          <w:kern w:val="44"/>
          <w:sz w:val="24"/>
          <w:szCs w:val="24"/>
          <w:lang w:val="en-HK"/>
        </w:rPr>
        <w:t>Then, we have:</w:t>
      </w:r>
    </w:p>
    <w:p w14:paraId="71AE4348" w14:textId="63535389" w:rsidR="00C22E2E" w:rsidRPr="00C22E2E" w:rsidRDefault="00F33EB4" w:rsidP="00C2147C">
      <w:pPr>
        <w:spacing w:line="480" w:lineRule="auto"/>
        <w:jc w:val="left"/>
        <w:rPr>
          <w:rFonts w:ascii="Cambria" w:eastAsia="Cambria" w:hAnsi="Cambria"/>
          <w:color w:val="000000" w:themeColor="text1"/>
          <w:kern w:val="44"/>
          <w:sz w:val="24"/>
          <w:szCs w:val="24"/>
          <w:lang w:val="en-HK"/>
        </w:rPr>
      </w:pPr>
      <m:oMathPara>
        <m:oMath>
          <m:r>
            <m:rPr>
              <m:sty m:val="p"/>
            </m:rPr>
            <w:rPr>
              <w:rFonts w:ascii="Cambria Math" w:hAnsi="Cambria Math"/>
              <w:color w:val="000000" w:themeColor="text1"/>
              <w:sz w:val="24"/>
              <w:szCs w:val="24"/>
              <w:lang w:val="en-HK"/>
            </w:rPr>
            <m:t>Y</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t</m:t>
              </m:r>
            </m:e>
          </m:d>
          <m:r>
            <m:rPr>
              <m:sty m:val="p"/>
            </m:rPr>
            <w:rPr>
              <w:rFonts w:ascii="Cambria Math" w:hAnsi="Cambria Math"/>
              <w:color w:val="000000" w:themeColor="text1"/>
              <w:sz w:val="24"/>
              <w:szCs w:val="24"/>
              <w:lang w:val="en-HK"/>
            </w:rPr>
            <m:t>~Poisson{R</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t</m:t>
              </m:r>
            </m:e>
          </m:d>
          <m:nary>
            <m:naryPr>
              <m:chr m:val="∑"/>
              <m:limLoc m:val="undOvr"/>
              <m:ctrlPr>
                <w:rPr>
                  <w:rFonts w:ascii="Cambria Math" w:eastAsia="Cambria" w:hAnsi="Cambria Math"/>
                  <w:color w:val="000000" w:themeColor="text1"/>
                  <w:kern w:val="44"/>
                  <w:sz w:val="24"/>
                  <w:szCs w:val="24"/>
                  <w:lang w:val="en-HK"/>
                </w:rPr>
              </m:ctrlPr>
            </m:naryPr>
            <m:sub>
              <m:r>
                <m:rPr>
                  <m:sty m:val="p"/>
                </m:rPr>
                <w:rPr>
                  <w:rFonts w:ascii="Cambria Math" w:hAnsi="Cambria Math"/>
                  <w:color w:val="000000" w:themeColor="text1"/>
                  <w:sz w:val="24"/>
                  <w:szCs w:val="24"/>
                  <w:lang w:val="en-HK"/>
                </w:rPr>
                <m:t>k=1</m:t>
              </m:r>
            </m:sub>
            <m:sup>
              <m:r>
                <m:rPr>
                  <m:sty m:val="p"/>
                </m:rPr>
                <w:rPr>
                  <w:rFonts w:ascii="Cambria Math" w:hAnsi="Cambria Math"/>
                  <w:color w:val="000000" w:themeColor="text1"/>
                  <w:sz w:val="24"/>
                  <w:szCs w:val="24"/>
                  <w:lang w:val="en-HK"/>
                </w:rPr>
                <m:t>t-1</m:t>
              </m:r>
            </m:sup>
            <m:e>
              <m:r>
                <m:rPr>
                  <m:sty m:val="p"/>
                </m:rPr>
                <w:rPr>
                  <w:rFonts w:ascii="Cambria Math" w:hAnsi="Cambria Math"/>
                  <w:color w:val="000000" w:themeColor="text1"/>
                  <w:sz w:val="24"/>
                  <w:szCs w:val="24"/>
                  <w:lang w:val="en-HK"/>
                </w:rPr>
                <m:t>Y</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k</m:t>
                  </m:r>
                </m:e>
              </m:d>
              <m:r>
                <m:rPr>
                  <m:sty m:val="p"/>
                </m:rPr>
                <w:rPr>
                  <w:rFonts w:ascii="Cambria Math" w:hAnsi="Cambria Math"/>
                  <w:color w:val="000000" w:themeColor="text1"/>
                  <w:sz w:val="24"/>
                  <w:szCs w:val="24"/>
                  <w:lang w:val="en-HK"/>
                </w:rPr>
                <m:t>w</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t-k</m:t>
                  </m:r>
                </m:e>
              </m:d>
            </m:e>
          </m:nary>
          <m:r>
            <m:rPr>
              <m:sty m:val="p"/>
            </m:rPr>
            <w:rPr>
              <w:rFonts w:ascii="Cambria Math" w:hAnsi="Cambria Math"/>
              <w:color w:val="000000" w:themeColor="text1"/>
              <w:sz w:val="24"/>
              <w:szCs w:val="24"/>
              <w:lang w:val="en-HK"/>
            </w:rPr>
            <m:t>}</m:t>
          </m:r>
        </m:oMath>
      </m:oMathPara>
      <w:bookmarkStart w:id="2" w:name="_GoBack"/>
      <w:bookmarkEnd w:id="2"/>
    </w:p>
    <w:p w14:paraId="4558228F" w14:textId="56668FA4" w:rsidR="00C22E2E" w:rsidRPr="00C22E2E" w:rsidRDefault="00C22E2E" w:rsidP="00C2147C">
      <w:pPr>
        <w:spacing w:line="480" w:lineRule="auto"/>
        <w:jc w:val="left"/>
        <w:rPr>
          <w:rFonts w:ascii="Cambria" w:eastAsia="Cambria" w:hAnsi="Cambria"/>
          <w:color w:val="000000" w:themeColor="text1"/>
          <w:kern w:val="44"/>
          <w:sz w:val="24"/>
          <w:szCs w:val="24"/>
          <w:lang w:val="en-HK"/>
        </w:rPr>
      </w:pPr>
      <w:r w:rsidRPr="00C22E2E">
        <w:rPr>
          <w:rFonts w:ascii="Cambria" w:eastAsia="Cambria" w:hAnsi="Cambria"/>
          <w:color w:val="000000" w:themeColor="text1"/>
          <w:kern w:val="44"/>
          <w:sz w:val="24"/>
          <w:szCs w:val="24"/>
          <w:lang w:val="en-HK"/>
        </w:rPr>
        <w:t xml:space="preserve">where </w:t>
      </w:r>
      <m:oMath>
        <m:r>
          <m:rPr>
            <m:sty m:val="p"/>
          </m:rPr>
          <w:rPr>
            <w:rFonts w:ascii="Cambria Math" w:hAnsi="Cambria Math"/>
            <w:color w:val="000000" w:themeColor="text1"/>
            <w:sz w:val="24"/>
            <w:szCs w:val="24"/>
            <w:lang w:val="en-GB"/>
          </w:rPr>
          <m:t>R</m:t>
        </m:r>
        <m:d>
          <m:dPr>
            <m:ctrlPr>
              <w:rPr>
                <w:rFonts w:ascii="Cambria Math" w:eastAsia="Cambria" w:hAnsi="Cambria Math"/>
                <w:color w:val="000000" w:themeColor="text1"/>
                <w:kern w:val="44"/>
                <w:sz w:val="24"/>
                <w:szCs w:val="24"/>
                <w:lang w:val="en-GB"/>
              </w:rPr>
            </m:ctrlPr>
          </m:dPr>
          <m:e>
            <m:r>
              <m:rPr>
                <m:sty m:val="p"/>
              </m:rPr>
              <w:rPr>
                <w:rFonts w:ascii="Cambria Math" w:hAnsi="Cambria Math"/>
                <w:color w:val="000000" w:themeColor="text1"/>
                <w:sz w:val="24"/>
                <w:szCs w:val="24"/>
                <w:lang w:val="en-GB"/>
              </w:rPr>
              <m:t>t</m:t>
            </m:r>
          </m:e>
        </m:d>
      </m:oMath>
      <w:r w:rsidRPr="00C22E2E">
        <w:rPr>
          <w:rFonts w:ascii="Cambria" w:eastAsia="Cambria" w:hAnsi="Cambria"/>
          <w:color w:val="000000" w:themeColor="text1"/>
          <w:kern w:val="44"/>
          <w:sz w:val="24"/>
          <w:szCs w:val="24"/>
          <w:lang w:val="en-GB"/>
        </w:rPr>
        <w:t xml:space="preserve"> are the time-varying effective </w:t>
      </w:r>
      <w:r w:rsidRPr="00C22E2E">
        <w:rPr>
          <w:rFonts w:ascii="Cambria" w:eastAsia="Cambria" w:hAnsi="Cambria"/>
          <w:color w:val="000000" w:themeColor="text1"/>
          <w:kern w:val="44"/>
          <w:sz w:val="24"/>
          <w:szCs w:val="24"/>
          <w:lang w:val="en-HK"/>
        </w:rPr>
        <w:t xml:space="preserve">reproductive number at time </w:t>
      </w:r>
      <w:r w:rsidRPr="00C22E2E">
        <w:rPr>
          <w:rFonts w:ascii="Cambria" w:eastAsia="Cambria" w:hAnsi="Cambria"/>
          <w:iCs/>
          <w:color w:val="000000" w:themeColor="text1"/>
          <w:kern w:val="44"/>
          <w:sz w:val="24"/>
          <w:szCs w:val="24"/>
          <w:lang w:val="en-HK"/>
        </w:rPr>
        <w:t>t</w:t>
      </w:r>
      <w:r w:rsidRPr="00AB4001">
        <w:rPr>
          <w:rFonts w:ascii="Cambria" w:hAnsi="Cambria"/>
          <w:color w:val="000000" w:themeColor="text1"/>
          <w:sz w:val="24"/>
          <w:szCs w:val="24"/>
          <w:lang w:val="en-HK"/>
        </w:rPr>
        <w:t>.</w:t>
      </w:r>
    </w:p>
    <w:p w14:paraId="09D29B61" w14:textId="5556E881" w:rsidR="00871E16" w:rsidRPr="00AB4001" w:rsidRDefault="00C22E2E" w:rsidP="00C2147C">
      <w:pPr>
        <w:pStyle w:val="2"/>
        <w:spacing w:line="480" w:lineRule="auto"/>
        <w:jc w:val="left"/>
        <w:rPr>
          <w:rFonts w:ascii="Cambria" w:hAnsi="Cambria"/>
          <w:color w:val="000000" w:themeColor="text1"/>
          <w:sz w:val="24"/>
          <w:szCs w:val="24"/>
        </w:rPr>
      </w:pPr>
      <w:bookmarkStart w:id="3" w:name="_Toc153203755"/>
      <w:r w:rsidRPr="00AB4001">
        <w:rPr>
          <w:rFonts w:ascii="Cambria" w:hAnsi="Cambria"/>
          <w:color w:val="000000" w:themeColor="text1"/>
          <w:sz w:val="24"/>
          <w:szCs w:val="24"/>
        </w:rPr>
        <w:t>1.2 Likelihood function</w:t>
      </w:r>
      <w:bookmarkEnd w:id="3"/>
    </w:p>
    <w:p w14:paraId="720E054B" w14:textId="5946B285" w:rsidR="00C22E2E" w:rsidRPr="00C22E2E" w:rsidRDefault="00C22E2E" w:rsidP="00C2147C">
      <w:pPr>
        <w:spacing w:line="480" w:lineRule="auto"/>
        <w:jc w:val="left"/>
        <w:rPr>
          <w:rFonts w:ascii="Cambria" w:eastAsia="Cambria" w:hAnsi="Cambria"/>
          <w:color w:val="000000" w:themeColor="text1"/>
          <w:kern w:val="44"/>
          <w:sz w:val="24"/>
          <w:szCs w:val="24"/>
          <w:lang w:val="en-HK"/>
        </w:rPr>
      </w:pPr>
      <w:r w:rsidRPr="00AB4001">
        <w:rPr>
          <w:rFonts w:ascii="Cambria" w:hAnsi="Cambria"/>
          <w:color w:val="000000" w:themeColor="text1"/>
          <w:sz w:val="24"/>
          <w:szCs w:val="24"/>
          <w:lang w:val="en-HK"/>
        </w:rPr>
        <w:t xml:space="preserve">To avoid bumpy estimates, </w:t>
      </w:r>
      <w:r w:rsidRPr="00C22E2E">
        <w:rPr>
          <w:rFonts w:ascii="Cambria" w:eastAsia="Cambria" w:hAnsi="Cambria"/>
          <w:color w:val="000000" w:themeColor="text1"/>
          <w:kern w:val="44"/>
          <w:sz w:val="24"/>
          <w:szCs w:val="24"/>
          <w:lang w:val="en-HK"/>
        </w:rPr>
        <w:t>smoothing method as in Cori et al.</w:t>
      </w:r>
      <w:r w:rsidRPr="00AB4001">
        <w:rPr>
          <w:rFonts w:ascii="Cambria" w:hAnsi="Cambria"/>
          <w:color w:val="000000" w:themeColor="text1"/>
          <w:sz w:val="24"/>
          <w:szCs w:val="24"/>
          <w:lang w:val="en-HK"/>
        </w:rPr>
        <w:t xml:space="preserve"> was applied. It was achieved by</w:t>
      </w:r>
      <w:r w:rsidRPr="00C22E2E">
        <w:rPr>
          <w:rFonts w:ascii="Cambria" w:eastAsia="Cambria" w:hAnsi="Cambria"/>
          <w:color w:val="000000" w:themeColor="text1"/>
          <w:kern w:val="44"/>
          <w:sz w:val="24"/>
          <w:szCs w:val="24"/>
          <w:lang w:val="en-HK"/>
        </w:rPr>
        <w:t xml:space="preserve"> assuming that the transmissibility </w:t>
      </w:r>
      <w:r w:rsidRPr="00AB4001">
        <w:rPr>
          <w:rFonts w:ascii="Cambria" w:hAnsi="Cambria"/>
          <w:color w:val="000000" w:themeColor="text1"/>
          <w:sz w:val="24"/>
          <w:szCs w:val="24"/>
          <w:lang w:val="en-HK"/>
        </w:rPr>
        <w:t>was</w:t>
      </w:r>
      <w:r w:rsidRPr="00C22E2E">
        <w:rPr>
          <w:rFonts w:ascii="Cambria" w:eastAsia="Cambria" w:hAnsi="Cambria"/>
          <w:color w:val="000000" w:themeColor="text1"/>
          <w:kern w:val="44"/>
          <w:sz w:val="24"/>
          <w:szCs w:val="24"/>
          <w:lang w:val="en-HK"/>
        </w:rPr>
        <w:t xml:space="preserve"> constant over a time period </w:t>
      </w:r>
      <m:oMath>
        <m:r>
          <m:rPr>
            <m:sty m:val="p"/>
          </m:rPr>
          <w:rPr>
            <w:rFonts w:ascii="Cambria Math" w:hAnsi="Cambria Math"/>
            <w:color w:val="000000" w:themeColor="text1"/>
            <w:sz w:val="24"/>
            <w:szCs w:val="24"/>
            <w:lang w:val="en-HK"/>
          </w:rPr>
          <m:t>[t-τ+1,t]</m:t>
        </m:r>
      </m:oMath>
      <w:r w:rsidRPr="00C22E2E">
        <w:rPr>
          <w:rFonts w:ascii="Cambria" w:eastAsia="Cambria" w:hAnsi="Cambria"/>
          <w:color w:val="000000" w:themeColor="text1"/>
          <w:kern w:val="44"/>
          <w:sz w:val="24"/>
          <w:szCs w:val="24"/>
        </w:rPr>
        <w:t xml:space="preserve">, where </w:t>
      </w:r>
      <m:oMath>
        <m:r>
          <m:rPr>
            <m:sty m:val="p"/>
          </m:rPr>
          <w:rPr>
            <w:rFonts w:ascii="Cambria Math" w:hAnsi="Cambria Math"/>
            <w:color w:val="000000" w:themeColor="text1"/>
            <w:sz w:val="24"/>
            <w:szCs w:val="24"/>
            <w:lang w:val="en-HK"/>
          </w:rPr>
          <m:t>τ</m:t>
        </m:r>
      </m:oMath>
      <w:r w:rsidRPr="00C22E2E">
        <w:rPr>
          <w:rFonts w:ascii="Cambria" w:eastAsia="Cambria" w:hAnsi="Cambria"/>
          <w:color w:val="000000" w:themeColor="text1"/>
          <w:kern w:val="44"/>
          <w:sz w:val="24"/>
          <w:szCs w:val="24"/>
          <w:lang w:val="en-HK"/>
        </w:rPr>
        <w:t xml:space="preserve"> is the smoothing parameter. Hence likelihood at a </w:t>
      </w:r>
      <w:r w:rsidR="00667E14" w:rsidRPr="00AB4001">
        <w:rPr>
          <w:rFonts w:ascii="Cambria" w:hAnsi="Cambria"/>
          <w:color w:val="000000" w:themeColor="text1"/>
          <w:sz w:val="24"/>
          <w:szCs w:val="24"/>
          <w:lang w:val="en-HK"/>
        </w:rPr>
        <w:t xml:space="preserve">day </w:t>
      </w:r>
      <w:r w:rsidRPr="00C22E2E">
        <w:rPr>
          <w:rFonts w:ascii="Cambria" w:eastAsia="Cambria" w:hAnsi="Cambria"/>
          <w:i/>
          <w:color w:val="000000" w:themeColor="text1"/>
          <w:kern w:val="44"/>
          <w:sz w:val="24"/>
          <w:szCs w:val="24"/>
          <w:lang w:val="en-HK"/>
        </w:rPr>
        <w:t>t</w:t>
      </w:r>
      <w:r w:rsidRPr="00C22E2E">
        <w:rPr>
          <w:rFonts w:ascii="Cambria" w:eastAsia="Cambria" w:hAnsi="Cambria"/>
          <w:color w:val="000000" w:themeColor="text1"/>
          <w:kern w:val="44"/>
          <w:sz w:val="24"/>
          <w:szCs w:val="24"/>
          <w:lang w:val="en-HK"/>
        </w:rPr>
        <w:t xml:space="preserve"> </w:t>
      </w:r>
      <w:r w:rsidR="009F216A" w:rsidRPr="00AB4001">
        <w:rPr>
          <w:rFonts w:ascii="Cambria" w:hAnsi="Cambria"/>
          <w:color w:val="000000" w:themeColor="text1"/>
          <w:sz w:val="24"/>
          <w:szCs w:val="24"/>
          <w:lang w:val="en-HK"/>
        </w:rPr>
        <w:t>was</w:t>
      </w:r>
    </w:p>
    <w:p w14:paraId="1EEDFF8A" w14:textId="61690116" w:rsidR="00C22E2E" w:rsidRPr="00C22E2E" w:rsidRDefault="00F33EB4" w:rsidP="00C2147C">
      <w:pPr>
        <w:spacing w:line="480" w:lineRule="auto"/>
        <w:jc w:val="left"/>
        <w:rPr>
          <w:rFonts w:ascii="Cambria" w:eastAsia="Cambria" w:hAnsi="Cambria"/>
          <w:color w:val="000000" w:themeColor="text1"/>
          <w:kern w:val="44"/>
          <w:sz w:val="24"/>
          <w:szCs w:val="24"/>
          <w:lang w:val="en-HK"/>
        </w:rPr>
      </w:pPr>
      <m:oMathPara>
        <m:oMath>
          <m:r>
            <m:rPr>
              <m:sty m:val="p"/>
            </m:rPr>
            <w:rPr>
              <w:rFonts w:ascii="Cambria Math" w:hAnsi="Cambria Math"/>
              <w:color w:val="000000" w:themeColor="text1"/>
              <w:sz w:val="24"/>
              <w:szCs w:val="24"/>
              <w:lang w:val="en-HK"/>
            </w:rPr>
            <m:t>P</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Y</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t</m:t>
                  </m:r>
                </m:e>
              </m:d>
              <m:r>
                <m:rPr>
                  <m:sty m:val="p"/>
                </m:rPr>
                <w:rPr>
                  <w:rFonts w:ascii="Cambria Math" w:hAnsi="Cambria Math"/>
                  <w:color w:val="000000" w:themeColor="text1"/>
                  <w:sz w:val="24"/>
                  <w:szCs w:val="24"/>
                  <w:lang w:val="en-HK"/>
                </w:rPr>
                <m:t>,…,Y</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t-τ+1</m:t>
                  </m:r>
                </m:e>
              </m:d>
            </m:e>
            <m:e>
              <m:r>
                <m:rPr>
                  <m:sty m:val="p"/>
                </m:rPr>
                <w:rPr>
                  <w:rFonts w:ascii="Cambria Math" w:hAnsi="Cambria Math"/>
                  <w:color w:val="000000" w:themeColor="text1"/>
                  <w:sz w:val="24"/>
                  <w:szCs w:val="24"/>
                  <w:lang w:val="en-HK"/>
                </w:rPr>
                <m:t>Y</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1</m:t>
                  </m:r>
                </m:e>
              </m:d>
              <m:r>
                <m:rPr>
                  <m:sty m:val="p"/>
                </m:rPr>
                <w:rPr>
                  <w:rFonts w:ascii="Cambria Math" w:hAnsi="Cambria Math"/>
                  <w:color w:val="000000" w:themeColor="text1"/>
                  <w:sz w:val="24"/>
                  <w:szCs w:val="24"/>
                  <w:lang w:val="en-HK"/>
                </w:rPr>
                <m:t>,…Y</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t-τ</m:t>
                  </m:r>
                </m:e>
              </m:d>
            </m:e>
          </m:d>
          <m:r>
            <m:rPr>
              <m:sty m:val="p"/>
            </m:rPr>
            <w:rPr>
              <w:rFonts w:ascii="Cambria Math" w:hAnsi="Cambria Math"/>
              <w:color w:val="000000" w:themeColor="text1"/>
              <w:sz w:val="24"/>
              <w:szCs w:val="24"/>
              <w:lang w:val="en-HK"/>
            </w:rPr>
            <m:t>=</m:t>
          </m:r>
          <m:nary>
            <m:naryPr>
              <m:chr m:val="∏"/>
              <m:limLoc m:val="undOvr"/>
              <m:ctrlPr>
                <w:rPr>
                  <w:rFonts w:ascii="Cambria Math" w:eastAsia="Cambria" w:hAnsi="Cambria Math"/>
                  <w:color w:val="000000" w:themeColor="text1"/>
                  <w:kern w:val="44"/>
                  <w:sz w:val="24"/>
                  <w:szCs w:val="24"/>
                  <w:lang w:val="en-HK"/>
                </w:rPr>
              </m:ctrlPr>
            </m:naryPr>
            <m:sub>
              <m:r>
                <m:rPr>
                  <m:sty m:val="p"/>
                </m:rPr>
                <w:rPr>
                  <w:rFonts w:ascii="Cambria Math" w:hAnsi="Cambria Math"/>
                  <w:color w:val="000000" w:themeColor="text1"/>
                  <w:sz w:val="24"/>
                  <w:szCs w:val="24"/>
                  <w:lang w:val="en-HK"/>
                </w:rPr>
                <m:t>s=t-τ+1</m:t>
              </m:r>
            </m:sub>
            <m:sup>
              <m:r>
                <m:rPr>
                  <m:sty m:val="p"/>
                </m:rPr>
                <w:rPr>
                  <w:rFonts w:ascii="Cambria Math" w:hAnsi="Cambria Math"/>
                  <w:color w:val="000000" w:themeColor="text1"/>
                  <w:sz w:val="24"/>
                  <w:szCs w:val="24"/>
                  <w:lang w:val="en-HK"/>
                </w:rPr>
                <m:t>t</m:t>
              </m:r>
            </m:sup>
            <m:e>
              <m:f>
                <m:fPr>
                  <m:ctrlPr>
                    <w:rPr>
                      <w:rFonts w:ascii="Cambria Math" w:eastAsia="Cambria" w:hAnsi="Cambria Math"/>
                      <w:color w:val="000000" w:themeColor="text1"/>
                      <w:kern w:val="44"/>
                      <w:sz w:val="24"/>
                      <w:szCs w:val="24"/>
                      <w:lang w:val="en-HK"/>
                    </w:rPr>
                  </m:ctrlPr>
                </m:fPr>
                <m:num>
                  <m:sSup>
                    <m:sSupPr>
                      <m:ctrlPr>
                        <w:rPr>
                          <w:rFonts w:ascii="Cambria Math" w:eastAsia="Cambria" w:hAnsi="Cambria Math"/>
                          <w:color w:val="000000" w:themeColor="text1"/>
                          <w:kern w:val="44"/>
                          <w:sz w:val="24"/>
                          <w:szCs w:val="24"/>
                          <w:lang w:val="en-HK"/>
                        </w:rPr>
                      </m:ctrlPr>
                    </m:sSupPr>
                    <m:e>
                      <m:d>
                        <m:dPr>
                          <m:ctrlPr>
                            <w:rPr>
                              <w:rFonts w:ascii="Cambria Math" w:eastAsia="Cambria" w:hAnsi="Cambria Math"/>
                              <w:color w:val="000000" w:themeColor="text1"/>
                              <w:kern w:val="44"/>
                              <w:sz w:val="24"/>
                              <w:szCs w:val="24"/>
                              <w:lang w:val="en-HK"/>
                            </w:rPr>
                          </m:ctrlPr>
                        </m:dPr>
                        <m:e>
                          <m:sSup>
                            <m:sSupPr>
                              <m:ctrlPr>
                                <w:rPr>
                                  <w:rFonts w:ascii="Cambria Math" w:eastAsia="Cambria" w:hAnsi="Cambria Math"/>
                                  <w:color w:val="000000" w:themeColor="text1"/>
                                  <w:kern w:val="44"/>
                                  <w:sz w:val="24"/>
                                  <w:szCs w:val="24"/>
                                  <w:lang w:val="en-HK"/>
                                </w:rPr>
                              </m:ctrlPr>
                            </m:sSupPr>
                            <m:e>
                              <m:r>
                                <m:rPr>
                                  <m:sty m:val="p"/>
                                </m:rPr>
                                <w:rPr>
                                  <w:rFonts w:ascii="Cambria Math" w:hAnsi="Cambria Math"/>
                                  <w:color w:val="000000" w:themeColor="text1"/>
                                  <w:sz w:val="24"/>
                                  <w:szCs w:val="24"/>
                                  <w:lang w:val="en-HK"/>
                                </w:rPr>
                                <m:t>R</m:t>
                              </m:r>
                            </m:e>
                            <m:sup>
                              <m:r>
                                <m:rPr>
                                  <m:sty m:val="p"/>
                                </m:rPr>
                                <w:rPr>
                                  <w:rFonts w:ascii="Cambria Math" w:hAnsi="Cambria Math"/>
                                  <w:color w:val="000000" w:themeColor="text1"/>
                                  <w:sz w:val="24"/>
                                  <w:szCs w:val="24"/>
                                  <w:lang w:val="en-HK"/>
                                </w:rPr>
                                <m:t>τ</m:t>
                              </m:r>
                            </m:sup>
                          </m:sSup>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t</m:t>
                              </m:r>
                            </m:e>
                          </m:d>
                          <m:r>
                            <m:rPr>
                              <m:sty m:val="p"/>
                            </m:rPr>
                            <w:rPr>
                              <w:rFonts w:ascii="Cambria Math" w:hAnsi="Cambria Math"/>
                              <w:color w:val="000000" w:themeColor="text1"/>
                              <w:sz w:val="24"/>
                              <w:szCs w:val="24"/>
                              <w:lang w:val="en-HK"/>
                            </w:rPr>
                            <m:t>ϕ</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s</m:t>
                              </m:r>
                            </m:e>
                          </m:d>
                        </m:e>
                      </m:d>
                    </m:e>
                    <m:sup>
                      <m:r>
                        <m:rPr>
                          <m:sty m:val="p"/>
                        </m:rPr>
                        <w:rPr>
                          <w:rFonts w:ascii="Cambria Math" w:hAnsi="Cambria Math"/>
                          <w:color w:val="000000" w:themeColor="text1"/>
                          <w:sz w:val="24"/>
                          <w:szCs w:val="24"/>
                          <w:lang w:val="en-HK"/>
                        </w:rPr>
                        <m:t>Y</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s</m:t>
                          </m:r>
                        </m:e>
                      </m:d>
                    </m:sup>
                  </m:sSup>
                  <m:sSup>
                    <m:sSupPr>
                      <m:ctrlPr>
                        <w:rPr>
                          <w:rFonts w:ascii="Cambria Math" w:eastAsia="Cambria" w:hAnsi="Cambria Math"/>
                          <w:color w:val="000000" w:themeColor="text1"/>
                          <w:kern w:val="44"/>
                          <w:sz w:val="24"/>
                          <w:szCs w:val="24"/>
                          <w:lang w:val="en-HK"/>
                        </w:rPr>
                      </m:ctrlPr>
                    </m:sSupPr>
                    <m:e>
                      <m:r>
                        <m:rPr>
                          <m:sty m:val="p"/>
                        </m:rPr>
                        <w:rPr>
                          <w:rFonts w:ascii="Cambria Math" w:hAnsi="Cambria Math"/>
                          <w:color w:val="000000" w:themeColor="text1"/>
                          <w:sz w:val="24"/>
                          <w:szCs w:val="24"/>
                          <w:lang w:val="en-HK"/>
                        </w:rPr>
                        <m:t>e</m:t>
                      </m:r>
                    </m:e>
                    <m:sup>
                      <m:r>
                        <m:rPr>
                          <m:sty m:val="p"/>
                        </m:rPr>
                        <w:rPr>
                          <w:rFonts w:ascii="Cambria Math" w:hAnsi="Cambria Math"/>
                          <w:color w:val="000000" w:themeColor="text1"/>
                          <w:sz w:val="24"/>
                          <w:szCs w:val="24"/>
                          <w:lang w:val="en-HK"/>
                        </w:rPr>
                        <m:t>-</m:t>
                      </m:r>
                      <m:sSup>
                        <m:sSupPr>
                          <m:ctrlPr>
                            <w:rPr>
                              <w:rFonts w:ascii="Cambria Math" w:eastAsia="Cambria" w:hAnsi="Cambria Math"/>
                              <w:color w:val="000000" w:themeColor="text1"/>
                              <w:kern w:val="44"/>
                              <w:sz w:val="24"/>
                              <w:szCs w:val="24"/>
                              <w:lang w:val="en-HK"/>
                            </w:rPr>
                          </m:ctrlPr>
                        </m:sSupPr>
                        <m:e>
                          <m:r>
                            <m:rPr>
                              <m:sty m:val="p"/>
                            </m:rPr>
                            <w:rPr>
                              <w:rFonts w:ascii="Cambria Math" w:hAnsi="Cambria Math"/>
                              <w:color w:val="000000" w:themeColor="text1"/>
                              <w:sz w:val="24"/>
                              <w:szCs w:val="24"/>
                              <w:lang w:val="en-HK"/>
                            </w:rPr>
                            <m:t>R</m:t>
                          </m:r>
                        </m:e>
                        <m:sup>
                          <m:r>
                            <m:rPr>
                              <m:sty m:val="p"/>
                            </m:rPr>
                            <w:rPr>
                              <w:rFonts w:ascii="Cambria Math" w:hAnsi="Cambria Math"/>
                              <w:color w:val="000000" w:themeColor="text1"/>
                              <w:sz w:val="24"/>
                              <w:szCs w:val="24"/>
                              <w:lang w:val="en-HK"/>
                            </w:rPr>
                            <m:t>τ</m:t>
                          </m:r>
                        </m:sup>
                      </m:sSup>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t</m:t>
                          </m:r>
                        </m:e>
                      </m:d>
                      <m:r>
                        <m:rPr>
                          <m:sty m:val="p"/>
                        </m:rPr>
                        <w:rPr>
                          <w:rFonts w:ascii="Cambria Math" w:hAnsi="Cambria Math"/>
                          <w:color w:val="000000" w:themeColor="text1"/>
                          <w:sz w:val="24"/>
                          <w:szCs w:val="24"/>
                          <w:lang w:val="en-HK"/>
                        </w:rPr>
                        <m:t>ϕ</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s</m:t>
                          </m:r>
                        </m:e>
                      </m:d>
                    </m:sup>
                  </m:sSup>
                </m:num>
                <m:den>
                  <m:r>
                    <m:rPr>
                      <m:sty m:val="p"/>
                    </m:rPr>
                    <w:rPr>
                      <w:rFonts w:ascii="Cambria Math" w:hAnsi="Cambria Math"/>
                      <w:color w:val="000000" w:themeColor="text1"/>
                      <w:sz w:val="24"/>
                      <w:szCs w:val="24"/>
                      <w:lang w:val="en-HK"/>
                    </w:rPr>
                    <m:t>Y</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s</m:t>
                      </m:r>
                    </m:e>
                  </m:d>
                  <m:r>
                    <m:rPr>
                      <m:sty m:val="p"/>
                    </m:rPr>
                    <w:rPr>
                      <w:rFonts w:ascii="Cambria Math" w:hAnsi="Cambria Math"/>
                      <w:color w:val="000000" w:themeColor="text1"/>
                      <w:sz w:val="24"/>
                      <w:szCs w:val="24"/>
                      <w:lang w:val="en-HK"/>
                    </w:rPr>
                    <m:t>!</m:t>
                  </m:r>
                </m:den>
              </m:f>
            </m:e>
          </m:nary>
        </m:oMath>
      </m:oMathPara>
    </w:p>
    <w:p w14:paraId="589A07D0" w14:textId="5B919B8F" w:rsidR="00871E16" w:rsidRDefault="00C22E2E" w:rsidP="00C2147C">
      <w:pPr>
        <w:spacing w:line="480" w:lineRule="auto"/>
        <w:jc w:val="left"/>
        <w:rPr>
          <w:rFonts w:ascii="Cambria" w:eastAsia="Cambria" w:hAnsi="Cambria"/>
          <w:color w:val="000000" w:themeColor="text1"/>
          <w:kern w:val="44"/>
          <w:sz w:val="24"/>
          <w:szCs w:val="24"/>
          <w:lang w:val="en-HK"/>
        </w:rPr>
      </w:pPr>
      <w:r w:rsidRPr="00C22E2E">
        <w:rPr>
          <w:rFonts w:ascii="Cambria" w:eastAsia="Cambria" w:hAnsi="Cambria"/>
          <w:color w:val="000000" w:themeColor="text1"/>
          <w:kern w:val="44"/>
          <w:sz w:val="24"/>
          <w:szCs w:val="24"/>
          <w:lang w:val="en-HK"/>
        </w:rPr>
        <w:t xml:space="preserve">where </w:t>
      </w:r>
      <m:oMath>
        <m:r>
          <m:rPr>
            <m:sty m:val="p"/>
          </m:rPr>
          <w:rPr>
            <w:rFonts w:ascii="Cambria Math" w:hAnsi="Cambria Math"/>
            <w:color w:val="000000" w:themeColor="text1"/>
            <w:sz w:val="24"/>
            <w:szCs w:val="24"/>
            <w:lang w:val="en-HK"/>
          </w:rPr>
          <m:t>ϕ</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t</m:t>
            </m:r>
          </m:e>
        </m:d>
        <m:r>
          <m:rPr>
            <m:sty m:val="p"/>
          </m:rPr>
          <w:rPr>
            <w:rFonts w:ascii="Cambria Math" w:hAnsi="Cambria Math"/>
            <w:color w:val="000000" w:themeColor="text1"/>
            <w:sz w:val="24"/>
            <w:szCs w:val="24"/>
            <w:lang w:val="en-HK"/>
          </w:rPr>
          <m:t>=</m:t>
        </m:r>
        <m:nary>
          <m:naryPr>
            <m:chr m:val="∑"/>
            <m:limLoc m:val="undOvr"/>
            <m:ctrlPr>
              <w:rPr>
                <w:rFonts w:ascii="Cambria Math" w:eastAsia="Cambria" w:hAnsi="Cambria Math"/>
                <w:color w:val="000000" w:themeColor="text1"/>
                <w:kern w:val="44"/>
                <w:sz w:val="24"/>
                <w:szCs w:val="24"/>
                <w:lang w:val="en-HK"/>
              </w:rPr>
            </m:ctrlPr>
          </m:naryPr>
          <m:sub>
            <m:r>
              <m:rPr>
                <m:sty m:val="p"/>
              </m:rPr>
              <w:rPr>
                <w:rFonts w:ascii="Cambria Math" w:hAnsi="Cambria Math"/>
                <w:color w:val="000000" w:themeColor="text1"/>
                <w:sz w:val="24"/>
                <w:szCs w:val="24"/>
                <w:lang w:val="en-HK"/>
              </w:rPr>
              <m:t>k=1</m:t>
            </m:r>
          </m:sub>
          <m:sup>
            <m:r>
              <m:rPr>
                <m:sty m:val="p"/>
              </m:rPr>
              <w:rPr>
                <w:rFonts w:ascii="Cambria Math" w:hAnsi="Cambria Math"/>
                <w:color w:val="000000" w:themeColor="text1"/>
                <w:sz w:val="24"/>
                <w:szCs w:val="24"/>
                <w:lang w:val="en-HK"/>
              </w:rPr>
              <m:t>t-1</m:t>
            </m:r>
          </m:sup>
          <m:e>
            <m:r>
              <m:rPr>
                <m:sty m:val="p"/>
              </m:rPr>
              <w:rPr>
                <w:rFonts w:ascii="Cambria Math" w:hAnsi="Cambria Math"/>
                <w:color w:val="000000" w:themeColor="text1"/>
                <w:sz w:val="24"/>
                <w:szCs w:val="24"/>
                <w:lang w:val="en-HK"/>
              </w:rPr>
              <m:t>Y</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k</m:t>
                </m:r>
              </m:e>
            </m:d>
            <m:r>
              <m:rPr>
                <m:sty m:val="p"/>
              </m:rPr>
              <w:rPr>
                <w:rFonts w:ascii="Cambria Math" w:hAnsi="Cambria Math"/>
                <w:color w:val="000000" w:themeColor="text1"/>
                <w:sz w:val="24"/>
                <w:szCs w:val="24"/>
                <w:lang w:val="en-HK"/>
              </w:rPr>
              <m:t>w</m:t>
            </m:r>
            <m:d>
              <m:dPr>
                <m:ctrlPr>
                  <w:rPr>
                    <w:rFonts w:ascii="Cambria Math" w:eastAsia="Cambria" w:hAnsi="Cambria Math"/>
                    <w:color w:val="000000" w:themeColor="text1"/>
                    <w:kern w:val="44"/>
                    <w:sz w:val="24"/>
                    <w:szCs w:val="24"/>
                    <w:lang w:val="en-HK"/>
                  </w:rPr>
                </m:ctrlPr>
              </m:dPr>
              <m:e>
                <m:r>
                  <m:rPr>
                    <m:sty m:val="p"/>
                  </m:rPr>
                  <w:rPr>
                    <w:rFonts w:ascii="Cambria Math" w:hAnsi="Cambria Math"/>
                    <w:color w:val="000000" w:themeColor="text1"/>
                    <w:sz w:val="24"/>
                    <w:szCs w:val="24"/>
                    <w:lang w:val="en-HK"/>
                  </w:rPr>
                  <m:t>t-k</m:t>
                </m:r>
              </m:e>
            </m:d>
          </m:e>
        </m:nary>
      </m:oMath>
      <w:r w:rsidRPr="00C22E2E">
        <w:rPr>
          <w:rFonts w:ascii="Cambria" w:eastAsia="Cambria" w:hAnsi="Cambria"/>
          <w:color w:val="000000" w:themeColor="text1"/>
          <w:kern w:val="44"/>
          <w:sz w:val="24"/>
          <w:szCs w:val="24"/>
          <w:lang w:val="en-HK"/>
        </w:rPr>
        <w:t xml:space="preserve">. The </w:t>
      </w:r>
      <w:r w:rsidR="00F0417A" w:rsidRPr="00AB4001">
        <w:rPr>
          <w:rFonts w:ascii="Cambria" w:hAnsi="Cambria"/>
          <w:color w:val="000000" w:themeColor="text1"/>
          <w:sz w:val="24"/>
          <w:szCs w:val="24"/>
          <w:lang w:val="en-HK"/>
        </w:rPr>
        <w:t>t</w:t>
      </w:r>
      <w:r w:rsidRPr="00C22E2E">
        <w:rPr>
          <w:rFonts w:ascii="Cambria" w:eastAsia="Cambria" w:hAnsi="Cambria"/>
          <w:color w:val="000000" w:themeColor="text1"/>
          <w:kern w:val="44"/>
          <w:sz w:val="24"/>
          <w:szCs w:val="24"/>
          <w:lang w:val="en-HK"/>
        </w:rPr>
        <w:t xml:space="preserve">otal likelihood </w:t>
      </w:r>
      <w:r w:rsidR="00F0417A" w:rsidRPr="00AB4001">
        <w:rPr>
          <w:rFonts w:ascii="Cambria" w:hAnsi="Cambria"/>
          <w:color w:val="000000" w:themeColor="text1"/>
          <w:sz w:val="24"/>
          <w:szCs w:val="24"/>
          <w:lang w:val="en-HK"/>
        </w:rPr>
        <w:t>was</w:t>
      </w:r>
      <w:r w:rsidRPr="00C22E2E">
        <w:rPr>
          <w:rFonts w:ascii="Cambria" w:eastAsia="Cambria" w:hAnsi="Cambria"/>
          <w:color w:val="000000" w:themeColor="text1"/>
          <w:kern w:val="44"/>
          <w:sz w:val="24"/>
          <w:szCs w:val="24"/>
          <w:lang w:val="en-HK"/>
        </w:rPr>
        <w:t xml:space="preserve"> the product of individual likelihood at each time </w:t>
      </w:r>
      <w:r w:rsidRPr="00C22E2E">
        <w:rPr>
          <w:rFonts w:ascii="Cambria" w:eastAsia="Cambria" w:hAnsi="Cambria"/>
          <w:i/>
          <w:iCs/>
          <w:color w:val="000000" w:themeColor="text1"/>
          <w:kern w:val="44"/>
          <w:sz w:val="24"/>
          <w:szCs w:val="24"/>
          <w:lang w:val="en-HK"/>
        </w:rPr>
        <w:t>t</w:t>
      </w:r>
      <w:r w:rsidRPr="00C22E2E">
        <w:rPr>
          <w:rFonts w:ascii="Cambria" w:eastAsia="Cambria" w:hAnsi="Cambria"/>
          <w:color w:val="000000" w:themeColor="text1"/>
          <w:kern w:val="44"/>
          <w:sz w:val="24"/>
          <w:szCs w:val="24"/>
          <w:lang w:val="en-HK"/>
        </w:rPr>
        <w:t xml:space="preserve"> in the observed data. The first </w:t>
      </w:r>
      <m:oMath>
        <m:r>
          <m:rPr>
            <m:sty m:val="p"/>
          </m:rPr>
          <w:rPr>
            <w:rFonts w:ascii="Cambria Math" w:hAnsi="Cambria Math"/>
            <w:color w:val="000000" w:themeColor="text1"/>
            <w:sz w:val="24"/>
            <w:szCs w:val="24"/>
            <w:lang w:val="en-HK"/>
          </w:rPr>
          <m:t>τ-1</m:t>
        </m:r>
      </m:oMath>
      <w:r w:rsidRPr="00C22E2E">
        <w:rPr>
          <w:rFonts w:ascii="Cambria" w:eastAsia="Cambria" w:hAnsi="Cambria"/>
          <w:color w:val="000000" w:themeColor="text1"/>
          <w:kern w:val="44"/>
          <w:sz w:val="24"/>
          <w:szCs w:val="24"/>
          <w:lang w:val="en-HK"/>
        </w:rPr>
        <w:t xml:space="preserve"> days were excluded due to </w:t>
      </w:r>
      <m:oMath>
        <m:r>
          <m:rPr>
            <m:sty m:val="p"/>
          </m:rPr>
          <w:rPr>
            <w:rFonts w:ascii="Cambria Math" w:hAnsi="Cambria Math"/>
            <w:color w:val="000000" w:themeColor="text1"/>
            <w:sz w:val="24"/>
            <w:szCs w:val="24"/>
            <w:lang w:val="en-HK"/>
          </w:rPr>
          <m:t>τ</m:t>
        </m:r>
      </m:oMath>
      <w:r w:rsidRPr="00C22E2E">
        <w:rPr>
          <w:rFonts w:ascii="Cambria" w:eastAsia="Cambria" w:hAnsi="Cambria"/>
          <w:color w:val="000000" w:themeColor="text1"/>
          <w:kern w:val="44"/>
          <w:sz w:val="24"/>
          <w:szCs w:val="24"/>
          <w:lang w:val="en-HK"/>
        </w:rPr>
        <w:t xml:space="preserve">-day smoothing. </w:t>
      </w:r>
    </w:p>
    <w:p w14:paraId="7C09AA1E" w14:textId="77777777" w:rsidR="00D50AD7" w:rsidRDefault="00D50AD7" w:rsidP="00C2147C">
      <w:pPr>
        <w:spacing w:line="480" w:lineRule="auto"/>
        <w:jc w:val="left"/>
        <w:rPr>
          <w:rFonts w:ascii="Cambria" w:eastAsia="Cambria" w:hAnsi="Cambria"/>
          <w:color w:val="000000" w:themeColor="text1"/>
          <w:kern w:val="44"/>
          <w:sz w:val="24"/>
          <w:szCs w:val="24"/>
          <w:lang w:val="en-HK"/>
        </w:rPr>
      </w:pPr>
    </w:p>
    <w:p w14:paraId="1C2CBCD1" w14:textId="7729813F" w:rsidR="00D50AD7" w:rsidRPr="00AB4001" w:rsidRDefault="00D50AD7" w:rsidP="00C2147C">
      <w:pPr>
        <w:pStyle w:val="2"/>
        <w:spacing w:line="480" w:lineRule="auto"/>
        <w:jc w:val="left"/>
        <w:rPr>
          <w:rFonts w:ascii="Cambria" w:hAnsi="Cambria"/>
          <w:color w:val="000000" w:themeColor="text1"/>
          <w:sz w:val="24"/>
          <w:szCs w:val="24"/>
        </w:rPr>
      </w:pPr>
      <w:bookmarkStart w:id="4" w:name="_Toc153203756"/>
      <w:r w:rsidRPr="00AB4001">
        <w:rPr>
          <w:rFonts w:ascii="Cambria" w:hAnsi="Cambria"/>
          <w:color w:val="000000" w:themeColor="text1"/>
          <w:sz w:val="24"/>
          <w:szCs w:val="24"/>
        </w:rPr>
        <w:lastRenderedPageBreak/>
        <w:t>1.</w:t>
      </w:r>
      <w:r>
        <w:rPr>
          <w:rFonts w:ascii="Cambria" w:hAnsi="Cambria"/>
          <w:color w:val="000000" w:themeColor="text1"/>
          <w:sz w:val="24"/>
          <w:szCs w:val="24"/>
        </w:rPr>
        <w:t>3</w:t>
      </w:r>
      <w:r w:rsidRPr="00AB4001">
        <w:rPr>
          <w:rFonts w:ascii="Cambria" w:hAnsi="Cambria"/>
          <w:color w:val="000000" w:themeColor="text1"/>
          <w:sz w:val="24"/>
          <w:szCs w:val="24"/>
        </w:rPr>
        <w:t xml:space="preserve"> Likelihood function</w:t>
      </w:r>
      <w:bookmarkEnd w:id="4"/>
    </w:p>
    <w:p w14:paraId="2BB45D2E" w14:textId="26DFD5C1" w:rsidR="00D50AD7" w:rsidRDefault="00D50AD7" w:rsidP="00C2147C">
      <w:pPr>
        <w:spacing w:line="480" w:lineRule="auto"/>
        <w:jc w:val="left"/>
        <w:rPr>
          <w:rFonts w:ascii="Cambria" w:hAnsi="Cambria"/>
          <w:color w:val="000000" w:themeColor="text1"/>
          <w:kern w:val="44"/>
          <w:sz w:val="24"/>
          <w:szCs w:val="24"/>
          <w:lang w:val="en-GB"/>
        </w:rPr>
      </w:pPr>
      <w:r>
        <w:rPr>
          <w:rFonts w:ascii="Cambria" w:hAnsi="Cambria"/>
          <w:color w:val="000000" w:themeColor="text1"/>
          <w:sz w:val="24"/>
          <w:szCs w:val="24"/>
          <w:lang w:val="en-HK"/>
        </w:rPr>
        <w:t xml:space="preserve">After obtaining the time series of case by infection date from deconvolution of time series of case by report date (details were in below), we use the </w:t>
      </w:r>
      <w:proofErr w:type="spellStart"/>
      <w:r>
        <w:rPr>
          <w:rFonts w:ascii="Cambria" w:hAnsi="Cambria"/>
          <w:color w:val="000000" w:themeColor="text1"/>
          <w:sz w:val="24"/>
          <w:szCs w:val="24"/>
          <w:lang w:val="en-HK"/>
        </w:rPr>
        <w:t>EpiEstim</w:t>
      </w:r>
      <w:proofErr w:type="spellEnd"/>
      <w:r w:rsidR="00623CC6">
        <w:rPr>
          <w:rFonts w:ascii="Cambria" w:hAnsi="Cambria"/>
          <w:color w:val="000000" w:themeColor="text1"/>
          <w:sz w:val="24"/>
          <w:szCs w:val="24"/>
          <w:lang w:val="en-HK"/>
        </w:rPr>
        <w:fldChar w:fldCharType="begin"/>
      </w:r>
      <w:r w:rsidR="00A63197">
        <w:rPr>
          <w:rFonts w:ascii="Cambria" w:hAnsi="Cambria"/>
          <w:color w:val="000000" w:themeColor="text1"/>
          <w:sz w:val="24"/>
          <w:szCs w:val="24"/>
          <w:lang w:val="en-HK"/>
        </w:rPr>
        <w:instrText xml:space="preserve"> ADDIN EN.CITE &lt;EndNote&gt;&lt;Cite&gt;&lt;Author&gt;Cori&lt;/Author&gt;&lt;Year&gt;2013&lt;/Year&gt;&lt;RecNum&gt;47&lt;/RecNum&gt;&lt;DisplayText&gt;[1]&lt;/DisplayText&gt;&lt;record&gt;&lt;rec-number&gt;47&lt;/rec-number&gt;&lt;foreign-keys&gt;&lt;key app="EN" db-id="xxwfarw9dafxd5e5ea0xvwwnazrazfrpz9w9" timestamp="1653020184"&gt;47&lt;/key&gt;&lt;/foreign-keys&gt;&lt;ref-type name="Journal Article"&gt;17&lt;/ref-type&gt;&lt;contributors&gt;&lt;authors&gt;&lt;author&gt;Cori, A.&lt;/author&gt;&lt;author&gt;Ferguson, N. M.&lt;/author&gt;&lt;author&gt;Fraser, C.&lt;/author&gt;&lt;author&gt;Cauchemez, S.&lt;/author&gt;&lt;/authors&gt;&lt;/contributors&gt;&lt;titles&gt;&lt;title&gt;A new framework and software to estimate time-varying reproduction numbers during epidemics&lt;/title&gt;&lt;secondary-title&gt;Am J Epidemiol&lt;/secondary-title&gt;&lt;/titles&gt;&lt;periodical&gt;&lt;full-title&gt;American Journal of Epidemiology&lt;/full-title&gt;&lt;abbr-1&gt;Am. J. Epidemiol.&lt;/abbr-1&gt;&lt;abbr-2&gt;Am J Epidemiol&lt;/abbr-2&gt;&lt;/periodical&gt;&lt;pages&gt;1505-12&lt;/pages&gt;&lt;volume&gt;178&lt;/volume&gt;&lt;number&gt;9&lt;/number&gt;&lt;edition&gt;2013/09/18&lt;/edition&gt;&lt;keywords&gt;&lt;keyword&gt;Epidemics/*statistics &amp;amp; numerical data&lt;/keyword&gt;&lt;keyword&gt;Humans&lt;/keyword&gt;&lt;keyword&gt;Incidence&lt;/keyword&gt;&lt;keyword&gt;*Models, Statistical&lt;/keyword&gt;&lt;keyword&gt;*Software&lt;/keyword&gt;&lt;keyword&gt;Time Factors&lt;/keyword&gt;&lt;keyword&gt;Virus Diseases/*epidemiology/*transmission&lt;/keyword&gt;&lt;keyword&gt;Sars&lt;/keyword&gt;&lt;keyword&gt;influenza&lt;/keyword&gt;&lt;keyword&gt;measles&lt;/keyword&gt;&lt;keyword&gt;reproduction number&lt;/keyword&gt;&lt;keyword&gt;smallpox&lt;/keyword&gt;&lt;keyword&gt;software&lt;/keyword&gt;&lt;/keywords&gt;&lt;dates&gt;&lt;year&gt;2013&lt;/year&gt;&lt;pub-dates&gt;&lt;date&gt;Nov 1&lt;/date&gt;&lt;/pub-dates&gt;&lt;/dates&gt;&lt;isbn&gt;1476-6256 (Electronic)&amp;#xD;0002-9262 (Linking)&lt;/isbn&gt;&lt;accession-num&gt;24043437&lt;/accession-num&gt;&lt;urls&gt;&lt;related-urls&gt;&lt;url&gt;https://www.ncbi.nlm.nih.gov/pubmed/24043437&lt;/url&gt;&lt;/related-urls&gt;&lt;/urls&gt;&lt;custom2&gt;PMC3816335&lt;/custom2&gt;&lt;electronic-resource-num&gt;10.1093/aje/kwt133&lt;/electronic-resource-num&gt;&lt;/record&gt;&lt;/Cite&gt;&lt;/EndNote&gt;</w:instrText>
      </w:r>
      <w:r w:rsidR="00623CC6">
        <w:rPr>
          <w:rFonts w:ascii="Cambria" w:hAnsi="Cambria"/>
          <w:color w:val="000000" w:themeColor="text1"/>
          <w:sz w:val="24"/>
          <w:szCs w:val="24"/>
          <w:lang w:val="en-HK"/>
        </w:rPr>
        <w:fldChar w:fldCharType="separate"/>
      </w:r>
      <w:r w:rsidR="00C9557B">
        <w:rPr>
          <w:rFonts w:ascii="Cambria" w:hAnsi="Cambria"/>
          <w:noProof/>
          <w:color w:val="000000" w:themeColor="text1"/>
          <w:sz w:val="24"/>
          <w:szCs w:val="24"/>
          <w:lang w:val="en-HK"/>
        </w:rPr>
        <w:t>[1]</w:t>
      </w:r>
      <w:r w:rsidR="00623CC6">
        <w:rPr>
          <w:rFonts w:ascii="Cambria" w:hAnsi="Cambria"/>
          <w:color w:val="000000" w:themeColor="text1"/>
          <w:sz w:val="24"/>
          <w:szCs w:val="24"/>
          <w:lang w:val="en-HK"/>
        </w:rPr>
        <w:fldChar w:fldCharType="end"/>
      </w:r>
      <w:r>
        <w:rPr>
          <w:rFonts w:ascii="Cambria" w:hAnsi="Cambria"/>
          <w:color w:val="000000" w:themeColor="text1"/>
          <w:sz w:val="24"/>
          <w:szCs w:val="24"/>
          <w:lang w:val="en-HK"/>
        </w:rPr>
        <w:t xml:space="preserve"> package to estimate the </w:t>
      </w:r>
      <w:bookmarkStart w:id="5" w:name="OLE_LINK3"/>
      <w:bookmarkStart w:id="6" w:name="OLE_LINK4"/>
      <m:oMath>
        <m:sSub>
          <m:sSubPr>
            <m:ctrlPr>
              <w:rPr>
                <w:rFonts w:ascii="Cambria Math" w:eastAsia="Cambria" w:hAnsi="Cambria Math"/>
                <w:color w:val="000000" w:themeColor="text1"/>
                <w:kern w:val="44"/>
                <w:sz w:val="24"/>
                <w:szCs w:val="24"/>
                <w:lang w:val="en-GB"/>
              </w:rPr>
            </m:ctrlPr>
          </m:sSubPr>
          <m:e>
            <m:r>
              <m:rPr>
                <m:sty m:val="p"/>
              </m:rPr>
              <w:rPr>
                <w:rFonts w:ascii="Cambria Math" w:hAnsi="Cambria Math"/>
                <w:color w:val="000000" w:themeColor="text1"/>
                <w:sz w:val="24"/>
                <w:szCs w:val="24"/>
                <w:lang w:val="en-GB"/>
              </w:rPr>
              <m:t>R</m:t>
            </m:r>
          </m:e>
          <m:sub>
            <m:r>
              <m:rPr>
                <m:sty m:val="p"/>
              </m:rPr>
              <w:rPr>
                <w:rFonts w:ascii="Cambria Math" w:hAnsi="Cambria Math"/>
                <w:color w:val="000000" w:themeColor="text1"/>
                <w:sz w:val="24"/>
                <w:szCs w:val="24"/>
                <w:lang w:val="en-GB"/>
              </w:rPr>
              <m:t>t</m:t>
            </m:r>
          </m:sub>
        </m:sSub>
      </m:oMath>
      <w:r>
        <w:rPr>
          <w:rFonts w:ascii="Cambria" w:hAnsi="Cambria"/>
          <w:color w:val="000000" w:themeColor="text1"/>
          <w:kern w:val="44"/>
          <w:sz w:val="24"/>
          <w:szCs w:val="24"/>
          <w:lang w:val="en-GB"/>
        </w:rPr>
        <w:t>.</w:t>
      </w:r>
      <w:bookmarkEnd w:id="5"/>
      <w:bookmarkEnd w:id="6"/>
    </w:p>
    <w:p w14:paraId="3EDE7A91" w14:textId="77777777" w:rsidR="00D50AD7" w:rsidRPr="00AB4001" w:rsidRDefault="00D50AD7" w:rsidP="00C2147C">
      <w:pPr>
        <w:spacing w:line="480" w:lineRule="auto"/>
        <w:jc w:val="left"/>
        <w:rPr>
          <w:rFonts w:ascii="Cambria" w:hAnsi="Cambria"/>
          <w:color w:val="000000" w:themeColor="text1"/>
          <w:sz w:val="24"/>
          <w:szCs w:val="24"/>
          <w:lang w:val="en-HK"/>
        </w:rPr>
      </w:pPr>
    </w:p>
    <w:p w14:paraId="40E44515" w14:textId="21D0617A" w:rsidR="00C436A9" w:rsidRPr="00AB4001" w:rsidRDefault="00044BC7" w:rsidP="00C2147C">
      <w:pPr>
        <w:pStyle w:val="1"/>
        <w:spacing w:line="480" w:lineRule="auto"/>
        <w:jc w:val="left"/>
        <w:rPr>
          <w:rFonts w:eastAsiaTheme="majorEastAsia" w:cstheme="majorBidi"/>
          <w:color w:val="000000" w:themeColor="text1"/>
          <w:szCs w:val="24"/>
        </w:rPr>
      </w:pPr>
      <w:bookmarkStart w:id="7" w:name="_Toc153203757"/>
      <w:r w:rsidRPr="00AB4001">
        <w:rPr>
          <w:color w:val="000000" w:themeColor="text1"/>
          <w:szCs w:val="24"/>
        </w:rPr>
        <w:t xml:space="preserve">2 </w:t>
      </w:r>
      <w:r w:rsidR="00E06AA4" w:rsidRPr="00AB4001">
        <w:rPr>
          <w:color w:val="000000" w:themeColor="text1"/>
          <w:szCs w:val="24"/>
        </w:rPr>
        <w:t>Data analysis of COVID-19 outbreak in China</w:t>
      </w:r>
      <w:bookmarkEnd w:id="7"/>
    </w:p>
    <w:p w14:paraId="4072E549" w14:textId="333CA1F6" w:rsidR="003D252E" w:rsidRPr="003D252E" w:rsidRDefault="008A7151" w:rsidP="003D252E">
      <w:pPr>
        <w:spacing w:line="480" w:lineRule="auto"/>
        <w:jc w:val="left"/>
        <w:rPr>
          <w:rFonts w:ascii="Cambria" w:hAnsi="Cambria"/>
          <w:color w:val="000000" w:themeColor="text1"/>
          <w:sz w:val="24"/>
          <w:szCs w:val="24"/>
        </w:rPr>
      </w:pPr>
      <w:r w:rsidRPr="00AB4001">
        <w:rPr>
          <w:rFonts w:ascii="Cambria" w:hAnsi="Cambria"/>
          <w:color w:val="000000" w:themeColor="text1"/>
          <w:sz w:val="24"/>
          <w:szCs w:val="24"/>
        </w:rPr>
        <w:t>Since the time series of cases by infection dates could not be observed, we need to infer the epidemic curve by infection dates, to perform estimation</w:t>
      </w:r>
      <w:r w:rsidR="00335C73" w:rsidRPr="00AB4001">
        <w:rPr>
          <w:rFonts w:ascii="Cambria" w:hAnsi="Cambria"/>
          <w:color w:val="000000" w:themeColor="text1"/>
          <w:sz w:val="24"/>
          <w:szCs w:val="24"/>
        </w:rPr>
        <w:t xml:space="preserve"> of time-varying reproduction number</w:t>
      </w:r>
      <w:r w:rsidRPr="00AB4001">
        <w:rPr>
          <w:rFonts w:ascii="Cambria" w:hAnsi="Cambria"/>
          <w:color w:val="000000" w:themeColor="text1"/>
          <w:sz w:val="24"/>
          <w:szCs w:val="24"/>
        </w:rPr>
        <w:t xml:space="preserve">. </w:t>
      </w:r>
      <w:r w:rsidR="003D252E">
        <w:rPr>
          <w:rFonts w:ascii="Cambria" w:hAnsi="Cambria"/>
          <w:color w:val="000000" w:themeColor="text1"/>
          <w:sz w:val="24"/>
          <w:szCs w:val="24"/>
        </w:rPr>
        <w:t>T</w:t>
      </w:r>
      <w:r w:rsidR="003D252E" w:rsidRPr="003D252E">
        <w:rPr>
          <w:rFonts w:ascii="Cambria" w:hAnsi="Cambria"/>
          <w:color w:val="000000" w:themeColor="text1"/>
          <w:sz w:val="24"/>
          <w:szCs w:val="24"/>
        </w:rPr>
        <w:t xml:space="preserve">he prior for </w:t>
      </w:r>
      <m:oMath>
        <m:sSub>
          <m:sSubPr>
            <m:ctrlPr>
              <w:rPr>
                <w:rFonts w:ascii="Cambria Math" w:eastAsia="Cambria" w:hAnsi="Cambria Math"/>
                <w:color w:val="000000" w:themeColor="text1"/>
                <w:kern w:val="44"/>
                <w:sz w:val="24"/>
                <w:szCs w:val="24"/>
                <w:lang w:val="en-GB"/>
              </w:rPr>
            </m:ctrlPr>
          </m:sSubPr>
          <m:e>
            <m:r>
              <m:rPr>
                <m:sty m:val="p"/>
              </m:rPr>
              <w:rPr>
                <w:rFonts w:ascii="Cambria Math" w:hAnsi="Cambria Math"/>
                <w:color w:val="000000" w:themeColor="text1"/>
                <w:sz w:val="24"/>
                <w:szCs w:val="24"/>
                <w:lang w:val="en-GB"/>
              </w:rPr>
              <m:t>R</m:t>
            </m:r>
          </m:e>
          <m:sub>
            <m:r>
              <m:rPr>
                <m:sty m:val="p"/>
              </m:rPr>
              <w:rPr>
                <w:rFonts w:ascii="Cambria Math" w:hAnsi="Cambria Math"/>
                <w:color w:val="000000" w:themeColor="text1"/>
                <w:sz w:val="24"/>
                <w:szCs w:val="24"/>
                <w:lang w:val="en-GB"/>
              </w:rPr>
              <m:t>t</m:t>
            </m:r>
          </m:sub>
        </m:sSub>
      </m:oMath>
      <w:r w:rsidR="003D252E">
        <w:rPr>
          <w:rFonts w:ascii="Cambria" w:hAnsi="Cambria"/>
          <w:color w:val="000000" w:themeColor="text1"/>
          <w:kern w:val="44"/>
          <w:sz w:val="24"/>
          <w:szCs w:val="24"/>
          <w:lang w:val="en-GB"/>
        </w:rPr>
        <w:t xml:space="preserve"> was</w:t>
      </w:r>
      <w:r w:rsidR="003D252E" w:rsidRPr="003D252E">
        <w:rPr>
          <w:rFonts w:ascii="Cambria" w:hAnsi="Cambria"/>
          <w:color w:val="000000" w:themeColor="text1"/>
          <w:sz w:val="24"/>
          <w:szCs w:val="24"/>
        </w:rPr>
        <w:t xml:space="preserve"> </w:t>
      </w:r>
      <w:proofErr w:type="gramStart"/>
      <w:r w:rsidR="003D252E" w:rsidRPr="003D252E">
        <w:rPr>
          <w:rFonts w:ascii="Cambria" w:hAnsi="Cambria"/>
          <w:color w:val="000000" w:themeColor="text1"/>
          <w:sz w:val="24"/>
          <w:szCs w:val="24"/>
        </w:rPr>
        <w:t>Gamma(</w:t>
      </w:r>
      <w:proofErr w:type="gramEnd"/>
      <w:r w:rsidR="003D252E" w:rsidRPr="003D252E">
        <w:rPr>
          <w:rFonts w:ascii="Cambria" w:hAnsi="Cambria"/>
          <w:color w:val="000000" w:themeColor="text1"/>
          <w:sz w:val="24"/>
          <w:szCs w:val="24"/>
        </w:rPr>
        <w:t>1,5) with mean and standard deviation equal to 5.</w:t>
      </w:r>
    </w:p>
    <w:p w14:paraId="0E308DD4" w14:textId="12D309D3" w:rsidR="008A7151" w:rsidRPr="00AB4001" w:rsidRDefault="008A7151" w:rsidP="00C2147C">
      <w:pPr>
        <w:spacing w:line="480" w:lineRule="auto"/>
        <w:jc w:val="left"/>
        <w:rPr>
          <w:rFonts w:ascii="Cambria" w:hAnsi="Cambria"/>
          <w:color w:val="000000" w:themeColor="text1"/>
          <w:sz w:val="24"/>
          <w:szCs w:val="24"/>
        </w:rPr>
      </w:pPr>
    </w:p>
    <w:p w14:paraId="48EA7F1A" w14:textId="56EF98D8" w:rsidR="00E06AA4" w:rsidRPr="00AB4001" w:rsidRDefault="00044BC7" w:rsidP="00C2147C">
      <w:pPr>
        <w:pStyle w:val="2"/>
        <w:spacing w:line="480" w:lineRule="auto"/>
        <w:jc w:val="left"/>
        <w:rPr>
          <w:rFonts w:ascii="Cambria" w:hAnsi="Cambria"/>
          <w:color w:val="000000" w:themeColor="text1"/>
          <w:sz w:val="24"/>
          <w:szCs w:val="24"/>
        </w:rPr>
      </w:pPr>
      <w:bookmarkStart w:id="8" w:name="_Toc153203758"/>
      <w:r w:rsidRPr="00AB4001">
        <w:rPr>
          <w:rFonts w:ascii="Cambria" w:eastAsiaTheme="minorEastAsia" w:hAnsi="Cambria" w:cs="Times New Roman"/>
          <w:color w:val="000000" w:themeColor="text1"/>
          <w:sz w:val="24"/>
          <w:szCs w:val="24"/>
          <w:shd w:val="clear" w:color="auto" w:fill="FFFFFF"/>
        </w:rPr>
        <w:t>2</w:t>
      </w:r>
      <w:r w:rsidR="008A7151" w:rsidRPr="00AB4001">
        <w:rPr>
          <w:rFonts w:ascii="Cambria" w:eastAsiaTheme="minorEastAsia" w:hAnsi="Cambria" w:cs="Times New Roman"/>
          <w:color w:val="000000" w:themeColor="text1"/>
          <w:sz w:val="24"/>
          <w:szCs w:val="24"/>
          <w:shd w:val="clear" w:color="auto" w:fill="FFFFFF"/>
        </w:rPr>
        <w:t xml:space="preserve">.1 </w:t>
      </w:r>
      <w:bookmarkStart w:id="9" w:name="_Toc57987631"/>
      <w:bookmarkStart w:id="10" w:name="_Toc62158428"/>
      <w:r w:rsidR="008A7151" w:rsidRPr="00AB4001">
        <w:rPr>
          <w:rFonts w:ascii="Cambria" w:hAnsi="Cambria"/>
          <w:color w:val="000000" w:themeColor="text1"/>
          <w:sz w:val="24"/>
          <w:szCs w:val="24"/>
        </w:rPr>
        <w:t>Inference of epidemic curve by infection date</w:t>
      </w:r>
      <w:bookmarkEnd w:id="8"/>
      <w:bookmarkEnd w:id="9"/>
      <w:bookmarkEnd w:id="10"/>
      <w:r w:rsidR="008A7151" w:rsidRPr="00AB4001">
        <w:rPr>
          <w:rFonts w:ascii="Cambria" w:hAnsi="Cambria"/>
          <w:color w:val="000000" w:themeColor="text1"/>
          <w:sz w:val="24"/>
          <w:szCs w:val="24"/>
        </w:rPr>
        <w:t xml:space="preserve"> </w:t>
      </w:r>
    </w:p>
    <w:p w14:paraId="47DDD1FB" w14:textId="7ED687E0" w:rsidR="008A7151" w:rsidRPr="00AB4001" w:rsidRDefault="008A7151" w:rsidP="00C2147C">
      <w:pPr>
        <w:widowControl/>
        <w:spacing w:line="480" w:lineRule="auto"/>
        <w:jc w:val="left"/>
        <w:rPr>
          <w:rFonts w:ascii="Cambria" w:hAnsi="Cambria"/>
          <w:bCs/>
          <w:color w:val="000000" w:themeColor="text1"/>
          <w:sz w:val="24"/>
          <w:szCs w:val="24"/>
          <w:shd w:val="clear" w:color="auto" w:fill="FFFFFF"/>
          <w:lang w:val="en-HK"/>
        </w:rPr>
      </w:pPr>
      <w:r w:rsidRPr="00AB4001">
        <w:rPr>
          <w:rFonts w:ascii="Cambria" w:hAnsi="Cambria"/>
          <w:bCs/>
          <w:color w:val="000000" w:themeColor="text1"/>
          <w:sz w:val="24"/>
          <w:szCs w:val="24"/>
          <w:shd w:val="clear" w:color="auto" w:fill="FFFFFF"/>
          <w:lang w:val="en-HK"/>
        </w:rPr>
        <w:t>We used deconvolution approach in Miller et al.</w:t>
      </w:r>
      <w:r w:rsidR="00C90FE2" w:rsidRPr="00AB4001">
        <w:rPr>
          <w:rFonts w:ascii="Cambria" w:hAnsi="Cambria"/>
          <w:bCs/>
          <w:color w:val="000000" w:themeColor="text1"/>
          <w:sz w:val="24"/>
          <w:szCs w:val="24"/>
          <w:shd w:val="clear" w:color="auto" w:fill="FFFFFF"/>
          <w:lang w:val="en-HK"/>
        </w:rPr>
        <w:fldChar w:fldCharType="begin"/>
      </w:r>
      <w:r w:rsidR="00A63197">
        <w:rPr>
          <w:rFonts w:ascii="Cambria" w:hAnsi="Cambria"/>
          <w:bCs/>
          <w:color w:val="000000" w:themeColor="text1"/>
          <w:sz w:val="24"/>
          <w:szCs w:val="24"/>
          <w:shd w:val="clear" w:color="auto" w:fill="FFFFFF"/>
          <w:lang w:val="en-HK"/>
        </w:rPr>
        <w:instrText xml:space="preserve"> ADDIN EN.CITE &lt;EndNote&gt;&lt;Cite&gt;&lt;Author&gt;Miller&lt;/Author&gt;&lt;Year&gt;2022&lt;/Year&gt;&lt;RecNum&gt;180&lt;/RecNum&gt;&lt;DisplayText&gt;[2]&lt;/DisplayText&gt;&lt;record&gt;&lt;rec-number&gt;180&lt;/rec-number&gt;&lt;foreign-keys&gt;&lt;key app="EN" db-id="xxwfarw9dafxd5e5ea0xvwwnazrazfrpz9w9" timestamp="1669018066"&gt;180&lt;/key&gt;&lt;/foreign-keys&gt;&lt;ref-type name="Journal Article"&gt;17&lt;/ref-type&gt;&lt;contributors&gt;&lt;authors&gt;&lt;author&gt;Miller, A. C.&lt;/author&gt;&lt;author&gt;Hannah, L. A.&lt;/author&gt;&lt;author&gt;Futoma, J.&lt;/author&gt;&lt;author&gt;Foti, N. J.&lt;/author&gt;&lt;author&gt;Fox, E. B.&lt;/author&gt;&lt;author&gt;D&amp;apos;Amour, A.&lt;/author&gt;&lt;author&gt;Sandler, M.&lt;/author&gt;&lt;author&gt;Saurous, R. A.&lt;/author&gt;&lt;author&gt;Lewnard, J. A.&lt;/author&gt;&lt;/authors&gt;&lt;/contributors&gt;&lt;auth-address&gt;From Apple, New York, NY.&amp;#xD;Google, Mountain View, CA.&amp;#xD;University of California, Berkeley, CA.&lt;/auth-address&gt;&lt;titles&gt;&lt;title&gt;Statistical Deconvolution for Inference of Infection Time Series&lt;/title&gt;&lt;secondary-title&gt;Epidemiology&lt;/secondary-title&gt;&lt;/titles&gt;&lt;periodical&gt;&lt;full-title&gt;Epidemiology&lt;/full-title&gt;&lt;abbr-1&gt;Epidemiology&lt;/abbr-1&gt;&lt;abbr-2&gt;Epidemiology&lt;/abbr-2&gt;&lt;/periodical&gt;&lt;pages&gt;470-479&lt;/pages&gt;&lt;volume&gt;33&lt;/volume&gt;&lt;number&gt;4&lt;/number&gt;&lt;edition&gt;2022/05/12&lt;/edition&gt;&lt;keywords&gt;&lt;keyword&gt;*COVID-19/epidemiology&lt;/keyword&gt;&lt;keyword&gt;Data Interpretation, Statistical&lt;/keyword&gt;&lt;keyword&gt;Humans&lt;/keyword&gt;&lt;keyword&gt;*Models, Statistical&lt;/keyword&gt;&lt;keyword&gt;Pandemics&lt;/keyword&gt;&lt;keyword&gt;Time Factors&lt;/keyword&gt;&lt;/keywords&gt;&lt;dates&gt;&lt;year&gt;2022&lt;/year&gt;&lt;pub-dates&gt;&lt;date&gt;Jul 1&lt;/date&gt;&lt;/pub-dates&gt;&lt;/dates&gt;&lt;isbn&gt;1044-3983 (Print)&amp;#xD;1044-3983&lt;/isbn&gt;&lt;accession-num&gt;35545230&lt;/accession-num&gt;&lt;urls&gt;&lt;/urls&gt;&lt;custom2&gt;PMC9148632&lt;/custom2&gt;&lt;electronic-resource-num&gt;10.1097/ede.0000000000001495&lt;/electronic-resource-num&gt;&lt;remote-database-provider&gt;NLM&lt;/remote-database-provider&gt;&lt;language&gt;eng&lt;/language&gt;&lt;/record&gt;&lt;/Cite&gt;&lt;/EndNote&gt;</w:instrText>
      </w:r>
      <w:r w:rsidR="00C90FE2" w:rsidRPr="00AB4001">
        <w:rPr>
          <w:rFonts w:ascii="Cambria" w:hAnsi="Cambria"/>
          <w:bCs/>
          <w:color w:val="000000" w:themeColor="text1"/>
          <w:sz w:val="24"/>
          <w:szCs w:val="24"/>
          <w:shd w:val="clear" w:color="auto" w:fill="FFFFFF"/>
          <w:lang w:val="en-HK"/>
        </w:rPr>
        <w:fldChar w:fldCharType="separate"/>
      </w:r>
      <w:r w:rsidR="00C9557B">
        <w:rPr>
          <w:rFonts w:ascii="Cambria" w:hAnsi="Cambria"/>
          <w:bCs/>
          <w:noProof/>
          <w:color w:val="000000" w:themeColor="text1"/>
          <w:sz w:val="24"/>
          <w:szCs w:val="24"/>
          <w:shd w:val="clear" w:color="auto" w:fill="FFFFFF"/>
          <w:lang w:val="en-HK"/>
        </w:rPr>
        <w:t>[2]</w:t>
      </w:r>
      <w:r w:rsidR="00C90FE2" w:rsidRPr="00AB4001">
        <w:rPr>
          <w:rFonts w:ascii="Cambria" w:hAnsi="Cambria"/>
          <w:bCs/>
          <w:color w:val="000000" w:themeColor="text1"/>
          <w:sz w:val="24"/>
          <w:szCs w:val="24"/>
          <w:shd w:val="clear" w:color="auto" w:fill="FFFFFF"/>
          <w:lang w:val="en-HK"/>
        </w:rPr>
        <w:fldChar w:fldCharType="end"/>
      </w:r>
      <w:r w:rsidRPr="00AB4001">
        <w:rPr>
          <w:rFonts w:ascii="Cambria" w:hAnsi="Cambria"/>
          <w:bCs/>
          <w:color w:val="000000" w:themeColor="text1"/>
          <w:sz w:val="24"/>
          <w:szCs w:val="24"/>
          <w:shd w:val="clear" w:color="auto" w:fill="FFFFFF"/>
          <w:lang w:val="en-HK"/>
        </w:rPr>
        <w:t xml:space="preserve"> to obtain the epidemic curve by infection time from the epidemic curve by onset time, and a given distribution of delay from infection to report. This approach was implemented by the package ‘incidental’.</w:t>
      </w:r>
    </w:p>
    <w:p w14:paraId="12B87302" w14:textId="41C70EDC" w:rsidR="008A7151" w:rsidRPr="00AB4001" w:rsidRDefault="00044BC7" w:rsidP="00C2147C">
      <w:pPr>
        <w:pStyle w:val="2"/>
        <w:spacing w:line="480" w:lineRule="auto"/>
        <w:jc w:val="left"/>
        <w:rPr>
          <w:rFonts w:ascii="Cambria" w:hAnsi="Cambria"/>
          <w:color w:val="000000" w:themeColor="text1"/>
          <w:sz w:val="24"/>
          <w:szCs w:val="24"/>
        </w:rPr>
      </w:pPr>
      <w:bookmarkStart w:id="11" w:name="_Toc153203759"/>
      <w:bookmarkStart w:id="12" w:name="_Hlk152809563"/>
      <w:r w:rsidRPr="00AB4001">
        <w:rPr>
          <w:rFonts w:ascii="Cambria" w:eastAsiaTheme="minorEastAsia" w:hAnsi="Cambria" w:cs="Times New Roman"/>
          <w:color w:val="000000" w:themeColor="text1"/>
          <w:sz w:val="24"/>
          <w:szCs w:val="24"/>
          <w:shd w:val="clear" w:color="auto" w:fill="FFFFFF"/>
        </w:rPr>
        <w:t>2</w:t>
      </w:r>
      <w:r w:rsidR="008A7151" w:rsidRPr="00AB4001">
        <w:rPr>
          <w:rFonts w:ascii="Cambria" w:eastAsiaTheme="minorEastAsia" w:hAnsi="Cambria" w:cs="Times New Roman"/>
          <w:color w:val="000000" w:themeColor="text1"/>
          <w:sz w:val="24"/>
          <w:szCs w:val="24"/>
          <w:shd w:val="clear" w:color="auto" w:fill="FFFFFF"/>
        </w:rPr>
        <w:t xml:space="preserve">.2 </w:t>
      </w:r>
      <w:bookmarkStart w:id="13" w:name="_Toc57987632"/>
      <w:bookmarkStart w:id="14" w:name="_Toc62158429"/>
      <w:r w:rsidR="008A7151" w:rsidRPr="00AB4001">
        <w:rPr>
          <w:rFonts w:ascii="Cambria" w:hAnsi="Cambria"/>
          <w:color w:val="000000" w:themeColor="text1"/>
          <w:sz w:val="24"/>
          <w:szCs w:val="24"/>
        </w:rPr>
        <w:t>Assumption on input parameter in data analysis</w:t>
      </w:r>
      <w:bookmarkEnd w:id="11"/>
      <w:bookmarkEnd w:id="13"/>
      <w:bookmarkEnd w:id="14"/>
    </w:p>
    <w:bookmarkEnd w:id="12"/>
    <w:p w14:paraId="2B5754DE" w14:textId="1E4879E1" w:rsidR="00464089" w:rsidRPr="00AB4001" w:rsidRDefault="00464089" w:rsidP="00C2147C">
      <w:pPr>
        <w:spacing w:line="480" w:lineRule="auto"/>
        <w:jc w:val="left"/>
        <w:rPr>
          <w:rFonts w:ascii="Cambria" w:hAnsi="Cambria"/>
          <w:color w:val="000000" w:themeColor="text1"/>
          <w:sz w:val="24"/>
          <w:szCs w:val="24"/>
          <w:lang w:val="en-HK"/>
        </w:rPr>
      </w:pPr>
      <w:r w:rsidRPr="00AB4001">
        <w:rPr>
          <w:rFonts w:ascii="Cambria" w:hAnsi="Cambria"/>
          <w:color w:val="000000" w:themeColor="text1"/>
          <w:sz w:val="24"/>
          <w:szCs w:val="24"/>
          <w:lang w:val="en-HK"/>
        </w:rPr>
        <w:t xml:space="preserve">For incubation period distribution, we use the estimate mean 3.2 days (SD 2.2) estimated from Backer </w:t>
      </w:r>
      <w:r w:rsidR="00D1561A" w:rsidRPr="00AB4001">
        <w:rPr>
          <w:rFonts w:ascii="Cambria" w:hAnsi="Cambria"/>
          <w:color w:val="000000" w:themeColor="text1"/>
          <w:sz w:val="24"/>
          <w:szCs w:val="24"/>
          <w:lang w:val="en-HK"/>
        </w:rPr>
        <w:t xml:space="preserve">et al. </w:t>
      </w:r>
      <w:r w:rsidR="00D1561A" w:rsidRPr="00AB4001">
        <w:rPr>
          <w:rFonts w:ascii="Cambria" w:hAnsi="Cambria"/>
          <w:color w:val="000000" w:themeColor="text1"/>
          <w:sz w:val="24"/>
          <w:szCs w:val="24"/>
          <w:lang w:val="en-HK"/>
        </w:rPr>
        <w:fldChar w:fldCharType="begin">
          <w:fldData xml:space="preserve">PEVuZE5vdGU+PENpdGU+PEF1dGhvcj5CYWNrZXI8L0F1dGhvcj48WWVhcj4yMDIyPC9ZZWFyPjxS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</w:fldData>
        </w:fldChar>
      </w:r>
      <w:r w:rsidR="00A63197">
        <w:rPr>
          <w:rFonts w:ascii="Cambria" w:hAnsi="Cambria"/>
          <w:color w:val="000000" w:themeColor="text1"/>
          <w:sz w:val="24"/>
          <w:szCs w:val="24"/>
          <w:lang w:val="en-HK"/>
        </w:rPr>
        <w:instrText xml:space="preserve"> ADDIN EN.CITE </w:instrText>
      </w:r>
      <w:r w:rsidR="00A63197">
        <w:rPr>
          <w:rFonts w:ascii="Cambria" w:hAnsi="Cambria"/>
          <w:color w:val="000000" w:themeColor="text1"/>
          <w:sz w:val="24"/>
          <w:szCs w:val="24"/>
          <w:lang w:val="en-HK"/>
        </w:rPr>
        <w:fldChar w:fldCharType="begin">
          <w:fldData xml:space="preserve">PEVuZE5vdGU+PENpdGU+PEF1dGhvcj5CYWNrZXI8L0F1dGhvcj48WWVhcj4yMDIyPC9ZZWFyPjxS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</w:fldData>
        </w:fldChar>
      </w:r>
      <w:r w:rsidR="00A63197">
        <w:rPr>
          <w:rFonts w:ascii="Cambria" w:hAnsi="Cambria"/>
          <w:color w:val="000000" w:themeColor="text1"/>
          <w:sz w:val="24"/>
          <w:szCs w:val="24"/>
          <w:lang w:val="en-HK"/>
        </w:rPr>
        <w:instrText xml:space="preserve"> ADDIN EN.CITE.DATA </w:instrText>
      </w:r>
      <w:r w:rsidR="00A63197">
        <w:rPr>
          <w:rFonts w:ascii="Cambria" w:hAnsi="Cambria"/>
          <w:color w:val="000000" w:themeColor="text1"/>
          <w:sz w:val="24"/>
          <w:szCs w:val="24"/>
          <w:lang w:val="en-HK"/>
        </w:rPr>
      </w:r>
      <w:r w:rsidR="00A63197">
        <w:rPr>
          <w:rFonts w:ascii="Cambria" w:hAnsi="Cambria"/>
          <w:color w:val="000000" w:themeColor="text1"/>
          <w:sz w:val="24"/>
          <w:szCs w:val="24"/>
          <w:lang w:val="en-HK"/>
        </w:rPr>
        <w:fldChar w:fldCharType="end"/>
      </w:r>
      <w:r w:rsidR="00D1561A" w:rsidRPr="00AB4001">
        <w:rPr>
          <w:rFonts w:ascii="Cambria" w:hAnsi="Cambria"/>
          <w:color w:val="000000" w:themeColor="text1"/>
          <w:sz w:val="24"/>
          <w:szCs w:val="24"/>
          <w:lang w:val="en-HK"/>
        </w:rPr>
        <w:fldChar w:fldCharType="separate"/>
      </w:r>
      <w:r w:rsidR="00C9557B">
        <w:rPr>
          <w:rFonts w:ascii="Cambria" w:hAnsi="Cambria"/>
          <w:noProof/>
          <w:color w:val="000000" w:themeColor="text1"/>
          <w:sz w:val="24"/>
          <w:szCs w:val="24"/>
          <w:lang w:val="en-HK"/>
        </w:rPr>
        <w:t>[3]</w:t>
      </w:r>
      <w:r w:rsidR="00D1561A" w:rsidRPr="00AB4001">
        <w:rPr>
          <w:rFonts w:ascii="Cambria" w:hAnsi="Cambria"/>
          <w:color w:val="000000" w:themeColor="text1"/>
          <w:sz w:val="24"/>
          <w:szCs w:val="24"/>
          <w:lang w:val="en-HK"/>
        </w:rPr>
        <w:fldChar w:fldCharType="end"/>
      </w:r>
      <w:r w:rsidR="00D6109D" w:rsidRPr="00AB4001">
        <w:rPr>
          <w:rFonts w:ascii="Cambria" w:hAnsi="Cambria"/>
          <w:color w:val="000000" w:themeColor="text1"/>
          <w:sz w:val="24"/>
          <w:szCs w:val="24"/>
          <w:lang w:val="en-HK"/>
        </w:rPr>
        <w:t xml:space="preserve"> for Omicron and </w:t>
      </w:r>
      <w:r w:rsidR="004F5ABF" w:rsidRPr="00AB4001">
        <w:rPr>
          <w:rFonts w:ascii="Cambria" w:hAnsi="Cambria"/>
          <w:color w:val="000000" w:themeColor="text1"/>
          <w:sz w:val="24"/>
          <w:szCs w:val="24"/>
          <w:lang w:val="en-HK"/>
        </w:rPr>
        <w:t xml:space="preserve">mean 4.4 days (SD 2.5) </w:t>
      </w:r>
      <w:r w:rsidR="00D6109D" w:rsidRPr="00AB4001">
        <w:rPr>
          <w:rFonts w:ascii="Cambria" w:hAnsi="Cambria"/>
          <w:color w:val="000000" w:themeColor="text1"/>
          <w:sz w:val="24"/>
          <w:szCs w:val="24"/>
          <w:lang w:val="en-HK"/>
        </w:rPr>
        <w:t>for Delta</w:t>
      </w:r>
      <w:r w:rsidRPr="00AB4001">
        <w:rPr>
          <w:rFonts w:ascii="Cambria" w:hAnsi="Cambria"/>
          <w:color w:val="000000" w:themeColor="text1"/>
          <w:sz w:val="24"/>
          <w:szCs w:val="24"/>
          <w:lang w:val="en-HK"/>
        </w:rPr>
        <w:t>.</w:t>
      </w:r>
    </w:p>
    <w:p w14:paraId="56EB0311" w14:textId="77777777" w:rsidR="00462971" w:rsidRPr="00AB4001" w:rsidRDefault="00462971" w:rsidP="00C2147C">
      <w:pPr>
        <w:spacing w:line="480" w:lineRule="auto"/>
        <w:jc w:val="left"/>
        <w:rPr>
          <w:rFonts w:ascii="Cambria" w:hAnsi="Cambria"/>
          <w:color w:val="000000" w:themeColor="text1"/>
          <w:sz w:val="24"/>
          <w:szCs w:val="24"/>
          <w:lang w:val="en-HK"/>
        </w:rPr>
      </w:pPr>
    </w:p>
    <w:p w14:paraId="6A6BDA96" w14:textId="12FF8CF3" w:rsidR="001247CE" w:rsidRPr="00AB4001" w:rsidRDefault="005D4D84" w:rsidP="00C2147C">
      <w:pPr>
        <w:spacing w:line="480" w:lineRule="auto"/>
        <w:jc w:val="left"/>
        <w:rPr>
          <w:rFonts w:ascii="Cambria" w:hAnsi="Cambria"/>
          <w:color w:val="000000" w:themeColor="text1"/>
          <w:sz w:val="24"/>
          <w:szCs w:val="24"/>
          <w:lang w:val="en-HK"/>
        </w:rPr>
      </w:pPr>
      <w:bookmarkStart w:id="15" w:name="_Hlk152809546"/>
      <w:r w:rsidRPr="005D4D84">
        <w:rPr>
          <w:rFonts w:ascii="Cambria" w:hAnsi="Cambria"/>
          <w:color w:val="000000" w:themeColor="text1"/>
          <w:sz w:val="24"/>
          <w:szCs w:val="24"/>
          <w:lang w:val="en-HK"/>
        </w:rPr>
        <w:lastRenderedPageBreak/>
        <w:t>Due to China's consistent adherence to strict monitoring, testing, and case reporting measures, it is worth noting that as of January 2021, China's daily capacity of nucleic acid testing reached 15 million samples,</w:t>
      </w:r>
      <w:r>
        <w:rPr>
          <w:rFonts w:ascii="Cambria" w:hAnsi="Cambria"/>
          <w:color w:val="000000" w:themeColor="text1"/>
          <w:sz w:val="24"/>
          <w:szCs w:val="24"/>
          <w:lang w:val="en-HK"/>
        </w:rPr>
        <w:fldChar w:fldCharType="begin"/>
      </w:r>
      <w:r w:rsidR="00A63197">
        <w:rPr>
          <w:rFonts w:ascii="Cambria" w:hAnsi="Cambria"/>
          <w:color w:val="000000" w:themeColor="text1"/>
          <w:sz w:val="24"/>
          <w:szCs w:val="24"/>
          <w:lang w:val="en-HK"/>
        </w:rPr>
        <w:instrText xml:space="preserve"> ADDIN EN.CITE &lt;EndNote&gt;&lt;Cite&gt;&lt;Author&gt;The State Council Information Office&lt;/Author&gt;&lt;Year&gt;2021&lt;/Year&gt;&lt;RecNum&gt;247&lt;/RecNum&gt;&lt;DisplayText&gt;[4]&lt;/DisplayText&gt;&lt;record&gt;&lt;rec-number&gt;247&lt;/rec-number&gt;&lt;foreign-keys&gt;&lt;key app="EN" db-id="xxwfarw9dafxd5e5ea0xvwwnazrazfrpz9w9" timestamp="1701887925"&gt;247&lt;/key&gt;&lt;/foreign-keys&gt;&lt;ref-type name="Web Page"&gt;12&lt;/ref-type&gt;&lt;contributors&gt;&lt;authors&gt;&lt;author&gt;The State Council Information Office, &lt;/author&gt;&lt;author&gt;The People&amp;apos;s Republic of China,&lt;/author&gt;&lt;/authors&gt;&lt;/contributors&gt;&lt;titles&gt;&lt;title&gt;China&amp;apos;s daily COVID-19 testing capacity hits 15 million&lt;/title&gt;&lt;/titles&gt;&lt;volume&gt;2022&lt;/volume&gt;&lt;number&gt;December 2&lt;/number&gt;&lt;dates&gt;&lt;year&gt;2021&lt;/year&gt;&lt;/dates&gt;&lt;urls&gt;&lt;related-urls&gt;&lt;url&gt;http://english.scio.gov.cn/pressroom/2021-01/27/content_77160738.htm&lt;/url&gt;&lt;/related-urls&gt;&lt;/urls&gt;&lt;/record&gt;&lt;/Cite&gt;&lt;/EndNote&gt;</w:instrText>
      </w:r>
      <w:r>
        <w:rPr>
          <w:rFonts w:ascii="Cambria" w:hAnsi="Cambria"/>
          <w:color w:val="000000" w:themeColor="text1"/>
          <w:sz w:val="24"/>
          <w:szCs w:val="24"/>
          <w:lang w:val="en-HK"/>
        </w:rPr>
        <w:fldChar w:fldCharType="separate"/>
      </w:r>
      <w:r>
        <w:rPr>
          <w:rFonts w:ascii="Cambria" w:hAnsi="Cambria"/>
          <w:noProof/>
          <w:color w:val="000000" w:themeColor="text1"/>
          <w:sz w:val="24"/>
          <w:szCs w:val="24"/>
          <w:lang w:val="en-HK"/>
        </w:rPr>
        <w:t>[4]</w:t>
      </w:r>
      <w:r>
        <w:rPr>
          <w:rFonts w:ascii="Cambria" w:hAnsi="Cambria"/>
          <w:color w:val="000000" w:themeColor="text1"/>
          <w:sz w:val="24"/>
          <w:szCs w:val="24"/>
          <w:lang w:val="en-HK"/>
        </w:rPr>
        <w:fldChar w:fldCharType="end"/>
      </w:r>
      <w:r w:rsidRPr="005D4D84">
        <w:rPr>
          <w:rFonts w:ascii="Cambria" w:hAnsi="Cambria"/>
          <w:color w:val="000000" w:themeColor="text1"/>
          <w:sz w:val="24"/>
          <w:szCs w:val="24"/>
          <w:lang w:val="en-HK"/>
        </w:rPr>
        <w:t xml:space="preserve"> and by April 2022, the capacity reached 51.65 million samples per day.</w:t>
      </w:r>
      <w:r>
        <w:rPr>
          <w:rFonts w:ascii="Cambria" w:hAnsi="Cambria"/>
          <w:color w:val="000000" w:themeColor="text1"/>
          <w:sz w:val="24"/>
          <w:szCs w:val="24"/>
          <w:lang w:val="en-HK"/>
        </w:rPr>
        <w:fldChar w:fldCharType="begin"/>
      </w:r>
      <w:r w:rsidR="00A63197">
        <w:rPr>
          <w:rFonts w:ascii="Cambria" w:hAnsi="Cambria"/>
          <w:color w:val="000000" w:themeColor="text1"/>
          <w:sz w:val="24"/>
          <w:szCs w:val="24"/>
          <w:lang w:val="en-HK"/>
        </w:rPr>
        <w:instrText xml:space="preserve"> ADDIN EN.CITE &lt;EndNote&gt;&lt;Cite&gt;&lt;Author&gt;The State Council&lt;/Author&gt;&lt;Year&gt;2022&lt;/Year&gt;&lt;RecNum&gt;248&lt;/RecNum&gt;&lt;DisplayText&gt;[5]&lt;/DisplayText&gt;&lt;record&gt;&lt;rec-number&gt;248&lt;/rec-number&gt;&lt;foreign-keys&gt;&lt;key app="EN" db-id="xxwfarw9dafxd5e5ea0xvwwnazrazfrpz9w9" timestamp="1701888117"&gt;248&lt;/key&gt;&lt;/foreign-keys&gt;&lt;ref-type name="Web Page"&gt;12&lt;/ref-type&gt;&lt;contributors&gt;&lt;authors&gt;&lt;author&gt;The State Council, &lt;/author&gt;&lt;author&gt;The People&amp;apos;s Republic of China,&lt;/author&gt;&lt;/authors&gt;&lt;/contributors&gt;&lt;titles&gt;&lt;title&gt;China nucleic acid testing capacity at 51.65m samples a day&lt;/title&gt;&lt;/titles&gt;&lt;volume&gt;2022&lt;/volume&gt;&lt;number&gt;December 2&lt;/number&gt;&lt;dates&gt;&lt;year&gt;2022&lt;/year&gt;&lt;/dates&gt;&lt;urls&gt;&lt;related-urls&gt;&lt;url&gt;https://english.www.gov.cn/news/topnews/202204/18/content_WS625cb6d7c6d02e5335329763.html&lt;/url&gt;&lt;/related-urls&gt;&lt;/urls&gt;&lt;/record&gt;&lt;/Cite&gt;&lt;/EndNote&gt;</w:instrText>
      </w:r>
      <w:r>
        <w:rPr>
          <w:rFonts w:ascii="Cambria" w:hAnsi="Cambria"/>
          <w:color w:val="000000" w:themeColor="text1"/>
          <w:sz w:val="24"/>
          <w:szCs w:val="24"/>
          <w:lang w:val="en-HK"/>
        </w:rPr>
        <w:fldChar w:fldCharType="separate"/>
      </w:r>
      <w:r>
        <w:rPr>
          <w:rFonts w:ascii="Cambria" w:hAnsi="Cambria"/>
          <w:noProof/>
          <w:color w:val="000000" w:themeColor="text1"/>
          <w:sz w:val="24"/>
          <w:szCs w:val="24"/>
          <w:lang w:val="en-HK"/>
        </w:rPr>
        <w:t>[5]</w:t>
      </w:r>
      <w:r>
        <w:rPr>
          <w:rFonts w:ascii="Cambria" w:hAnsi="Cambria"/>
          <w:color w:val="000000" w:themeColor="text1"/>
          <w:sz w:val="24"/>
          <w:szCs w:val="24"/>
          <w:lang w:val="en-HK"/>
        </w:rPr>
        <w:fldChar w:fldCharType="end"/>
      </w:r>
      <w:r w:rsidRPr="005D4D84">
        <w:rPr>
          <w:rFonts w:ascii="Cambria" w:hAnsi="Cambria"/>
          <w:color w:val="000000" w:themeColor="text1"/>
          <w:sz w:val="24"/>
          <w:szCs w:val="24"/>
          <w:lang w:val="en-HK"/>
        </w:rPr>
        <w:t xml:space="preserve"> With such sufficient nucleic acid testing capacity, there is support for rapid case reporting. Consequently, for our analysis, </w:t>
      </w:r>
      <w:r>
        <w:rPr>
          <w:rFonts w:ascii="Cambria" w:hAnsi="Cambria"/>
          <w:color w:val="000000" w:themeColor="text1"/>
          <w:sz w:val="24"/>
          <w:szCs w:val="24"/>
          <w:lang w:val="en-HK"/>
        </w:rPr>
        <w:t>w</w:t>
      </w:r>
      <w:r w:rsidR="0049618F" w:rsidRPr="00AB4001">
        <w:rPr>
          <w:rFonts w:ascii="Cambria" w:hAnsi="Cambria"/>
          <w:color w:val="000000" w:themeColor="text1"/>
          <w:sz w:val="24"/>
          <w:szCs w:val="24"/>
          <w:lang w:val="en-HK"/>
        </w:rPr>
        <w:t>e assume</w:t>
      </w:r>
      <w:r w:rsidR="00FE037A" w:rsidRPr="00AB4001">
        <w:rPr>
          <w:rFonts w:ascii="Cambria" w:hAnsi="Cambria"/>
          <w:color w:val="000000" w:themeColor="text1"/>
          <w:sz w:val="24"/>
          <w:szCs w:val="24"/>
          <w:lang w:val="en-HK"/>
        </w:rPr>
        <w:t>d</w:t>
      </w:r>
      <w:r w:rsidR="0049618F" w:rsidRPr="00AB4001">
        <w:rPr>
          <w:rFonts w:ascii="Cambria" w:hAnsi="Cambria"/>
          <w:color w:val="000000" w:themeColor="text1"/>
          <w:sz w:val="24"/>
          <w:szCs w:val="24"/>
          <w:lang w:val="en-HK"/>
        </w:rPr>
        <w:t xml:space="preserve"> a 50/50 split between 1</w:t>
      </w:r>
      <w:r w:rsidR="00FE037A" w:rsidRPr="00AB4001">
        <w:rPr>
          <w:rFonts w:ascii="Cambria" w:hAnsi="Cambria"/>
          <w:color w:val="000000" w:themeColor="text1"/>
          <w:sz w:val="24"/>
          <w:szCs w:val="24"/>
          <w:lang w:val="en-HK"/>
        </w:rPr>
        <w:t>-day delay</w:t>
      </w:r>
      <w:r w:rsidR="0049618F" w:rsidRPr="00AB4001">
        <w:rPr>
          <w:rFonts w:ascii="Cambria" w:hAnsi="Cambria"/>
          <w:color w:val="000000" w:themeColor="text1"/>
          <w:sz w:val="24"/>
          <w:szCs w:val="24"/>
          <w:lang w:val="en-HK"/>
        </w:rPr>
        <w:t xml:space="preserve"> and </w:t>
      </w:r>
      <w:r w:rsidR="00FE037A" w:rsidRPr="00AB4001">
        <w:rPr>
          <w:rFonts w:ascii="Cambria" w:hAnsi="Cambria"/>
          <w:color w:val="000000" w:themeColor="text1"/>
          <w:sz w:val="24"/>
          <w:szCs w:val="24"/>
          <w:lang w:val="en-HK"/>
        </w:rPr>
        <w:t>2-day delay from onset to report</w:t>
      </w:r>
      <w:bookmarkEnd w:id="15"/>
      <w:r w:rsidR="001247CE" w:rsidRPr="00AB4001">
        <w:rPr>
          <w:rFonts w:ascii="Cambria" w:hAnsi="Cambria"/>
          <w:color w:val="000000" w:themeColor="text1"/>
          <w:sz w:val="24"/>
          <w:szCs w:val="24"/>
          <w:lang w:val="en-HK"/>
        </w:rPr>
        <w:t>,</w:t>
      </w:r>
      <w:r w:rsidR="00FE037A" w:rsidRPr="00AB4001">
        <w:rPr>
          <w:rFonts w:ascii="Cambria" w:hAnsi="Cambria"/>
          <w:color w:val="000000" w:themeColor="text1"/>
          <w:sz w:val="24"/>
          <w:szCs w:val="24"/>
          <w:lang w:val="en-HK"/>
        </w:rPr>
        <w:t xml:space="preserve"> then</w:t>
      </w:r>
      <w:r w:rsidR="001247CE" w:rsidRPr="00AB4001">
        <w:rPr>
          <w:rFonts w:ascii="Cambria" w:hAnsi="Cambria"/>
          <w:color w:val="000000" w:themeColor="text1"/>
          <w:sz w:val="24"/>
          <w:szCs w:val="24"/>
          <w:lang w:val="en-HK"/>
        </w:rPr>
        <w:t xml:space="preserve"> we can construct the distribution for the delay from infection to report by convolution of incubation period distribution and the empirical distribution of delay from onset to report. This distribution would be used for deconvolution approach. </w:t>
      </w:r>
    </w:p>
    <w:p w14:paraId="35DEF01E" w14:textId="77777777" w:rsidR="00462971" w:rsidRPr="00AB4001" w:rsidRDefault="00462971" w:rsidP="00C2147C">
      <w:pPr>
        <w:spacing w:line="480" w:lineRule="auto"/>
        <w:jc w:val="left"/>
        <w:rPr>
          <w:rFonts w:ascii="Cambria" w:hAnsi="Cambria"/>
          <w:color w:val="000000" w:themeColor="text1"/>
          <w:sz w:val="24"/>
          <w:szCs w:val="24"/>
          <w:lang w:val="en-HK"/>
        </w:rPr>
      </w:pPr>
    </w:p>
    <w:p w14:paraId="00373C23" w14:textId="0B20CD01" w:rsidR="004E2D4A" w:rsidRPr="00AB4001" w:rsidRDefault="00946FFC" w:rsidP="00C2147C">
      <w:pPr>
        <w:spacing w:line="480" w:lineRule="auto"/>
        <w:jc w:val="left"/>
        <w:rPr>
          <w:rFonts w:ascii="Cambria" w:hAnsi="Cambria"/>
          <w:color w:val="000000" w:themeColor="text1"/>
          <w:sz w:val="24"/>
          <w:szCs w:val="24"/>
          <w:lang w:val="en-HK"/>
        </w:rPr>
      </w:pPr>
      <w:r w:rsidRPr="00AB4001">
        <w:rPr>
          <w:rFonts w:ascii="Cambria" w:hAnsi="Cambria"/>
          <w:color w:val="000000" w:themeColor="text1"/>
          <w:sz w:val="24"/>
          <w:szCs w:val="24"/>
          <w:lang w:val="en-HK"/>
        </w:rPr>
        <w:t xml:space="preserve">The infectiousness since infection </w:t>
      </w:r>
      <m:oMath>
        <m:sSub>
          <m:sSubPr>
            <m:ctrlPr>
              <w:rPr>
                <w:rFonts w:ascii="Cambria Math" w:hAnsi="Cambria Math"/>
                <w:i/>
                <w:color w:val="000000" w:themeColor="text1"/>
                <w:sz w:val="24"/>
                <w:szCs w:val="24"/>
                <w:lang w:val="en-HK"/>
              </w:rPr>
            </m:ctrlPr>
          </m:sSubPr>
          <m:e>
            <m:r>
              <w:rPr>
                <w:rFonts w:ascii="Cambria Math" w:hAnsi="Cambria Math"/>
                <w:color w:val="000000" w:themeColor="text1"/>
                <w:sz w:val="24"/>
                <w:szCs w:val="24"/>
                <w:lang w:val="en-HK"/>
              </w:rPr>
              <m:t>w</m:t>
            </m:r>
          </m:e>
          <m:sub>
            <m:r>
              <w:rPr>
                <w:rFonts w:ascii="Cambria Math" w:hAnsi="Cambria Math"/>
                <w:color w:val="000000" w:themeColor="text1"/>
                <w:sz w:val="24"/>
                <w:szCs w:val="24"/>
                <w:lang w:val="en-HK"/>
              </w:rPr>
              <m:t>t</m:t>
            </m:r>
          </m:sub>
        </m:sSub>
      </m:oMath>
      <w:r w:rsidRPr="00AB4001">
        <w:rPr>
          <w:rFonts w:ascii="Cambria" w:hAnsi="Cambria"/>
          <w:color w:val="000000" w:themeColor="text1"/>
          <w:sz w:val="24"/>
          <w:szCs w:val="24"/>
          <w:lang w:val="en-HK"/>
        </w:rPr>
        <w:t xml:space="preserve"> was a generation time distribution</w:t>
      </w:r>
      <w:r w:rsidR="003B7708" w:rsidRPr="00AB4001">
        <w:rPr>
          <w:rFonts w:ascii="Cambria" w:hAnsi="Cambria"/>
          <w:color w:val="000000" w:themeColor="text1"/>
          <w:sz w:val="24"/>
          <w:szCs w:val="24"/>
          <w:lang w:val="en-HK"/>
        </w:rPr>
        <w:t xml:space="preserve">, assumed to be Gamma distribution, with </w:t>
      </w:r>
      <w:r w:rsidRPr="00AB4001">
        <w:rPr>
          <w:rFonts w:ascii="Cambria" w:hAnsi="Cambria"/>
          <w:color w:val="000000" w:themeColor="text1"/>
          <w:sz w:val="24"/>
          <w:szCs w:val="24"/>
          <w:lang w:val="en-HK"/>
        </w:rPr>
        <w:t xml:space="preserve">estimated mean 3.3 days </w:t>
      </w:r>
      <w:r w:rsidR="003B7708" w:rsidRPr="00AB4001">
        <w:rPr>
          <w:rFonts w:ascii="Cambria" w:hAnsi="Cambria"/>
          <w:color w:val="000000" w:themeColor="text1"/>
          <w:sz w:val="24"/>
          <w:szCs w:val="24"/>
          <w:lang w:val="en-HK"/>
        </w:rPr>
        <w:t xml:space="preserve">and </w:t>
      </w:r>
      <w:r w:rsidRPr="00AB4001">
        <w:rPr>
          <w:rFonts w:ascii="Cambria" w:hAnsi="Cambria"/>
          <w:color w:val="000000" w:themeColor="text1"/>
          <w:sz w:val="24"/>
          <w:szCs w:val="24"/>
          <w:lang w:val="en-HK"/>
        </w:rPr>
        <w:t>SD 2.4</w:t>
      </w:r>
      <w:r w:rsidR="00F05136" w:rsidRPr="00AB4001">
        <w:rPr>
          <w:rFonts w:ascii="Cambria" w:hAnsi="Cambria"/>
          <w:color w:val="000000" w:themeColor="text1"/>
          <w:sz w:val="24"/>
          <w:szCs w:val="24"/>
          <w:lang w:val="en-HK"/>
        </w:rPr>
        <w:fldChar w:fldCharType="begin">
          <w:fldData xml:space="preserve">PEVuZE5vdGU+PENpdGU+PEF1dGhvcj5CYWNrZXI8L0F1dGhvcj48WWVhcj4yMDIyPC9ZZWFyPjxS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</w:fldData>
        </w:fldChar>
      </w:r>
      <w:r w:rsidR="00A63197">
        <w:rPr>
          <w:rFonts w:ascii="Cambria" w:hAnsi="Cambria"/>
          <w:color w:val="000000" w:themeColor="text1"/>
          <w:sz w:val="24"/>
          <w:szCs w:val="24"/>
          <w:lang w:val="en-HK"/>
        </w:rPr>
        <w:instrText xml:space="preserve"> ADDIN EN.CITE </w:instrText>
      </w:r>
      <w:r w:rsidR="00A63197">
        <w:rPr>
          <w:rFonts w:ascii="Cambria" w:hAnsi="Cambria"/>
          <w:color w:val="000000" w:themeColor="text1"/>
          <w:sz w:val="24"/>
          <w:szCs w:val="24"/>
          <w:lang w:val="en-HK"/>
        </w:rPr>
        <w:fldChar w:fldCharType="begin">
          <w:fldData xml:space="preserve">PEVuZE5vdGU+PENpdGU+PEF1dGhvcj5CYWNrZXI8L0F1dGhvcj48WWVhcj4yMDIyPC9ZZWFyPjxS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</w:fldData>
        </w:fldChar>
      </w:r>
      <w:r w:rsidR="00A63197">
        <w:rPr>
          <w:rFonts w:ascii="Cambria" w:hAnsi="Cambria"/>
          <w:color w:val="000000" w:themeColor="text1"/>
          <w:sz w:val="24"/>
          <w:szCs w:val="24"/>
          <w:lang w:val="en-HK"/>
        </w:rPr>
        <w:instrText xml:space="preserve"> ADDIN EN.CITE.DATA </w:instrText>
      </w:r>
      <w:r w:rsidR="00A63197">
        <w:rPr>
          <w:rFonts w:ascii="Cambria" w:hAnsi="Cambria"/>
          <w:color w:val="000000" w:themeColor="text1"/>
          <w:sz w:val="24"/>
          <w:szCs w:val="24"/>
          <w:lang w:val="en-HK"/>
        </w:rPr>
      </w:r>
      <w:r w:rsidR="00A63197">
        <w:rPr>
          <w:rFonts w:ascii="Cambria" w:hAnsi="Cambria"/>
          <w:color w:val="000000" w:themeColor="text1"/>
          <w:sz w:val="24"/>
          <w:szCs w:val="24"/>
          <w:lang w:val="en-HK"/>
        </w:rPr>
        <w:fldChar w:fldCharType="end"/>
      </w:r>
      <w:r w:rsidR="00F05136" w:rsidRPr="00AB4001">
        <w:rPr>
          <w:rFonts w:ascii="Cambria" w:hAnsi="Cambria"/>
          <w:color w:val="000000" w:themeColor="text1"/>
          <w:sz w:val="24"/>
          <w:szCs w:val="24"/>
          <w:lang w:val="en-HK"/>
        </w:rPr>
        <w:fldChar w:fldCharType="separate"/>
      </w:r>
      <w:r w:rsidR="00C9557B">
        <w:rPr>
          <w:rFonts w:ascii="Cambria" w:hAnsi="Cambria"/>
          <w:noProof/>
          <w:color w:val="000000" w:themeColor="text1"/>
          <w:sz w:val="24"/>
          <w:szCs w:val="24"/>
          <w:lang w:val="en-HK"/>
        </w:rPr>
        <w:t>[3]</w:t>
      </w:r>
      <w:r w:rsidR="00F05136" w:rsidRPr="00AB4001">
        <w:rPr>
          <w:rFonts w:ascii="Cambria" w:hAnsi="Cambria"/>
          <w:color w:val="000000" w:themeColor="text1"/>
          <w:sz w:val="24"/>
          <w:szCs w:val="24"/>
          <w:lang w:val="en-HK"/>
        </w:rPr>
        <w:fldChar w:fldCharType="end"/>
      </w:r>
      <w:r w:rsidR="00A65D5C" w:rsidRPr="00AB4001">
        <w:rPr>
          <w:rFonts w:ascii="Cambria" w:hAnsi="Cambria"/>
          <w:color w:val="000000" w:themeColor="text1"/>
          <w:sz w:val="24"/>
          <w:szCs w:val="24"/>
          <w:lang w:val="en-HK"/>
        </w:rPr>
        <w:t xml:space="preserve"> for Omicron outbreaks, and </w:t>
      </w:r>
      <w:r w:rsidR="004F5ABF" w:rsidRPr="00AB4001">
        <w:rPr>
          <w:rFonts w:ascii="Cambria" w:hAnsi="Cambria"/>
          <w:color w:val="000000" w:themeColor="text1"/>
          <w:sz w:val="24"/>
          <w:szCs w:val="24"/>
          <w:lang w:val="en-HK"/>
        </w:rPr>
        <w:t>mean 3.5 days (SD 2.8)</w:t>
      </w:r>
      <w:r w:rsidR="00A65D5C" w:rsidRPr="00AB4001">
        <w:rPr>
          <w:rFonts w:ascii="Cambria" w:hAnsi="Cambria"/>
          <w:color w:val="000000" w:themeColor="text1"/>
          <w:sz w:val="24"/>
          <w:szCs w:val="24"/>
          <w:lang w:val="en-HK"/>
        </w:rPr>
        <w:t xml:space="preserve"> for Delta outbreaks</w:t>
      </w:r>
      <w:r w:rsidRPr="00AB4001">
        <w:rPr>
          <w:rFonts w:ascii="Cambria" w:hAnsi="Cambria"/>
          <w:color w:val="000000" w:themeColor="text1"/>
          <w:sz w:val="24"/>
          <w:szCs w:val="24"/>
          <w:lang w:val="en-HK"/>
        </w:rPr>
        <w:t>.</w:t>
      </w:r>
    </w:p>
    <w:p w14:paraId="1E683C2F" w14:textId="5613E6DC" w:rsidR="004E2D4A" w:rsidRPr="00AB4001" w:rsidRDefault="004E2D4A" w:rsidP="00C2147C">
      <w:pPr>
        <w:spacing w:line="480" w:lineRule="auto"/>
        <w:jc w:val="left"/>
        <w:rPr>
          <w:rFonts w:ascii="Cambria" w:hAnsi="Cambria"/>
          <w:bCs/>
          <w:color w:val="000000" w:themeColor="text1"/>
          <w:sz w:val="24"/>
          <w:szCs w:val="24"/>
          <w:lang w:val="en-HK"/>
        </w:rPr>
      </w:pPr>
      <w:r w:rsidRPr="00AB4001">
        <w:rPr>
          <w:rFonts w:ascii="Cambria" w:hAnsi="Cambria"/>
          <w:bCs/>
          <w:color w:val="000000" w:themeColor="text1"/>
          <w:sz w:val="24"/>
          <w:szCs w:val="24"/>
          <w:lang w:val="en-HK"/>
        </w:rPr>
        <w:t xml:space="preserve">We take 7 days smoothing in the Poisson framework in Cori et al, to avoid unstable estimates for time-varying reproductive number. </w:t>
      </w:r>
    </w:p>
    <w:p w14:paraId="4FCD9F61" w14:textId="4E7693E7" w:rsidR="004E2D4A" w:rsidRPr="00AB4001" w:rsidRDefault="004E2D4A" w:rsidP="00C2147C">
      <w:pPr>
        <w:spacing w:line="480" w:lineRule="auto"/>
        <w:jc w:val="left"/>
        <w:rPr>
          <w:rFonts w:ascii="Cambria" w:hAnsi="Cambria"/>
          <w:color w:val="000000" w:themeColor="text1"/>
          <w:sz w:val="24"/>
          <w:szCs w:val="24"/>
          <w:lang w:val="en-HK"/>
        </w:rPr>
      </w:pPr>
    </w:p>
    <w:p w14:paraId="00F6949F" w14:textId="519DB63B" w:rsidR="00A54F3E" w:rsidRPr="00AB4001" w:rsidRDefault="00044BC7" w:rsidP="00C2147C">
      <w:pPr>
        <w:pStyle w:val="1"/>
        <w:spacing w:line="480" w:lineRule="auto"/>
        <w:jc w:val="left"/>
        <w:rPr>
          <w:color w:val="000000" w:themeColor="text1"/>
          <w:szCs w:val="24"/>
        </w:rPr>
      </w:pPr>
      <w:bookmarkStart w:id="16" w:name="_Toc153203760"/>
      <w:r w:rsidRPr="00AB4001">
        <w:rPr>
          <w:color w:val="000000" w:themeColor="text1"/>
          <w:szCs w:val="24"/>
        </w:rPr>
        <w:t>3</w:t>
      </w:r>
      <w:r w:rsidR="00A54F3E" w:rsidRPr="00AB4001">
        <w:rPr>
          <w:color w:val="000000" w:themeColor="text1"/>
          <w:szCs w:val="24"/>
        </w:rPr>
        <w:t xml:space="preserve">. </w:t>
      </w:r>
      <w:r w:rsidR="00477FCF" w:rsidRPr="00AB4001">
        <w:rPr>
          <w:color w:val="000000" w:themeColor="text1"/>
          <w:szCs w:val="24"/>
        </w:rPr>
        <w:t>City-level</w:t>
      </w:r>
      <w:r w:rsidR="00A54F3E" w:rsidRPr="00AB4001">
        <w:rPr>
          <w:color w:val="000000" w:themeColor="text1"/>
          <w:szCs w:val="24"/>
        </w:rPr>
        <w:t xml:space="preserve"> analysis</w:t>
      </w:r>
      <w:r w:rsidR="00477FCF" w:rsidRPr="00AB4001">
        <w:rPr>
          <w:color w:val="000000" w:themeColor="text1"/>
          <w:szCs w:val="24"/>
        </w:rPr>
        <w:t xml:space="preserve"> of comparing Delta and Omicron outbreaks</w:t>
      </w:r>
      <w:bookmarkEnd w:id="16"/>
      <w:r w:rsidR="00477FCF" w:rsidRPr="00AB4001">
        <w:rPr>
          <w:color w:val="000000" w:themeColor="text1"/>
          <w:szCs w:val="24"/>
        </w:rPr>
        <w:t xml:space="preserve">  </w:t>
      </w:r>
    </w:p>
    <w:p w14:paraId="10E0EDB7" w14:textId="4B5437E3" w:rsidR="00477FCF" w:rsidRPr="00AB4001" w:rsidRDefault="00477FCF" w:rsidP="00C2147C">
      <w:pPr>
        <w:spacing w:line="480" w:lineRule="auto"/>
        <w:jc w:val="left"/>
        <w:rPr>
          <w:rFonts w:ascii="Cambria" w:hAnsi="Cambria"/>
          <w:color w:val="000000" w:themeColor="text1"/>
          <w:sz w:val="24"/>
          <w:szCs w:val="24"/>
        </w:rPr>
      </w:pPr>
      <w:r w:rsidRPr="00AB4001">
        <w:rPr>
          <w:rFonts w:ascii="Cambria" w:hAnsi="Cambria"/>
          <w:color w:val="000000" w:themeColor="text1"/>
          <w:sz w:val="24"/>
          <w:szCs w:val="24"/>
        </w:rPr>
        <w:t xml:space="preserve">In city-level analysis, the median number of cases reported in each Omicron outbreak were 3085 (95% CI: 833, 6480), higher than in Delta outbreaks (mean: 398, 95% CI: 224, 658; </w:t>
      </w:r>
      <w:r w:rsidRPr="00AB4001">
        <w:rPr>
          <w:rFonts w:ascii="Cambria" w:hAnsi="Cambria"/>
          <w:i/>
          <w:color w:val="000000" w:themeColor="text1"/>
          <w:sz w:val="24"/>
          <w:szCs w:val="24"/>
        </w:rPr>
        <w:t>p</w:t>
      </w:r>
      <w:r w:rsidRPr="00AB4001">
        <w:rPr>
          <w:rFonts w:ascii="Cambria" w:hAnsi="Cambria"/>
          <w:color w:val="000000" w:themeColor="text1"/>
          <w:sz w:val="24"/>
          <w:szCs w:val="24"/>
        </w:rPr>
        <w:t xml:space="preserve"> = 0.013) (Figure </w:t>
      </w:r>
      <w:r w:rsidR="001A10CF">
        <w:rPr>
          <w:rFonts w:ascii="Cambria" w:hAnsi="Cambria"/>
          <w:color w:val="000000" w:themeColor="text1"/>
          <w:sz w:val="24"/>
          <w:szCs w:val="24"/>
        </w:rPr>
        <w:t>S</w:t>
      </w:r>
      <w:r w:rsidR="00460D83">
        <w:rPr>
          <w:rFonts w:ascii="Cambria" w:hAnsi="Cambria"/>
          <w:color w:val="000000" w:themeColor="text1"/>
          <w:sz w:val="24"/>
          <w:szCs w:val="24"/>
        </w:rPr>
        <w:t>2</w:t>
      </w:r>
      <w:r w:rsidRPr="00AB4001">
        <w:rPr>
          <w:rFonts w:ascii="Cambria" w:hAnsi="Cambria"/>
          <w:color w:val="000000" w:themeColor="text1"/>
          <w:sz w:val="24"/>
          <w:szCs w:val="24"/>
        </w:rPr>
        <w:t xml:space="preserve">). The peak daily number of cases in </w:t>
      </w:r>
      <w:r w:rsidRPr="00AB4001">
        <w:rPr>
          <w:rFonts w:ascii="Cambria" w:hAnsi="Cambria"/>
          <w:color w:val="000000" w:themeColor="text1"/>
          <w:sz w:val="24"/>
          <w:szCs w:val="24"/>
        </w:rPr>
        <w:lastRenderedPageBreak/>
        <w:t xml:space="preserve">Omicron outbreaks (mean: 334, 95% CI: 113, 650) appeared to be higher than the observed in Delta outbreaks (mean: 52, 95% CI: 36, 76, </w:t>
      </w:r>
      <w:r w:rsidRPr="00AB4001">
        <w:rPr>
          <w:rFonts w:ascii="Cambria" w:hAnsi="Cambria"/>
          <w:i/>
          <w:color w:val="000000" w:themeColor="text1"/>
          <w:sz w:val="24"/>
          <w:szCs w:val="24"/>
        </w:rPr>
        <w:t>p</w:t>
      </w:r>
      <w:r w:rsidRPr="00AB4001">
        <w:rPr>
          <w:rFonts w:ascii="Cambria" w:hAnsi="Cambria"/>
          <w:color w:val="000000" w:themeColor="text1"/>
          <w:sz w:val="24"/>
          <w:szCs w:val="24"/>
        </w:rPr>
        <w:t xml:space="preserve"> = 0.030). The duration of Delta outbreaks was 3.0 weeks (95% CI:2.4, 3.6), which were shorter than that of Omicron outbreaks (5.7 weeks; 95% CI: 4.7, 6.7, </w:t>
      </w:r>
      <w:r w:rsidRPr="00AB4001">
        <w:rPr>
          <w:rFonts w:ascii="Cambria" w:hAnsi="Cambria"/>
          <w:i/>
          <w:color w:val="000000" w:themeColor="text1"/>
          <w:sz w:val="24"/>
          <w:szCs w:val="24"/>
        </w:rPr>
        <w:t>p</w:t>
      </w:r>
      <w:r w:rsidRPr="00AB4001">
        <w:rPr>
          <w:rFonts w:ascii="Cambria" w:hAnsi="Cambria"/>
          <w:color w:val="000000" w:themeColor="text1"/>
          <w:sz w:val="24"/>
          <w:szCs w:val="24"/>
        </w:rPr>
        <w:t xml:space="preserve"> &lt; 0.001).</w:t>
      </w:r>
    </w:p>
    <w:p w14:paraId="200C4193" w14:textId="77777777" w:rsidR="00477FCF" w:rsidRPr="00AB4001" w:rsidRDefault="00477FCF" w:rsidP="00C2147C">
      <w:pPr>
        <w:spacing w:line="480" w:lineRule="auto"/>
        <w:jc w:val="left"/>
        <w:rPr>
          <w:rFonts w:ascii="Cambria" w:hAnsi="Cambria"/>
          <w:color w:val="000000" w:themeColor="text1"/>
          <w:sz w:val="24"/>
          <w:szCs w:val="24"/>
        </w:rPr>
      </w:pPr>
    </w:p>
    <w:p w14:paraId="113C71CE" w14:textId="488E70DF" w:rsidR="00477FCF" w:rsidRPr="00AB4001" w:rsidRDefault="00BE27FC" w:rsidP="00C2147C">
      <w:pPr>
        <w:spacing w:line="480" w:lineRule="auto"/>
        <w:jc w:val="left"/>
        <w:rPr>
          <w:rFonts w:ascii="Cambria" w:hAnsi="Cambria"/>
          <w:color w:val="000000" w:themeColor="text1"/>
          <w:sz w:val="24"/>
          <w:szCs w:val="24"/>
        </w:rPr>
      </w:pPr>
      <w:r w:rsidRPr="00AB4001">
        <w:rPr>
          <w:rFonts w:ascii="Cambria" w:hAnsi="Cambria"/>
          <w:color w:val="000000" w:themeColor="text1"/>
          <w:sz w:val="24"/>
          <w:szCs w:val="24"/>
        </w:rPr>
        <w:t>Among 8 cities that had Delta outbreaks in 2021 and Omicron outbreaks in 2022,</w:t>
      </w:r>
      <w:r w:rsidR="00477FCF" w:rsidRPr="00AB4001">
        <w:rPr>
          <w:rFonts w:ascii="Cambria" w:hAnsi="Cambria"/>
          <w:color w:val="000000" w:themeColor="text1"/>
          <w:sz w:val="24"/>
          <w:szCs w:val="24"/>
        </w:rPr>
        <w:t xml:space="preserve"> the daily values of </w:t>
      </w:r>
      <w:r w:rsidR="00477FCF" w:rsidRPr="00AB4001">
        <w:rPr>
          <w:rFonts w:ascii="Cambria" w:hAnsi="Cambria"/>
          <w:i/>
          <w:iCs/>
          <w:color w:val="000000" w:themeColor="text1"/>
          <w:sz w:val="24"/>
          <w:szCs w:val="24"/>
        </w:rPr>
        <w:t>R</w:t>
      </w:r>
      <w:r w:rsidR="00477FCF" w:rsidRPr="00AB4001">
        <w:rPr>
          <w:rFonts w:ascii="Cambria" w:hAnsi="Cambria"/>
          <w:i/>
          <w:iCs/>
          <w:color w:val="000000" w:themeColor="text1"/>
          <w:sz w:val="24"/>
          <w:szCs w:val="24"/>
          <w:vertAlign w:val="subscript"/>
        </w:rPr>
        <w:t>t</w:t>
      </w:r>
      <w:r w:rsidR="00477FCF" w:rsidRPr="00AB4001">
        <w:rPr>
          <w:rFonts w:ascii="Cambria" w:hAnsi="Cambria"/>
          <w:color w:val="000000" w:themeColor="text1"/>
          <w:sz w:val="24"/>
          <w:szCs w:val="24"/>
        </w:rPr>
        <w:t xml:space="preserve"> in Omicron outbreaks </w:t>
      </w:r>
      <w:r w:rsidR="009F76AA" w:rsidRPr="00AB4001">
        <w:rPr>
          <w:rFonts w:ascii="Cambria" w:hAnsi="Cambria"/>
          <w:color w:val="000000" w:themeColor="text1"/>
          <w:sz w:val="24"/>
          <w:szCs w:val="24"/>
        </w:rPr>
        <w:t>were</w:t>
      </w:r>
      <w:r w:rsidR="00477FCF" w:rsidRPr="00AB4001">
        <w:rPr>
          <w:rFonts w:ascii="Cambria" w:hAnsi="Cambria"/>
          <w:color w:val="000000" w:themeColor="text1"/>
          <w:sz w:val="24"/>
          <w:szCs w:val="24"/>
        </w:rPr>
        <w:t xml:space="preserve"> 0.</w:t>
      </w:r>
      <w:r w:rsidRPr="00AB4001">
        <w:rPr>
          <w:rFonts w:ascii="Cambria" w:hAnsi="Cambria"/>
          <w:color w:val="000000" w:themeColor="text1"/>
          <w:sz w:val="24"/>
          <w:szCs w:val="24"/>
        </w:rPr>
        <w:t>26</w:t>
      </w:r>
      <w:r w:rsidR="00477FCF" w:rsidRPr="00AB4001">
        <w:rPr>
          <w:rFonts w:ascii="Cambria" w:hAnsi="Cambria"/>
          <w:color w:val="000000" w:themeColor="text1"/>
          <w:sz w:val="24"/>
          <w:szCs w:val="24"/>
        </w:rPr>
        <w:t xml:space="preserve"> (95% CI: 0.</w:t>
      </w:r>
      <w:r w:rsidRPr="00AB4001">
        <w:rPr>
          <w:rFonts w:ascii="Cambria" w:hAnsi="Cambria"/>
          <w:color w:val="000000" w:themeColor="text1"/>
          <w:sz w:val="24"/>
          <w:szCs w:val="24"/>
        </w:rPr>
        <w:t>14</w:t>
      </w:r>
      <w:r w:rsidR="00477FCF" w:rsidRPr="00AB4001">
        <w:rPr>
          <w:rFonts w:ascii="Cambria" w:hAnsi="Cambria"/>
          <w:color w:val="000000" w:themeColor="text1"/>
          <w:sz w:val="24"/>
          <w:szCs w:val="24"/>
        </w:rPr>
        <w:t>, 0.</w:t>
      </w:r>
      <w:r w:rsidRPr="00AB4001">
        <w:rPr>
          <w:rFonts w:ascii="Cambria" w:hAnsi="Cambria"/>
          <w:color w:val="000000" w:themeColor="text1"/>
          <w:sz w:val="24"/>
          <w:szCs w:val="24"/>
        </w:rPr>
        <w:t>37</w:t>
      </w:r>
      <w:r w:rsidR="00477FCF" w:rsidRPr="00AB4001">
        <w:rPr>
          <w:rFonts w:ascii="Cambria" w:hAnsi="Cambria"/>
          <w:color w:val="000000" w:themeColor="text1"/>
          <w:sz w:val="24"/>
          <w:szCs w:val="24"/>
        </w:rPr>
        <w:t xml:space="preserve">, </w:t>
      </w:r>
      <w:r w:rsidR="00477FCF" w:rsidRPr="00AB4001">
        <w:rPr>
          <w:rFonts w:ascii="Cambria" w:hAnsi="Cambria"/>
          <w:i/>
          <w:color w:val="000000" w:themeColor="text1"/>
          <w:sz w:val="24"/>
          <w:szCs w:val="24"/>
        </w:rPr>
        <w:t>p</w:t>
      </w:r>
      <w:r w:rsidR="00477FCF" w:rsidRPr="00AB4001">
        <w:rPr>
          <w:rFonts w:ascii="Cambria" w:hAnsi="Cambria"/>
          <w:color w:val="000000" w:themeColor="text1"/>
          <w:sz w:val="24"/>
          <w:szCs w:val="24"/>
        </w:rPr>
        <w:t xml:space="preserve"> &lt; 0.001) higher than the estimates for Delta outbreaks. The number of days for </w:t>
      </w:r>
      <w:r w:rsidR="00477FCF" w:rsidRPr="00AB4001">
        <w:rPr>
          <w:rFonts w:ascii="Cambria" w:hAnsi="Cambria"/>
          <w:i/>
          <w:iCs/>
          <w:color w:val="000000" w:themeColor="text1"/>
          <w:sz w:val="24"/>
          <w:szCs w:val="24"/>
        </w:rPr>
        <w:t>R</w:t>
      </w:r>
      <w:r w:rsidR="00477FCF" w:rsidRPr="00AB4001">
        <w:rPr>
          <w:rFonts w:ascii="Cambria" w:hAnsi="Cambria"/>
          <w:i/>
          <w:iCs/>
          <w:color w:val="000000" w:themeColor="text1"/>
          <w:sz w:val="24"/>
          <w:szCs w:val="24"/>
          <w:vertAlign w:val="subscript"/>
        </w:rPr>
        <w:t>t</w:t>
      </w:r>
      <w:r w:rsidR="00477FCF" w:rsidRPr="00AB4001">
        <w:rPr>
          <w:rFonts w:ascii="Cambria" w:hAnsi="Cambria"/>
          <w:color w:val="000000" w:themeColor="text1"/>
          <w:sz w:val="24"/>
          <w:szCs w:val="24"/>
        </w:rPr>
        <w:t xml:space="preserve"> to drop to &lt;1 for Omicron outbreaks was </w:t>
      </w:r>
      <w:r w:rsidRPr="00AB4001">
        <w:rPr>
          <w:rFonts w:ascii="Cambria" w:hAnsi="Cambria"/>
          <w:color w:val="000000" w:themeColor="text1"/>
          <w:sz w:val="24"/>
          <w:szCs w:val="24"/>
        </w:rPr>
        <w:t>19</w:t>
      </w:r>
      <w:r w:rsidR="00477FCF" w:rsidRPr="00AB4001">
        <w:rPr>
          <w:rFonts w:ascii="Cambria" w:hAnsi="Cambria"/>
          <w:color w:val="000000" w:themeColor="text1"/>
          <w:sz w:val="24"/>
          <w:szCs w:val="24"/>
        </w:rPr>
        <w:t xml:space="preserve"> days (95% CI: </w:t>
      </w:r>
      <w:r w:rsidRPr="00AB4001">
        <w:rPr>
          <w:rFonts w:ascii="Cambria" w:hAnsi="Cambria"/>
          <w:color w:val="000000" w:themeColor="text1"/>
          <w:sz w:val="24"/>
          <w:szCs w:val="24"/>
        </w:rPr>
        <w:t>15</w:t>
      </w:r>
      <w:r w:rsidR="00477FCF" w:rsidRPr="00AB4001">
        <w:rPr>
          <w:rFonts w:ascii="Cambria" w:hAnsi="Cambria"/>
          <w:color w:val="000000" w:themeColor="text1"/>
          <w:sz w:val="24"/>
          <w:szCs w:val="24"/>
        </w:rPr>
        <w:t xml:space="preserve">, </w:t>
      </w:r>
      <w:r w:rsidRPr="00AB4001">
        <w:rPr>
          <w:rFonts w:ascii="Cambria" w:hAnsi="Cambria"/>
          <w:color w:val="000000" w:themeColor="text1"/>
          <w:sz w:val="24"/>
          <w:szCs w:val="24"/>
        </w:rPr>
        <w:t>24</w:t>
      </w:r>
      <w:r w:rsidR="00477FCF" w:rsidRPr="00AB4001">
        <w:rPr>
          <w:rFonts w:ascii="Cambria" w:hAnsi="Cambria"/>
          <w:color w:val="000000" w:themeColor="text1"/>
          <w:sz w:val="24"/>
          <w:szCs w:val="24"/>
        </w:rPr>
        <w:t>), longer than for Delta outbreaks (1</w:t>
      </w:r>
      <w:r w:rsidRPr="00AB4001">
        <w:rPr>
          <w:rFonts w:ascii="Cambria" w:hAnsi="Cambria"/>
          <w:color w:val="000000" w:themeColor="text1"/>
          <w:sz w:val="24"/>
          <w:szCs w:val="24"/>
        </w:rPr>
        <w:t>1</w:t>
      </w:r>
      <w:r w:rsidR="00477FCF" w:rsidRPr="00AB4001">
        <w:rPr>
          <w:rFonts w:ascii="Cambria" w:hAnsi="Cambria"/>
          <w:color w:val="000000" w:themeColor="text1"/>
          <w:sz w:val="24"/>
          <w:szCs w:val="24"/>
        </w:rPr>
        <w:t xml:space="preserve"> days; 95% CI: </w:t>
      </w:r>
      <w:r w:rsidRPr="00AB4001">
        <w:rPr>
          <w:rFonts w:ascii="Cambria" w:hAnsi="Cambria"/>
          <w:color w:val="000000" w:themeColor="text1"/>
          <w:sz w:val="24"/>
          <w:szCs w:val="24"/>
        </w:rPr>
        <w:t>9</w:t>
      </w:r>
      <w:r w:rsidR="00477FCF" w:rsidRPr="00AB4001">
        <w:rPr>
          <w:rFonts w:ascii="Cambria" w:hAnsi="Cambria"/>
          <w:color w:val="000000" w:themeColor="text1"/>
          <w:sz w:val="24"/>
          <w:szCs w:val="24"/>
        </w:rPr>
        <w:t xml:space="preserve">, </w:t>
      </w:r>
      <w:r w:rsidRPr="00AB4001">
        <w:rPr>
          <w:rFonts w:ascii="Cambria" w:hAnsi="Cambria"/>
          <w:color w:val="000000" w:themeColor="text1"/>
          <w:sz w:val="24"/>
          <w:szCs w:val="24"/>
        </w:rPr>
        <w:t>13</w:t>
      </w:r>
      <w:r w:rsidR="00477FCF" w:rsidRPr="00AB4001">
        <w:rPr>
          <w:rFonts w:ascii="Cambria" w:hAnsi="Cambria"/>
          <w:color w:val="000000" w:themeColor="text1"/>
          <w:sz w:val="24"/>
          <w:szCs w:val="24"/>
        </w:rPr>
        <w:t xml:space="preserve">; </w:t>
      </w:r>
      <w:r w:rsidR="00477FCF" w:rsidRPr="00AB4001">
        <w:rPr>
          <w:rFonts w:ascii="Cambria" w:hAnsi="Cambria"/>
          <w:i/>
          <w:color w:val="000000" w:themeColor="text1"/>
          <w:sz w:val="24"/>
          <w:szCs w:val="24"/>
        </w:rPr>
        <w:t>p</w:t>
      </w:r>
      <w:r w:rsidR="00477FCF" w:rsidRPr="00AB4001">
        <w:rPr>
          <w:rFonts w:ascii="Cambria" w:hAnsi="Cambria"/>
          <w:color w:val="000000" w:themeColor="text1"/>
          <w:sz w:val="24"/>
          <w:szCs w:val="24"/>
        </w:rPr>
        <w:t xml:space="preserve"> = 0.004). In addition, the proportion of asymptomatic cases increased markedly from </w:t>
      </w:r>
      <w:r w:rsidRPr="00AB4001">
        <w:rPr>
          <w:rFonts w:ascii="Cambria" w:hAnsi="Cambria"/>
          <w:color w:val="000000" w:themeColor="text1"/>
          <w:sz w:val="24"/>
          <w:szCs w:val="24"/>
        </w:rPr>
        <w:t>10</w:t>
      </w:r>
      <w:r w:rsidR="00477FCF" w:rsidRPr="00AB4001">
        <w:rPr>
          <w:rFonts w:ascii="Cambria" w:hAnsi="Cambria"/>
          <w:color w:val="000000" w:themeColor="text1"/>
          <w:sz w:val="24"/>
          <w:szCs w:val="24"/>
        </w:rPr>
        <w:t>.9% (95% CI: 0.</w:t>
      </w:r>
      <w:r w:rsidR="00AA14BC" w:rsidRPr="00AB4001">
        <w:rPr>
          <w:rFonts w:ascii="Cambria" w:hAnsi="Cambria"/>
          <w:color w:val="000000" w:themeColor="text1"/>
          <w:sz w:val="24"/>
          <w:szCs w:val="24"/>
        </w:rPr>
        <w:t>5</w:t>
      </w:r>
      <w:r w:rsidR="00477FCF" w:rsidRPr="00AB4001">
        <w:rPr>
          <w:rFonts w:ascii="Cambria" w:hAnsi="Cambria"/>
          <w:color w:val="000000" w:themeColor="text1"/>
          <w:sz w:val="24"/>
          <w:szCs w:val="24"/>
        </w:rPr>
        <w:t>%-17.</w:t>
      </w:r>
      <w:r w:rsidR="00AA14BC" w:rsidRPr="00AB4001">
        <w:rPr>
          <w:rFonts w:ascii="Cambria" w:hAnsi="Cambria"/>
          <w:color w:val="000000" w:themeColor="text1"/>
          <w:sz w:val="24"/>
          <w:szCs w:val="24"/>
        </w:rPr>
        <w:t>8</w:t>
      </w:r>
      <w:r w:rsidR="00477FCF" w:rsidRPr="00AB4001">
        <w:rPr>
          <w:rFonts w:ascii="Cambria" w:hAnsi="Cambria"/>
          <w:color w:val="000000" w:themeColor="text1"/>
          <w:sz w:val="24"/>
          <w:szCs w:val="24"/>
        </w:rPr>
        <w:t>%) during Delta outbreaks to 5</w:t>
      </w:r>
      <w:r w:rsidRPr="00AB4001">
        <w:rPr>
          <w:rFonts w:ascii="Cambria" w:hAnsi="Cambria"/>
          <w:color w:val="000000" w:themeColor="text1"/>
          <w:sz w:val="24"/>
          <w:szCs w:val="24"/>
        </w:rPr>
        <w:t>7</w:t>
      </w:r>
      <w:r w:rsidR="00477FCF" w:rsidRPr="00AB4001">
        <w:rPr>
          <w:rFonts w:ascii="Cambria" w:hAnsi="Cambria"/>
          <w:color w:val="000000" w:themeColor="text1"/>
          <w:sz w:val="24"/>
          <w:szCs w:val="24"/>
        </w:rPr>
        <w:t>.</w:t>
      </w:r>
      <w:r w:rsidRPr="00AB4001">
        <w:rPr>
          <w:rFonts w:ascii="Cambria" w:hAnsi="Cambria"/>
          <w:color w:val="000000" w:themeColor="text1"/>
          <w:sz w:val="24"/>
          <w:szCs w:val="24"/>
        </w:rPr>
        <w:t>5</w:t>
      </w:r>
      <w:r w:rsidR="00477FCF" w:rsidRPr="00AB4001">
        <w:rPr>
          <w:rFonts w:ascii="Cambria" w:hAnsi="Cambria"/>
          <w:color w:val="000000" w:themeColor="text1"/>
          <w:sz w:val="24"/>
          <w:szCs w:val="24"/>
        </w:rPr>
        <w:t xml:space="preserve">% (95% CI: </w:t>
      </w:r>
      <w:r w:rsidRPr="00AB4001">
        <w:rPr>
          <w:rFonts w:ascii="Cambria" w:hAnsi="Cambria"/>
          <w:color w:val="000000" w:themeColor="text1"/>
          <w:sz w:val="24"/>
          <w:szCs w:val="24"/>
        </w:rPr>
        <w:t>46.2</w:t>
      </w:r>
      <w:r w:rsidR="00477FCF" w:rsidRPr="00AB4001">
        <w:rPr>
          <w:rFonts w:ascii="Cambria" w:hAnsi="Cambria"/>
          <w:color w:val="000000" w:themeColor="text1"/>
          <w:sz w:val="24"/>
          <w:szCs w:val="24"/>
        </w:rPr>
        <w:t>%-</w:t>
      </w:r>
      <w:r w:rsidRPr="00AB4001">
        <w:rPr>
          <w:rFonts w:ascii="Cambria" w:hAnsi="Cambria"/>
          <w:color w:val="000000" w:themeColor="text1"/>
          <w:sz w:val="24"/>
          <w:szCs w:val="24"/>
        </w:rPr>
        <w:t>66.8</w:t>
      </w:r>
      <w:r w:rsidR="00477FCF" w:rsidRPr="00AB4001">
        <w:rPr>
          <w:rFonts w:ascii="Cambria" w:hAnsi="Cambria"/>
          <w:color w:val="000000" w:themeColor="text1"/>
          <w:sz w:val="24"/>
          <w:szCs w:val="24"/>
        </w:rPr>
        <w:t xml:space="preserve">%) </w:t>
      </w:r>
      <w:r w:rsidR="00477FCF" w:rsidRPr="001A10CF">
        <w:rPr>
          <w:rFonts w:ascii="Cambria" w:hAnsi="Cambria"/>
          <w:color w:val="000000" w:themeColor="text1"/>
          <w:sz w:val="24"/>
          <w:szCs w:val="24"/>
        </w:rPr>
        <w:t xml:space="preserve">(Figure </w:t>
      </w:r>
      <w:r w:rsidR="001A10CF" w:rsidRPr="001A10CF">
        <w:rPr>
          <w:rFonts w:ascii="Cambria" w:hAnsi="Cambria"/>
          <w:color w:val="000000" w:themeColor="text1"/>
          <w:sz w:val="24"/>
          <w:szCs w:val="24"/>
        </w:rPr>
        <w:t>S1</w:t>
      </w:r>
      <w:r w:rsidR="00460D83">
        <w:rPr>
          <w:rFonts w:ascii="Cambria" w:hAnsi="Cambria"/>
          <w:color w:val="000000" w:themeColor="text1"/>
          <w:sz w:val="24"/>
          <w:szCs w:val="24"/>
        </w:rPr>
        <w:t>4</w:t>
      </w:r>
      <w:r w:rsidR="00477FCF" w:rsidRPr="001A10CF">
        <w:rPr>
          <w:rFonts w:ascii="Cambria" w:hAnsi="Cambria"/>
          <w:color w:val="000000" w:themeColor="text1"/>
          <w:sz w:val="24"/>
          <w:szCs w:val="24"/>
        </w:rPr>
        <w:t>).</w:t>
      </w:r>
    </w:p>
    <w:p w14:paraId="3614F0BE" w14:textId="6D28F156" w:rsidR="00A54F3E" w:rsidRDefault="00A54F3E" w:rsidP="00C2147C">
      <w:pPr>
        <w:spacing w:line="480" w:lineRule="auto"/>
        <w:jc w:val="left"/>
        <w:rPr>
          <w:rFonts w:ascii="Cambria" w:hAnsi="Cambria"/>
          <w:color w:val="000000" w:themeColor="text1"/>
          <w:sz w:val="24"/>
          <w:szCs w:val="24"/>
        </w:rPr>
      </w:pPr>
    </w:p>
    <w:p w14:paraId="089D1EED" w14:textId="39BAF5DE" w:rsidR="00320A0A" w:rsidRPr="00D37CF4" w:rsidRDefault="00320A0A" w:rsidP="00A63197">
      <w:pPr>
        <w:pStyle w:val="1"/>
        <w:rPr>
          <w:shd w:val="clear" w:color="auto" w:fill="FFFFFF"/>
        </w:rPr>
      </w:pPr>
      <w:bookmarkStart w:id="17" w:name="_Toc153203761"/>
      <w:r>
        <w:rPr>
          <w:shd w:val="clear" w:color="auto" w:fill="FFFFFF"/>
        </w:rPr>
        <w:t xml:space="preserve">4. </w:t>
      </w:r>
      <w:r w:rsidRPr="00D37CF4">
        <w:rPr>
          <w:shd w:val="clear" w:color="auto" w:fill="FFFFFF"/>
        </w:rPr>
        <w:t>Vaccine coverage in outbreaks caused Delta and Omicron</w:t>
      </w:r>
      <w:bookmarkEnd w:id="17"/>
    </w:p>
    <w:p w14:paraId="0EB80ED1" w14:textId="362AD3B0" w:rsidR="00320A0A" w:rsidRPr="00A63197" w:rsidRDefault="00320A0A" w:rsidP="00320A0A">
      <w:pPr>
        <w:spacing w:line="480" w:lineRule="auto"/>
        <w:jc w:val="left"/>
        <w:rPr>
          <w:rFonts w:ascii="Cambria" w:hAnsi="Cambria" w:cs="Times New Roman"/>
          <w:sz w:val="24"/>
          <w:szCs w:val="24"/>
          <w:shd w:val="clear" w:color="auto" w:fill="FFFFFF"/>
        </w:rPr>
      </w:pPr>
      <w:r w:rsidRPr="00A63197">
        <w:rPr>
          <w:rFonts w:ascii="Cambria" w:hAnsi="Cambria" w:cs="Times New Roman"/>
          <w:sz w:val="24"/>
          <w:szCs w:val="24"/>
          <w:shd w:val="clear" w:color="auto" w:fill="FFFFFF"/>
        </w:rPr>
        <w:t>Mass vaccination began in late December 2020 in China for high-risk groups and eligible adults, and was extended to the elderly in April 2021,</w:t>
      </w:r>
      <w:r w:rsidRPr="00A63197">
        <w:rPr>
          <w:rFonts w:ascii="Cambria" w:hAnsi="Cambria" w:cs="Times New Roman"/>
          <w:sz w:val="24"/>
          <w:szCs w:val="24"/>
          <w:shd w:val="clear" w:color="auto" w:fill="FFFFFF"/>
        </w:rPr>
        <w:fldChar w:fldCharType="begin"/>
      </w:r>
      <w:r w:rsidRPr="00A63197">
        <w:rPr>
          <w:rFonts w:ascii="Cambria" w:hAnsi="Cambria" w:cs="Times New Roman"/>
          <w:sz w:val="24"/>
          <w:szCs w:val="24"/>
          <w:shd w:val="clear" w:color="auto" w:fill="FFFFFF"/>
        </w:rPr>
        <w:instrText xml:space="preserve"> ADDIN EN.CITE &lt;EndNote&gt;&lt;Cite&gt;&lt;Author&gt;Department of Science and Technology of Guangdong Province&lt;/Author&gt;&lt;Year&gt;2021&lt;/Year&gt;&lt;RecNum&gt;206&lt;/RecNum&gt;&lt;DisplayText&gt;[6]&lt;/DisplayText&gt;&lt;record&gt;&lt;rec-number&gt;206&lt;/rec-number&gt;&lt;foreign-keys&gt;&lt;key app="EN" db-id="xxwfarw9dafxd5e5ea0xvwwnazrazfrpz9w9" timestamp="1670791817"&gt;206&lt;/key&gt;&lt;/foreign-keys&gt;&lt;ref-type name="Web Page"&gt;12&lt;/ref-type&gt;&lt;contributors&gt;&lt;authors&gt;&lt;author&gt;Department of Science and Technology of Guangdong Province,&lt;/author&gt;&lt;/authors&gt;&lt;/contributors&gt;&lt;titles&gt;&lt;title&gt;http://gdstc.gd.gov.cn/kjfyzl/gnwdt/content/post_3261369.html&lt;/title&gt;&lt;/titles&gt;&lt;volume&gt;2022&lt;/volume&gt;&lt;number&gt;November 30&lt;/number&gt;&lt;dates&gt;&lt;year&gt;2021&lt;/year&gt;&lt;/dates&gt;&lt;urls&gt;&lt;/urls&gt;&lt;/record&gt;&lt;/Cite&gt;&lt;/EndNote&gt;</w:instrText>
      </w:r>
      <w:r w:rsidRPr="00A63197">
        <w:rPr>
          <w:rFonts w:ascii="Cambria" w:hAnsi="Cambria" w:cs="Times New Roman"/>
          <w:sz w:val="24"/>
          <w:szCs w:val="24"/>
          <w:shd w:val="clear" w:color="auto" w:fill="FFFFFF"/>
        </w:rPr>
        <w:fldChar w:fldCharType="separate"/>
      </w:r>
      <w:r w:rsidRPr="00A63197">
        <w:rPr>
          <w:rFonts w:ascii="Cambria" w:hAnsi="Cambria" w:cs="Times New Roman"/>
          <w:noProof/>
          <w:sz w:val="24"/>
          <w:szCs w:val="24"/>
          <w:shd w:val="clear" w:color="auto" w:fill="FFFFFF"/>
        </w:rPr>
        <w:t>[6]</w:t>
      </w:r>
      <w:r w:rsidRPr="00A63197">
        <w:rPr>
          <w:rFonts w:ascii="Cambria" w:hAnsi="Cambria" w:cs="Times New Roman"/>
          <w:sz w:val="24"/>
          <w:szCs w:val="24"/>
          <w:shd w:val="clear" w:color="auto" w:fill="FFFFFF"/>
        </w:rPr>
        <w:fldChar w:fldCharType="end"/>
      </w:r>
      <w:r w:rsidRPr="00A63197">
        <w:rPr>
          <w:rFonts w:ascii="Cambria" w:hAnsi="Cambria" w:cs="Times New Roman"/>
          <w:sz w:val="24"/>
          <w:szCs w:val="24"/>
          <w:shd w:val="clear" w:color="auto" w:fill="FFFFFF"/>
        </w:rPr>
        <w:t xml:space="preserve"> and further to children at age of </w:t>
      </w:r>
      <w:r w:rsidRPr="00A63197">
        <w:rPr>
          <w:rFonts w:ascii="Cambria" w:hAnsi="Cambria"/>
          <w:color w:val="000000" w:themeColor="text1"/>
          <w:sz w:val="24"/>
          <w:szCs w:val="24"/>
        </w:rPr>
        <w:t>3-17</w:t>
      </w:r>
      <w:r w:rsidRPr="00A63197">
        <w:rPr>
          <w:rFonts w:ascii="Cambria" w:hAnsi="Cambria" w:cs="Times New Roman"/>
          <w:sz w:val="24"/>
          <w:szCs w:val="24"/>
          <w:shd w:val="clear" w:color="auto" w:fill="FFFFFF"/>
        </w:rPr>
        <w:t xml:space="preserve"> years in June 2021.</w:t>
      </w:r>
      <w:r w:rsidRPr="00A63197">
        <w:rPr>
          <w:rFonts w:ascii="Cambria" w:hAnsi="Cambria" w:cs="Times New Roman"/>
          <w:sz w:val="24"/>
          <w:szCs w:val="24"/>
          <w:shd w:val="clear" w:color="auto" w:fill="FFFFFF"/>
        </w:rPr>
        <w:fldChar w:fldCharType="begin"/>
      </w:r>
      <w:r w:rsidRPr="00A63197">
        <w:rPr>
          <w:rFonts w:ascii="Cambria" w:hAnsi="Cambria" w:cs="Times New Roman"/>
          <w:sz w:val="24"/>
          <w:szCs w:val="24"/>
          <w:shd w:val="clear" w:color="auto" w:fill="FFFFFF"/>
        </w:rPr>
        <w:instrText xml:space="preserve"> ADDIN EN.CITE &lt;EndNote&gt;&lt;Cite&gt;&lt;Author&gt;The New York Times&lt;/Author&gt;&lt;Year&gt;2021&lt;/Year&gt;&lt;RecNum&gt;207&lt;/RecNum&gt;&lt;DisplayText&gt;[7]&lt;/DisplayText&gt;&lt;record&gt;&lt;rec-number&gt;207&lt;/rec-number&gt;&lt;foreign-keys&gt;&lt;key app="EN" db-id="xxwfarw9dafxd5e5ea0xvwwnazrazfrpz9w9" timestamp="1670792097"&gt;207&lt;/key&gt;&lt;/foreign-keys&gt;&lt;ref-type name="Web Page"&gt;12&lt;/ref-type&gt;&lt;contributors&gt;&lt;authors&gt;&lt;author&gt;The New York Times,&lt;/author&gt;&lt;/authors&gt;&lt;/contributors&gt;&lt;titles&gt;&lt;title&gt;In Its War on Covid-19, China Calls on ‘Little Inoculated Warriors’&lt;/title&gt;&lt;/titles&gt;&lt;volume&gt;2022&lt;/volume&gt;&lt;number&gt;November 30&lt;/number&gt;&lt;dates&gt;&lt;year&gt;2021&lt;/year&gt;&lt;/dates&gt;&lt;urls&gt;&lt;related-urls&gt;&lt;url&gt;https://www.nytimes.com/2021/12/06/business/china-covid-vaccine-children.html?_ga=2.1079478.605070662.1669704296-1034177539.1669704296&lt;/url&gt;&lt;/related-urls&gt;&lt;/urls&gt;&lt;/record&gt;&lt;/Cite&gt;&lt;/EndNote&gt;</w:instrText>
      </w:r>
      <w:r w:rsidRPr="00A63197">
        <w:rPr>
          <w:rFonts w:ascii="Cambria" w:hAnsi="Cambria" w:cs="Times New Roman"/>
          <w:sz w:val="24"/>
          <w:szCs w:val="24"/>
          <w:shd w:val="clear" w:color="auto" w:fill="FFFFFF"/>
        </w:rPr>
        <w:fldChar w:fldCharType="separate"/>
      </w:r>
      <w:r w:rsidRPr="00A63197">
        <w:rPr>
          <w:rFonts w:ascii="Cambria" w:hAnsi="Cambria" w:cs="Times New Roman"/>
          <w:noProof/>
          <w:sz w:val="24"/>
          <w:szCs w:val="24"/>
          <w:shd w:val="clear" w:color="auto" w:fill="FFFFFF"/>
        </w:rPr>
        <w:t>[7]</w:t>
      </w:r>
      <w:r w:rsidRPr="00A63197">
        <w:rPr>
          <w:rFonts w:ascii="Cambria" w:hAnsi="Cambria" w:cs="Times New Roman"/>
          <w:sz w:val="24"/>
          <w:szCs w:val="24"/>
          <w:shd w:val="clear" w:color="auto" w:fill="FFFFFF"/>
        </w:rPr>
        <w:fldChar w:fldCharType="end"/>
      </w:r>
      <w:r w:rsidRPr="00A63197">
        <w:rPr>
          <w:rFonts w:ascii="Cambria" w:hAnsi="Cambria" w:cs="Times New Roman"/>
          <w:sz w:val="24"/>
          <w:szCs w:val="24"/>
          <w:shd w:val="clear" w:color="auto" w:fill="FFFFFF"/>
        </w:rPr>
        <w:t xml:space="preserve"> Among eligible people, the vaccine coverage of 1-dose surpassed 50% in August 2021.</w:t>
      </w:r>
      <w:r w:rsidRPr="00A63197">
        <w:rPr>
          <w:rFonts w:ascii="Cambria" w:hAnsi="Cambria" w:cs="Times New Roman"/>
          <w:sz w:val="24"/>
          <w:szCs w:val="24"/>
          <w:shd w:val="clear" w:color="auto" w:fill="FFFFFF"/>
        </w:rPr>
        <w:fldChar w:fldCharType="begin"/>
      </w:r>
      <w:r w:rsidRPr="00A63197">
        <w:rPr>
          <w:rFonts w:ascii="Cambria" w:hAnsi="Cambria" w:cs="Times New Roman"/>
          <w:sz w:val="24"/>
          <w:szCs w:val="24"/>
          <w:shd w:val="clear" w:color="auto" w:fill="FFFFFF"/>
        </w:rPr>
        <w:instrText xml:space="preserve"> ADDIN EN.CITE &lt;EndNote&gt;&lt;Cite&gt;&lt;Author&gt;National Health Commission of the People’s Republic of China&lt;/Author&gt;&lt;Year&gt;2021&lt;/Year&gt;&lt;RecNum&gt;196&lt;/RecNum&gt;&lt;DisplayText&gt;[8]&lt;/DisplayText&gt;&lt;record&gt;&lt;rec-number&gt;196&lt;/rec-number&gt;&lt;foreign-keys&gt;&lt;key app="EN" db-id="xxwfarw9dafxd5e5ea0xvwwnazrazfrpz9w9" timestamp="1669664225"&gt;196&lt;/key&gt;&lt;/foreign-keys&gt;&lt;ref-type name="Web Page"&gt;12&lt;/ref-type&gt;&lt;contributors&gt;&lt;authors&gt;&lt;author&gt;National Health Commission of the People’s Republic of China,&lt;/author&gt;&lt;/authors&gt;&lt;/contributors&gt;&lt;titles&gt;&lt;title&gt;Joint Prevention and Control Mechanism Press Conference on 13 August 2021&lt;/title&gt;&lt;/titles&gt;&lt;volume&gt;2022&lt;/volume&gt;&lt;number&gt;November 29&lt;/number&gt;&lt;dates&gt;&lt;year&gt;2021&lt;/year&gt;&lt;/dates&gt;&lt;urls&gt;&lt;related-urls&gt;&lt;url&gt;http://www.nhc.gov.cn/xcs/fkdt/202108/6c77e46253b84b1f9cca2d5aa4a0f76b.shtml&lt;/url&gt;&lt;/related-urls&gt;&lt;/urls&gt;&lt;language&gt;Chinese&lt;/language&gt;&lt;/record&gt;&lt;/Cite&gt;&lt;/EndNote&gt;</w:instrText>
      </w:r>
      <w:r w:rsidRPr="00A63197">
        <w:rPr>
          <w:rFonts w:ascii="Cambria" w:hAnsi="Cambria" w:cs="Times New Roman"/>
          <w:sz w:val="24"/>
          <w:szCs w:val="24"/>
          <w:shd w:val="clear" w:color="auto" w:fill="FFFFFF"/>
        </w:rPr>
        <w:fldChar w:fldCharType="separate"/>
      </w:r>
      <w:r w:rsidRPr="00A63197">
        <w:rPr>
          <w:rFonts w:ascii="Cambria" w:hAnsi="Cambria" w:cs="Times New Roman"/>
          <w:noProof/>
          <w:sz w:val="24"/>
          <w:szCs w:val="24"/>
          <w:shd w:val="clear" w:color="auto" w:fill="FFFFFF"/>
        </w:rPr>
        <w:t>[8]</w:t>
      </w:r>
      <w:r w:rsidRPr="00A63197">
        <w:rPr>
          <w:rFonts w:ascii="Cambria" w:hAnsi="Cambria" w:cs="Times New Roman"/>
          <w:sz w:val="24"/>
          <w:szCs w:val="24"/>
          <w:shd w:val="clear" w:color="auto" w:fill="FFFFFF"/>
        </w:rPr>
        <w:fldChar w:fldCharType="end"/>
      </w:r>
      <w:r w:rsidRPr="00A63197">
        <w:rPr>
          <w:rFonts w:ascii="Cambria" w:hAnsi="Cambria" w:cs="Times New Roman"/>
          <w:sz w:val="24"/>
          <w:szCs w:val="24"/>
          <w:shd w:val="clear" w:color="auto" w:fill="FFFFFF"/>
        </w:rPr>
        <w:t xml:space="preserve"> By January 2022 before the Omicron outbreaks, the vaccine coverage of 1-dose and 2-dose were 90% and 87%, respectively, and in April 2022, the coverage of vaccination with booster </w:t>
      </w:r>
      <w:r w:rsidRPr="00A63197">
        <w:rPr>
          <w:rFonts w:ascii="Cambria" w:hAnsi="Cambria" w:cs="Times New Roman"/>
          <w:sz w:val="24"/>
          <w:szCs w:val="24"/>
          <w:shd w:val="clear" w:color="auto" w:fill="FFFFFF"/>
        </w:rPr>
        <w:lastRenderedPageBreak/>
        <w:t>doses reached 50%.</w:t>
      </w:r>
      <w:r w:rsidRPr="00A63197">
        <w:rPr>
          <w:rFonts w:ascii="Cambria" w:hAnsi="Cambria" w:cs="Times New Roman"/>
          <w:sz w:val="24"/>
          <w:szCs w:val="24"/>
          <w:shd w:val="clear" w:color="auto" w:fill="FFFFFF"/>
        </w:rPr>
        <w:fldChar w:fldCharType="begin"/>
      </w:r>
      <w:r w:rsidRPr="00A63197">
        <w:rPr>
          <w:rFonts w:ascii="Cambria" w:hAnsi="Cambria" w:cs="Times New Roman"/>
          <w:sz w:val="24"/>
          <w:szCs w:val="24"/>
          <w:shd w:val="clear" w:color="auto" w:fill="FFFFFF"/>
        </w:rPr>
        <w:instrText xml:space="preserve"> ADDIN EN.CITE &lt;EndNote&gt;&lt;Cite&gt;&lt;Author&gt;National Health Commission of the People&amp;apos;s Republic of China&lt;/Author&gt;&lt;Year&gt;2022&lt;/Year&gt;&lt;RecNum&gt;209&lt;/RecNum&gt;&lt;DisplayText&gt;[9]&lt;/DisplayText&gt;&lt;record&gt;&lt;rec-number&gt;209&lt;/rec-number&gt;&lt;foreign-keys&gt;&lt;key app="EN" db-id="xxwfarw9dafxd5e5ea0xvwwnazrazfrpz9w9" timestamp="1670792402"&gt;209&lt;/key&gt;&lt;/foreign-keys&gt;&lt;ref-type name="Web Page"&gt;12&lt;/ref-type&gt;&lt;contributors&gt;&lt;authors&gt;&lt;author&gt;&lt;style face="normal" font="default" size="100%"&gt;National&lt;/style&gt;&lt;style face="normal" font="default" charset="134" size="100%"&gt; &lt;/style&gt;&lt;style face="normal" font="default" size="100%"&gt;Health&lt;/style&gt;&lt;style face="normal" font="default" charset="134" size="100%"&gt; &lt;/style&gt;&lt;style face="normal" font="default" size="100%"&gt;Commission&lt;/style&gt;&lt;style face="normal" font="default" charset="134" size="100%"&gt; &lt;/style&gt;&lt;style face="normal" font="default" size="100%"&gt;of&lt;/style&gt;&lt;style face="normal" font="default" charset="134" size="100%"&gt; &lt;/style&gt;&lt;style face="normal" font="default" size="100%"&gt;the&lt;/style&gt;&lt;style face="normal" font="default" charset="134" size="100%"&gt; &lt;/style&gt;&lt;style face="normal" font="default" size="100%"&gt;People&amp;apos;s Republic of China,&lt;/style&gt;&lt;/author&gt;&lt;/authors&gt;&lt;/contributors&gt;&lt;titles&gt;&lt;title&gt;Joint Prevention and Control Mechanism Press Conference on 28 April 2022&lt;/title&gt;&lt;/titles&gt;&lt;volume&gt;2022&lt;/volume&gt;&lt;number&gt;December 2&lt;/number&gt;&lt;dates&gt;&lt;year&gt;2022&lt;/year&gt;&lt;/dates&gt;&lt;urls&gt;&lt;related-urls&gt;&lt;url&gt;http://www.nhc.gov.cn/xcs/fkdt/202204/34ce2f4566844cee9c0b2f0a5afbf6f7.shtml&lt;/url&gt;&lt;/related-urls&gt;&lt;/urls&gt;&lt;/record&gt;&lt;/Cite&gt;&lt;/EndNote&gt;</w:instrText>
      </w:r>
      <w:r w:rsidRPr="00A63197">
        <w:rPr>
          <w:rFonts w:ascii="Cambria" w:hAnsi="Cambria" w:cs="Times New Roman"/>
          <w:sz w:val="24"/>
          <w:szCs w:val="24"/>
          <w:shd w:val="clear" w:color="auto" w:fill="FFFFFF"/>
        </w:rPr>
        <w:fldChar w:fldCharType="separate"/>
      </w:r>
      <w:r w:rsidRPr="00A63197">
        <w:rPr>
          <w:rFonts w:ascii="Cambria" w:hAnsi="Cambria" w:cs="Times New Roman"/>
          <w:noProof/>
          <w:sz w:val="24"/>
          <w:szCs w:val="24"/>
          <w:shd w:val="clear" w:color="auto" w:fill="FFFFFF"/>
        </w:rPr>
        <w:t>[9]</w:t>
      </w:r>
      <w:r w:rsidRPr="00A63197">
        <w:rPr>
          <w:rFonts w:ascii="Cambria" w:hAnsi="Cambria" w:cs="Times New Roman"/>
          <w:sz w:val="24"/>
          <w:szCs w:val="24"/>
          <w:shd w:val="clear" w:color="auto" w:fill="FFFFFF"/>
        </w:rPr>
        <w:fldChar w:fldCharType="end"/>
      </w:r>
      <w:r w:rsidRPr="00A63197">
        <w:rPr>
          <w:rFonts w:ascii="Cambria" w:hAnsi="Cambria" w:cs="Times New Roman"/>
          <w:sz w:val="24"/>
          <w:szCs w:val="24"/>
          <w:shd w:val="clear" w:color="auto" w:fill="FFFFFF"/>
        </w:rPr>
        <w:t xml:space="preserve"> By November 2022, the 1-dose, 2-dose and 3-dose vaccine coverage were 93%, 90% and 58%.</w:t>
      </w:r>
      <w:r w:rsidRPr="00A63197">
        <w:rPr>
          <w:rFonts w:ascii="Cambria" w:hAnsi="Cambria" w:cs="Times New Roman"/>
          <w:sz w:val="24"/>
          <w:szCs w:val="24"/>
          <w:shd w:val="clear" w:color="auto" w:fill="FFFFFF"/>
        </w:rPr>
        <w:fldChar w:fldCharType="begin"/>
      </w:r>
      <w:r w:rsidRPr="00A63197">
        <w:rPr>
          <w:rFonts w:ascii="Cambria" w:hAnsi="Cambria" w:cs="Times New Roman"/>
          <w:sz w:val="24"/>
          <w:szCs w:val="24"/>
          <w:shd w:val="clear" w:color="auto" w:fill="FFFFFF"/>
        </w:rPr>
        <w:instrText xml:space="preserve"> ADDIN EN.CITE &lt;EndNote&gt;&lt;Cite&gt;&lt;Author&gt;Media&lt;/Author&gt;&lt;Year&gt;2022&lt;/Year&gt;&lt;RecNum&gt;210&lt;/RecNum&gt;&lt;DisplayText&gt;[10]&lt;/DisplayText&gt;&lt;record&gt;&lt;rec-number&gt;210&lt;/rec-number&gt;&lt;foreign-keys&gt;&lt;key app="EN" db-id="xxwfarw9dafxd5e5ea0xvwwnazrazfrpz9w9" timestamp="1670792790"&gt;210&lt;/key&gt;&lt;/foreign-keys&gt;&lt;ref-type name="Web Page"&gt;12&lt;/ref-type&gt;&lt;contributors&gt;&lt;authors&gt;&lt;author&gt;Caixin Media&lt;/author&gt;&lt;/authors&gt;&lt;/contributors&gt;&lt;titles&gt;&lt;/titles&gt;&lt;volume&gt;2022&lt;/volume&gt;&lt;number&gt;December 3&lt;/number&gt;&lt;dates&gt;&lt;year&gt;2022&lt;/year&gt;&lt;/dates&gt;&lt;urls&gt;&lt;related-urls&gt;&lt;url&gt;https://china.caixin.com/2022-11-29/101971919.html&lt;/url&gt;&lt;/related-urls&gt;&lt;/urls&gt;&lt;/record&gt;&lt;/Cite&gt;&lt;Cite&gt;&lt;Author&gt;Media&lt;/Author&gt;&lt;Year&gt;2022&lt;/Year&gt;&lt;RecNum&gt;210&lt;/RecNum&gt;&lt;record&gt;&lt;rec-number&gt;210&lt;/rec-number&gt;&lt;foreign-keys&gt;&lt;key app="EN" db-id="xxwfarw9dafxd5e5ea0xvwwnazrazfrpz9w9" timestamp="1670792790"&gt;210&lt;/key&gt;&lt;/foreign-keys&gt;&lt;ref-type name="Web Page"&gt;12&lt;/ref-type&gt;&lt;contributors&gt;&lt;authors&gt;&lt;author&gt;Caixin Media&lt;/author&gt;&lt;/authors&gt;&lt;/contributors&gt;&lt;titles&gt;&lt;/titles&gt;&lt;volume&gt;2022&lt;/volume&gt;&lt;number&gt;December 3&lt;/number&gt;&lt;dates&gt;&lt;year&gt;2022&lt;/year&gt;&lt;/dates&gt;&lt;urls&gt;&lt;related-urls&gt;&lt;url&gt;https://china.caixin.com/2022-11-29/101971919.html&lt;/url&gt;&lt;/related-urls&gt;&lt;/urls&gt;&lt;/record&gt;&lt;/Cite&gt;&lt;/EndNote&gt;</w:instrText>
      </w:r>
      <w:r w:rsidRPr="00A63197">
        <w:rPr>
          <w:rFonts w:ascii="Cambria" w:hAnsi="Cambria" w:cs="Times New Roman"/>
          <w:sz w:val="24"/>
          <w:szCs w:val="24"/>
          <w:shd w:val="clear" w:color="auto" w:fill="FFFFFF"/>
        </w:rPr>
        <w:fldChar w:fldCharType="separate"/>
      </w:r>
      <w:r w:rsidRPr="00A63197">
        <w:rPr>
          <w:rFonts w:ascii="Cambria" w:hAnsi="Cambria" w:cs="Times New Roman"/>
          <w:noProof/>
          <w:sz w:val="24"/>
          <w:szCs w:val="24"/>
          <w:shd w:val="clear" w:color="auto" w:fill="FFFFFF"/>
        </w:rPr>
        <w:t>[10]</w:t>
      </w:r>
      <w:r w:rsidRPr="00A63197">
        <w:rPr>
          <w:rFonts w:ascii="Cambria" w:hAnsi="Cambria" w:cs="Times New Roman"/>
          <w:sz w:val="24"/>
          <w:szCs w:val="24"/>
          <w:shd w:val="clear" w:color="auto" w:fill="FFFFFF"/>
        </w:rPr>
        <w:fldChar w:fldCharType="end"/>
      </w:r>
      <w:r w:rsidRPr="00A63197">
        <w:rPr>
          <w:rFonts w:ascii="Cambria" w:hAnsi="Cambria" w:cs="Times New Roman"/>
          <w:sz w:val="24"/>
          <w:szCs w:val="24"/>
          <w:shd w:val="clear" w:color="auto" w:fill="FFFFFF"/>
        </w:rPr>
        <w:t xml:space="preserve"> There were 86% and 69% of the elderly aged </w:t>
      </w:r>
      <w:r w:rsidRPr="00A63197">
        <w:rPr>
          <w:rFonts w:ascii="Cambria" w:hAnsi="Cambria" w:cs="Times New Roman" w:hint="eastAsia"/>
          <w:sz w:val="24"/>
          <w:szCs w:val="24"/>
          <w:shd w:val="clear" w:color="auto" w:fill="FFFFFF"/>
        </w:rPr>
        <w:t>≥</w:t>
      </w:r>
      <w:r w:rsidRPr="00A63197">
        <w:rPr>
          <w:rFonts w:ascii="Cambria" w:hAnsi="Cambria" w:cs="Times New Roman"/>
          <w:sz w:val="24"/>
          <w:szCs w:val="24"/>
          <w:shd w:val="clear" w:color="auto" w:fill="FFFFFF"/>
        </w:rPr>
        <w:t xml:space="preserve">60y vaccinated with 2-doses and 3-dose respectively, but the 2-dose and 3-dose vaccine coverage were only 66% and 40% for the elderly aged </w:t>
      </w:r>
      <w:r w:rsidRPr="00A63197">
        <w:rPr>
          <w:rFonts w:ascii="Cambria" w:hAnsi="Cambria" w:cs="Times New Roman" w:hint="eastAsia"/>
          <w:sz w:val="24"/>
          <w:szCs w:val="24"/>
          <w:shd w:val="clear" w:color="auto" w:fill="FFFFFF"/>
        </w:rPr>
        <w:t>≥</w:t>
      </w:r>
      <w:r w:rsidRPr="00A63197">
        <w:rPr>
          <w:rFonts w:ascii="Cambria" w:hAnsi="Cambria" w:cs="Times New Roman"/>
          <w:sz w:val="24"/>
          <w:szCs w:val="24"/>
          <w:shd w:val="clear" w:color="auto" w:fill="FFFFFF"/>
        </w:rPr>
        <w:t>80y, respectively</w:t>
      </w:r>
      <w:r w:rsidRPr="00A63197">
        <w:rPr>
          <w:rFonts w:ascii="Cambria" w:hAnsi="Cambria" w:cs="Times New Roman"/>
          <w:sz w:val="24"/>
          <w:szCs w:val="24"/>
          <w:shd w:val="clear" w:color="auto" w:fill="FFFFFF"/>
        </w:rPr>
        <w:fldChar w:fldCharType="begin"/>
      </w:r>
      <w:r w:rsidRPr="00A63197">
        <w:rPr>
          <w:rFonts w:ascii="Cambria" w:hAnsi="Cambria" w:cs="Times New Roman"/>
          <w:sz w:val="24"/>
          <w:szCs w:val="24"/>
          <w:shd w:val="clear" w:color="auto" w:fill="FFFFFF"/>
        </w:rPr>
        <w:instrText xml:space="preserve"> ADDIN EN.CITE &lt;EndNote&gt;&lt;Cite&gt;&lt;Author&gt;Media&lt;/Author&gt;&lt;Year&gt;2022&lt;/Year&gt;&lt;RecNum&gt;210&lt;/RecNum&gt;&lt;DisplayText&gt;[10]&lt;/DisplayText&gt;&lt;record&gt;&lt;rec-number&gt;210&lt;/rec-number&gt;&lt;foreign-keys&gt;&lt;key app="EN" db-id="xxwfarw9dafxd5e5ea0xvwwnazrazfrpz9w9" timestamp="1670792790"&gt;210&lt;/key&gt;&lt;/foreign-keys&gt;&lt;ref-type name="Web Page"&gt;12&lt;/ref-type&gt;&lt;contributors&gt;&lt;authors&gt;&lt;author&gt;Caixin Media&lt;/author&gt;&lt;/authors&gt;&lt;/contributors&gt;&lt;titles&gt;&lt;/titles&gt;&lt;volume&gt;2022&lt;/volume&gt;&lt;number&gt;December 3&lt;/number&gt;&lt;dates&gt;&lt;year&gt;2022&lt;/year&gt;&lt;/dates&gt;&lt;urls&gt;&lt;related-urls&gt;&lt;url&gt;https://china.caixin.com/2022-11-29/101971919.html&lt;/url&gt;&lt;/related-urls&gt;&lt;/urls&gt;&lt;/record&gt;&lt;/Cite&gt;&lt;/EndNote&gt;</w:instrText>
      </w:r>
      <w:r w:rsidRPr="00A63197">
        <w:rPr>
          <w:rFonts w:ascii="Cambria" w:hAnsi="Cambria" w:cs="Times New Roman"/>
          <w:sz w:val="24"/>
          <w:szCs w:val="24"/>
          <w:shd w:val="clear" w:color="auto" w:fill="FFFFFF"/>
        </w:rPr>
        <w:fldChar w:fldCharType="separate"/>
      </w:r>
      <w:r w:rsidRPr="00A63197">
        <w:rPr>
          <w:rFonts w:ascii="Cambria" w:hAnsi="Cambria" w:cs="Times New Roman"/>
          <w:noProof/>
          <w:sz w:val="24"/>
          <w:szCs w:val="24"/>
          <w:shd w:val="clear" w:color="auto" w:fill="FFFFFF"/>
        </w:rPr>
        <w:t>[10]</w:t>
      </w:r>
      <w:r w:rsidRPr="00A63197">
        <w:rPr>
          <w:rFonts w:ascii="Cambria" w:hAnsi="Cambria" w:cs="Times New Roman"/>
          <w:sz w:val="24"/>
          <w:szCs w:val="24"/>
          <w:shd w:val="clear" w:color="auto" w:fill="FFFFFF"/>
        </w:rPr>
        <w:fldChar w:fldCharType="end"/>
      </w:r>
      <w:r w:rsidRPr="00A63197">
        <w:rPr>
          <w:rFonts w:ascii="Cambria" w:hAnsi="Cambria" w:cs="Times New Roman"/>
          <w:sz w:val="24"/>
          <w:szCs w:val="24"/>
          <w:shd w:val="clear" w:color="auto" w:fill="FFFFFF"/>
        </w:rPr>
        <w:t xml:space="preserve"> (Table S2).</w:t>
      </w:r>
      <w:r w:rsidR="009E7DC5">
        <w:rPr>
          <w:rFonts w:ascii="Cambria" w:hAnsi="Cambria" w:cs="Times New Roman"/>
          <w:sz w:val="24"/>
          <w:szCs w:val="24"/>
          <w:shd w:val="clear" w:color="auto" w:fill="FFFFFF"/>
        </w:rPr>
        <w:t xml:space="preserve"> </w:t>
      </w:r>
      <w:r w:rsidR="009E7DC5" w:rsidRPr="009E7DC5">
        <w:rPr>
          <w:rFonts w:ascii="Cambria" w:hAnsi="Cambria" w:cs="Times New Roman"/>
          <w:sz w:val="24"/>
          <w:szCs w:val="24"/>
          <w:shd w:val="clear" w:color="auto" w:fill="FFFFFF"/>
        </w:rPr>
        <w:t xml:space="preserve">To enhance the understanding of the use of vaccines in China, we have compiled information about vaccine brands used in the </w:t>
      </w:r>
      <w:r w:rsidR="009E7DC5">
        <w:rPr>
          <w:rFonts w:ascii="Cambria" w:hAnsi="Cambria" w:cs="Times New Roman"/>
          <w:sz w:val="24"/>
          <w:szCs w:val="24"/>
          <w:shd w:val="clear" w:color="auto" w:fill="FFFFFF"/>
        </w:rPr>
        <w:t xml:space="preserve">China </w:t>
      </w:r>
      <w:r w:rsidR="009E7DC5" w:rsidRPr="009E7DC5">
        <w:rPr>
          <w:rFonts w:ascii="Cambria" w:hAnsi="Cambria" w:cs="Times New Roman"/>
          <w:sz w:val="24"/>
          <w:szCs w:val="24"/>
          <w:shd w:val="clear" w:color="auto" w:fill="FFFFFF"/>
        </w:rPr>
        <w:t>(Table S3).</w:t>
      </w:r>
    </w:p>
    <w:p w14:paraId="56BF6BF3" w14:textId="77777777" w:rsidR="00320A0A" w:rsidRPr="009E7DC5" w:rsidRDefault="00320A0A" w:rsidP="00C2147C">
      <w:pPr>
        <w:spacing w:line="480" w:lineRule="auto"/>
        <w:jc w:val="left"/>
        <w:rPr>
          <w:rFonts w:ascii="Cambria" w:hAnsi="Cambria"/>
          <w:color w:val="000000" w:themeColor="text1"/>
          <w:sz w:val="24"/>
          <w:szCs w:val="24"/>
        </w:rPr>
      </w:pPr>
    </w:p>
    <w:p w14:paraId="619E882B" w14:textId="40E5DBBB" w:rsidR="00E06AA4" w:rsidRPr="00AB4001" w:rsidRDefault="00E06AA4" w:rsidP="00C2147C">
      <w:pPr>
        <w:widowControl/>
        <w:spacing w:line="480" w:lineRule="auto"/>
        <w:jc w:val="left"/>
        <w:rPr>
          <w:rFonts w:ascii="Cambria" w:hAnsi="Cambria"/>
          <w:color w:val="000000" w:themeColor="text1"/>
          <w:sz w:val="24"/>
          <w:szCs w:val="24"/>
          <w:shd w:val="clear" w:color="auto" w:fill="FFFFFF"/>
        </w:rPr>
      </w:pPr>
      <w:r w:rsidRPr="00AB4001">
        <w:rPr>
          <w:rFonts w:ascii="Cambria" w:hAnsi="Cambria"/>
          <w:color w:val="000000" w:themeColor="text1"/>
          <w:sz w:val="24"/>
          <w:szCs w:val="24"/>
          <w:shd w:val="clear" w:color="auto" w:fill="FFFFFF"/>
        </w:rPr>
        <w:br w:type="page"/>
      </w:r>
    </w:p>
    <w:p w14:paraId="214C1D2A" w14:textId="5DC73511" w:rsidR="00CC21E4" w:rsidRPr="00AB4001" w:rsidRDefault="00CC21E4" w:rsidP="00C2147C">
      <w:pPr>
        <w:spacing w:line="480" w:lineRule="auto"/>
        <w:jc w:val="left"/>
        <w:rPr>
          <w:rFonts w:ascii="Cambria" w:hAnsi="Cambria"/>
          <w:color w:val="000000" w:themeColor="text1"/>
          <w:sz w:val="24"/>
          <w:szCs w:val="24"/>
        </w:rPr>
      </w:pPr>
      <w:r w:rsidRPr="00AB4001">
        <w:rPr>
          <w:rFonts w:ascii="Cambria" w:hAnsi="Cambria" w:cs="Times New Roman"/>
          <w:b/>
          <w:bCs/>
          <w:color w:val="000000" w:themeColor="text1"/>
          <w:sz w:val="24"/>
          <w:szCs w:val="24"/>
        </w:rPr>
        <w:lastRenderedPageBreak/>
        <w:t>SUPPLEMENTARY FIGURE LEGEND</w:t>
      </w:r>
    </w:p>
    <w:p w14:paraId="46FD3E8D" w14:textId="748097CA" w:rsidR="002E3B44" w:rsidRPr="00AB4001" w:rsidRDefault="00CD7C23" w:rsidP="004138EB">
      <w:pPr>
        <w:snapToGrid w:val="0"/>
        <w:spacing w:line="480" w:lineRule="auto"/>
        <w:jc w:val="left"/>
        <w:rPr>
          <w:rFonts w:ascii="Cambria" w:hAnsi="Cambria" w:cs="Times New Roman"/>
          <w:color w:val="000000" w:themeColor="text1"/>
          <w:sz w:val="24"/>
          <w:szCs w:val="24"/>
        </w:rPr>
      </w:pPr>
      <w:r w:rsidRPr="00AB4001">
        <w:rPr>
          <w:rFonts w:ascii="Cambria" w:hAnsi="Cambria" w:cs="Times New Roman"/>
          <w:b/>
          <w:bCs/>
          <w:color w:val="000000" w:themeColor="text1"/>
          <w:sz w:val="24"/>
          <w:szCs w:val="24"/>
        </w:rPr>
        <w:t>Figure S1</w:t>
      </w:r>
      <w:r w:rsidR="006C0ED7" w:rsidRPr="00AB4001">
        <w:rPr>
          <w:rFonts w:ascii="Cambria" w:hAnsi="Cambria" w:cs="Times New Roman"/>
          <w:b/>
          <w:bCs/>
          <w:color w:val="000000" w:themeColor="text1"/>
          <w:sz w:val="24"/>
          <w:szCs w:val="24"/>
        </w:rPr>
        <w:t>.</w:t>
      </w:r>
      <w:r w:rsidR="006C0ED7" w:rsidRPr="00AB4001">
        <w:rPr>
          <w:rFonts w:ascii="Cambria" w:hAnsi="Cambria" w:cs="Times New Roman"/>
          <w:color w:val="000000" w:themeColor="text1"/>
          <w:sz w:val="24"/>
          <w:szCs w:val="24"/>
        </w:rPr>
        <w:t xml:space="preserve"> </w:t>
      </w:r>
      <w:r w:rsidR="00C42B3F" w:rsidRPr="00AB4001">
        <w:rPr>
          <w:rFonts w:ascii="Cambria" w:hAnsi="Cambria" w:cs="Times New Roman"/>
          <w:color w:val="000000" w:themeColor="text1"/>
          <w:sz w:val="24"/>
          <w:szCs w:val="24"/>
        </w:rPr>
        <w:t xml:space="preserve">Epidemic </w:t>
      </w:r>
      <w:r w:rsidR="00E06AA4" w:rsidRPr="00AB4001">
        <w:rPr>
          <w:rFonts w:ascii="Cambria" w:hAnsi="Cambria" w:cs="Times New Roman"/>
          <w:color w:val="000000" w:themeColor="text1"/>
          <w:sz w:val="24"/>
          <w:szCs w:val="24"/>
        </w:rPr>
        <w:t xml:space="preserve">curve of Omicron outbreaks in early 2022 </w:t>
      </w:r>
      <w:r w:rsidR="00946FFC" w:rsidRPr="00AB4001">
        <w:rPr>
          <w:rFonts w:ascii="Cambria" w:hAnsi="Cambria" w:cs="Times New Roman"/>
          <w:color w:val="000000" w:themeColor="text1"/>
          <w:sz w:val="24"/>
          <w:szCs w:val="24"/>
        </w:rPr>
        <w:t>on</w:t>
      </w:r>
      <w:r w:rsidR="005C2182" w:rsidRPr="00AB4001">
        <w:rPr>
          <w:rFonts w:ascii="Cambria" w:hAnsi="Cambria" w:cs="Times New Roman"/>
          <w:color w:val="000000" w:themeColor="text1"/>
          <w:sz w:val="24"/>
          <w:szCs w:val="24"/>
        </w:rPr>
        <w:t xml:space="preserve"> province-level</w:t>
      </w:r>
      <w:r w:rsidR="00C42B3F" w:rsidRPr="00AB4001">
        <w:rPr>
          <w:rFonts w:ascii="Cambria" w:hAnsi="Cambria" w:cs="Times New Roman"/>
          <w:color w:val="000000" w:themeColor="text1"/>
          <w:sz w:val="24"/>
          <w:szCs w:val="24"/>
        </w:rPr>
        <w:t xml:space="preserve">. </w:t>
      </w:r>
      <w:r w:rsidR="007E1ED6">
        <w:rPr>
          <w:rFonts w:ascii="Cambria" w:hAnsi="Cambria" w:cs="Times New Roman"/>
          <w:color w:val="000000" w:themeColor="text1"/>
          <w:sz w:val="24"/>
          <w:szCs w:val="24"/>
        </w:rPr>
        <w:t>Blue lines indicate symptomatic cases, and red lines indicate asymptomatic cases.</w:t>
      </w:r>
    </w:p>
    <w:p w14:paraId="5131FE81" w14:textId="24E80901" w:rsidR="00F11D1E" w:rsidRDefault="00F11D1E" w:rsidP="004138EB">
      <w:pPr>
        <w:snapToGrid w:val="0"/>
        <w:spacing w:line="480" w:lineRule="auto"/>
        <w:jc w:val="left"/>
        <w:rPr>
          <w:rFonts w:ascii="Cambria" w:hAnsi="Cambria" w:cs="Times New Roman"/>
          <w:color w:val="000000" w:themeColor="text1"/>
          <w:sz w:val="24"/>
          <w:szCs w:val="24"/>
        </w:rPr>
      </w:pPr>
    </w:p>
    <w:p w14:paraId="46CBAE0F" w14:textId="242F1B54" w:rsidR="00EA1C23" w:rsidRDefault="00EA1C23" w:rsidP="00EA1C23">
      <w:pPr>
        <w:snapToGrid w:val="0"/>
        <w:spacing w:line="480" w:lineRule="auto"/>
        <w:jc w:val="left"/>
        <w:rPr>
          <w:rFonts w:ascii="Cambria" w:hAnsi="Cambria" w:cs="Times New Roman"/>
          <w:color w:val="000000" w:themeColor="text1"/>
          <w:sz w:val="24"/>
          <w:szCs w:val="24"/>
        </w:rPr>
      </w:pPr>
      <w:r w:rsidRPr="001A10CF">
        <w:rPr>
          <w:rFonts w:ascii="Cambria" w:hAnsi="Cambria" w:cs="Times New Roman"/>
          <w:b/>
          <w:color w:val="000000" w:themeColor="text1"/>
          <w:sz w:val="24"/>
          <w:szCs w:val="24"/>
        </w:rPr>
        <w:t xml:space="preserve">Figure </w:t>
      </w:r>
      <w:r>
        <w:rPr>
          <w:rFonts w:ascii="Cambria" w:hAnsi="Cambria" w:cs="Times New Roman"/>
          <w:b/>
          <w:color w:val="000000" w:themeColor="text1"/>
          <w:sz w:val="24"/>
          <w:szCs w:val="24"/>
        </w:rPr>
        <w:t>S2</w:t>
      </w:r>
      <w:r w:rsidRPr="001A10CF">
        <w:rPr>
          <w:rFonts w:ascii="Cambria" w:hAnsi="Cambria" w:cs="Times New Roman"/>
          <w:color w:val="000000" w:themeColor="text1"/>
          <w:sz w:val="24"/>
          <w:szCs w:val="24"/>
        </w:rPr>
        <w:t xml:space="preserve">. Heat map of case number on </w:t>
      </w:r>
      <w:r>
        <w:rPr>
          <w:rFonts w:ascii="Cambria" w:hAnsi="Cambria" w:cs="Times New Roman"/>
          <w:color w:val="000000" w:themeColor="text1"/>
          <w:sz w:val="24"/>
          <w:szCs w:val="24"/>
        </w:rPr>
        <w:t>city</w:t>
      </w:r>
      <w:r w:rsidRPr="001A10CF">
        <w:rPr>
          <w:rFonts w:ascii="Cambria" w:hAnsi="Cambria" w:cs="Times New Roman"/>
          <w:color w:val="000000" w:themeColor="text1"/>
          <w:sz w:val="24"/>
          <w:szCs w:val="24"/>
        </w:rPr>
        <w:t xml:space="preserve">-level during May 2021– October 2022. </w:t>
      </w:r>
    </w:p>
    <w:p w14:paraId="0EE144A7" w14:textId="77777777" w:rsidR="00EA1C23" w:rsidRDefault="00EA1C23" w:rsidP="00EA1C23">
      <w:pPr>
        <w:snapToGrid w:val="0"/>
        <w:spacing w:line="480" w:lineRule="auto"/>
        <w:jc w:val="left"/>
        <w:rPr>
          <w:rFonts w:ascii="Cambria" w:hAnsi="Cambria" w:cs="Times New Roman"/>
          <w:color w:val="000000" w:themeColor="text1"/>
          <w:sz w:val="24"/>
          <w:szCs w:val="24"/>
        </w:rPr>
      </w:pPr>
    </w:p>
    <w:p w14:paraId="73136DEB" w14:textId="0E0601B1" w:rsidR="00EA1C23" w:rsidRDefault="00EA1C23" w:rsidP="00EA1C23">
      <w:pPr>
        <w:snapToGrid w:val="0"/>
        <w:spacing w:line="480" w:lineRule="auto"/>
        <w:jc w:val="left"/>
        <w:rPr>
          <w:rFonts w:ascii="Cambria" w:hAnsi="Cambria" w:cs="Times New Roman"/>
          <w:color w:val="000000" w:themeColor="text1"/>
          <w:sz w:val="24"/>
          <w:szCs w:val="24"/>
        </w:rPr>
      </w:pPr>
      <w:r w:rsidRPr="001A10CF">
        <w:rPr>
          <w:rFonts w:ascii="Cambria" w:hAnsi="Cambria" w:cs="Times New Roman"/>
          <w:b/>
          <w:color w:val="000000" w:themeColor="text1"/>
          <w:sz w:val="24"/>
          <w:szCs w:val="24"/>
        </w:rPr>
        <w:t xml:space="preserve">Figure </w:t>
      </w:r>
      <w:r>
        <w:rPr>
          <w:rFonts w:ascii="Cambria" w:hAnsi="Cambria" w:cs="Times New Roman"/>
          <w:b/>
          <w:color w:val="000000" w:themeColor="text1"/>
          <w:sz w:val="24"/>
          <w:szCs w:val="24"/>
        </w:rPr>
        <w:t>S3</w:t>
      </w:r>
      <w:r w:rsidRPr="00036BA2">
        <w:rPr>
          <w:rFonts w:ascii="Cambria" w:hAnsi="Cambria" w:cs="Times New Roman"/>
          <w:color w:val="000000" w:themeColor="text1"/>
          <w:sz w:val="24"/>
          <w:szCs w:val="24"/>
        </w:rPr>
        <w:t xml:space="preserve">. </w:t>
      </w:r>
      <w:r w:rsidRPr="001A10CF">
        <w:rPr>
          <w:rFonts w:ascii="Cambria" w:hAnsi="Cambria" w:cs="Times New Roman"/>
          <w:color w:val="000000" w:themeColor="text1"/>
          <w:sz w:val="24"/>
          <w:szCs w:val="24"/>
        </w:rPr>
        <w:t xml:space="preserve">Heat map of changes in mobility on </w:t>
      </w:r>
      <w:r>
        <w:rPr>
          <w:rFonts w:ascii="Cambria" w:hAnsi="Cambria" w:cs="Times New Roman"/>
          <w:color w:val="000000" w:themeColor="text1"/>
          <w:sz w:val="24"/>
          <w:szCs w:val="24"/>
        </w:rPr>
        <w:t>city</w:t>
      </w:r>
      <w:r w:rsidRPr="001A10CF">
        <w:rPr>
          <w:rFonts w:ascii="Cambria" w:hAnsi="Cambria" w:cs="Times New Roman"/>
          <w:color w:val="000000" w:themeColor="text1"/>
          <w:sz w:val="24"/>
          <w:szCs w:val="24"/>
        </w:rPr>
        <w:t>-level during May 2021– October 2022. Color bars represented changes in the normalized index. Brown dashed lines indicate the period of National Day and Chinese New Year.</w:t>
      </w:r>
    </w:p>
    <w:p w14:paraId="54C2B4C7" w14:textId="77777777" w:rsidR="004E5B9A" w:rsidRPr="00AB4001" w:rsidRDefault="004E5B9A" w:rsidP="004138EB">
      <w:pPr>
        <w:snapToGrid w:val="0"/>
        <w:spacing w:line="480" w:lineRule="auto"/>
        <w:jc w:val="left"/>
        <w:rPr>
          <w:rFonts w:ascii="Cambria" w:hAnsi="Cambria" w:cs="Times New Roman"/>
          <w:color w:val="000000" w:themeColor="text1"/>
          <w:sz w:val="24"/>
          <w:szCs w:val="24"/>
        </w:rPr>
      </w:pPr>
    </w:p>
    <w:p w14:paraId="67503DE7" w14:textId="77777777" w:rsidR="00EA1C23" w:rsidRPr="00AB4001" w:rsidRDefault="00EA1C23" w:rsidP="00EA1C23">
      <w:pPr>
        <w:snapToGrid w:val="0"/>
        <w:spacing w:line="480" w:lineRule="auto"/>
        <w:jc w:val="left"/>
        <w:rPr>
          <w:rFonts w:ascii="Cambria" w:hAnsi="Cambria" w:cs="Times New Roman"/>
          <w:color w:val="000000" w:themeColor="text1"/>
          <w:sz w:val="24"/>
          <w:szCs w:val="24"/>
        </w:rPr>
      </w:pPr>
      <w:r w:rsidRPr="00AB4001">
        <w:rPr>
          <w:rFonts w:ascii="Cambria" w:hAnsi="Cambria" w:cs="Times New Roman"/>
          <w:b/>
          <w:bCs/>
          <w:color w:val="000000" w:themeColor="text1"/>
          <w:sz w:val="24"/>
          <w:szCs w:val="24"/>
        </w:rPr>
        <w:t>Figure S4</w:t>
      </w:r>
      <w:r w:rsidRPr="00AB4001">
        <w:rPr>
          <w:rFonts w:ascii="Cambria" w:hAnsi="Cambria" w:cs="Times New Roman"/>
          <w:color w:val="000000" w:themeColor="text1"/>
          <w:sz w:val="24"/>
          <w:szCs w:val="24"/>
        </w:rPr>
        <w:t>. Radar chart of different containment and closure indicators (C1-C8) with maximum scores in provinces with both Delta and Omicron outbreaks.</w:t>
      </w:r>
    </w:p>
    <w:p w14:paraId="0C63B85D" w14:textId="77777777" w:rsidR="00EA1C23" w:rsidRPr="00AB4001" w:rsidRDefault="00EA1C23" w:rsidP="00EA1C23">
      <w:pPr>
        <w:snapToGrid w:val="0"/>
        <w:spacing w:line="480" w:lineRule="auto"/>
        <w:jc w:val="left"/>
        <w:rPr>
          <w:rFonts w:ascii="Cambria" w:hAnsi="Cambria" w:cs="Times New Roman"/>
          <w:color w:val="000000" w:themeColor="text1"/>
          <w:sz w:val="24"/>
          <w:szCs w:val="24"/>
        </w:rPr>
      </w:pPr>
    </w:p>
    <w:p w14:paraId="71EBC09C" w14:textId="1D4815D3" w:rsidR="00EA1C23" w:rsidRPr="00AB4001" w:rsidRDefault="00EA1C23" w:rsidP="00EA1C23">
      <w:pPr>
        <w:snapToGrid w:val="0"/>
        <w:spacing w:line="480" w:lineRule="auto"/>
        <w:jc w:val="left"/>
        <w:rPr>
          <w:rFonts w:ascii="Cambria" w:hAnsi="Cambria" w:cs="Times New Roman"/>
          <w:color w:val="000000" w:themeColor="text1"/>
          <w:sz w:val="24"/>
          <w:szCs w:val="24"/>
        </w:rPr>
      </w:pPr>
      <w:r w:rsidRPr="00AB4001">
        <w:rPr>
          <w:rFonts w:ascii="Cambria" w:hAnsi="Cambria" w:cs="Times New Roman"/>
          <w:b/>
          <w:bCs/>
          <w:color w:val="000000" w:themeColor="text1"/>
          <w:sz w:val="24"/>
          <w:szCs w:val="24"/>
        </w:rPr>
        <w:t xml:space="preserve">Figure </w:t>
      </w:r>
      <w:r w:rsidR="009E7DC5" w:rsidRPr="00AB4001">
        <w:rPr>
          <w:rFonts w:ascii="Cambria" w:hAnsi="Cambria" w:cs="Times New Roman"/>
          <w:b/>
          <w:bCs/>
          <w:color w:val="000000" w:themeColor="text1"/>
          <w:sz w:val="24"/>
          <w:szCs w:val="24"/>
        </w:rPr>
        <w:t>S</w:t>
      </w:r>
      <w:r w:rsidR="009E7DC5">
        <w:rPr>
          <w:rFonts w:ascii="Cambria" w:hAnsi="Cambria" w:cs="Times New Roman"/>
          <w:b/>
          <w:bCs/>
          <w:color w:val="000000" w:themeColor="text1"/>
          <w:sz w:val="24"/>
          <w:szCs w:val="24"/>
        </w:rPr>
        <w:t>5</w:t>
      </w:r>
      <w:r w:rsidRPr="00AB4001">
        <w:rPr>
          <w:rFonts w:ascii="Cambria" w:hAnsi="Cambria" w:cs="Times New Roman"/>
          <w:color w:val="000000" w:themeColor="text1"/>
          <w:sz w:val="24"/>
          <w:szCs w:val="24"/>
        </w:rPr>
        <w:t xml:space="preserve">. Time-varying reproduction number of provinces during Omicron outbreak in early 2022. </w:t>
      </w:r>
      <w:r w:rsidRPr="00AB4001">
        <w:rPr>
          <w:rFonts w:ascii="Cambria" w:hAnsi="Cambria"/>
          <w:color w:val="000000" w:themeColor="text1"/>
          <w:sz w:val="24"/>
          <w:szCs w:val="24"/>
        </w:rPr>
        <w:t xml:space="preserve">Blue lines indicate </w:t>
      </w:r>
      <m:oMath>
        <m:sSubSup>
          <m:sSubSupPr>
            <m:ctrlPr>
              <w:rPr>
                <w:rFonts w:ascii="Cambria Math" w:hAnsi="Cambria Math" w:cs="Times New Roman"/>
                <w:i/>
                <w:color w:val="000000" w:themeColor="text1"/>
                <w:sz w:val="24"/>
                <w:szCs w:val="24"/>
                <w:shd w:val="clear" w:color="auto" w:fill="FFFFFF"/>
              </w:rPr>
            </m:ctrlPr>
          </m:sSubSupPr>
          <m:e>
            <m:r>
              <w:rPr>
                <w:rFonts w:ascii="Cambria Math" w:hAnsi="Cambria Math" w:cs="Times New Roman"/>
                <w:color w:val="000000" w:themeColor="text1"/>
                <w:sz w:val="24"/>
                <w:szCs w:val="24"/>
                <w:shd w:val="clear" w:color="auto" w:fill="FFFFFF"/>
              </w:rPr>
              <m:t>R</m:t>
            </m:r>
          </m:e>
          <m:sub>
            <m:r>
              <w:rPr>
                <w:rFonts w:ascii="Cambria Math" w:hAnsi="Cambria Math" w:cs="Times New Roman"/>
                <w:color w:val="000000" w:themeColor="text1"/>
                <w:sz w:val="24"/>
                <w:szCs w:val="24"/>
                <w:shd w:val="clear" w:color="auto" w:fill="FFFFFF"/>
              </w:rPr>
              <m:t>t</m:t>
            </m:r>
          </m:sub>
          <m:sup>
            <m:r>
              <w:rPr>
                <w:rFonts w:ascii="Cambria Math" w:hAnsi="Cambria Math" w:cs="Times New Roman"/>
                <w:color w:val="000000" w:themeColor="text1"/>
                <w:sz w:val="24"/>
                <w:szCs w:val="24"/>
                <w:shd w:val="clear" w:color="auto" w:fill="FFFFFF"/>
              </w:rPr>
              <m:t>s</m:t>
            </m:r>
          </m:sup>
        </m:sSubSup>
      </m:oMath>
      <w:r w:rsidRPr="00AB4001">
        <w:rPr>
          <w:rFonts w:ascii="Cambria" w:hAnsi="Cambria"/>
          <w:color w:val="000000" w:themeColor="text1"/>
          <w:sz w:val="24"/>
          <w:szCs w:val="24"/>
        </w:rPr>
        <w:t xml:space="preserve"> (estimated based on symptomatic cases), and red lines indicate </w:t>
      </w:r>
      <w:r w:rsidRPr="00AB4001">
        <w:rPr>
          <w:rFonts w:ascii="Cambria" w:hAnsi="Cambria" w:cs="Times New Roman"/>
          <w:i/>
          <w:iCs/>
          <w:color w:val="000000" w:themeColor="text1"/>
          <w:sz w:val="24"/>
          <w:szCs w:val="24"/>
          <w:shd w:val="clear" w:color="auto" w:fill="FFFFFF"/>
        </w:rPr>
        <w:t>R</w:t>
      </w:r>
      <w:r w:rsidRPr="00AB4001">
        <w:rPr>
          <w:rFonts w:ascii="Cambria" w:hAnsi="Cambria" w:cs="Times New Roman"/>
          <w:i/>
          <w:iCs/>
          <w:color w:val="000000" w:themeColor="text1"/>
          <w:sz w:val="24"/>
          <w:szCs w:val="24"/>
          <w:shd w:val="clear" w:color="auto" w:fill="FFFFFF"/>
          <w:vertAlign w:val="subscript"/>
        </w:rPr>
        <w:t xml:space="preserve">t </w:t>
      </w:r>
      <w:r w:rsidRPr="00AB4001">
        <w:rPr>
          <w:rFonts w:ascii="Cambria" w:hAnsi="Cambria"/>
          <w:color w:val="000000" w:themeColor="text1"/>
          <w:sz w:val="24"/>
          <w:szCs w:val="24"/>
        </w:rPr>
        <w:t>(estimated based on symptomatic cases and asymptomatic cases).</w:t>
      </w:r>
    </w:p>
    <w:p w14:paraId="7C491183" w14:textId="77777777" w:rsidR="00EA1C23" w:rsidRPr="00AB4001" w:rsidRDefault="00EA1C23" w:rsidP="00EA1C23">
      <w:pPr>
        <w:snapToGrid w:val="0"/>
        <w:spacing w:line="480" w:lineRule="auto"/>
        <w:jc w:val="left"/>
        <w:rPr>
          <w:rFonts w:ascii="Cambria" w:hAnsi="Cambria" w:cs="Times New Roman"/>
          <w:color w:val="000000" w:themeColor="text1"/>
          <w:sz w:val="24"/>
          <w:szCs w:val="24"/>
        </w:rPr>
      </w:pPr>
    </w:p>
    <w:p w14:paraId="1A31BDB6" w14:textId="72CC587B" w:rsidR="00EA1C23" w:rsidRPr="00AB4001" w:rsidRDefault="00EA1C23" w:rsidP="00EA1C23">
      <w:pPr>
        <w:snapToGrid w:val="0"/>
        <w:spacing w:line="480" w:lineRule="auto"/>
        <w:jc w:val="left"/>
        <w:rPr>
          <w:rFonts w:ascii="Cambria" w:hAnsi="Cambria" w:cs="Times New Roman"/>
          <w:color w:val="000000" w:themeColor="text1"/>
          <w:sz w:val="24"/>
          <w:szCs w:val="24"/>
        </w:rPr>
      </w:pPr>
      <w:r w:rsidRPr="00AB4001">
        <w:rPr>
          <w:rFonts w:ascii="Cambria" w:hAnsi="Cambria" w:cs="Times New Roman"/>
          <w:b/>
          <w:bCs/>
          <w:color w:val="000000" w:themeColor="text1"/>
          <w:sz w:val="24"/>
          <w:szCs w:val="24"/>
        </w:rPr>
        <w:t xml:space="preserve">Figure </w:t>
      </w:r>
      <w:r w:rsidR="009E7DC5" w:rsidRPr="00AB4001">
        <w:rPr>
          <w:rFonts w:ascii="Cambria" w:hAnsi="Cambria" w:cs="Times New Roman"/>
          <w:b/>
          <w:bCs/>
          <w:color w:val="000000" w:themeColor="text1"/>
          <w:sz w:val="24"/>
          <w:szCs w:val="24"/>
        </w:rPr>
        <w:t>S</w:t>
      </w:r>
      <w:r w:rsidR="009E7DC5">
        <w:rPr>
          <w:rFonts w:ascii="Cambria" w:hAnsi="Cambria" w:cs="Times New Roman"/>
          <w:b/>
          <w:bCs/>
          <w:color w:val="000000" w:themeColor="text1"/>
          <w:sz w:val="24"/>
          <w:szCs w:val="24"/>
        </w:rPr>
        <w:t>6</w:t>
      </w:r>
      <w:r w:rsidRPr="00AB4001">
        <w:rPr>
          <w:rFonts w:ascii="Cambria" w:hAnsi="Cambria" w:cs="Times New Roman"/>
          <w:color w:val="000000" w:themeColor="text1"/>
          <w:sz w:val="24"/>
          <w:szCs w:val="24"/>
        </w:rPr>
        <w:t xml:space="preserve">. Time-varying reproduction number of provinces during Delta outbreak. </w:t>
      </w:r>
    </w:p>
    <w:p w14:paraId="5EF6912D" w14:textId="57CF76DF" w:rsidR="00036BA2" w:rsidRDefault="00036BA2" w:rsidP="004138EB">
      <w:pPr>
        <w:snapToGrid w:val="0"/>
        <w:spacing w:line="480" w:lineRule="auto"/>
        <w:jc w:val="left"/>
        <w:rPr>
          <w:rFonts w:ascii="Cambria" w:hAnsi="Cambria" w:cs="Times New Roman"/>
          <w:color w:val="000000" w:themeColor="text1"/>
          <w:sz w:val="24"/>
          <w:szCs w:val="24"/>
        </w:rPr>
      </w:pPr>
    </w:p>
    <w:p w14:paraId="7E833D76" w14:textId="436311BC" w:rsidR="00EA1C23" w:rsidRPr="00AB4001" w:rsidRDefault="00EA1C23" w:rsidP="00EA1C23">
      <w:pPr>
        <w:snapToGrid w:val="0"/>
        <w:spacing w:line="480" w:lineRule="auto"/>
        <w:jc w:val="left"/>
        <w:rPr>
          <w:rFonts w:ascii="Cambria" w:hAnsi="Cambria" w:cs="Times New Roman"/>
          <w:color w:val="000000" w:themeColor="text1"/>
          <w:sz w:val="24"/>
          <w:szCs w:val="24"/>
        </w:rPr>
      </w:pPr>
      <w:r w:rsidRPr="00AB4001">
        <w:rPr>
          <w:rFonts w:ascii="Cambria" w:hAnsi="Cambria" w:cs="Times New Roman"/>
          <w:b/>
          <w:bCs/>
          <w:color w:val="000000" w:themeColor="text1"/>
          <w:sz w:val="24"/>
          <w:szCs w:val="24"/>
        </w:rPr>
        <w:t xml:space="preserve">Figure </w:t>
      </w:r>
      <w:r w:rsidR="009E7DC5" w:rsidRPr="00AB4001">
        <w:rPr>
          <w:rFonts w:ascii="Cambria" w:hAnsi="Cambria" w:cs="Times New Roman"/>
          <w:b/>
          <w:bCs/>
          <w:color w:val="000000" w:themeColor="text1"/>
          <w:sz w:val="24"/>
          <w:szCs w:val="24"/>
        </w:rPr>
        <w:t>S</w:t>
      </w:r>
      <w:r w:rsidR="009E7DC5">
        <w:rPr>
          <w:rFonts w:ascii="Cambria" w:hAnsi="Cambria" w:cs="Times New Roman"/>
          <w:b/>
          <w:bCs/>
          <w:color w:val="000000" w:themeColor="text1"/>
          <w:sz w:val="24"/>
          <w:szCs w:val="24"/>
        </w:rPr>
        <w:t>7</w:t>
      </w:r>
      <w:r w:rsidRPr="00AB4001">
        <w:rPr>
          <w:rFonts w:ascii="Cambria" w:hAnsi="Cambria" w:cs="Times New Roman"/>
          <w:color w:val="000000" w:themeColor="text1"/>
          <w:sz w:val="24"/>
          <w:szCs w:val="24"/>
        </w:rPr>
        <w:t xml:space="preserve">. Time-varying reproduction number of </w:t>
      </w:r>
      <w:r>
        <w:rPr>
          <w:rFonts w:ascii="Cambria" w:hAnsi="Cambria" w:cs="Times New Roman"/>
          <w:color w:val="000000" w:themeColor="text1"/>
          <w:sz w:val="24"/>
          <w:szCs w:val="24"/>
        </w:rPr>
        <w:t>cities</w:t>
      </w:r>
      <w:r w:rsidRPr="00AB4001">
        <w:rPr>
          <w:rFonts w:ascii="Cambria" w:hAnsi="Cambria" w:cs="Times New Roman"/>
          <w:color w:val="000000" w:themeColor="text1"/>
          <w:sz w:val="24"/>
          <w:szCs w:val="24"/>
        </w:rPr>
        <w:t xml:space="preserve"> during Omicron outbreak in early 2022. </w:t>
      </w:r>
      <w:r w:rsidRPr="00AB4001">
        <w:rPr>
          <w:rFonts w:ascii="Cambria" w:hAnsi="Cambria"/>
          <w:color w:val="000000" w:themeColor="text1"/>
          <w:sz w:val="24"/>
          <w:szCs w:val="24"/>
        </w:rPr>
        <w:t xml:space="preserve">Blue lines indicate </w:t>
      </w:r>
      <m:oMath>
        <m:sSubSup>
          <m:sSubSupPr>
            <m:ctrlPr>
              <w:rPr>
                <w:rFonts w:ascii="Cambria Math" w:hAnsi="Cambria Math" w:cs="Times New Roman"/>
                <w:i/>
                <w:color w:val="000000" w:themeColor="text1"/>
                <w:sz w:val="24"/>
                <w:szCs w:val="24"/>
                <w:shd w:val="clear" w:color="auto" w:fill="FFFFFF"/>
              </w:rPr>
            </m:ctrlPr>
          </m:sSubSupPr>
          <m:e>
            <m:r>
              <w:rPr>
                <w:rFonts w:ascii="Cambria Math" w:hAnsi="Cambria Math" w:cs="Times New Roman"/>
                <w:color w:val="000000" w:themeColor="text1"/>
                <w:sz w:val="24"/>
                <w:szCs w:val="24"/>
                <w:shd w:val="clear" w:color="auto" w:fill="FFFFFF"/>
              </w:rPr>
              <m:t>R</m:t>
            </m:r>
          </m:e>
          <m:sub>
            <m:r>
              <w:rPr>
                <w:rFonts w:ascii="Cambria Math" w:hAnsi="Cambria Math" w:cs="Times New Roman"/>
                <w:color w:val="000000" w:themeColor="text1"/>
                <w:sz w:val="24"/>
                <w:szCs w:val="24"/>
                <w:shd w:val="clear" w:color="auto" w:fill="FFFFFF"/>
              </w:rPr>
              <m:t>t</m:t>
            </m:r>
          </m:sub>
          <m:sup>
            <m:r>
              <w:rPr>
                <w:rFonts w:ascii="Cambria Math" w:hAnsi="Cambria Math" w:cs="Times New Roman"/>
                <w:color w:val="000000" w:themeColor="text1"/>
                <w:sz w:val="24"/>
                <w:szCs w:val="24"/>
                <w:shd w:val="clear" w:color="auto" w:fill="FFFFFF"/>
              </w:rPr>
              <m:t>s</m:t>
            </m:r>
          </m:sup>
        </m:sSubSup>
      </m:oMath>
      <w:r w:rsidRPr="00AB4001">
        <w:rPr>
          <w:rFonts w:ascii="Cambria" w:hAnsi="Cambria"/>
          <w:color w:val="000000" w:themeColor="text1"/>
          <w:sz w:val="24"/>
          <w:szCs w:val="24"/>
        </w:rPr>
        <w:t xml:space="preserve"> (estimated based on symptomatic cases), and red lines indicate </w:t>
      </w:r>
      <w:r w:rsidRPr="00AB4001">
        <w:rPr>
          <w:rFonts w:ascii="Cambria" w:hAnsi="Cambria" w:cs="Times New Roman"/>
          <w:i/>
          <w:iCs/>
          <w:color w:val="000000" w:themeColor="text1"/>
          <w:sz w:val="24"/>
          <w:szCs w:val="24"/>
          <w:shd w:val="clear" w:color="auto" w:fill="FFFFFF"/>
        </w:rPr>
        <w:t>R</w:t>
      </w:r>
      <w:r w:rsidRPr="00AB4001">
        <w:rPr>
          <w:rFonts w:ascii="Cambria" w:hAnsi="Cambria" w:cs="Times New Roman"/>
          <w:i/>
          <w:iCs/>
          <w:color w:val="000000" w:themeColor="text1"/>
          <w:sz w:val="24"/>
          <w:szCs w:val="24"/>
          <w:shd w:val="clear" w:color="auto" w:fill="FFFFFF"/>
          <w:vertAlign w:val="subscript"/>
        </w:rPr>
        <w:t xml:space="preserve">t </w:t>
      </w:r>
      <w:r w:rsidRPr="00AB4001">
        <w:rPr>
          <w:rFonts w:ascii="Cambria" w:hAnsi="Cambria"/>
          <w:color w:val="000000" w:themeColor="text1"/>
          <w:sz w:val="24"/>
          <w:szCs w:val="24"/>
        </w:rPr>
        <w:t xml:space="preserve">(estimated based on symptomatic cases and </w:t>
      </w:r>
      <w:r w:rsidRPr="00AB4001">
        <w:rPr>
          <w:rFonts w:ascii="Cambria" w:hAnsi="Cambria"/>
          <w:color w:val="000000" w:themeColor="text1"/>
          <w:sz w:val="24"/>
          <w:szCs w:val="24"/>
        </w:rPr>
        <w:lastRenderedPageBreak/>
        <w:t>asymptomatic cases).</w:t>
      </w:r>
    </w:p>
    <w:p w14:paraId="0BD9C39E" w14:textId="77777777" w:rsidR="00EA1C23" w:rsidRPr="00AB4001" w:rsidRDefault="00EA1C23" w:rsidP="00EA1C23">
      <w:pPr>
        <w:snapToGrid w:val="0"/>
        <w:spacing w:line="480" w:lineRule="auto"/>
        <w:jc w:val="left"/>
        <w:rPr>
          <w:rFonts w:ascii="Cambria" w:hAnsi="Cambria" w:cs="Times New Roman"/>
          <w:color w:val="000000" w:themeColor="text1"/>
          <w:sz w:val="24"/>
          <w:szCs w:val="24"/>
        </w:rPr>
      </w:pPr>
    </w:p>
    <w:p w14:paraId="3C323FAB" w14:textId="4B18B88D" w:rsidR="00EA1C23" w:rsidRPr="001A10CF" w:rsidRDefault="00EA1C23" w:rsidP="00EA1C23">
      <w:pPr>
        <w:snapToGrid w:val="0"/>
        <w:spacing w:line="480" w:lineRule="auto"/>
        <w:jc w:val="left"/>
        <w:rPr>
          <w:rFonts w:ascii="Cambria" w:hAnsi="Cambria" w:cs="Times New Roman"/>
          <w:color w:val="000000" w:themeColor="text1"/>
          <w:sz w:val="24"/>
          <w:szCs w:val="24"/>
        </w:rPr>
      </w:pPr>
      <w:r w:rsidRPr="00AB4001">
        <w:rPr>
          <w:rFonts w:ascii="Cambria" w:hAnsi="Cambria" w:cs="Times New Roman"/>
          <w:b/>
          <w:bCs/>
          <w:color w:val="000000" w:themeColor="text1"/>
          <w:sz w:val="24"/>
          <w:szCs w:val="24"/>
        </w:rPr>
        <w:t xml:space="preserve">Figure </w:t>
      </w:r>
      <w:r w:rsidR="009E7DC5" w:rsidRPr="00AB4001">
        <w:rPr>
          <w:rFonts w:ascii="Cambria" w:hAnsi="Cambria" w:cs="Times New Roman"/>
          <w:b/>
          <w:bCs/>
          <w:color w:val="000000" w:themeColor="text1"/>
          <w:sz w:val="24"/>
          <w:szCs w:val="24"/>
        </w:rPr>
        <w:t>S</w:t>
      </w:r>
      <w:r w:rsidR="009E7DC5">
        <w:rPr>
          <w:rFonts w:ascii="Cambria" w:hAnsi="Cambria" w:cs="Times New Roman"/>
          <w:b/>
          <w:bCs/>
          <w:color w:val="000000" w:themeColor="text1"/>
          <w:sz w:val="24"/>
          <w:szCs w:val="24"/>
        </w:rPr>
        <w:t>8</w:t>
      </w:r>
      <w:r w:rsidRPr="00AB4001">
        <w:rPr>
          <w:rFonts w:ascii="Cambria" w:hAnsi="Cambria" w:cs="Times New Roman"/>
          <w:color w:val="000000" w:themeColor="text1"/>
          <w:sz w:val="24"/>
          <w:szCs w:val="24"/>
        </w:rPr>
        <w:t xml:space="preserve">. Time-varying reproduction number of </w:t>
      </w:r>
      <w:r>
        <w:rPr>
          <w:rFonts w:ascii="Cambria" w:hAnsi="Cambria" w:cs="Times New Roman"/>
          <w:color w:val="000000" w:themeColor="text1"/>
          <w:sz w:val="24"/>
          <w:szCs w:val="24"/>
        </w:rPr>
        <w:t>citie</w:t>
      </w:r>
      <w:r w:rsidRPr="00AB4001">
        <w:rPr>
          <w:rFonts w:ascii="Cambria" w:hAnsi="Cambria" w:cs="Times New Roman"/>
          <w:color w:val="000000" w:themeColor="text1"/>
          <w:sz w:val="24"/>
          <w:szCs w:val="24"/>
        </w:rPr>
        <w:t>s during Delta outbreak.</w:t>
      </w:r>
    </w:p>
    <w:p w14:paraId="4D101F07" w14:textId="77777777" w:rsidR="00EA1C23" w:rsidRPr="00EA1C23" w:rsidRDefault="00EA1C23" w:rsidP="004138EB">
      <w:pPr>
        <w:snapToGrid w:val="0"/>
        <w:spacing w:line="480" w:lineRule="auto"/>
        <w:jc w:val="left"/>
        <w:rPr>
          <w:rFonts w:ascii="Cambria" w:hAnsi="Cambria" w:cs="Times New Roman"/>
          <w:color w:val="000000" w:themeColor="text1"/>
          <w:sz w:val="24"/>
          <w:szCs w:val="24"/>
        </w:rPr>
      </w:pPr>
    </w:p>
    <w:p w14:paraId="2449D2E0" w14:textId="7FA7C175" w:rsidR="00036BA2" w:rsidRDefault="00036BA2" w:rsidP="004138EB">
      <w:pPr>
        <w:snapToGrid w:val="0"/>
        <w:spacing w:line="480" w:lineRule="auto"/>
        <w:jc w:val="left"/>
        <w:rPr>
          <w:rFonts w:ascii="Cambria" w:hAnsi="Cambria" w:cs="Times New Roman"/>
          <w:color w:val="000000" w:themeColor="text1"/>
          <w:sz w:val="24"/>
          <w:szCs w:val="24"/>
        </w:rPr>
      </w:pPr>
      <w:r w:rsidRPr="00036BA2">
        <w:rPr>
          <w:rFonts w:ascii="Cambria" w:hAnsi="Cambria" w:cs="Times New Roman"/>
          <w:b/>
          <w:color w:val="000000" w:themeColor="text1"/>
          <w:sz w:val="24"/>
          <w:szCs w:val="24"/>
        </w:rPr>
        <w:t xml:space="preserve">Figure </w:t>
      </w:r>
      <w:r w:rsidR="009E7DC5">
        <w:rPr>
          <w:rFonts w:ascii="Cambria" w:hAnsi="Cambria" w:cs="Times New Roman"/>
          <w:b/>
          <w:color w:val="000000" w:themeColor="text1"/>
          <w:sz w:val="24"/>
          <w:szCs w:val="24"/>
        </w:rPr>
        <w:t>S9</w:t>
      </w:r>
      <w:r w:rsidRPr="00036BA2">
        <w:rPr>
          <w:rFonts w:ascii="Cambria" w:hAnsi="Cambria" w:cs="Times New Roman"/>
          <w:color w:val="000000" w:themeColor="text1"/>
          <w:sz w:val="24"/>
          <w:szCs w:val="24"/>
        </w:rPr>
        <w:t xml:space="preserve">. Comparison of major </w:t>
      </w:r>
      <w:r>
        <w:rPr>
          <w:rFonts w:ascii="Cambria" w:hAnsi="Cambria" w:cs="Times New Roman"/>
          <w:color w:val="000000" w:themeColor="text1"/>
          <w:sz w:val="24"/>
          <w:szCs w:val="24"/>
        </w:rPr>
        <w:t>city-level</w:t>
      </w:r>
      <w:r w:rsidRPr="00036BA2">
        <w:rPr>
          <w:rFonts w:ascii="Cambria" w:hAnsi="Cambria" w:cs="Times New Roman"/>
          <w:color w:val="000000" w:themeColor="text1"/>
          <w:sz w:val="24"/>
          <w:szCs w:val="24"/>
        </w:rPr>
        <w:t xml:space="preserve"> outbreaks in 2021 and 2022</w:t>
      </w:r>
      <w:r w:rsidR="00330880">
        <w:rPr>
          <w:rFonts w:ascii="Cambria" w:hAnsi="Cambria" w:cs="Times New Roman"/>
          <w:color w:val="000000" w:themeColor="text1"/>
          <w:sz w:val="24"/>
          <w:szCs w:val="24"/>
        </w:rPr>
        <w:t xml:space="preserve">. </w:t>
      </w:r>
      <w:r w:rsidR="00330880" w:rsidRPr="00330880">
        <w:rPr>
          <w:rFonts w:ascii="Cambria" w:hAnsi="Cambria" w:cs="Times New Roman"/>
          <w:color w:val="000000" w:themeColor="text1"/>
          <w:sz w:val="24"/>
          <w:szCs w:val="24"/>
        </w:rPr>
        <w:t>Total numbers of cases, peak daily case number, range of time-varying effective reproduction number (</w:t>
      </w:r>
      <w:r w:rsidR="00330880" w:rsidRPr="00AB4001">
        <w:rPr>
          <w:rFonts w:ascii="Cambria" w:hAnsi="Cambria" w:cs="Times New Roman"/>
          <w:i/>
          <w:iCs/>
          <w:color w:val="000000" w:themeColor="text1"/>
          <w:sz w:val="24"/>
          <w:szCs w:val="24"/>
          <w:shd w:val="clear" w:color="auto" w:fill="FFFFFF"/>
        </w:rPr>
        <w:t>R</w:t>
      </w:r>
      <w:r w:rsidR="00330880" w:rsidRPr="00AB4001">
        <w:rPr>
          <w:rFonts w:ascii="Cambria" w:hAnsi="Cambria" w:cs="Times New Roman"/>
          <w:i/>
          <w:iCs/>
          <w:color w:val="000000" w:themeColor="text1"/>
          <w:sz w:val="24"/>
          <w:szCs w:val="24"/>
          <w:shd w:val="clear" w:color="auto" w:fill="FFFFFF"/>
          <w:vertAlign w:val="subscript"/>
        </w:rPr>
        <w:t>t</w:t>
      </w:r>
      <w:r w:rsidR="00330880" w:rsidRPr="00330880">
        <w:rPr>
          <w:rFonts w:ascii="Cambria" w:hAnsi="Cambria" w:cs="Times New Roman"/>
          <w:color w:val="000000" w:themeColor="text1"/>
          <w:sz w:val="24"/>
          <w:szCs w:val="24"/>
        </w:rPr>
        <w:t xml:space="preserve">), and days for Rt to drop below 1 are shown. The </w:t>
      </w:r>
      <w:r w:rsidR="00330880" w:rsidRPr="00AB4001">
        <w:rPr>
          <w:rFonts w:ascii="Cambria" w:hAnsi="Cambria" w:cs="Times New Roman"/>
          <w:i/>
          <w:iCs/>
          <w:color w:val="000000" w:themeColor="text1"/>
          <w:sz w:val="24"/>
          <w:szCs w:val="24"/>
          <w:shd w:val="clear" w:color="auto" w:fill="FFFFFF"/>
        </w:rPr>
        <w:t>R</w:t>
      </w:r>
      <w:r w:rsidR="00330880" w:rsidRPr="00AB4001">
        <w:rPr>
          <w:rFonts w:ascii="Cambria" w:hAnsi="Cambria" w:cs="Times New Roman"/>
          <w:i/>
          <w:iCs/>
          <w:color w:val="000000" w:themeColor="text1"/>
          <w:sz w:val="24"/>
          <w:szCs w:val="24"/>
          <w:shd w:val="clear" w:color="auto" w:fill="FFFFFF"/>
          <w:vertAlign w:val="subscript"/>
        </w:rPr>
        <w:t>t</w:t>
      </w:r>
      <w:r w:rsidR="00330880" w:rsidRPr="00330880">
        <w:rPr>
          <w:rFonts w:ascii="Cambria" w:hAnsi="Cambria" w:cs="Times New Roman"/>
          <w:color w:val="000000" w:themeColor="text1"/>
          <w:sz w:val="24"/>
          <w:szCs w:val="24"/>
        </w:rPr>
        <w:t xml:space="preserve"> was estimated based on all cases.</w:t>
      </w:r>
    </w:p>
    <w:p w14:paraId="674B917F" w14:textId="5B5AB360" w:rsidR="001A10CF" w:rsidRDefault="001A10CF" w:rsidP="004138EB">
      <w:pPr>
        <w:snapToGrid w:val="0"/>
        <w:spacing w:line="480" w:lineRule="auto"/>
        <w:jc w:val="left"/>
        <w:rPr>
          <w:rFonts w:ascii="Cambria" w:hAnsi="Cambria" w:cs="Times New Roman"/>
          <w:color w:val="000000" w:themeColor="text1"/>
          <w:sz w:val="24"/>
          <w:szCs w:val="24"/>
        </w:rPr>
      </w:pPr>
    </w:p>
    <w:p w14:paraId="5CFC9CFE" w14:textId="4C31E8E7" w:rsidR="00A35023" w:rsidRPr="00AB4001" w:rsidRDefault="00144445" w:rsidP="004138EB">
      <w:pPr>
        <w:widowControl/>
        <w:snapToGrid w:val="0"/>
        <w:spacing w:line="480" w:lineRule="auto"/>
        <w:jc w:val="left"/>
        <w:rPr>
          <w:rFonts w:ascii="Cambria" w:hAnsi="Cambria" w:cs="Times New Roman"/>
          <w:color w:val="000000" w:themeColor="text1"/>
          <w:sz w:val="24"/>
          <w:szCs w:val="24"/>
        </w:rPr>
      </w:pPr>
      <w:r w:rsidRPr="00AB4001">
        <w:rPr>
          <w:rFonts w:ascii="Cambria" w:hAnsi="Cambria" w:cs="Times New Roman"/>
          <w:color w:val="000000" w:themeColor="text1"/>
          <w:sz w:val="24"/>
          <w:szCs w:val="24"/>
        </w:rPr>
        <w:br w:type="page"/>
      </w:r>
    </w:p>
    <w:p w14:paraId="2D9C4567" w14:textId="77777777" w:rsidR="00591170" w:rsidRPr="00BD4E9A" w:rsidRDefault="00591170" w:rsidP="00D32BBD">
      <w:pPr>
        <w:widowControl/>
        <w:spacing w:line="360" w:lineRule="auto"/>
        <w:jc w:val="left"/>
        <w:rPr>
          <w:rFonts w:ascii="Cambria" w:hAnsi="Cambria" w:cs="Times New Roman"/>
          <w:b/>
          <w:bCs/>
          <w:color w:val="000000" w:themeColor="text1"/>
          <w:sz w:val="24"/>
          <w:szCs w:val="24"/>
        </w:rPr>
        <w:sectPr w:rsidR="00591170" w:rsidRPr="00BD4E9A">
          <w:footerReference w:type="even" r:id="rId7"/>
          <w:footerReference w:type="default" r:id="rId8"/>
          <w:pgSz w:w="11906" w:h="16838"/>
          <w:pgMar w:top="1440" w:right="1800" w:bottom="1440" w:left="1800" w:header="851" w:footer="992" w:gutter="0"/>
          <w:cols w:space="425"/>
          <w:docGrid w:type="lines" w:linePitch="312"/>
        </w:sectPr>
      </w:pPr>
    </w:p>
    <w:p w14:paraId="4C309C42" w14:textId="3ED17F84" w:rsidR="0019642E" w:rsidRPr="00BD4E9A" w:rsidRDefault="00591170" w:rsidP="003126A3">
      <w:pPr>
        <w:pStyle w:val="EndNoteBibliography"/>
        <w:spacing w:line="276" w:lineRule="auto"/>
        <w:rPr>
          <w:rFonts w:ascii="Cambria" w:hAnsi="Cambria"/>
          <w:color w:val="000000" w:themeColor="text1"/>
          <w:sz w:val="24"/>
          <w:szCs w:val="24"/>
          <w:lang w:val="en-HK"/>
        </w:rPr>
      </w:pPr>
      <w:bookmarkStart w:id="18" w:name="_Hlk152845656"/>
      <w:bookmarkStart w:id="19" w:name="OLE_LINK1"/>
      <w:bookmarkStart w:id="20" w:name="OLE_LINK2"/>
      <w:r w:rsidRPr="00BD4E9A">
        <w:rPr>
          <w:rFonts w:ascii="Cambria" w:hAnsi="Cambria" w:cs="Times New Roman"/>
          <w:b/>
          <w:bCs/>
          <w:color w:val="000000" w:themeColor="text1"/>
          <w:sz w:val="24"/>
          <w:szCs w:val="24"/>
        </w:rPr>
        <w:lastRenderedPageBreak/>
        <w:t>Table S1</w:t>
      </w:r>
      <w:bookmarkEnd w:id="18"/>
      <w:r w:rsidR="0019642E" w:rsidRPr="00BD4E9A">
        <w:rPr>
          <w:rFonts w:ascii="Cambria" w:hAnsi="Cambria" w:cs="Times New Roman"/>
          <w:b/>
          <w:bCs/>
          <w:color w:val="000000" w:themeColor="text1"/>
          <w:sz w:val="24"/>
          <w:szCs w:val="24"/>
        </w:rPr>
        <w:t xml:space="preserve">. </w:t>
      </w:r>
      <w:r w:rsidR="0019642E" w:rsidRPr="00BD4E9A">
        <w:rPr>
          <w:rFonts w:ascii="Cambria" w:hAnsi="Cambria"/>
          <w:color w:val="000000" w:themeColor="text1"/>
          <w:sz w:val="24"/>
          <w:szCs w:val="24"/>
          <w:lang w:val="en-HK"/>
        </w:rPr>
        <w:t>Definitions of suspected and confirmed cases of COVID-19 in nine versions of the National Guideline for Diagnosis and Treatment of the Novel Coronavirus Infection implemented in China in Delta and Omicron outbreaks.</w:t>
      </w:r>
    </w:p>
    <w:bookmarkEnd w:id="19"/>
    <w:bookmarkEnd w:id="20"/>
    <w:p w14:paraId="0615CBE8" w14:textId="77777777" w:rsidR="00BB0C65" w:rsidRPr="00BD4E9A" w:rsidRDefault="00BB0C65" w:rsidP="003126A3">
      <w:pPr>
        <w:pStyle w:val="EndNoteBibliography"/>
        <w:spacing w:line="276" w:lineRule="auto"/>
        <w:rPr>
          <w:rFonts w:ascii="Cambria" w:hAnsi="Cambria"/>
          <w:color w:val="000000" w:themeColor="text1"/>
          <w:sz w:val="24"/>
          <w:szCs w:val="24"/>
          <w:lang w:val="en-HK"/>
        </w:rPr>
      </w:pPr>
    </w:p>
    <w:tbl>
      <w:tblPr>
        <w:tblStyle w:val="af4"/>
        <w:tblW w:w="14743" w:type="dxa"/>
        <w:tblInd w:w="-289" w:type="dxa"/>
        <w:tblLook w:val="04A0" w:firstRow="1" w:lastRow="0" w:firstColumn="1" w:lastColumn="0" w:noHBand="0" w:noVBand="1"/>
      </w:tblPr>
      <w:tblGrid>
        <w:gridCol w:w="1265"/>
        <w:gridCol w:w="8488"/>
        <w:gridCol w:w="2528"/>
        <w:gridCol w:w="982"/>
        <w:gridCol w:w="1480"/>
      </w:tblGrid>
      <w:tr w:rsidR="00BD4E9A" w:rsidRPr="00BD4E9A" w14:paraId="3B281F99" w14:textId="77777777" w:rsidTr="00866381">
        <w:tc>
          <w:tcPr>
            <w:tcW w:w="1265" w:type="dxa"/>
          </w:tcPr>
          <w:p w14:paraId="577F4D60" w14:textId="3F375B71" w:rsidR="00BB0C65" w:rsidRPr="00BD4E9A" w:rsidRDefault="00BB0C65" w:rsidP="003126A3">
            <w:pPr>
              <w:spacing w:line="276" w:lineRule="auto"/>
              <w:rPr>
                <w:rFonts w:ascii="Cambria" w:hAnsi="Cambria"/>
                <w:color w:val="000000" w:themeColor="text1"/>
                <w:sz w:val="24"/>
                <w:szCs w:val="24"/>
                <w:lang w:val="en-HK"/>
              </w:rPr>
            </w:pPr>
            <w:r w:rsidRPr="00BD4E9A">
              <w:rPr>
                <w:rFonts w:ascii="Cambria" w:hAnsi="Cambria"/>
                <w:color w:val="000000" w:themeColor="text1"/>
                <w:sz w:val="24"/>
                <w:szCs w:val="24"/>
                <w:lang w:val="en-HK"/>
              </w:rPr>
              <w:t>Version of guideline</w:t>
            </w:r>
          </w:p>
        </w:tc>
        <w:tc>
          <w:tcPr>
            <w:tcW w:w="8488" w:type="dxa"/>
          </w:tcPr>
          <w:p w14:paraId="49C838DC" w14:textId="49BBC682" w:rsidR="00BB0C65" w:rsidRPr="00BD4E9A" w:rsidRDefault="00BB0C65" w:rsidP="003126A3">
            <w:pPr>
              <w:spacing w:line="276" w:lineRule="auto"/>
              <w:rPr>
                <w:rFonts w:ascii="Cambria" w:eastAsia="Cambria" w:hAnsi="Cambria" w:cs="Cambria"/>
                <w:color w:val="000000" w:themeColor="text1"/>
                <w:sz w:val="24"/>
                <w:szCs w:val="24"/>
              </w:rPr>
            </w:pPr>
            <w:r w:rsidRPr="00BD4E9A">
              <w:rPr>
                <w:rFonts w:ascii="Cambria" w:hAnsi="Cambria"/>
                <w:color w:val="000000" w:themeColor="text1"/>
                <w:sz w:val="24"/>
                <w:szCs w:val="24"/>
                <w:lang w:val="en-HK"/>
              </w:rPr>
              <w:t>Case definitions</w:t>
            </w:r>
          </w:p>
        </w:tc>
        <w:tc>
          <w:tcPr>
            <w:tcW w:w="2528" w:type="dxa"/>
          </w:tcPr>
          <w:p w14:paraId="213A39B9" w14:textId="43BB3581" w:rsidR="00BB0C65" w:rsidRPr="00BD4E9A" w:rsidRDefault="00BB0C65" w:rsidP="003126A3">
            <w:pPr>
              <w:spacing w:line="276" w:lineRule="auto"/>
              <w:rPr>
                <w:rFonts w:ascii="Cambria" w:eastAsia="Cambria" w:hAnsi="Cambria" w:cs="Cambria"/>
                <w:color w:val="000000" w:themeColor="text1"/>
                <w:sz w:val="24"/>
                <w:szCs w:val="24"/>
                <w:lang w:val="en-HK"/>
              </w:rPr>
            </w:pPr>
            <w:r w:rsidRPr="00BD4E9A">
              <w:rPr>
                <w:rFonts w:ascii="Cambria" w:hAnsi="Cambria"/>
                <w:color w:val="000000" w:themeColor="text1"/>
                <w:sz w:val="24"/>
                <w:szCs w:val="24"/>
                <w:lang w:val="en-HK"/>
              </w:rPr>
              <w:t>Difference from the previous version</w:t>
            </w:r>
          </w:p>
        </w:tc>
        <w:tc>
          <w:tcPr>
            <w:tcW w:w="982" w:type="dxa"/>
          </w:tcPr>
          <w:p w14:paraId="51C533F7" w14:textId="00006C43" w:rsidR="00BB0C65" w:rsidRPr="00BD4E9A" w:rsidRDefault="00BB0C65" w:rsidP="003126A3">
            <w:pPr>
              <w:spacing w:line="276" w:lineRule="auto"/>
              <w:rPr>
                <w:rFonts w:ascii="Cambria" w:hAnsi="Cambria"/>
                <w:color w:val="000000" w:themeColor="text1"/>
                <w:sz w:val="24"/>
                <w:szCs w:val="24"/>
                <w:lang w:val="en-HK"/>
              </w:rPr>
            </w:pPr>
            <w:r w:rsidRPr="00BD4E9A">
              <w:rPr>
                <w:rFonts w:ascii="Cambria" w:hAnsi="Cambria"/>
                <w:color w:val="000000" w:themeColor="text1"/>
                <w:sz w:val="24"/>
                <w:szCs w:val="24"/>
                <w:lang w:val="en-HK"/>
              </w:rPr>
              <w:t>Date of issue</w:t>
            </w:r>
          </w:p>
        </w:tc>
        <w:tc>
          <w:tcPr>
            <w:tcW w:w="1480" w:type="dxa"/>
          </w:tcPr>
          <w:p w14:paraId="156768B2" w14:textId="2B45E403" w:rsidR="00BB0C65" w:rsidRPr="00BD4E9A" w:rsidRDefault="00BB0C65" w:rsidP="003126A3">
            <w:pPr>
              <w:spacing w:line="276" w:lineRule="auto"/>
              <w:rPr>
                <w:rFonts w:ascii="Cambria" w:hAnsi="Cambria"/>
                <w:color w:val="000000" w:themeColor="text1"/>
                <w:sz w:val="24"/>
                <w:szCs w:val="24"/>
                <w:lang w:val="en-HK"/>
              </w:rPr>
            </w:pPr>
            <w:r w:rsidRPr="00BD4E9A">
              <w:rPr>
                <w:rFonts w:ascii="Cambria" w:hAnsi="Cambria"/>
                <w:color w:val="000000" w:themeColor="text1"/>
                <w:sz w:val="24"/>
                <w:szCs w:val="24"/>
                <w:lang w:val="en-HK"/>
              </w:rPr>
              <w:t>Date of online publication*</w:t>
            </w:r>
          </w:p>
        </w:tc>
      </w:tr>
      <w:tr w:rsidR="00BD4E9A" w:rsidRPr="00BD4E9A" w14:paraId="4E15ED24" w14:textId="77777777" w:rsidTr="00866381">
        <w:tc>
          <w:tcPr>
            <w:tcW w:w="1265" w:type="dxa"/>
          </w:tcPr>
          <w:p w14:paraId="089EAA76" w14:textId="77777777" w:rsidR="000D1DA3" w:rsidRPr="00BD4E9A" w:rsidRDefault="000D1DA3" w:rsidP="003126A3">
            <w:pPr>
              <w:spacing w:line="276" w:lineRule="auto"/>
              <w:rPr>
                <w:rFonts w:ascii="Cambria" w:hAnsi="Cambria"/>
                <w:color w:val="000000" w:themeColor="text1"/>
                <w:sz w:val="24"/>
                <w:szCs w:val="24"/>
                <w:lang w:val="en-HK"/>
              </w:rPr>
            </w:pPr>
            <w:r w:rsidRPr="00BD4E9A">
              <w:rPr>
                <w:rFonts w:ascii="Cambria" w:hAnsi="Cambria"/>
                <w:color w:val="000000" w:themeColor="text1"/>
                <w:sz w:val="24"/>
                <w:szCs w:val="24"/>
                <w:lang w:val="en-HK"/>
              </w:rPr>
              <w:t>8</w:t>
            </w:r>
          </w:p>
        </w:tc>
        <w:tc>
          <w:tcPr>
            <w:tcW w:w="8488" w:type="dxa"/>
          </w:tcPr>
          <w:p w14:paraId="49FE22B2"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Suspected cases:</w:t>
            </w:r>
          </w:p>
          <w:p w14:paraId="3585D87D"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Meet any of the epidemiological criteria and any two of the clinical criteria OR meet any two of the clinical criteria and positive SARS-CoV-2-specific IgM antibody in those not meeting any epidemiologic evidence OR meet all three clinical criteria in those not meeting any epidemiology criteria.</w:t>
            </w:r>
          </w:p>
          <w:p w14:paraId="6ACEF45F"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1.Epidemiological history</w:t>
            </w:r>
          </w:p>
          <w:p w14:paraId="2081CCDC"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(1) Travel history or residence in a community with case reports within 14 days before the onset;</w:t>
            </w:r>
          </w:p>
          <w:p w14:paraId="2E9CE093"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(2) History of contact with patients with COVID-19 or asymptomatic infection within 14 days of the onset;</w:t>
            </w:r>
          </w:p>
          <w:p w14:paraId="53603A46"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(3) Contact with patients with fever or respiratory symptoms from communities with case reports within 14 days of the onset;</w:t>
            </w:r>
          </w:p>
          <w:p w14:paraId="2DA86539"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(4) Cluster cases (2 or more cases of fever and/or respiratory symptoms occurring in small areas such as homes, offices, school classes, etc.) within 14 days.</w:t>
            </w:r>
          </w:p>
          <w:p w14:paraId="304014B9" w14:textId="77777777" w:rsidR="000D1DA3" w:rsidRPr="00BD4E9A" w:rsidRDefault="000D1DA3" w:rsidP="003126A3">
            <w:pPr>
              <w:spacing w:line="276" w:lineRule="auto"/>
              <w:rPr>
                <w:rFonts w:ascii="Cambria" w:eastAsia="Cambria" w:hAnsi="Cambria" w:cs="Cambria"/>
                <w:color w:val="000000" w:themeColor="text1"/>
                <w:sz w:val="24"/>
                <w:szCs w:val="24"/>
              </w:rPr>
            </w:pPr>
          </w:p>
          <w:p w14:paraId="2567CEF5"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2. Clinical criteria</w:t>
            </w:r>
          </w:p>
          <w:p w14:paraId="1A7B4700"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(1) Fever and/or respiratory symptoms consistent with COVID-19;</w:t>
            </w:r>
          </w:p>
          <w:p w14:paraId="065F951C"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(2) Radiologic features compatible with COVID-19;</w:t>
            </w:r>
          </w:p>
          <w:p w14:paraId="1BE7F8F0"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lastRenderedPageBreak/>
              <w:t>(3) Normal or decreased white cell count and lymphocyte count in the early stage.</w:t>
            </w:r>
          </w:p>
          <w:p w14:paraId="2D45D7A5" w14:textId="77777777" w:rsidR="000D1DA3" w:rsidRPr="00BD4E9A" w:rsidRDefault="000D1DA3" w:rsidP="003126A3">
            <w:pPr>
              <w:spacing w:line="276" w:lineRule="auto"/>
              <w:rPr>
                <w:rFonts w:ascii="Cambria" w:eastAsia="Cambria" w:hAnsi="Cambria" w:cs="Cambria"/>
                <w:color w:val="000000" w:themeColor="text1"/>
                <w:sz w:val="24"/>
                <w:szCs w:val="24"/>
              </w:rPr>
            </w:pPr>
          </w:p>
          <w:p w14:paraId="6B6EA137"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Confirmed cases</w:t>
            </w:r>
          </w:p>
          <w:p w14:paraId="0E2BB7BD"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Suspected cases who meeting any of the following criteria:</w:t>
            </w:r>
          </w:p>
          <w:p w14:paraId="3E3491C5"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1. RT-PCR test positive for SARS-CoV-2;</w:t>
            </w:r>
          </w:p>
          <w:p w14:paraId="01C910AE"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2. Gene sequencing of the virus highly homologous to the known sequence of SARS-CoV-2;</w:t>
            </w:r>
          </w:p>
          <w:p w14:paraId="19919C16"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3. Positive tests for SARS-CoV-2-specific IgM and IgG antibodies;</w:t>
            </w:r>
          </w:p>
          <w:p w14:paraId="021DA64E"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 xml:space="preserve">4. Seroconversion of SARS-CoV-2-specific IgG antibody, or 4-fold increase in IgG antibody </w:t>
            </w:r>
            <w:proofErr w:type="spellStart"/>
            <w:r w:rsidRPr="00BD4E9A">
              <w:rPr>
                <w:rFonts w:ascii="Cambria" w:eastAsia="Cambria" w:hAnsi="Cambria" w:cs="Cambria"/>
                <w:color w:val="000000" w:themeColor="text1"/>
                <w:sz w:val="24"/>
                <w:szCs w:val="24"/>
              </w:rPr>
              <w:t>titer</w:t>
            </w:r>
            <w:proofErr w:type="spellEnd"/>
            <w:r w:rsidRPr="00BD4E9A">
              <w:rPr>
                <w:rFonts w:ascii="Cambria" w:eastAsia="Cambria" w:hAnsi="Cambria" w:cs="Cambria"/>
                <w:color w:val="000000" w:themeColor="text1"/>
                <w:sz w:val="24"/>
                <w:szCs w:val="24"/>
              </w:rPr>
              <w:t xml:space="preserve"> in convalescent plasma than that in the acute phase.</w:t>
            </w:r>
          </w:p>
        </w:tc>
        <w:tc>
          <w:tcPr>
            <w:tcW w:w="2528" w:type="dxa"/>
          </w:tcPr>
          <w:p w14:paraId="4681AC31" w14:textId="77777777" w:rsidR="000D1DA3" w:rsidRPr="00BD4E9A" w:rsidRDefault="000D1DA3" w:rsidP="003126A3">
            <w:pPr>
              <w:spacing w:line="276" w:lineRule="auto"/>
              <w:rPr>
                <w:rFonts w:ascii="Cambria" w:eastAsia="Cambria" w:hAnsi="Cambria" w:cs="Cambria"/>
                <w:color w:val="000000" w:themeColor="text1"/>
                <w:sz w:val="24"/>
                <w:szCs w:val="24"/>
                <w:lang w:val="en-HK"/>
              </w:rPr>
            </w:pPr>
            <w:r w:rsidRPr="00BD4E9A">
              <w:rPr>
                <w:rFonts w:ascii="Cambria" w:eastAsia="Cambria" w:hAnsi="Cambria" w:cs="Cambria"/>
                <w:color w:val="000000" w:themeColor="text1"/>
                <w:sz w:val="24"/>
                <w:szCs w:val="24"/>
                <w:lang w:val="en-HK"/>
              </w:rPr>
              <w:lastRenderedPageBreak/>
              <w:t>1. Broadened the contact history to any communities rather than within Wuhan/Hubei</w:t>
            </w:r>
          </w:p>
          <w:p w14:paraId="77B7B3EF" w14:textId="77777777" w:rsidR="000D1DA3" w:rsidRPr="00BD4E9A" w:rsidRDefault="000D1DA3" w:rsidP="003126A3">
            <w:pPr>
              <w:spacing w:line="276" w:lineRule="auto"/>
              <w:rPr>
                <w:rFonts w:ascii="Cambria" w:eastAsia="Cambria" w:hAnsi="Cambria" w:cs="Cambria"/>
                <w:color w:val="000000" w:themeColor="text1"/>
                <w:sz w:val="24"/>
                <w:szCs w:val="24"/>
                <w:lang w:val="en-HK"/>
              </w:rPr>
            </w:pPr>
            <w:r w:rsidRPr="00BD4E9A">
              <w:rPr>
                <w:rFonts w:ascii="Cambria" w:eastAsia="Cambria" w:hAnsi="Cambria" w:cs="Cambria"/>
                <w:color w:val="000000" w:themeColor="text1"/>
                <w:sz w:val="24"/>
                <w:szCs w:val="24"/>
                <w:lang w:val="en-HK"/>
              </w:rPr>
              <w:t>2. Separated serology into positive tests and seroconversion</w:t>
            </w:r>
          </w:p>
        </w:tc>
        <w:tc>
          <w:tcPr>
            <w:tcW w:w="982" w:type="dxa"/>
          </w:tcPr>
          <w:p w14:paraId="5D7ECA63" w14:textId="77777777" w:rsidR="000D1DA3" w:rsidRPr="00BD4E9A" w:rsidRDefault="000D1DA3" w:rsidP="003126A3">
            <w:pPr>
              <w:spacing w:line="276" w:lineRule="auto"/>
              <w:rPr>
                <w:rFonts w:ascii="Cambria" w:hAnsi="Cambria"/>
                <w:color w:val="000000" w:themeColor="text1"/>
                <w:sz w:val="24"/>
                <w:szCs w:val="24"/>
                <w:lang w:val="en-HK"/>
              </w:rPr>
            </w:pPr>
            <w:r w:rsidRPr="00BD4E9A">
              <w:rPr>
                <w:rFonts w:ascii="Cambria" w:hAnsi="Cambria"/>
                <w:color w:val="000000" w:themeColor="text1"/>
                <w:sz w:val="24"/>
                <w:szCs w:val="24"/>
                <w:lang w:val="en-HK"/>
              </w:rPr>
              <w:t>Aug 18, 2020</w:t>
            </w:r>
          </w:p>
        </w:tc>
        <w:tc>
          <w:tcPr>
            <w:tcW w:w="1480" w:type="dxa"/>
          </w:tcPr>
          <w:p w14:paraId="64272DD3" w14:textId="77777777" w:rsidR="000D1DA3" w:rsidRPr="00BD4E9A" w:rsidRDefault="000D1DA3" w:rsidP="003126A3">
            <w:pPr>
              <w:spacing w:line="276" w:lineRule="auto"/>
              <w:rPr>
                <w:rFonts w:ascii="Cambria" w:hAnsi="Cambria"/>
                <w:color w:val="000000" w:themeColor="text1"/>
                <w:sz w:val="24"/>
                <w:szCs w:val="24"/>
                <w:lang w:val="en-HK"/>
              </w:rPr>
            </w:pPr>
            <w:r w:rsidRPr="00BD4E9A">
              <w:rPr>
                <w:rFonts w:ascii="Cambria" w:hAnsi="Cambria"/>
                <w:color w:val="000000" w:themeColor="text1"/>
                <w:sz w:val="24"/>
                <w:szCs w:val="24"/>
                <w:lang w:val="en-HK"/>
              </w:rPr>
              <w:t>September 7, 2020 on NHC website</w:t>
            </w:r>
          </w:p>
        </w:tc>
      </w:tr>
      <w:tr w:rsidR="00BD4E9A" w:rsidRPr="00BD4E9A" w14:paraId="2DF7559D" w14:textId="77777777" w:rsidTr="00866381">
        <w:tc>
          <w:tcPr>
            <w:tcW w:w="1265" w:type="dxa"/>
          </w:tcPr>
          <w:p w14:paraId="3A3750BA" w14:textId="77777777" w:rsidR="000D1DA3" w:rsidRPr="00BD4E9A" w:rsidRDefault="000D1DA3" w:rsidP="003126A3">
            <w:pPr>
              <w:spacing w:line="276" w:lineRule="auto"/>
              <w:rPr>
                <w:rFonts w:ascii="Cambria" w:hAnsi="Cambria"/>
                <w:color w:val="000000" w:themeColor="text1"/>
                <w:sz w:val="24"/>
                <w:szCs w:val="24"/>
                <w:lang w:val="en-HK"/>
              </w:rPr>
            </w:pPr>
            <w:r w:rsidRPr="00BD4E9A">
              <w:rPr>
                <w:rFonts w:ascii="Cambria" w:hAnsi="Cambria"/>
                <w:color w:val="000000" w:themeColor="text1"/>
                <w:sz w:val="24"/>
                <w:szCs w:val="24"/>
                <w:lang w:val="en-HK"/>
              </w:rPr>
              <w:t>9</w:t>
            </w:r>
          </w:p>
        </w:tc>
        <w:tc>
          <w:tcPr>
            <w:tcW w:w="8488" w:type="dxa"/>
          </w:tcPr>
          <w:p w14:paraId="7720B075"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Suspected cases:</w:t>
            </w:r>
          </w:p>
          <w:p w14:paraId="3C1E5DE2" w14:textId="77777777" w:rsidR="000D1DA3" w:rsidRPr="00BD4E9A" w:rsidRDefault="000D1DA3"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Have any of the following epidemiological histories and meet any two clinical manifestations; if there is no clear epidemiological history, meet three of the clinical manifestations; or have any two of the clinical manifestations and the 2019‐nCoV‐specific IgM antibody is positive (not used for recently vaccinated persons).</w:t>
            </w:r>
          </w:p>
          <w:p w14:paraId="740477CC"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1.Epidemiological history</w:t>
            </w:r>
          </w:p>
          <w:p w14:paraId="6A74BF00"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(1) Travel or residence history in a community with case reports within 14 days before the onset;</w:t>
            </w:r>
          </w:p>
          <w:p w14:paraId="1BD04070"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(2) A history of contact with patients with 2019‐nCoV infection within 14 days of the onset;</w:t>
            </w:r>
          </w:p>
          <w:p w14:paraId="1F44CF92"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(3) Contact with patients with fever or respiratory symptoms from communities with case reports within 14 days of the onset;</w:t>
            </w:r>
          </w:p>
          <w:p w14:paraId="2DDBE770"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 xml:space="preserve">(4) Clustering disease (two or more cases of fever and/or respiratory symptoms </w:t>
            </w:r>
            <w:r w:rsidRPr="00BD4E9A">
              <w:rPr>
                <w:rFonts w:ascii="Cambria" w:eastAsia="Cambria" w:hAnsi="Cambria" w:cs="Cambria"/>
                <w:color w:val="000000" w:themeColor="text1"/>
                <w:sz w:val="24"/>
                <w:szCs w:val="24"/>
              </w:rPr>
              <w:lastRenderedPageBreak/>
              <w:t>occurring in small areas, such as homes, offices, and schools) within 14 days</w:t>
            </w:r>
          </w:p>
          <w:p w14:paraId="684A6D88" w14:textId="77777777" w:rsidR="000D1DA3" w:rsidRPr="00BD4E9A" w:rsidRDefault="000D1DA3" w:rsidP="003126A3">
            <w:pPr>
              <w:spacing w:line="276" w:lineRule="auto"/>
              <w:rPr>
                <w:rFonts w:ascii="Cambria" w:eastAsia="Cambria" w:hAnsi="Cambria" w:cs="Cambria"/>
                <w:color w:val="000000" w:themeColor="text1"/>
                <w:sz w:val="24"/>
                <w:szCs w:val="24"/>
              </w:rPr>
            </w:pPr>
          </w:p>
          <w:p w14:paraId="0A58DCF1"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2. Clinical manifestations</w:t>
            </w:r>
          </w:p>
          <w:p w14:paraId="0E20B78F"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(1) Fever and/or respiratory symptoms and other above-mentioned clinical manifestations related to COVID‐19;</w:t>
            </w:r>
          </w:p>
          <w:p w14:paraId="182EB0A9"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(2) Have imaging characteristics ofCOVID‐19;</w:t>
            </w:r>
          </w:p>
          <w:p w14:paraId="523BF05A"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(3) The total number of white blood cells is low or normal at the early stage, and lymphocyte count is low or normal.</w:t>
            </w:r>
          </w:p>
          <w:p w14:paraId="608085EF" w14:textId="77777777" w:rsidR="000D1DA3" w:rsidRPr="00BD4E9A" w:rsidRDefault="000D1DA3" w:rsidP="003126A3">
            <w:pPr>
              <w:spacing w:line="276" w:lineRule="auto"/>
              <w:rPr>
                <w:rFonts w:ascii="Cambria" w:eastAsia="Cambria" w:hAnsi="Cambria" w:cs="Cambria"/>
                <w:color w:val="000000" w:themeColor="text1"/>
                <w:sz w:val="24"/>
                <w:szCs w:val="24"/>
              </w:rPr>
            </w:pPr>
          </w:p>
          <w:p w14:paraId="3D9F087A"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Confirmed cases</w:t>
            </w:r>
          </w:p>
          <w:p w14:paraId="19150451"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Suspected cases with any one of the following etiological or serological evidence:</w:t>
            </w:r>
          </w:p>
          <w:p w14:paraId="565362A7"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(1) A positive real‐time RT‐PCR detection of the2019‐nCoV nucleic acid;</w:t>
            </w:r>
          </w:p>
          <w:p w14:paraId="57FC8898" w14:textId="77777777" w:rsidR="000D1DA3" w:rsidRPr="00BD4E9A" w:rsidRDefault="000D1DA3" w:rsidP="003126A3">
            <w:pPr>
              <w:spacing w:line="276" w:lineRule="auto"/>
              <w:rPr>
                <w:rFonts w:ascii="Cambria" w:eastAsia="Cambria" w:hAnsi="Cambria" w:cs="Cambria"/>
                <w:color w:val="000000" w:themeColor="text1"/>
                <w:sz w:val="24"/>
                <w:szCs w:val="24"/>
              </w:rPr>
            </w:pPr>
            <w:r w:rsidRPr="00BD4E9A">
              <w:rPr>
                <w:rFonts w:ascii="Cambria" w:eastAsia="Cambria" w:hAnsi="Cambria" w:cs="Cambria"/>
                <w:color w:val="000000" w:themeColor="text1"/>
                <w:sz w:val="24"/>
                <w:szCs w:val="24"/>
              </w:rPr>
              <w:t>(2) The 2019‐nCoV‐specific IgM and IgG antibody tests are positive for the unvaccinated person</w:t>
            </w:r>
          </w:p>
        </w:tc>
        <w:tc>
          <w:tcPr>
            <w:tcW w:w="2528" w:type="dxa"/>
          </w:tcPr>
          <w:p w14:paraId="0E110697" w14:textId="77777777" w:rsidR="000D1DA3" w:rsidRPr="00BD4E9A" w:rsidRDefault="000D1DA3" w:rsidP="003126A3">
            <w:pPr>
              <w:spacing w:line="276" w:lineRule="auto"/>
              <w:rPr>
                <w:rFonts w:ascii="Cambria" w:eastAsia="Cambria" w:hAnsi="Cambria" w:cs="Cambria"/>
                <w:color w:val="000000" w:themeColor="text1"/>
                <w:sz w:val="24"/>
                <w:szCs w:val="24"/>
                <w:lang w:val="en-HK"/>
              </w:rPr>
            </w:pPr>
            <w:r w:rsidRPr="00BD4E9A">
              <w:rPr>
                <w:rFonts w:ascii="Cambria" w:eastAsia="Cambria" w:hAnsi="Cambria" w:cs="Cambria"/>
                <w:color w:val="000000" w:themeColor="text1"/>
                <w:sz w:val="24"/>
                <w:szCs w:val="24"/>
                <w:lang w:val="en-HK"/>
              </w:rPr>
              <w:lastRenderedPageBreak/>
              <w:t>1. Restricted antibody positive confirmation to persons who are not vaccinated recently</w:t>
            </w:r>
          </w:p>
          <w:p w14:paraId="3E367A64" w14:textId="77777777" w:rsidR="000D1DA3" w:rsidRPr="00BD4E9A" w:rsidRDefault="000D1DA3" w:rsidP="003126A3">
            <w:pPr>
              <w:spacing w:line="276" w:lineRule="auto"/>
              <w:rPr>
                <w:rFonts w:ascii="Cambria" w:eastAsia="Cambria" w:hAnsi="Cambria" w:cs="Cambria"/>
                <w:color w:val="000000" w:themeColor="text1"/>
                <w:sz w:val="24"/>
                <w:szCs w:val="24"/>
                <w:lang w:val="en-HK"/>
              </w:rPr>
            </w:pPr>
          </w:p>
        </w:tc>
        <w:tc>
          <w:tcPr>
            <w:tcW w:w="982" w:type="dxa"/>
          </w:tcPr>
          <w:p w14:paraId="4B021642" w14:textId="77777777" w:rsidR="000D1DA3" w:rsidRPr="00BD4E9A" w:rsidRDefault="000D1DA3" w:rsidP="003126A3">
            <w:pPr>
              <w:spacing w:line="276" w:lineRule="auto"/>
              <w:rPr>
                <w:rFonts w:ascii="Cambria" w:hAnsi="Cambria"/>
                <w:color w:val="000000" w:themeColor="text1"/>
                <w:sz w:val="24"/>
                <w:szCs w:val="24"/>
                <w:lang w:val="en-HK"/>
              </w:rPr>
            </w:pPr>
            <w:r w:rsidRPr="00BD4E9A">
              <w:rPr>
                <w:rFonts w:ascii="Cambria" w:hAnsi="Cambria"/>
                <w:color w:val="000000" w:themeColor="text1"/>
                <w:sz w:val="24"/>
                <w:szCs w:val="24"/>
                <w:lang w:val="en-HK"/>
              </w:rPr>
              <w:t>Mar 15, 2022</w:t>
            </w:r>
          </w:p>
          <w:p w14:paraId="2A1CCA34" w14:textId="77777777" w:rsidR="000D1DA3" w:rsidRPr="00BD4E9A" w:rsidRDefault="000D1DA3" w:rsidP="003126A3">
            <w:pPr>
              <w:spacing w:line="276" w:lineRule="auto"/>
              <w:rPr>
                <w:rFonts w:ascii="Cambria" w:hAnsi="Cambria"/>
                <w:color w:val="000000" w:themeColor="text1"/>
                <w:sz w:val="24"/>
                <w:szCs w:val="24"/>
                <w:lang w:val="en-HK"/>
              </w:rPr>
            </w:pPr>
          </w:p>
        </w:tc>
        <w:tc>
          <w:tcPr>
            <w:tcW w:w="1480" w:type="dxa"/>
          </w:tcPr>
          <w:p w14:paraId="2D85F9C5" w14:textId="77777777" w:rsidR="000D1DA3" w:rsidRPr="00BD4E9A" w:rsidRDefault="000D1DA3" w:rsidP="003126A3">
            <w:pPr>
              <w:spacing w:line="276" w:lineRule="auto"/>
              <w:rPr>
                <w:rFonts w:ascii="Cambria" w:hAnsi="Cambria"/>
                <w:color w:val="000000" w:themeColor="text1"/>
                <w:sz w:val="24"/>
                <w:szCs w:val="24"/>
                <w:lang w:val="en-HK"/>
              </w:rPr>
            </w:pPr>
            <w:r w:rsidRPr="00BD4E9A">
              <w:rPr>
                <w:rFonts w:ascii="Cambria" w:hAnsi="Cambria"/>
                <w:color w:val="000000" w:themeColor="text1"/>
                <w:sz w:val="24"/>
                <w:szCs w:val="24"/>
                <w:lang w:val="en-HK"/>
              </w:rPr>
              <w:t>Mar 15, 2022</w:t>
            </w:r>
          </w:p>
          <w:p w14:paraId="07CBBBFC" w14:textId="77777777" w:rsidR="000D1DA3" w:rsidRPr="00BD4E9A" w:rsidRDefault="000D1DA3" w:rsidP="003126A3">
            <w:pPr>
              <w:spacing w:line="276" w:lineRule="auto"/>
              <w:rPr>
                <w:rFonts w:ascii="Cambria" w:hAnsi="Cambria"/>
                <w:color w:val="000000" w:themeColor="text1"/>
                <w:sz w:val="24"/>
                <w:szCs w:val="24"/>
                <w:lang w:val="en-HK"/>
              </w:rPr>
            </w:pPr>
          </w:p>
        </w:tc>
      </w:tr>
    </w:tbl>
    <w:p w14:paraId="049C422E" w14:textId="77306C03" w:rsidR="00F8378A" w:rsidRPr="00BD4E9A" w:rsidRDefault="000D1DA3" w:rsidP="003126A3">
      <w:pPr>
        <w:spacing w:line="276" w:lineRule="auto"/>
        <w:rPr>
          <w:rFonts w:ascii="Cambria" w:hAnsi="Cambria"/>
          <w:color w:val="000000" w:themeColor="text1"/>
          <w:sz w:val="24"/>
          <w:szCs w:val="24"/>
          <w:lang w:val="en-HK"/>
        </w:rPr>
      </w:pPr>
      <w:r w:rsidRPr="00BD4E9A">
        <w:rPr>
          <w:rFonts w:ascii="Cambria" w:hAnsi="Cambria"/>
          <w:color w:val="000000" w:themeColor="text1"/>
          <w:sz w:val="24"/>
          <w:szCs w:val="24"/>
          <w:lang w:val="en-HK"/>
        </w:rPr>
        <w:t>*</w:t>
      </w:r>
      <w:r w:rsidR="00A81C54" w:rsidRPr="00BD4E9A">
        <w:rPr>
          <w:rFonts w:ascii="Cambria" w:hAnsi="Cambria"/>
          <w:color w:val="000000" w:themeColor="text1"/>
          <w:sz w:val="24"/>
          <w:szCs w:val="24"/>
          <w:lang w:val="en-HK"/>
        </w:rPr>
        <w:t xml:space="preserve"> O</w:t>
      </w:r>
      <w:r w:rsidRPr="00BD4E9A">
        <w:rPr>
          <w:rFonts w:ascii="Cambria" w:hAnsi="Cambria"/>
          <w:color w:val="000000" w:themeColor="text1"/>
          <w:sz w:val="24"/>
          <w:szCs w:val="24"/>
          <w:lang w:val="en-HK"/>
        </w:rPr>
        <w:t>nline publication refers to whether the document was available on the official websites of NHC and China CDC.</w:t>
      </w:r>
    </w:p>
    <w:p w14:paraId="17ACB8D0" w14:textId="77777777" w:rsidR="00F8378A" w:rsidRPr="00BD4E9A" w:rsidRDefault="00F8378A" w:rsidP="003126A3">
      <w:pPr>
        <w:widowControl/>
        <w:spacing w:line="276" w:lineRule="auto"/>
        <w:jc w:val="left"/>
        <w:rPr>
          <w:rFonts w:ascii="Cambria" w:hAnsi="Cambria"/>
          <w:color w:val="000000" w:themeColor="text1"/>
          <w:sz w:val="24"/>
          <w:szCs w:val="24"/>
          <w:lang w:val="en-HK"/>
        </w:rPr>
      </w:pPr>
      <w:r w:rsidRPr="00BD4E9A">
        <w:rPr>
          <w:rFonts w:ascii="Cambria" w:hAnsi="Cambria"/>
          <w:color w:val="000000" w:themeColor="text1"/>
          <w:sz w:val="24"/>
          <w:szCs w:val="24"/>
          <w:lang w:val="en-HK"/>
        </w:rPr>
        <w:br w:type="page"/>
      </w:r>
    </w:p>
    <w:p w14:paraId="33B8DD99" w14:textId="60C650FF" w:rsidR="00F8378A" w:rsidRPr="00BD4E9A" w:rsidRDefault="00F8378A" w:rsidP="003126A3">
      <w:pPr>
        <w:pStyle w:val="EndNoteBibliography"/>
        <w:spacing w:line="276" w:lineRule="auto"/>
        <w:rPr>
          <w:rFonts w:ascii="Cambria" w:hAnsi="Cambria"/>
          <w:color w:val="000000" w:themeColor="text1"/>
          <w:sz w:val="24"/>
          <w:szCs w:val="24"/>
          <w:lang w:val="en-HK"/>
        </w:rPr>
      </w:pPr>
      <w:r w:rsidRPr="00BD4E9A">
        <w:rPr>
          <w:rFonts w:ascii="Cambria" w:hAnsi="Cambria" w:cs="Times New Roman"/>
          <w:b/>
          <w:bCs/>
          <w:color w:val="000000" w:themeColor="text1"/>
          <w:sz w:val="24"/>
          <w:szCs w:val="24"/>
        </w:rPr>
        <w:lastRenderedPageBreak/>
        <w:t xml:space="preserve">Table S2. </w:t>
      </w:r>
      <w:r w:rsidR="00497588" w:rsidRPr="00BD4E9A">
        <w:rPr>
          <w:rFonts w:ascii="Cambria" w:hAnsi="Cambria"/>
          <w:color w:val="000000" w:themeColor="text1"/>
          <w:sz w:val="24"/>
          <w:szCs w:val="24"/>
          <w:lang w:val="en-HK"/>
        </w:rPr>
        <w:t xml:space="preserve">The timeline of vaccine policy and vaccine coverage in China. </w:t>
      </w:r>
    </w:p>
    <w:tbl>
      <w:tblPr>
        <w:tblStyle w:val="af4"/>
        <w:tblW w:w="0" w:type="auto"/>
        <w:tblLayout w:type="fixed"/>
        <w:tblLook w:val="04A0" w:firstRow="1" w:lastRow="0" w:firstColumn="1" w:lastColumn="0" w:noHBand="0" w:noVBand="1"/>
      </w:tblPr>
      <w:tblGrid>
        <w:gridCol w:w="2518"/>
        <w:gridCol w:w="6095"/>
        <w:gridCol w:w="4222"/>
      </w:tblGrid>
      <w:tr w:rsidR="00BD4E9A" w:rsidRPr="00BD4E9A" w14:paraId="410B6938" w14:textId="77777777" w:rsidTr="005E1D16">
        <w:trPr>
          <w:trHeight w:val="543"/>
        </w:trPr>
        <w:tc>
          <w:tcPr>
            <w:tcW w:w="2518" w:type="dxa"/>
          </w:tcPr>
          <w:p w14:paraId="03253E2F"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Time</w:t>
            </w:r>
          </w:p>
        </w:tc>
        <w:tc>
          <w:tcPr>
            <w:tcW w:w="6095" w:type="dxa"/>
          </w:tcPr>
          <w:p w14:paraId="46CF39D6"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Event</w:t>
            </w:r>
          </w:p>
        </w:tc>
        <w:tc>
          <w:tcPr>
            <w:tcW w:w="4222" w:type="dxa"/>
          </w:tcPr>
          <w:p w14:paraId="16EA9965"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Sources</w:t>
            </w:r>
          </w:p>
        </w:tc>
      </w:tr>
      <w:tr w:rsidR="00BD4E9A" w:rsidRPr="00BD4E9A" w14:paraId="29521A28" w14:textId="77777777" w:rsidTr="005E1D16">
        <w:trPr>
          <w:trHeight w:val="543"/>
        </w:trPr>
        <w:tc>
          <w:tcPr>
            <w:tcW w:w="2518" w:type="dxa"/>
          </w:tcPr>
          <w:p w14:paraId="6DD065A7"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December 15, 2020</w:t>
            </w:r>
          </w:p>
        </w:tc>
        <w:tc>
          <w:tcPr>
            <w:tcW w:w="6095" w:type="dxa"/>
          </w:tcPr>
          <w:p w14:paraId="6ED8AF7A" w14:textId="77777777" w:rsidR="005E1D16" w:rsidRPr="00BD4E9A" w:rsidRDefault="005E1D16" w:rsidP="003126A3">
            <w:pPr>
              <w:spacing w:line="276" w:lineRule="auto"/>
              <w:jc w:val="left"/>
              <w:rPr>
                <w:rFonts w:ascii="Cambria" w:hAnsi="Cambria"/>
                <w:color w:val="000000" w:themeColor="text1"/>
                <w:sz w:val="24"/>
                <w:szCs w:val="24"/>
              </w:rPr>
            </w:pPr>
            <w:r w:rsidRPr="00BD4E9A">
              <w:rPr>
                <w:rFonts w:ascii="Cambria" w:hAnsi="Cambria"/>
                <w:color w:val="000000" w:themeColor="text1"/>
                <w:sz w:val="24"/>
                <w:szCs w:val="24"/>
              </w:rPr>
              <w:t>High risk groups, including staffs engaged in import cold chain, port quarantine, ship piloting, aviation air crew, fresh market, public transportation, medical, disease control, and those who is going to work or study in medium- and high-risk countries, are eligible for vaccination</w:t>
            </w:r>
          </w:p>
        </w:tc>
        <w:tc>
          <w:tcPr>
            <w:tcW w:w="4222" w:type="dxa"/>
          </w:tcPr>
          <w:p w14:paraId="09D0C63F"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http://www.gov.cn/xinwen/gwylflkjz140/index.htm</w:t>
            </w:r>
          </w:p>
        </w:tc>
      </w:tr>
      <w:tr w:rsidR="00BD4E9A" w:rsidRPr="00BD4E9A" w14:paraId="45303600" w14:textId="77777777" w:rsidTr="005E1D16">
        <w:trPr>
          <w:trHeight w:val="543"/>
        </w:trPr>
        <w:tc>
          <w:tcPr>
            <w:tcW w:w="2518" w:type="dxa"/>
          </w:tcPr>
          <w:p w14:paraId="4DC23E02"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December 30, 2020</w:t>
            </w:r>
          </w:p>
        </w:tc>
        <w:tc>
          <w:tcPr>
            <w:tcW w:w="6095" w:type="dxa"/>
          </w:tcPr>
          <w:p w14:paraId="2FD1A586"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Adults (18-59) are eligible for vaccination</w:t>
            </w:r>
          </w:p>
        </w:tc>
        <w:tc>
          <w:tcPr>
            <w:tcW w:w="4222" w:type="dxa"/>
          </w:tcPr>
          <w:p w14:paraId="18C7D482"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https://www.bbc.com/zhongwen/trad/science-55495307</w:t>
            </w:r>
          </w:p>
        </w:tc>
      </w:tr>
      <w:tr w:rsidR="00BD4E9A" w:rsidRPr="00BD4E9A" w14:paraId="353923E3" w14:textId="77777777" w:rsidTr="005E1D16">
        <w:trPr>
          <w:trHeight w:val="543"/>
        </w:trPr>
        <w:tc>
          <w:tcPr>
            <w:tcW w:w="2518" w:type="dxa"/>
          </w:tcPr>
          <w:p w14:paraId="65946F5F" w14:textId="77777777" w:rsidR="005E1D16" w:rsidRPr="00BD4E9A" w:rsidDel="00004F42"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January 9, 2021</w:t>
            </w:r>
          </w:p>
        </w:tc>
        <w:tc>
          <w:tcPr>
            <w:tcW w:w="6095" w:type="dxa"/>
          </w:tcPr>
          <w:p w14:paraId="0A817365"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&gt;9.1 million doses (0.84 doses per 100 eligible person) are given</w:t>
            </w:r>
          </w:p>
        </w:tc>
        <w:tc>
          <w:tcPr>
            <w:tcW w:w="4222" w:type="dxa"/>
          </w:tcPr>
          <w:p w14:paraId="2334A20A"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http://www.gov.cn/xinwen/gwylflkjz144/index.htm</w:t>
            </w:r>
          </w:p>
        </w:tc>
      </w:tr>
      <w:tr w:rsidR="00BD4E9A" w:rsidRPr="00BD4E9A" w14:paraId="38B0E69A" w14:textId="77777777" w:rsidTr="005E1D16">
        <w:trPr>
          <w:trHeight w:val="543"/>
        </w:trPr>
        <w:tc>
          <w:tcPr>
            <w:tcW w:w="2518" w:type="dxa"/>
          </w:tcPr>
          <w:p w14:paraId="6C229587"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March 1, 2021</w:t>
            </w:r>
          </w:p>
        </w:tc>
        <w:tc>
          <w:tcPr>
            <w:tcW w:w="6095" w:type="dxa"/>
          </w:tcPr>
          <w:p w14:paraId="05CF42A0"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3.56%</w:t>
            </w:r>
          </w:p>
        </w:tc>
        <w:tc>
          <w:tcPr>
            <w:tcW w:w="4222" w:type="dxa"/>
          </w:tcPr>
          <w:p w14:paraId="7B3B9ADC"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https://www.guancha.cn/politics/2021_03_02_582714.shtml</w:t>
            </w:r>
          </w:p>
        </w:tc>
      </w:tr>
      <w:tr w:rsidR="00BD4E9A" w:rsidRPr="00BD4E9A" w14:paraId="33748839" w14:textId="77777777" w:rsidTr="005E1D16">
        <w:trPr>
          <w:trHeight w:val="543"/>
        </w:trPr>
        <w:tc>
          <w:tcPr>
            <w:tcW w:w="2518" w:type="dxa"/>
          </w:tcPr>
          <w:p w14:paraId="758B855F"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April 1, 2021</w:t>
            </w:r>
          </w:p>
        </w:tc>
        <w:tc>
          <w:tcPr>
            <w:tcW w:w="6095" w:type="dxa"/>
          </w:tcPr>
          <w:p w14:paraId="04888F24"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Elderly (60+) are eligible for vaccination</w:t>
            </w:r>
          </w:p>
        </w:tc>
        <w:tc>
          <w:tcPr>
            <w:tcW w:w="4222" w:type="dxa"/>
          </w:tcPr>
          <w:p w14:paraId="05E814D9"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http://gdstc.gd.gov.cn/kjfyzl/gnwdt/content/post_3261369.html</w:t>
            </w:r>
          </w:p>
        </w:tc>
      </w:tr>
      <w:tr w:rsidR="00BD4E9A" w:rsidRPr="00BD4E9A" w14:paraId="37B757DD" w14:textId="77777777" w:rsidTr="005E1D16">
        <w:trPr>
          <w:trHeight w:val="1088"/>
        </w:trPr>
        <w:tc>
          <w:tcPr>
            <w:tcW w:w="2518" w:type="dxa"/>
          </w:tcPr>
          <w:p w14:paraId="189ABFD0"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Apr 21, 2021</w:t>
            </w:r>
          </w:p>
        </w:tc>
        <w:tc>
          <w:tcPr>
            <w:tcW w:w="6095" w:type="dxa"/>
          </w:tcPr>
          <w:p w14:paraId="03BD3E85"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Vaccine coverage for healthcare worker: &gt;80%</w:t>
            </w:r>
          </w:p>
        </w:tc>
        <w:tc>
          <w:tcPr>
            <w:tcW w:w="4222" w:type="dxa"/>
          </w:tcPr>
          <w:p w14:paraId="0E143163"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http://www.gov.cn/xinwen/gwylflkjz155/index.htm</w:t>
            </w:r>
          </w:p>
        </w:tc>
      </w:tr>
      <w:tr w:rsidR="00BD4E9A" w:rsidRPr="00BD4E9A" w14:paraId="7D5953F6" w14:textId="77777777" w:rsidTr="005E1D16">
        <w:trPr>
          <w:trHeight w:val="1088"/>
        </w:trPr>
        <w:tc>
          <w:tcPr>
            <w:tcW w:w="2518" w:type="dxa"/>
          </w:tcPr>
          <w:p w14:paraId="0FB29C45"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April 28, 2021</w:t>
            </w:r>
          </w:p>
        </w:tc>
        <w:tc>
          <w:tcPr>
            <w:tcW w:w="6095" w:type="dxa"/>
          </w:tcPr>
          <w:p w14:paraId="5221B485"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235.976 million doses (21.87 doses per 100 eligible person) are given</w:t>
            </w:r>
          </w:p>
        </w:tc>
        <w:tc>
          <w:tcPr>
            <w:tcW w:w="4222" w:type="dxa"/>
          </w:tcPr>
          <w:p w14:paraId="721727A8"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http://www.nhc.gov.cn/xcs/yqjzqk/202104/6fa3e91fe96f424ab144c1f33fcafab9.shtml</w:t>
            </w:r>
          </w:p>
        </w:tc>
      </w:tr>
      <w:tr w:rsidR="00BD4E9A" w:rsidRPr="00BD4E9A" w14:paraId="295491F3" w14:textId="77777777" w:rsidTr="005E1D16">
        <w:trPr>
          <w:trHeight w:val="1088"/>
        </w:trPr>
        <w:tc>
          <w:tcPr>
            <w:tcW w:w="2518" w:type="dxa"/>
          </w:tcPr>
          <w:p w14:paraId="66F6EEFD"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lastRenderedPageBreak/>
              <w:t>May 10, 2021</w:t>
            </w:r>
          </w:p>
        </w:tc>
        <w:tc>
          <w:tcPr>
            <w:tcW w:w="6095" w:type="dxa"/>
          </w:tcPr>
          <w:p w14:paraId="2A3B4C09"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416.938 million doses (38.64 doses per 100 eligible person) are given</w:t>
            </w:r>
            <w:r w:rsidRPr="00BD4E9A" w:rsidDel="00013E8D">
              <w:rPr>
                <w:rFonts w:ascii="Cambria" w:hAnsi="Cambria"/>
                <w:color w:val="000000" w:themeColor="text1"/>
                <w:sz w:val="24"/>
                <w:szCs w:val="24"/>
              </w:rPr>
              <w:t xml:space="preserve"> </w:t>
            </w:r>
          </w:p>
        </w:tc>
        <w:tc>
          <w:tcPr>
            <w:tcW w:w="4222" w:type="dxa"/>
          </w:tcPr>
          <w:p w14:paraId="3FE0ACDE"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http://www.nhc.gov.cn/xcs/yqjzqk/202105/2636a2e16c6c4fc89e2358bd3898b9ce.shtml</w:t>
            </w:r>
          </w:p>
        </w:tc>
      </w:tr>
      <w:tr w:rsidR="00BD4E9A" w:rsidRPr="00BD4E9A" w14:paraId="3B0ED1AF" w14:textId="77777777" w:rsidTr="005E1D16">
        <w:trPr>
          <w:trHeight w:val="1088"/>
        </w:trPr>
        <w:tc>
          <w:tcPr>
            <w:tcW w:w="2518" w:type="dxa"/>
          </w:tcPr>
          <w:p w14:paraId="2C6FCDD4"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June, 2021</w:t>
            </w:r>
          </w:p>
        </w:tc>
        <w:tc>
          <w:tcPr>
            <w:tcW w:w="6095" w:type="dxa"/>
          </w:tcPr>
          <w:p w14:paraId="5837FA7B" w14:textId="48875F4F"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Children (3-17) are eligible for vaccination</w:t>
            </w:r>
            <w:r w:rsidR="00BE0313">
              <w:rPr>
                <w:rFonts w:ascii="Cambria" w:hAnsi="Cambria"/>
                <w:color w:val="000000" w:themeColor="text1"/>
                <w:sz w:val="24"/>
                <w:szCs w:val="24"/>
              </w:rPr>
              <w:t xml:space="preserve">. </w:t>
            </w:r>
            <w:proofErr w:type="gramStart"/>
            <w:r w:rsidR="00BE0313">
              <w:rPr>
                <w:rFonts w:ascii="Cambria" w:hAnsi="Cambria"/>
                <w:color w:val="000000" w:themeColor="text1"/>
                <w:sz w:val="24"/>
                <w:szCs w:val="24"/>
              </w:rPr>
              <w:t>However</w:t>
            </w:r>
            <w:proofErr w:type="gramEnd"/>
            <w:r w:rsidR="00BE0313">
              <w:rPr>
                <w:rFonts w:ascii="Cambria" w:hAnsi="Cambria"/>
                <w:color w:val="000000" w:themeColor="text1"/>
                <w:sz w:val="24"/>
                <w:szCs w:val="24"/>
              </w:rPr>
              <w:t xml:space="preserve"> the mass vaccination campaign for children for 3-11 began in late October 2021. </w:t>
            </w:r>
          </w:p>
        </w:tc>
        <w:tc>
          <w:tcPr>
            <w:tcW w:w="4222" w:type="dxa"/>
          </w:tcPr>
          <w:p w14:paraId="43F2AB18" w14:textId="36A52E88" w:rsidR="005E1D16" w:rsidRDefault="00A63197" w:rsidP="003126A3">
            <w:pPr>
              <w:spacing w:line="276" w:lineRule="auto"/>
              <w:rPr>
                <w:rFonts w:ascii="Cambria" w:hAnsi="Cambria"/>
                <w:color w:val="000000" w:themeColor="text1"/>
                <w:sz w:val="24"/>
                <w:szCs w:val="24"/>
              </w:rPr>
            </w:pPr>
            <w:hyperlink r:id="rId9" w:history="1">
              <w:r w:rsidR="00BE0313" w:rsidRPr="00B31ADD">
                <w:rPr>
                  <w:rStyle w:val="ad"/>
                  <w:rFonts w:ascii="Cambria" w:hAnsi="Cambria"/>
                  <w:sz w:val="24"/>
                  <w:szCs w:val="24"/>
                </w:rPr>
                <w:t>http://wsjkw.hebei.gov.cn/html/zwyw/20211026/383388.html</w:t>
              </w:r>
            </w:hyperlink>
          </w:p>
          <w:p w14:paraId="769130EC" w14:textId="106C9CC1" w:rsidR="00BE0313" w:rsidRPr="00BD4E9A" w:rsidRDefault="00BE0313" w:rsidP="003126A3">
            <w:pPr>
              <w:spacing w:line="276" w:lineRule="auto"/>
              <w:rPr>
                <w:rFonts w:ascii="Cambria" w:hAnsi="Cambria"/>
                <w:color w:val="000000" w:themeColor="text1"/>
                <w:sz w:val="24"/>
                <w:szCs w:val="24"/>
              </w:rPr>
            </w:pPr>
            <w:r w:rsidRPr="00BE0313">
              <w:rPr>
                <w:rFonts w:ascii="Cambria" w:hAnsi="Cambria"/>
                <w:color w:val="000000" w:themeColor="text1"/>
                <w:sz w:val="24"/>
                <w:szCs w:val="24"/>
              </w:rPr>
              <w:t>https://www.nytimes.com/2021/12/06/business/china-covid-vaccine-children.html?_ga=2.1079478.605070662.1669704296-1034177539.1669704296</w:t>
            </w:r>
          </w:p>
        </w:tc>
      </w:tr>
      <w:tr w:rsidR="00BD4E9A" w:rsidRPr="00BD4E9A" w14:paraId="50FC604A" w14:textId="77777777" w:rsidTr="005E1D16">
        <w:trPr>
          <w:trHeight w:val="1088"/>
        </w:trPr>
        <w:tc>
          <w:tcPr>
            <w:tcW w:w="2518" w:type="dxa"/>
          </w:tcPr>
          <w:p w14:paraId="428EFB78"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June 25, 2021</w:t>
            </w:r>
          </w:p>
        </w:tc>
        <w:tc>
          <w:tcPr>
            <w:tcW w:w="6095" w:type="dxa"/>
          </w:tcPr>
          <w:p w14:paraId="0251FCB8"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&gt;40%</w:t>
            </w:r>
          </w:p>
        </w:tc>
        <w:tc>
          <w:tcPr>
            <w:tcW w:w="4222" w:type="dxa"/>
          </w:tcPr>
          <w:p w14:paraId="1E58D552"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https://news.cctv.com/2021/06/25/ARTIoJoxDeNS9htZFjPdBPNz210625.shtml</w:t>
            </w:r>
          </w:p>
        </w:tc>
      </w:tr>
      <w:tr w:rsidR="00BD4E9A" w:rsidRPr="00BD4E9A" w14:paraId="0662E89C" w14:textId="77777777" w:rsidTr="005E1D16">
        <w:trPr>
          <w:trHeight w:val="1088"/>
        </w:trPr>
        <w:tc>
          <w:tcPr>
            <w:tcW w:w="2518" w:type="dxa"/>
          </w:tcPr>
          <w:p w14:paraId="7D06DBE2"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August 12, 2021</w:t>
            </w:r>
          </w:p>
        </w:tc>
        <w:tc>
          <w:tcPr>
            <w:tcW w:w="6095" w:type="dxa"/>
          </w:tcPr>
          <w:p w14:paraId="0B2E679D"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1832.45 million doses (169.85 doses per 100 eligible person) are given</w:t>
            </w:r>
          </w:p>
          <w:p w14:paraId="0E49A4EA"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&gt;50%</w:t>
            </w:r>
          </w:p>
        </w:tc>
        <w:tc>
          <w:tcPr>
            <w:tcW w:w="4222" w:type="dxa"/>
          </w:tcPr>
          <w:p w14:paraId="3A48654C"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http://www.nhc.gov.cn/xcs/fkdt/202108/6c77e46253b84b1f9cca2d5aa4a0f76b.shtml</w:t>
            </w:r>
          </w:p>
        </w:tc>
      </w:tr>
      <w:tr w:rsidR="00BD4E9A" w:rsidRPr="00BD4E9A" w14:paraId="24168683" w14:textId="77777777" w:rsidTr="005E1D16">
        <w:trPr>
          <w:trHeight w:val="1088"/>
        </w:trPr>
        <w:tc>
          <w:tcPr>
            <w:tcW w:w="2518" w:type="dxa"/>
          </w:tcPr>
          <w:p w14:paraId="1B824D8A"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August 26, 2021</w:t>
            </w:r>
          </w:p>
        </w:tc>
        <w:tc>
          <w:tcPr>
            <w:tcW w:w="6095" w:type="dxa"/>
          </w:tcPr>
          <w:p w14:paraId="70E568B1"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2003.944 million doses (185.74 doses per 100 eligible person) are given</w:t>
            </w:r>
          </w:p>
          <w:p w14:paraId="2BEE4C08"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&gt;60%</w:t>
            </w:r>
          </w:p>
        </w:tc>
        <w:tc>
          <w:tcPr>
            <w:tcW w:w="4222" w:type="dxa"/>
          </w:tcPr>
          <w:p w14:paraId="6FE7A0F3"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http://m.news.cctv.com/2021/08/27/ARTI57PlijMcRRfQ7FwMbt6F210827.shtml</w:t>
            </w:r>
          </w:p>
        </w:tc>
      </w:tr>
      <w:tr w:rsidR="00BD4E9A" w:rsidRPr="00BD4E9A" w14:paraId="649EE3F6" w14:textId="77777777" w:rsidTr="005E1D16">
        <w:trPr>
          <w:trHeight w:val="1088"/>
        </w:trPr>
        <w:tc>
          <w:tcPr>
            <w:tcW w:w="2518" w:type="dxa"/>
          </w:tcPr>
          <w:p w14:paraId="0F33095D"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September 18, 2021</w:t>
            </w:r>
          </w:p>
        </w:tc>
        <w:tc>
          <w:tcPr>
            <w:tcW w:w="6095" w:type="dxa"/>
          </w:tcPr>
          <w:p w14:paraId="33FAE9FC" w14:textId="305A2643"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2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78%</w:t>
            </w:r>
          </w:p>
        </w:tc>
        <w:tc>
          <w:tcPr>
            <w:tcW w:w="4222" w:type="dxa"/>
          </w:tcPr>
          <w:p w14:paraId="3BEF410A"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http://health.people.com.cn/n1/2021/0920/c14739-32231805.html</w:t>
            </w:r>
          </w:p>
        </w:tc>
      </w:tr>
      <w:tr w:rsidR="00BD4E9A" w:rsidRPr="00BD4E9A" w14:paraId="5F7303E9" w14:textId="77777777" w:rsidTr="005E1D16">
        <w:trPr>
          <w:trHeight w:val="1088"/>
        </w:trPr>
        <w:tc>
          <w:tcPr>
            <w:tcW w:w="2518" w:type="dxa"/>
          </w:tcPr>
          <w:p w14:paraId="3E9C5193"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lastRenderedPageBreak/>
              <w:t>November 19, 2021</w:t>
            </w:r>
          </w:p>
        </w:tc>
        <w:tc>
          <w:tcPr>
            <w:tcW w:w="6095" w:type="dxa"/>
          </w:tcPr>
          <w:p w14:paraId="0DF23BE3"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86.9%</w:t>
            </w:r>
          </w:p>
          <w:p w14:paraId="20F031E2" w14:textId="0D7A9496"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2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76.3%</w:t>
            </w:r>
          </w:p>
          <w:p w14:paraId="39B66A57" w14:textId="61F0E66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3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4.66%</w:t>
            </w:r>
          </w:p>
        </w:tc>
        <w:tc>
          <w:tcPr>
            <w:tcW w:w="4222" w:type="dxa"/>
          </w:tcPr>
          <w:p w14:paraId="261A7123"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http://www.news.cn/politics/2021-11/20/c_1128083263.htm</w:t>
            </w:r>
          </w:p>
        </w:tc>
      </w:tr>
      <w:tr w:rsidR="006B3221" w:rsidRPr="00BD4E9A" w14:paraId="55F74678" w14:textId="77777777" w:rsidTr="005E1D16">
        <w:trPr>
          <w:trHeight w:val="1088"/>
        </w:trPr>
        <w:tc>
          <w:tcPr>
            <w:tcW w:w="2518" w:type="dxa"/>
          </w:tcPr>
          <w:p w14:paraId="71F7EDF3" w14:textId="6E442C36" w:rsidR="006B3221" w:rsidRPr="00BD4E9A" w:rsidRDefault="006B3221" w:rsidP="003126A3">
            <w:pPr>
              <w:spacing w:line="276" w:lineRule="auto"/>
              <w:rPr>
                <w:rFonts w:ascii="Cambria" w:hAnsi="Cambria"/>
                <w:color w:val="000000" w:themeColor="text1"/>
                <w:sz w:val="24"/>
                <w:szCs w:val="24"/>
              </w:rPr>
            </w:pPr>
            <w:r>
              <w:rPr>
                <w:rFonts w:ascii="Cambria" w:hAnsi="Cambria"/>
                <w:color w:val="000000" w:themeColor="text1"/>
                <w:sz w:val="24"/>
                <w:szCs w:val="24"/>
              </w:rPr>
              <w:t>December 6, 2021</w:t>
            </w:r>
          </w:p>
        </w:tc>
        <w:tc>
          <w:tcPr>
            <w:tcW w:w="6095" w:type="dxa"/>
          </w:tcPr>
          <w:p w14:paraId="038C5A54" w14:textId="2BFA6FB0" w:rsidR="006B3221" w:rsidRPr="00BD4E9A" w:rsidRDefault="006B3221" w:rsidP="006B322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w:t>
            </w:r>
            <w:r>
              <w:rPr>
                <w:rFonts w:ascii="Cambria" w:hAnsi="Cambria"/>
                <w:color w:val="000000" w:themeColor="text1"/>
                <w:sz w:val="24"/>
                <w:szCs w:val="24"/>
              </w:rPr>
              <w:t xml:space="preserve"> for age 3-11</w:t>
            </w:r>
            <w:r w:rsidRPr="00BD4E9A">
              <w:rPr>
                <w:rFonts w:ascii="Cambria" w:hAnsi="Cambria"/>
                <w:color w:val="000000" w:themeColor="text1"/>
                <w:sz w:val="24"/>
                <w:szCs w:val="24"/>
              </w:rPr>
              <w:t xml:space="preserve">: </w:t>
            </w:r>
            <w:r>
              <w:rPr>
                <w:rFonts w:ascii="Cambria" w:hAnsi="Cambria"/>
                <w:color w:val="000000" w:themeColor="text1"/>
                <w:sz w:val="24"/>
                <w:szCs w:val="24"/>
              </w:rPr>
              <w:t>50</w:t>
            </w:r>
            <w:r w:rsidRPr="00BD4E9A">
              <w:rPr>
                <w:rFonts w:ascii="Cambria" w:hAnsi="Cambria"/>
                <w:color w:val="000000" w:themeColor="text1"/>
                <w:sz w:val="24"/>
                <w:szCs w:val="24"/>
              </w:rPr>
              <w:t>%</w:t>
            </w:r>
          </w:p>
          <w:p w14:paraId="4F707BD6" w14:textId="77777777" w:rsidR="006B3221" w:rsidRPr="00BD4E9A" w:rsidRDefault="006B3221" w:rsidP="003126A3">
            <w:pPr>
              <w:spacing w:line="276" w:lineRule="auto"/>
              <w:rPr>
                <w:rFonts w:ascii="Cambria" w:hAnsi="Cambria"/>
                <w:color w:val="000000" w:themeColor="text1"/>
                <w:sz w:val="24"/>
                <w:szCs w:val="24"/>
              </w:rPr>
            </w:pPr>
          </w:p>
        </w:tc>
        <w:tc>
          <w:tcPr>
            <w:tcW w:w="4222" w:type="dxa"/>
          </w:tcPr>
          <w:p w14:paraId="294BA4A0" w14:textId="4F9030CA" w:rsidR="006B3221" w:rsidRPr="00BD4E9A" w:rsidRDefault="006B3221" w:rsidP="003126A3">
            <w:pPr>
              <w:spacing w:line="276" w:lineRule="auto"/>
              <w:rPr>
                <w:rFonts w:ascii="Cambria" w:hAnsi="Cambria"/>
                <w:color w:val="000000" w:themeColor="text1"/>
                <w:sz w:val="24"/>
                <w:szCs w:val="24"/>
              </w:rPr>
            </w:pPr>
            <w:r w:rsidRPr="00BE0313">
              <w:rPr>
                <w:rFonts w:ascii="Cambria" w:hAnsi="Cambria"/>
                <w:color w:val="000000" w:themeColor="text1"/>
                <w:sz w:val="24"/>
                <w:szCs w:val="24"/>
              </w:rPr>
              <w:t>https://www.nytimes.com/2021/12/06/business/china-covid-vaccine-children.html?_ga=2.1079478.605070662.1669704296-1034177539.1669704296</w:t>
            </w:r>
          </w:p>
        </w:tc>
      </w:tr>
      <w:tr w:rsidR="00BD4E9A" w:rsidRPr="00BD4E9A" w14:paraId="63B2A89F" w14:textId="77777777" w:rsidTr="005E1D16">
        <w:trPr>
          <w:trHeight w:val="1069"/>
        </w:trPr>
        <w:tc>
          <w:tcPr>
            <w:tcW w:w="2518" w:type="dxa"/>
          </w:tcPr>
          <w:p w14:paraId="5A69E453"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December 28, 2021</w:t>
            </w:r>
          </w:p>
        </w:tc>
        <w:tc>
          <w:tcPr>
            <w:tcW w:w="6095" w:type="dxa"/>
          </w:tcPr>
          <w:p w14:paraId="2B692676"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89.37%</w:t>
            </w:r>
          </w:p>
          <w:p w14:paraId="7BF53C54" w14:textId="71C3F97F"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2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85.64%</w:t>
            </w:r>
          </w:p>
        </w:tc>
        <w:tc>
          <w:tcPr>
            <w:tcW w:w="4222" w:type="dxa"/>
          </w:tcPr>
          <w:p w14:paraId="0A185CF4"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http://www.nhc.gov.cn/xcs/fkdt/202112/72c7929f82d541c89d846d8a67f35995.shtml</w:t>
            </w:r>
          </w:p>
        </w:tc>
      </w:tr>
      <w:tr w:rsidR="00BD4E9A" w:rsidRPr="00BD4E9A" w14:paraId="6D90E622" w14:textId="77777777" w:rsidTr="005E1D16">
        <w:trPr>
          <w:trHeight w:val="1069"/>
        </w:trPr>
        <w:tc>
          <w:tcPr>
            <w:tcW w:w="2518" w:type="dxa"/>
          </w:tcPr>
          <w:p w14:paraId="57FBCD80"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January 15, 2022</w:t>
            </w:r>
          </w:p>
        </w:tc>
        <w:tc>
          <w:tcPr>
            <w:tcW w:w="6095" w:type="dxa"/>
          </w:tcPr>
          <w:p w14:paraId="72079D5C"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89.63%</w:t>
            </w:r>
          </w:p>
          <w:p w14:paraId="292CC7E9" w14:textId="0647758D"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2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86.58%</w:t>
            </w:r>
          </w:p>
        </w:tc>
        <w:tc>
          <w:tcPr>
            <w:tcW w:w="4222" w:type="dxa"/>
          </w:tcPr>
          <w:p w14:paraId="35FE084B"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http://www.nhc.gov.cn/xcs/fkdt/202201/956b9a4d566546d7966d5cf93641bd2a.shtml</w:t>
            </w:r>
          </w:p>
        </w:tc>
      </w:tr>
      <w:tr w:rsidR="00BD4E9A" w:rsidRPr="00BD4E9A" w14:paraId="2C9B0588" w14:textId="77777777" w:rsidTr="005E1D16">
        <w:trPr>
          <w:trHeight w:val="1069"/>
        </w:trPr>
        <w:tc>
          <w:tcPr>
            <w:tcW w:w="2518" w:type="dxa"/>
          </w:tcPr>
          <w:p w14:paraId="6AD98BBA"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March 31, 2022</w:t>
            </w:r>
          </w:p>
        </w:tc>
        <w:tc>
          <w:tcPr>
            <w:tcW w:w="6095" w:type="dxa"/>
          </w:tcPr>
          <w:p w14:paraId="36D255A2"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90.63%</w:t>
            </w:r>
          </w:p>
          <w:p w14:paraId="3E2BF374" w14:textId="7E7551CC"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2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88.11%</w:t>
            </w:r>
          </w:p>
          <w:p w14:paraId="37278D8C" w14:textId="75D00C6C"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3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49.29 %</w:t>
            </w:r>
          </w:p>
        </w:tc>
        <w:tc>
          <w:tcPr>
            <w:tcW w:w="4222" w:type="dxa"/>
          </w:tcPr>
          <w:p w14:paraId="036DF6A0"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https://web.archive.org/web/20220401133412/http://news.china.com.cn/2022-04/01/content_78143598.html</w:t>
            </w:r>
          </w:p>
        </w:tc>
      </w:tr>
      <w:tr w:rsidR="00BD4E9A" w:rsidRPr="00BD4E9A" w14:paraId="4DD57DC6" w14:textId="77777777" w:rsidTr="005E1D16">
        <w:trPr>
          <w:trHeight w:val="1069"/>
        </w:trPr>
        <w:tc>
          <w:tcPr>
            <w:tcW w:w="2518" w:type="dxa"/>
          </w:tcPr>
          <w:p w14:paraId="52300F17"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April 5, 2022</w:t>
            </w:r>
          </w:p>
        </w:tc>
        <w:tc>
          <w:tcPr>
            <w:tcW w:w="6095" w:type="dxa"/>
          </w:tcPr>
          <w:p w14:paraId="18BFD9A6"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90.70%</w:t>
            </w:r>
          </w:p>
          <w:p w14:paraId="130D6530" w14:textId="49797B40"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2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88.18%</w:t>
            </w:r>
          </w:p>
          <w:p w14:paraId="03EF988A" w14:textId="547A355E"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3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50.05 %</w:t>
            </w:r>
          </w:p>
        </w:tc>
        <w:tc>
          <w:tcPr>
            <w:tcW w:w="4222" w:type="dxa"/>
          </w:tcPr>
          <w:p w14:paraId="19BB9F28"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http://www.gov.cn/xinwen/gwylflkjz191/index.htm</w:t>
            </w:r>
          </w:p>
        </w:tc>
      </w:tr>
      <w:tr w:rsidR="00BD4E9A" w:rsidRPr="00BD4E9A" w14:paraId="38E8DC60" w14:textId="77777777" w:rsidTr="005E1D16">
        <w:trPr>
          <w:trHeight w:val="1069"/>
        </w:trPr>
        <w:tc>
          <w:tcPr>
            <w:tcW w:w="2518" w:type="dxa"/>
          </w:tcPr>
          <w:p w14:paraId="1246F045"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April 28, 2022</w:t>
            </w:r>
          </w:p>
        </w:tc>
        <w:tc>
          <w:tcPr>
            <w:tcW w:w="6095" w:type="dxa"/>
          </w:tcPr>
          <w:p w14:paraId="467C4AA7"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91.12%</w:t>
            </w:r>
          </w:p>
          <w:p w14:paraId="2948BC5D" w14:textId="6F5E3F4C"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2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88.62%</w:t>
            </w:r>
          </w:p>
          <w:p w14:paraId="666F1180" w14:textId="0DAF32E2"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3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53.10%</w:t>
            </w:r>
          </w:p>
          <w:p w14:paraId="4DFF53E9" w14:textId="77777777" w:rsidR="005E1D16" w:rsidRPr="00BD4E9A" w:rsidRDefault="005E1D16" w:rsidP="003126A3">
            <w:pPr>
              <w:spacing w:line="276" w:lineRule="auto"/>
              <w:rPr>
                <w:rFonts w:ascii="Cambria" w:hAnsi="Cambria"/>
                <w:color w:val="000000" w:themeColor="text1"/>
                <w:sz w:val="24"/>
                <w:szCs w:val="24"/>
              </w:rPr>
            </w:pPr>
          </w:p>
          <w:p w14:paraId="5742E783"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for elderly (60+): 85.94%</w:t>
            </w:r>
          </w:p>
          <w:p w14:paraId="3CB86C93" w14:textId="153FCDB6"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2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xml:space="preserve"> for elderly (60+): 81.44%</w:t>
            </w:r>
          </w:p>
          <w:p w14:paraId="0A2A1108" w14:textId="4BC38F24"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3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xml:space="preserve"> for elderly (60+): 60.57%</w:t>
            </w:r>
          </w:p>
        </w:tc>
        <w:tc>
          <w:tcPr>
            <w:tcW w:w="4222" w:type="dxa"/>
          </w:tcPr>
          <w:p w14:paraId="0ADC1A47"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lastRenderedPageBreak/>
              <w:t>http://www.nhc.gov.cn/xcs/fkdt/202204/34ce2f4566844cee9c0b2f0a5afbf6f7.shtml</w:t>
            </w:r>
          </w:p>
        </w:tc>
      </w:tr>
      <w:tr w:rsidR="00BD4E9A" w:rsidRPr="00BD4E9A" w14:paraId="0B47FFB5" w14:textId="77777777" w:rsidTr="005E1D16">
        <w:trPr>
          <w:trHeight w:val="1069"/>
        </w:trPr>
        <w:tc>
          <w:tcPr>
            <w:tcW w:w="2518" w:type="dxa"/>
          </w:tcPr>
          <w:p w14:paraId="585B2CC2"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July 20, 2022</w:t>
            </w:r>
          </w:p>
        </w:tc>
        <w:tc>
          <w:tcPr>
            <w:tcW w:w="6095" w:type="dxa"/>
          </w:tcPr>
          <w:p w14:paraId="3CD0FF2B" w14:textId="77777777"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92.08%</w:t>
            </w:r>
          </w:p>
          <w:p w14:paraId="38D9F5A7" w14:textId="2857319F"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2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89.68%</w:t>
            </w:r>
          </w:p>
          <w:p w14:paraId="1CB1EA20" w14:textId="34175690"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3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56.55%</w:t>
            </w:r>
          </w:p>
          <w:p w14:paraId="706F9B06" w14:textId="77777777" w:rsidR="005E1D16" w:rsidRPr="00BD4E9A" w:rsidRDefault="005E1D16" w:rsidP="00817701">
            <w:pPr>
              <w:spacing w:line="276" w:lineRule="auto"/>
              <w:rPr>
                <w:rFonts w:ascii="Cambria" w:hAnsi="Cambria"/>
                <w:color w:val="000000" w:themeColor="text1"/>
                <w:sz w:val="24"/>
                <w:szCs w:val="24"/>
              </w:rPr>
            </w:pPr>
          </w:p>
          <w:p w14:paraId="049B2760" w14:textId="77777777"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for elderly (60+): 89.45%</w:t>
            </w:r>
          </w:p>
          <w:p w14:paraId="4F423A75" w14:textId="7E6095D2"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2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xml:space="preserve"> for elderly (60+): 84.5%</w:t>
            </w:r>
          </w:p>
          <w:p w14:paraId="3AC97744" w14:textId="5A608C61"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3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xml:space="preserve"> for elderly (60+): 66.19%</w:t>
            </w:r>
          </w:p>
        </w:tc>
        <w:tc>
          <w:tcPr>
            <w:tcW w:w="4222" w:type="dxa"/>
          </w:tcPr>
          <w:p w14:paraId="5DF14098"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http://www.nhc.gov.cn/xcs/fkdt/202207/10b358da7913436aabd12fc1cf6a8f5b.shtml</w:t>
            </w:r>
            <w:r w:rsidRPr="00BD4E9A" w:rsidDel="00F814CF">
              <w:rPr>
                <w:rFonts w:ascii="Cambria" w:hAnsi="Cambria"/>
                <w:color w:val="000000" w:themeColor="text1"/>
                <w:sz w:val="24"/>
                <w:szCs w:val="24"/>
              </w:rPr>
              <w:t xml:space="preserve"> </w:t>
            </w:r>
          </w:p>
        </w:tc>
      </w:tr>
      <w:tr w:rsidR="00BD4E9A" w:rsidRPr="00BD4E9A" w14:paraId="32B10A81" w14:textId="77777777" w:rsidTr="005E1D16">
        <w:trPr>
          <w:trHeight w:val="543"/>
        </w:trPr>
        <w:tc>
          <w:tcPr>
            <w:tcW w:w="2518" w:type="dxa"/>
          </w:tcPr>
          <w:p w14:paraId="6429793A"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Aug 9, 2022</w:t>
            </w:r>
          </w:p>
        </w:tc>
        <w:tc>
          <w:tcPr>
            <w:tcW w:w="6095" w:type="dxa"/>
          </w:tcPr>
          <w:p w14:paraId="261C81EF" w14:textId="77777777"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92.31%</w:t>
            </w:r>
          </w:p>
          <w:p w14:paraId="2EB17BD3" w14:textId="44F63F14"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2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89.96%</w:t>
            </w:r>
          </w:p>
          <w:p w14:paraId="69E82ADC" w14:textId="35DEB3F0"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3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56.9%</w:t>
            </w:r>
          </w:p>
          <w:p w14:paraId="0AC138A1" w14:textId="77777777" w:rsidR="005E1D16" w:rsidRPr="00BD4E9A" w:rsidRDefault="005E1D16" w:rsidP="00817701">
            <w:pPr>
              <w:spacing w:line="276" w:lineRule="auto"/>
              <w:rPr>
                <w:rFonts w:ascii="Cambria" w:hAnsi="Cambria"/>
                <w:color w:val="000000" w:themeColor="text1"/>
                <w:sz w:val="24"/>
                <w:szCs w:val="24"/>
              </w:rPr>
            </w:pPr>
          </w:p>
          <w:p w14:paraId="31A631E2" w14:textId="77777777"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for elderly (60+): 90.44%</w:t>
            </w:r>
          </w:p>
          <w:p w14:paraId="4FD48A2F" w14:textId="3BA9D794"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2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xml:space="preserve"> for elderly (60+): 85.63%</w:t>
            </w:r>
          </w:p>
          <w:p w14:paraId="27C61A2C" w14:textId="7DC016FD"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3 dose</w:t>
            </w:r>
            <w:r w:rsidR="00450404" w:rsidRPr="00BD4E9A">
              <w:rPr>
                <w:rFonts w:ascii="Cambria" w:hAnsi="Cambria"/>
                <w:color w:val="000000" w:themeColor="text1"/>
                <w:sz w:val="24"/>
                <w:szCs w:val="24"/>
              </w:rPr>
              <w:t>s</w:t>
            </w:r>
            <w:r w:rsidRPr="00BD4E9A">
              <w:rPr>
                <w:rFonts w:ascii="Cambria" w:hAnsi="Cambria"/>
                <w:color w:val="000000" w:themeColor="text1"/>
                <w:sz w:val="24"/>
                <w:szCs w:val="24"/>
              </w:rPr>
              <w:t xml:space="preserve"> for elderly (60+): 66.76%</w:t>
            </w:r>
          </w:p>
        </w:tc>
        <w:tc>
          <w:tcPr>
            <w:tcW w:w="4222" w:type="dxa"/>
          </w:tcPr>
          <w:p w14:paraId="75E6CF71"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https://finance.sina.cn/2022-08-10/detail-imizirav7563774.d.html?from=wap</w:t>
            </w:r>
          </w:p>
        </w:tc>
      </w:tr>
      <w:tr w:rsidR="00042988" w:rsidRPr="00BD4E9A" w14:paraId="01C897B6" w14:textId="77777777" w:rsidTr="005E1D16">
        <w:trPr>
          <w:trHeight w:val="543"/>
        </w:trPr>
        <w:tc>
          <w:tcPr>
            <w:tcW w:w="2518" w:type="dxa"/>
          </w:tcPr>
          <w:p w14:paraId="2AED1FCC" w14:textId="6A3B8A5F" w:rsidR="00042988" w:rsidRPr="00042988" w:rsidRDefault="00042988" w:rsidP="00042988">
            <w:pPr>
              <w:spacing w:line="276" w:lineRule="auto"/>
              <w:rPr>
                <w:rFonts w:ascii="Cambria" w:hAnsi="Cambria"/>
                <w:color w:val="000000" w:themeColor="text1"/>
                <w:sz w:val="24"/>
                <w:szCs w:val="24"/>
              </w:rPr>
            </w:pPr>
            <w:r w:rsidRPr="00042988">
              <w:rPr>
                <w:rFonts w:ascii="Cambria" w:hAnsi="Cambria"/>
                <w:color w:val="000000" w:themeColor="text1"/>
                <w:sz w:val="24"/>
                <w:szCs w:val="24"/>
              </w:rPr>
              <w:t>S</w:t>
            </w:r>
            <w:r w:rsidRPr="00042988">
              <w:rPr>
                <w:rFonts w:ascii="Cambria" w:hAnsi="Cambria" w:hint="eastAsia"/>
                <w:color w:val="000000" w:themeColor="text1"/>
                <w:sz w:val="24"/>
                <w:szCs w:val="24"/>
                <w:lang w:eastAsia="zh-CN"/>
              </w:rPr>
              <w:t>eptember</w:t>
            </w:r>
            <w:r w:rsidRPr="00042988">
              <w:rPr>
                <w:rFonts w:ascii="Cambria" w:hAnsi="Cambria"/>
                <w:color w:val="000000" w:themeColor="text1"/>
                <w:sz w:val="24"/>
                <w:szCs w:val="24"/>
              </w:rPr>
              <w:t xml:space="preserve"> 7, 2022</w:t>
            </w:r>
          </w:p>
        </w:tc>
        <w:tc>
          <w:tcPr>
            <w:tcW w:w="6095" w:type="dxa"/>
          </w:tcPr>
          <w:p w14:paraId="09385EB8" w14:textId="77777777"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1 dose: 92.40%</w:t>
            </w:r>
          </w:p>
          <w:p w14:paraId="52966427" w14:textId="4AE4A169"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2 dose</w:t>
            </w:r>
            <w:r w:rsidR="00383028">
              <w:rPr>
                <w:rFonts w:ascii="Cambria" w:hAnsi="Cambria"/>
                <w:color w:val="000000" w:themeColor="text1"/>
                <w:sz w:val="24"/>
                <w:szCs w:val="24"/>
              </w:rPr>
              <w:t>s</w:t>
            </w:r>
            <w:r w:rsidRPr="00042988">
              <w:rPr>
                <w:rFonts w:ascii="Cambria" w:hAnsi="Cambria"/>
                <w:color w:val="000000" w:themeColor="text1"/>
                <w:sz w:val="24"/>
                <w:szCs w:val="24"/>
              </w:rPr>
              <w:t>: 90.13%</w:t>
            </w:r>
          </w:p>
          <w:p w14:paraId="6E8D058E" w14:textId="40112438"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3 dose</w:t>
            </w:r>
            <w:r w:rsidR="00383028">
              <w:rPr>
                <w:rFonts w:ascii="Cambria" w:hAnsi="Cambria"/>
                <w:color w:val="000000" w:themeColor="text1"/>
                <w:sz w:val="24"/>
                <w:szCs w:val="24"/>
              </w:rPr>
              <w:t>s</w:t>
            </w:r>
            <w:r w:rsidRPr="00042988">
              <w:rPr>
                <w:rFonts w:ascii="Cambria" w:hAnsi="Cambria"/>
                <w:color w:val="000000" w:themeColor="text1"/>
                <w:sz w:val="24"/>
                <w:szCs w:val="24"/>
              </w:rPr>
              <w:t>: 57.15%</w:t>
            </w:r>
          </w:p>
          <w:p w14:paraId="331B0D2D" w14:textId="77777777" w:rsidR="00042988" w:rsidRPr="00042988" w:rsidRDefault="00042988" w:rsidP="00817701">
            <w:pPr>
              <w:spacing w:line="276" w:lineRule="auto"/>
              <w:rPr>
                <w:rFonts w:ascii="Cambria" w:hAnsi="Cambria"/>
                <w:color w:val="000000" w:themeColor="text1"/>
                <w:sz w:val="24"/>
                <w:szCs w:val="24"/>
              </w:rPr>
            </w:pPr>
          </w:p>
          <w:p w14:paraId="2FD5431A" w14:textId="77777777"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1 dose for elderly (60+): 90.57%</w:t>
            </w:r>
          </w:p>
          <w:p w14:paraId="237C086D" w14:textId="6A29BF91"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2 dose</w:t>
            </w:r>
            <w:r w:rsidR="00383028">
              <w:rPr>
                <w:rFonts w:ascii="Cambria" w:hAnsi="Cambria"/>
                <w:color w:val="000000" w:themeColor="text1"/>
                <w:sz w:val="24"/>
                <w:szCs w:val="24"/>
              </w:rPr>
              <w:t>s</w:t>
            </w:r>
            <w:r w:rsidRPr="00042988">
              <w:rPr>
                <w:rFonts w:ascii="Cambria" w:hAnsi="Cambria"/>
                <w:color w:val="000000" w:themeColor="text1"/>
                <w:sz w:val="24"/>
                <w:szCs w:val="24"/>
              </w:rPr>
              <w:t xml:space="preserve"> for elderly (60+): 86.14%</w:t>
            </w:r>
          </w:p>
          <w:p w14:paraId="65E99DCA" w14:textId="5EA7152F"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 xml:space="preserve"> Coverage of at least 3 dose</w:t>
            </w:r>
            <w:r w:rsidR="00383028">
              <w:rPr>
                <w:rFonts w:ascii="Cambria" w:hAnsi="Cambria"/>
                <w:color w:val="000000" w:themeColor="text1"/>
                <w:sz w:val="24"/>
                <w:szCs w:val="24"/>
              </w:rPr>
              <w:t>s</w:t>
            </w:r>
            <w:r w:rsidRPr="00042988">
              <w:rPr>
                <w:rFonts w:ascii="Cambria" w:hAnsi="Cambria"/>
                <w:color w:val="000000" w:themeColor="text1"/>
                <w:sz w:val="24"/>
                <w:szCs w:val="24"/>
              </w:rPr>
              <w:t xml:space="preserve"> for elderly (60+): 67.06%</w:t>
            </w:r>
          </w:p>
        </w:tc>
        <w:tc>
          <w:tcPr>
            <w:tcW w:w="4222" w:type="dxa"/>
          </w:tcPr>
          <w:p w14:paraId="4E572F90" w14:textId="2B4A6B6B" w:rsidR="00042988" w:rsidRPr="00042988" w:rsidRDefault="00042988" w:rsidP="00042988">
            <w:pPr>
              <w:spacing w:line="276" w:lineRule="auto"/>
              <w:rPr>
                <w:rFonts w:ascii="Cambria" w:hAnsi="Cambria"/>
                <w:color w:val="000000" w:themeColor="text1"/>
                <w:sz w:val="24"/>
                <w:szCs w:val="24"/>
              </w:rPr>
            </w:pPr>
            <w:r w:rsidRPr="00042988">
              <w:rPr>
                <w:rFonts w:ascii="Cambria" w:hAnsi="Cambria"/>
                <w:color w:val="000000" w:themeColor="text1"/>
                <w:sz w:val="24"/>
                <w:szCs w:val="24"/>
              </w:rPr>
              <w:t>http://www.nhc.gov.cn/xcs/s3574/202209/6633cf47a8e640c1863c4c2858532957.shtml</w:t>
            </w:r>
          </w:p>
        </w:tc>
      </w:tr>
      <w:tr w:rsidR="00042988" w:rsidRPr="00BD4E9A" w14:paraId="1305F8EE" w14:textId="77777777" w:rsidTr="005E1D16">
        <w:trPr>
          <w:trHeight w:val="543"/>
        </w:trPr>
        <w:tc>
          <w:tcPr>
            <w:tcW w:w="2518" w:type="dxa"/>
          </w:tcPr>
          <w:p w14:paraId="6FEBC6EA" w14:textId="6107BD83" w:rsidR="00042988" w:rsidRPr="00042988" w:rsidRDefault="00042988" w:rsidP="00042988">
            <w:pPr>
              <w:spacing w:line="276" w:lineRule="auto"/>
              <w:rPr>
                <w:rFonts w:ascii="Cambria" w:hAnsi="Cambria"/>
                <w:color w:val="000000" w:themeColor="text1"/>
                <w:sz w:val="24"/>
                <w:szCs w:val="24"/>
              </w:rPr>
            </w:pPr>
            <w:r w:rsidRPr="00042988">
              <w:rPr>
                <w:rFonts w:ascii="Cambria" w:hAnsi="Cambria"/>
                <w:color w:val="000000" w:themeColor="text1"/>
                <w:sz w:val="24"/>
                <w:szCs w:val="24"/>
              </w:rPr>
              <w:lastRenderedPageBreak/>
              <w:t>S</w:t>
            </w:r>
            <w:r w:rsidRPr="00042988">
              <w:rPr>
                <w:rFonts w:ascii="Cambria" w:hAnsi="Cambria" w:hint="eastAsia"/>
                <w:color w:val="000000" w:themeColor="text1"/>
                <w:sz w:val="24"/>
                <w:szCs w:val="24"/>
                <w:lang w:eastAsia="zh-CN"/>
              </w:rPr>
              <w:t>eptember</w:t>
            </w:r>
            <w:r w:rsidRPr="00042988">
              <w:rPr>
                <w:rFonts w:ascii="Cambria" w:hAnsi="Cambria"/>
                <w:color w:val="000000" w:themeColor="text1"/>
                <w:sz w:val="24"/>
                <w:szCs w:val="24"/>
              </w:rPr>
              <w:t xml:space="preserve"> 28, 2022</w:t>
            </w:r>
          </w:p>
        </w:tc>
        <w:tc>
          <w:tcPr>
            <w:tcW w:w="6095" w:type="dxa"/>
          </w:tcPr>
          <w:p w14:paraId="00FE3C09" w14:textId="77777777"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1 dose: 92.44%</w:t>
            </w:r>
          </w:p>
          <w:p w14:paraId="3451D8E5" w14:textId="31788039"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2 dose</w:t>
            </w:r>
            <w:r w:rsidR="00383028">
              <w:rPr>
                <w:rFonts w:ascii="Cambria" w:hAnsi="Cambria"/>
                <w:color w:val="000000" w:themeColor="text1"/>
                <w:sz w:val="24"/>
                <w:szCs w:val="24"/>
              </w:rPr>
              <w:t>s</w:t>
            </w:r>
            <w:r w:rsidRPr="00042988">
              <w:rPr>
                <w:rFonts w:ascii="Cambria" w:hAnsi="Cambria"/>
                <w:color w:val="000000" w:themeColor="text1"/>
                <w:sz w:val="24"/>
                <w:szCs w:val="24"/>
              </w:rPr>
              <w:t>: 90.18%</w:t>
            </w:r>
          </w:p>
          <w:p w14:paraId="42FAA8CD" w14:textId="76DBD28F"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3 dose</w:t>
            </w:r>
            <w:r w:rsidR="00383028">
              <w:rPr>
                <w:rFonts w:ascii="Cambria" w:hAnsi="Cambria"/>
                <w:color w:val="000000" w:themeColor="text1"/>
                <w:sz w:val="24"/>
                <w:szCs w:val="24"/>
              </w:rPr>
              <w:t>s</w:t>
            </w:r>
            <w:r w:rsidRPr="00042988">
              <w:rPr>
                <w:rFonts w:ascii="Cambria" w:hAnsi="Cambria"/>
                <w:color w:val="000000" w:themeColor="text1"/>
                <w:sz w:val="24"/>
                <w:szCs w:val="24"/>
              </w:rPr>
              <w:t>: 57.25%</w:t>
            </w:r>
          </w:p>
          <w:p w14:paraId="252A9D20" w14:textId="77777777" w:rsidR="00042988" w:rsidRPr="00042988" w:rsidRDefault="00042988" w:rsidP="00817701">
            <w:pPr>
              <w:spacing w:line="276" w:lineRule="auto"/>
              <w:rPr>
                <w:rFonts w:ascii="Cambria" w:hAnsi="Cambria"/>
                <w:color w:val="000000" w:themeColor="text1"/>
                <w:sz w:val="24"/>
                <w:szCs w:val="24"/>
              </w:rPr>
            </w:pPr>
          </w:p>
          <w:p w14:paraId="6EDA8BEB" w14:textId="77777777"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1 dose for elderly (60+): 90.59%</w:t>
            </w:r>
          </w:p>
          <w:p w14:paraId="5136B885" w14:textId="3C089CEA"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2 dose</w:t>
            </w:r>
            <w:r w:rsidR="00383028">
              <w:rPr>
                <w:rFonts w:ascii="Cambria" w:hAnsi="Cambria"/>
                <w:color w:val="000000" w:themeColor="text1"/>
                <w:sz w:val="24"/>
                <w:szCs w:val="24"/>
              </w:rPr>
              <w:t>s</w:t>
            </w:r>
            <w:r w:rsidRPr="00042988">
              <w:rPr>
                <w:rFonts w:ascii="Cambria" w:hAnsi="Cambria"/>
                <w:color w:val="000000" w:themeColor="text1"/>
                <w:sz w:val="24"/>
                <w:szCs w:val="24"/>
              </w:rPr>
              <w:t xml:space="preserve"> for elderly (60+): 86.26%</w:t>
            </w:r>
          </w:p>
          <w:p w14:paraId="433B0428" w14:textId="026D7405"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 xml:space="preserve"> Coverage of at least 3 dose</w:t>
            </w:r>
            <w:r w:rsidR="00383028">
              <w:rPr>
                <w:rFonts w:ascii="Cambria" w:hAnsi="Cambria"/>
                <w:color w:val="000000" w:themeColor="text1"/>
                <w:sz w:val="24"/>
                <w:szCs w:val="24"/>
              </w:rPr>
              <w:t>s</w:t>
            </w:r>
            <w:r w:rsidRPr="00042988">
              <w:rPr>
                <w:rFonts w:ascii="Cambria" w:hAnsi="Cambria"/>
                <w:color w:val="000000" w:themeColor="text1"/>
                <w:sz w:val="24"/>
                <w:szCs w:val="24"/>
              </w:rPr>
              <w:t xml:space="preserve"> for elderly (60+): 67.18%</w:t>
            </w:r>
          </w:p>
        </w:tc>
        <w:tc>
          <w:tcPr>
            <w:tcW w:w="4222" w:type="dxa"/>
          </w:tcPr>
          <w:p w14:paraId="4A1B43D4" w14:textId="486B0E52" w:rsidR="00042988" w:rsidRPr="00042988" w:rsidRDefault="00042988" w:rsidP="00042988">
            <w:pPr>
              <w:spacing w:line="276" w:lineRule="auto"/>
              <w:rPr>
                <w:rFonts w:ascii="Cambria" w:hAnsi="Cambria"/>
                <w:color w:val="000000" w:themeColor="text1"/>
                <w:sz w:val="24"/>
                <w:szCs w:val="24"/>
              </w:rPr>
            </w:pPr>
            <w:r w:rsidRPr="00042988">
              <w:rPr>
                <w:rFonts w:ascii="Cambria" w:hAnsi="Cambria"/>
                <w:color w:val="000000" w:themeColor="text1"/>
                <w:sz w:val="24"/>
                <w:szCs w:val="24"/>
              </w:rPr>
              <w:t>http://www.nhc.gov.cn/xcs/s3574/202209/81ac71236c4f47cc8843f71dfb9b8aa1.shtml</w:t>
            </w:r>
          </w:p>
        </w:tc>
      </w:tr>
      <w:tr w:rsidR="00042988" w:rsidRPr="00BD4E9A" w14:paraId="464E9F38" w14:textId="77777777" w:rsidTr="005E1D16">
        <w:trPr>
          <w:trHeight w:val="543"/>
        </w:trPr>
        <w:tc>
          <w:tcPr>
            <w:tcW w:w="2518" w:type="dxa"/>
          </w:tcPr>
          <w:p w14:paraId="4EBFA19E" w14:textId="6C7CD2BA" w:rsidR="00042988" w:rsidRPr="00042988" w:rsidRDefault="00042988" w:rsidP="00042988">
            <w:pPr>
              <w:spacing w:line="276" w:lineRule="auto"/>
              <w:rPr>
                <w:rFonts w:ascii="Cambria" w:hAnsi="Cambria"/>
                <w:color w:val="000000" w:themeColor="text1"/>
                <w:sz w:val="24"/>
                <w:szCs w:val="24"/>
              </w:rPr>
            </w:pPr>
            <w:r w:rsidRPr="00042988">
              <w:rPr>
                <w:rFonts w:ascii="Cambria" w:hAnsi="Cambria"/>
                <w:color w:val="000000" w:themeColor="text1"/>
                <w:sz w:val="24"/>
                <w:szCs w:val="24"/>
              </w:rPr>
              <w:t>October 12, 2022</w:t>
            </w:r>
          </w:p>
        </w:tc>
        <w:tc>
          <w:tcPr>
            <w:tcW w:w="6095" w:type="dxa"/>
          </w:tcPr>
          <w:p w14:paraId="0BAD2AD3" w14:textId="77777777"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1 dose: 92.45%</w:t>
            </w:r>
          </w:p>
          <w:p w14:paraId="0D50A0DF" w14:textId="333E91D5"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2 dose</w:t>
            </w:r>
            <w:r w:rsidR="00383028">
              <w:rPr>
                <w:rFonts w:ascii="Cambria" w:hAnsi="Cambria"/>
                <w:color w:val="000000" w:themeColor="text1"/>
                <w:sz w:val="24"/>
                <w:szCs w:val="24"/>
              </w:rPr>
              <w:t>s</w:t>
            </w:r>
            <w:r w:rsidRPr="00042988">
              <w:rPr>
                <w:rFonts w:ascii="Cambria" w:hAnsi="Cambria"/>
                <w:color w:val="000000" w:themeColor="text1"/>
                <w:sz w:val="24"/>
                <w:szCs w:val="24"/>
              </w:rPr>
              <w:t>: 90.2%</w:t>
            </w:r>
          </w:p>
          <w:p w14:paraId="693831AC" w14:textId="652C1D79"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3 dose</w:t>
            </w:r>
            <w:r w:rsidR="00383028">
              <w:rPr>
                <w:rFonts w:ascii="Cambria" w:hAnsi="Cambria"/>
                <w:color w:val="000000" w:themeColor="text1"/>
                <w:sz w:val="24"/>
                <w:szCs w:val="24"/>
              </w:rPr>
              <w:t>s</w:t>
            </w:r>
            <w:r w:rsidRPr="00042988">
              <w:rPr>
                <w:rFonts w:ascii="Cambria" w:hAnsi="Cambria"/>
                <w:color w:val="000000" w:themeColor="text1"/>
                <w:sz w:val="24"/>
                <w:szCs w:val="24"/>
              </w:rPr>
              <w:t>: 57.30%</w:t>
            </w:r>
          </w:p>
          <w:p w14:paraId="2BD68933" w14:textId="77777777" w:rsidR="00042988" w:rsidRPr="00042988" w:rsidRDefault="00042988" w:rsidP="00817701">
            <w:pPr>
              <w:spacing w:line="276" w:lineRule="auto"/>
              <w:rPr>
                <w:rFonts w:ascii="Cambria" w:hAnsi="Cambria"/>
                <w:color w:val="000000" w:themeColor="text1"/>
                <w:sz w:val="24"/>
                <w:szCs w:val="24"/>
              </w:rPr>
            </w:pPr>
          </w:p>
          <w:p w14:paraId="605A2AB7" w14:textId="77777777"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1 dose for elderly (60+): 90.6%</w:t>
            </w:r>
          </w:p>
          <w:p w14:paraId="7E25895D" w14:textId="4052AA85"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2 dose</w:t>
            </w:r>
            <w:r w:rsidR="00383028">
              <w:rPr>
                <w:rFonts w:ascii="Cambria" w:hAnsi="Cambria"/>
                <w:color w:val="000000" w:themeColor="text1"/>
                <w:sz w:val="24"/>
                <w:szCs w:val="24"/>
              </w:rPr>
              <w:t>s</w:t>
            </w:r>
            <w:r w:rsidRPr="00042988">
              <w:rPr>
                <w:rFonts w:ascii="Cambria" w:hAnsi="Cambria"/>
                <w:color w:val="000000" w:themeColor="text1"/>
                <w:sz w:val="24"/>
                <w:szCs w:val="24"/>
              </w:rPr>
              <w:t xml:space="preserve"> for elderly (60+): 86.3%</w:t>
            </w:r>
          </w:p>
          <w:p w14:paraId="28A81BEB" w14:textId="3E647626"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 xml:space="preserve"> Coverage of at least 3 dose</w:t>
            </w:r>
            <w:r w:rsidR="00383028">
              <w:rPr>
                <w:rFonts w:ascii="Cambria" w:hAnsi="Cambria"/>
                <w:color w:val="000000" w:themeColor="text1"/>
                <w:sz w:val="24"/>
                <w:szCs w:val="24"/>
              </w:rPr>
              <w:t>s</w:t>
            </w:r>
            <w:r w:rsidRPr="00042988">
              <w:rPr>
                <w:rFonts w:ascii="Cambria" w:hAnsi="Cambria"/>
                <w:color w:val="000000" w:themeColor="text1"/>
                <w:sz w:val="24"/>
                <w:szCs w:val="24"/>
              </w:rPr>
              <w:t xml:space="preserve"> for elderly (60+): 67.25%</w:t>
            </w:r>
          </w:p>
        </w:tc>
        <w:tc>
          <w:tcPr>
            <w:tcW w:w="4222" w:type="dxa"/>
          </w:tcPr>
          <w:p w14:paraId="5443C0F7" w14:textId="6DF8E9B9" w:rsidR="00042988" w:rsidRPr="00042988" w:rsidRDefault="00042988" w:rsidP="00042988">
            <w:pPr>
              <w:spacing w:line="276" w:lineRule="auto"/>
              <w:rPr>
                <w:rFonts w:ascii="Cambria" w:hAnsi="Cambria"/>
                <w:color w:val="000000" w:themeColor="text1"/>
                <w:sz w:val="24"/>
                <w:szCs w:val="24"/>
              </w:rPr>
            </w:pPr>
            <w:r w:rsidRPr="00042988">
              <w:rPr>
                <w:rFonts w:ascii="Cambria" w:hAnsi="Cambria"/>
                <w:color w:val="000000" w:themeColor="text1"/>
                <w:sz w:val="24"/>
                <w:szCs w:val="24"/>
              </w:rPr>
              <w:t>http://www.nhc.gov.cn/xcs/s3574/202210/73d717e4fd82496b8075a6aa69e9d038.shtml</w:t>
            </w:r>
          </w:p>
        </w:tc>
      </w:tr>
      <w:tr w:rsidR="00042988" w:rsidRPr="00BD4E9A" w14:paraId="7A710AD9" w14:textId="77777777" w:rsidTr="005E1D16">
        <w:trPr>
          <w:trHeight w:val="543"/>
        </w:trPr>
        <w:tc>
          <w:tcPr>
            <w:tcW w:w="2518" w:type="dxa"/>
          </w:tcPr>
          <w:p w14:paraId="3619A28B" w14:textId="012B580C" w:rsidR="00042988" w:rsidRPr="00042988" w:rsidRDefault="00042988" w:rsidP="00042988">
            <w:pPr>
              <w:spacing w:line="276" w:lineRule="auto"/>
              <w:rPr>
                <w:rFonts w:ascii="Cambria" w:hAnsi="Cambria"/>
                <w:color w:val="000000" w:themeColor="text1"/>
                <w:sz w:val="24"/>
                <w:szCs w:val="24"/>
              </w:rPr>
            </w:pPr>
            <w:r w:rsidRPr="00042988">
              <w:rPr>
                <w:rFonts w:ascii="Cambria" w:hAnsi="Cambria"/>
                <w:color w:val="000000" w:themeColor="text1"/>
                <w:sz w:val="24"/>
                <w:szCs w:val="24"/>
              </w:rPr>
              <w:t>November 4, 2022</w:t>
            </w:r>
          </w:p>
        </w:tc>
        <w:tc>
          <w:tcPr>
            <w:tcW w:w="6095" w:type="dxa"/>
          </w:tcPr>
          <w:p w14:paraId="76DD6A58" w14:textId="6A149851"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1 dose: 92.48%</w:t>
            </w:r>
          </w:p>
          <w:p w14:paraId="2745B5B2" w14:textId="33243B43"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2 dose</w:t>
            </w:r>
            <w:r w:rsidR="00383028">
              <w:rPr>
                <w:rFonts w:ascii="Cambria" w:hAnsi="Cambria"/>
                <w:color w:val="000000" w:themeColor="text1"/>
                <w:sz w:val="24"/>
                <w:szCs w:val="24"/>
              </w:rPr>
              <w:t>s</w:t>
            </w:r>
            <w:r w:rsidRPr="00042988">
              <w:rPr>
                <w:rFonts w:ascii="Cambria" w:hAnsi="Cambria"/>
                <w:color w:val="000000" w:themeColor="text1"/>
                <w:sz w:val="24"/>
                <w:szCs w:val="24"/>
              </w:rPr>
              <w:t>: 90.24%</w:t>
            </w:r>
          </w:p>
          <w:p w14:paraId="3858391E" w14:textId="10023908"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3 dose</w:t>
            </w:r>
            <w:r w:rsidR="00383028">
              <w:rPr>
                <w:rFonts w:ascii="Cambria" w:hAnsi="Cambria"/>
                <w:color w:val="000000" w:themeColor="text1"/>
                <w:sz w:val="24"/>
                <w:szCs w:val="24"/>
              </w:rPr>
              <w:t>s</w:t>
            </w:r>
            <w:r w:rsidRPr="00042988">
              <w:rPr>
                <w:rFonts w:ascii="Cambria" w:hAnsi="Cambria"/>
                <w:color w:val="000000" w:themeColor="text1"/>
                <w:sz w:val="24"/>
                <w:szCs w:val="24"/>
              </w:rPr>
              <w:t>: 57.40%</w:t>
            </w:r>
          </w:p>
          <w:p w14:paraId="2B940A5E" w14:textId="77777777" w:rsidR="00042988" w:rsidRPr="00042988" w:rsidRDefault="00042988" w:rsidP="00817701">
            <w:pPr>
              <w:spacing w:line="276" w:lineRule="auto"/>
              <w:rPr>
                <w:rFonts w:ascii="Cambria" w:hAnsi="Cambria"/>
                <w:color w:val="000000" w:themeColor="text1"/>
                <w:sz w:val="24"/>
                <w:szCs w:val="24"/>
              </w:rPr>
            </w:pPr>
          </w:p>
          <w:p w14:paraId="695E8326" w14:textId="77777777"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1 dose for elderly (60+): 90.62%</w:t>
            </w:r>
          </w:p>
          <w:p w14:paraId="69DA4230" w14:textId="563B2CC4"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2 dose</w:t>
            </w:r>
            <w:r w:rsidR="00383028">
              <w:rPr>
                <w:rFonts w:ascii="Cambria" w:hAnsi="Cambria"/>
                <w:color w:val="000000" w:themeColor="text1"/>
                <w:sz w:val="24"/>
                <w:szCs w:val="24"/>
              </w:rPr>
              <w:t>s</w:t>
            </w:r>
            <w:r w:rsidRPr="00042988">
              <w:rPr>
                <w:rFonts w:ascii="Cambria" w:hAnsi="Cambria"/>
                <w:color w:val="000000" w:themeColor="text1"/>
                <w:sz w:val="24"/>
                <w:szCs w:val="24"/>
              </w:rPr>
              <w:t xml:space="preserve"> for elderly (60+): 86.35%</w:t>
            </w:r>
          </w:p>
          <w:p w14:paraId="107D6C9D" w14:textId="37312E86"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 xml:space="preserve"> Coverage of at least 3 dose</w:t>
            </w:r>
            <w:r w:rsidR="00383028">
              <w:rPr>
                <w:rFonts w:ascii="Cambria" w:hAnsi="Cambria"/>
                <w:color w:val="000000" w:themeColor="text1"/>
                <w:sz w:val="24"/>
                <w:szCs w:val="24"/>
              </w:rPr>
              <w:t>s</w:t>
            </w:r>
            <w:r w:rsidRPr="00042988">
              <w:rPr>
                <w:rFonts w:ascii="Cambria" w:hAnsi="Cambria"/>
                <w:color w:val="000000" w:themeColor="text1"/>
                <w:sz w:val="24"/>
                <w:szCs w:val="24"/>
              </w:rPr>
              <w:t xml:space="preserve"> for elderly (60+): 68.45%</w:t>
            </w:r>
          </w:p>
        </w:tc>
        <w:tc>
          <w:tcPr>
            <w:tcW w:w="4222" w:type="dxa"/>
          </w:tcPr>
          <w:p w14:paraId="36BC8CC4" w14:textId="6994B564" w:rsidR="00042988" w:rsidRPr="00042988" w:rsidRDefault="00042988" w:rsidP="00042988">
            <w:pPr>
              <w:spacing w:line="276" w:lineRule="auto"/>
              <w:rPr>
                <w:rFonts w:ascii="Cambria" w:hAnsi="Cambria"/>
                <w:color w:val="000000" w:themeColor="text1"/>
                <w:sz w:val="24"/>
                <w:szCs w:val="24"/>
              </w:rPr>
            </w:pPr>
            <w:r w:rsidRPr="00042988">
              <w:rPr>
                <w:rFonts w:ascii="Cambria" w:hAnsi="Cambria"/>
                <w:color w:val="000000" w:themeColor="text1"/>
                <w:sz w:val="24"/>
                <w:szCs w:val="24"/>
              </w:rPr>
              <w:t>http://www.nhc.gov.cn/xcs/s3574/202211/39d316d555094db5b2a6a9eb97214a8b.shtml</w:t>
            </w:r>
          </w:p>
        </w:tc>
      </w:tr>
      <w:tr w:rsidR="00BD4E9A" w:rsidRPr="00BD4E9A" w14:paraId="14D703EF" w14:textId="77777777" w:rsidTr="005E1D16">
        <w:trPr>
          <w:trHeight w:val="543"/>
        </w:trPr>
        <w:tc>
          <w:tcPr>
            <w:tcW w:w="2518" w:type="dxa"/>
          </w:tcPr>
          <w:p w14:paraId="4CECB26E"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t>November 11, 2022</w:t>
            </w:r>
          </w:p>
        </w:tc>
        <w:tc>
          <w:tcPr>
            <w:tcW w:w="6095" w:type="dxa"/>
          </w:tcPr>
          <w:p w14:paraId="2F860F50" w14:textId="77777777"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92.5%</w:t>
            </w:r>
          </w:p>
          <w:p w14:paraId="45063260" w14:textId="19B86141"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2 doses: 90.26%</w:t>
            </w:r>
          </w:p>
          <w:p w14:paraId="104F3C94" w14:textId="77777777" w:rsidR="005E1D16" w:rsidRPr="00BD4E9A" w:rsidRDefault="005E1D16" w:rsidP="00817701">
            <w:pPr>
              <w:spacing w:line="276" w:lineRule="auto"/>
              <w:rPr>
                <w:rFonts w:ascii="Cambria" w:hAnsi="Cambria"/>
                <w:color w:val="000000" w:themeColor="text1"/>
                <w:sz w:val="24"/>
                <w:szCs w:val="24"/>
              </w:rPr>
            </w:pPr>
          </w:p>
          <w:p w14:paraId="4AD3C571" w14:textId="77777777"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1 dose for elderly (60+): 90.65%</w:t>
            </w:r>
          </w:p>
          <w:p w14:paraId="394A6B6C" w14:textId="085F8AA9"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lastRenderedPageBreak/>
              <w:t>Coverage of at least 2 doses for elderly (60+): 86.38%</w:t>
            </w:r>
          </w:p>
          <w:p w14:paraId="7707F33C" w14:textId="3EB0A50B"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3 doses for elderly (60+): 68.19%</w:t>
            </w:r>
          </w:p>
          <w:p w14:paraId="070B3F4F" w14:textId="77777777" w:rsidR="005E1D16" w:rsidRPr="00BD4E9A" w:rsidRDefault="005E1D16" w:rsidP="00817701">
            <w:pPr>
              <w:spacing w:line="276" w:lineRule="auto"/>
              <w:rPr>
                <w:rFonts w:ascii="Cambria" w:hAnsi="Cambria"/>
                <w:color w:val="000000" w:themeColor="text1"/>
                <w:sz w:val="24"/>
                <w:szCs w:val="24"/>
              </w:rPr>
            </w:pPr>
          </w:p>
          <w:p w14:paraId="55886C93" w14:textId="7E347D1C"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2 doses for elderly (80+): 65.7%</w:t>
            </w:r>
          </w:p>
          <w:p w14:paraId="6DBA2A0D" w14:textId="0066AE2C" w:rsidR="005E1D16" w:rsidRPr="00BD4E9A" w:rsidRDefault="005E1D16" w:rsidP="00817701">
            <w:pPr>
              <w:spacing w:line="276" w:lineRule="auto"/>
              <w:rPr>
                <w:rFonts w:ascii="Cambria" w:hAnsi="Cambria"/>
                <w:color w:val="000000" w:themeColor="text1"/>
                <w:sz w:val="24"/>
                <w:szCs w:val="24"/>
              </w:rPr>
            </w:pPr>
            <w:r w:rsidRPr="00BD4E9A">
              <w:rPr>
                <w:rFonts w:ascii="Cambria" w:hAnsi="Cambria"/>
                <w:color w:val="000000" w:themeColor="text1"/>
                <w:sz w:val="24"/>
                <w:szCs w:val="24"/>
              </w:rPr>
              <w:t>Coverage of at least 3 doses for elderly (80+): 40%</w:t>
            </w:r>
          </w:p>
        </w:tc>
        <w:tc>
          <w:tcPr>
            <w:tcW w:w="4222" w:type="dxa"/>
          </w:tcPr>
          <w:p w14:paraId="19EC2F15" w14:textId="77777777" w:rsidR="005E1D16" w:rsidRPr="00BD4E9A" w:rsidRDefault="005E1D16" w:rsidP="003126A3">
            <w:pPr>
              <w:spacing w:line="276" w:lineRule="auto"/>
              <w:rPr>
                <w:rFonts w:ascii="Cambria" w:hAnsi="Cambria"/>
                <w:color w:val="000000" w:themeColor="text1"/>
                <w:sz w:val="24"/>
                <w:szCs w:val="24"/>
              </w:rPr>
            </w:pPr>
            <w:r w:rsidRPr="00BD4E9A">
              <w:rPr>
                <w:rFonts w:ascii="Cambria" w:hAnsi="Cambria"/>
                <w:color w:val="000000" w:themeColor="text1"/>
                <w:sz w:val="24"/>
                <w:szCs w:val="24"/>
              </w:rPr>
              <w:lastRenderedPageBreak/>
              <w:t>http://www.nhc.gov.cn/xcs/s3574/202211/b20c7ccccf4842af874a7781392311e5.shtml</w:t>
            </w:r>
          </w:p>
        </w:tc>
      </w:tr>
      <w:tr w:rsidR="00042988" w:rsidRPr="00BD4E9A" w14:paraId="5BEEBF07" w14:textId="77777777" w:rsidTr="005E1D16">
        <w:trPr>
          <w:trHeight w:val="543"/>
        </w:trPr>
        <w:tc>
          <w:tcPr>
            <w:tcW w:w="2518" w:type="dxa"/>
          </w:tcPr>
          <w:p w14:paraId="6886D8F1" w14:textId="304FA442" w:rsidR="00042988" w:rsidRPr="00042988" w:rsidRDefault="00042988" w:rsidP="00042988">
            <w:pPr>
              <w:spacing w:line="276" w:lineRule="auto"/>
              <w:rPr>
                <w:rFonts w:ascii="Cambria" w:hAnsi="Cambria"/>
                <w:color w:val="000000" w:themeColor="text1"/>
                <w:sz w:val="24"/>
                <w:szCs w:val="24"/>
              </w:rPr>
            </w:pPr>
            <w:r w:rsidRPr="00042988">
              <w:rPr>
                <w:rFonts w:ascii="Cambria" w:hAnsi="Cambria"/>
                <w:color w:val="000000" w:themeColor="text1"/>
                <w:sz w:val="24"/>
                <w:szCs w:val="24"/>
              </w:rPr>
              <w:t>November 28, 2022</w:t>
            </w:r>
          </w:p>
        </w:tc>
        <w:tc>
          <w:tcPr>
            <w:tcW w:w="6095" w:type="dxa"/>
          </w:tcPr>
          <w:p w14:paraId="7A5D503D" w14:textId="77777777"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1 dose: 92.54%</w:t>
            </w:r>
          </w:p>
          <w:p w14:paraId="68DC3350" w14:textId="05BBD49F"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2 dose</w:t>
            </w:r>
            <w:r w:rsidR="00383028">
              <w:rPr>
                <w:rFonts w:ascii="Cambria" w:hAnsi="Cambria"/>
                <w:color w:val="000000" w:themeColor="text1"/>
                <w:sz w:val="24"/>
                <w:szCs w:val="24"/>
              </w:rPr>
              <w:t>s</w:t>
            </w:r>
            <w:r w:rsidRPr="00042988">
              <w:rPr>
                <w:rFonts w:ascii="Cambria" w:hAnsi="Cambria"/>
                <w:color w:val="000000" w:themeColor="text1"/>
                <w:sz w:val="24"/>
                <w:szCs w:val="24"/>
              </w:rPr>
              <w:t>: 90.28%</w:t>
            </w:r>
          </w:p>
          <w:p w14:paraId="62A96757" w14:textId="11D884CC"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3 dose</w:t>
            </w:r>
            <w:r w:rsidR="00383028">
              <w:rPr>
                <w:rFonts w:ascii="Cambria" w:hAnsi="Cambria"/>
                <w:color w:val="000000" w:themeColor="text1"/>
                <w:sz w:val="24"/>
                <w:szCs w:val="24"/>
              </w:rPr>
              <w:t>s</w:t>
            </w:r>
            <w:r w:rsidRPr="00042988">
              <w:rPr>
                <w:rFonts w:ascii="Cambria" w:hAnsi="Cambria"/>
                <w:color w:val="000000" w:themeColor="text1"/>
                <w:sz w:val="24"/>
                <w:szCs w:val="24"/>
              </w:rPr>
              <w:t>: 57.54%</w:t>
            </w:r>
          </w:p>
          <w:p w14:paraId="17EE684C" w14:textId="77777777" w:rsidR="00042988" w:rsidRPr="00042988" w:rsidRDefault="00042988" w:rsidP="00817701">
            <w:pPr>
              <w:spacing w:line="276" w:lineRule="auto"/>
              <w:rPr>
                <w:rFonts w:ascii="Cambria" w:hAnsi="Cambria"/>
                <w:color w:val="000000" w:themeColor="text1"/>
                <w:sz w:val="24"/>
                <w:szCs w:val="24"/>
              </w:rPr>
            </w:pPr>
          </w:p>
          <w:p w14:paraId="3023F078" w14:textId="77777777"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1 dose for elderly (60+): 90.68%</w:t>
            </w:r>
          </w:p>
          <w:p w14:paraId="6DCD02A8" w14:textId="3A6B3FF4"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2 dose</w:t>
            </w:r>
            <w:r w:rsidR="00383028">
              <w:rPr>
                <w:rFonts w:ascii="Cambria" w:hAnsi="Cambria"/>
                <w:color w:val="000000" w:themeColor="text1"/>
                <w:sz w:val="24"/>
                <w:szCs w:val="24"/>
              </w:rPr>
              <w:t>s</w:t>
            </w:r>
            <w:r w:rsidRPr="00042988">
              <w:rPr>
                <w:rFonts w:ascii="Cambria" w:hAnsi="Cambria"/>
                <w:color w:val="000000" w:themeColor="text1"/>
                <w:sz w:val="24"/>
                <w:szCs w:val="24"/>
              </w:rPr>
              <w:t xml:space="preserve"> for elderly (60+): 86.42%</w:t>
            </w:r>
          </w:p>
          <w:p w14:paraId="6CEBE9C7" w14:textId="3F81562C"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3 dose</w:t>
            </w:r>
            <w:r w:rsidR="00383028">
              <w:rPr>
                <w:rFonts w:ascii="Cambria" w:hAnsi="Cambria"/>
                <w:color w:val="000000" w:themeColor="text1"/>
                <w:sz w:val="24"/>
                <w:szCs w:val="24"/>
              </w:rPr>
              <w:t>s</w:t>
            </w:r>
            <w:r w:rsidRPr="00042988">
              <w:rPr>
                <w:rFonts w:ascii="Cambria" w:hAnsi="Cambria"/>
                <w:color w:val="000000" w:themeColor="text1"/>
                <w:sz w:val="24"/>
                <w:szCs w:val="24"/>
              </w:rPr>
              <w:t xml:space="preserve"> for elderly (60+): 68.75%</w:t>
            </w:r>
          </w:p>
          <w:p w14:paraId="31747626" w14:textId="77777777" w:rsidR="00042988" w:rsidRPr="00042988" w:rsidRDefault="00042988" w:rsidP="00817701">
            <w:pPr>
              <w:spacing w:line="276" w:lineRule="auto"/>
              <w:rPr>
                <w:rFonts w:ascii="Cambria" w:hAnsi="Cambria"/>
                <w:color w:val="000000" w:themeColor="text1"/>
                <w:sz w:val="24"/>
                <w:szCs w:val="24"/>
              </w:rPr>
            </w:pPr>
          </w:p>
          <w:p w14:paraId="5BE55736" w14:textId="38F62307"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 xml:space="preserve">Coverage of at least </w:t>
            </w:r>
            <w:r w:rsidR="00817701">
              <w:rPr>
                <w:rFonts w:ascii="Cambria" w:hAnsi="Cambria"/>
                <w:color w:val="000000" w:themeColor="text1"/>
                <w:sz w:val="24"/>
                <w:szCs w:val="24"/>
              </w:rPr>
              <w:t>1</w:t>
            </w:r>
            <w:r w:rsidRPr="00042988">
              <w:rPr>
                <w:rFonts w:ascii="Cambria" w:hAnsi="Cambria"/>
                <w:color w:val="000000" w:themeColor="text1"/>
                <w:sz w:val="24"/>
                <w:szCs w:val="24"/>
              </w:rPr>
              <w:t xml:space="preserve"> dose for elderly (80+): 76.6%</w:t>
            </w:r>
          </w:p>
          <w:p w14:paraId="084F906E" w14:textId="3DC219EF"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3 dose</w:t>
            </w:r>
            <w:r w:rsidR="00817701">
              <w:rPr>
                <w:rFonts w:ascii="Cambria" w:hAnsi="Cambria"/>
                <w:color w:val="000000" w:themeColor="text1"/>
                <w:sz w:val="24"/>
                <w:szCs w:val="24"/>
              </w:rPr>
              <w:t>s</w:t>
            </w:r>
            <w:r w:rsidRPr="00042988">
              <w:rPr>
                <w:rFonts w:ascii="Cambria" w:hAnsi="Cambria"/>
                <w:color w:val="000000" w:themeColor="text1"/>
                <w:sz w:val="24"/>
                <w:szCs w:val="24"/>
              </w:rPr>
              <w:t xml:space="preserve"> for elderly (80+): 65.8%</w:t>
            </w:r>
          </w:p>
          <w:p w14:paraId="183D8A5E" w14:textId="5A69BD1D" w:rsidR="00042988" w:rsidRPr="00042988" w:rsidRDefault="00042988" w:rsidP="00817701">
            <w:pPr>
              <w:spacing w:line="276" w:lineRule="auto"/>
              <w:rPr>
                <w:rFonts w:ascii="Cambria" w:hAnsi="Cambria"/>
                <w:color w:val="000000" w:themeColor="text1"/>
                <w:sz w:val="24"/>
                <w:szCs w:val="24"/>
              </w:rPr>
            </w:pPr>
            <w:r w:rsidRPr="00042988">
              <w:rPr>
                <w:rFonts w:ascii="Cambria" w:hAnsi="Cambria"/>
                <w:color w:val="000000" w:themeColor="text1"/>
                <w:sz w:val="24"/>
                <w:szCs w:val="24"/>
              </w:rPr>
              <w:t>Coverage of at least 3 dose</w:t>
            </w:r>
            <w:r w:rsidR="00817701">
              <w:rPr>
                <w:rFonts w:ascii="Cambria" w:hAnsi="Cambria"/>
                <w:color w:val="000000" w:themeColor="text1"/>
                <w:sz w:val="24"/>
                <w:szCs w:val="24"/>
              </w:rPr>
              <w:t>s</w:t>
            </w:r>
            <w:r w:rsidRPr="00042988">
              <w:rPr>
                <w:rFonts w:ascii="Cambria" w:hAnsi="Cambria"/>
                <w:color w:val="000000" w:themeColor="text1"/>
                <w:sz w:val="24"/>
                <w:szCs w:val="24"/>
              </w:rPr>
              <w:t xml:space="preserve"> for elderly (80+): 40.37%</w:t>
            </w:r>
          </w:p>
        </w:tc>
        <w:tc>
          <w:tcPr>
            <w:tcW w:w="4222" w:type="dxa"/>
          </w:tcPr>
          <w:p w14:paraId="0BF1F272" w14:textId="7FDB21F0" w:rsidR="00042988" w:rsidRPr="00042988" w:rsidRDefault="00042988" w:rsidP="00042988">
            <w:pPr>
              <w:spacing w:line="276" w:lineRule="auto"/>
              <w:rPr>
                <w:rFonts w:ascii="Cambria" w:hAnsi="Cambria"/>
                <w:color w:val="000000" w:themeColor="text1"/>
                <w:sz w:val="24"/>
                <w:szCs w:val="24"/>
              </w:rPr>
            </w:pPr>
            <w:r w:rsidRPr="00042988">
              <w:rPr>
                <w:rFonts w:ascii="Cambria" w:hAnsi="Cambria"/>
                <w:color w:val="000000" w:themeColor="text1"/>
                <w:sz w:val="24"/>
                <w:szCs w:val="24"/>
              </w:rPr>
              <w:t>https://china.caixin.com/2022-11-29/101971919.html</w:t>
            </w:r>
          </w:p>
        </w:tc>
      </w:tr>
    </w:tbl>
    <w:p w14:paraId="5E72DA60" w14:textId="77777777" w:rsidR="000D1DA3" w:rsidRPr="00BD4E9A" w:rsidRDefault="000D1DA3" w:rsidP="003126A3">
      <w:pPr>
        <w:spacing w:line="276" w:lineRule="auto"/>
        <w:rPr>
          <w:rFonts w:ascii="Cambria" w:hAnsi="Cambria"/>
          <w:color w:val="000000" w:themeColor="text1"/>
          <w:sz w:val="24"/>
          <w:szCs w:val="24"/>
        </w:rPr>
      </w:pPr>
    </w:p>
    <w:p w14:paraId="08C34BCF" w14:textId="7FE77E0B" w:rsidR="00591170" w:rsidRPr="00BD4E9A" w:rsidRDefault="00591170" w:rsidP="003126A3">
      <w:pPr>
        <w:widowControl/>
        <w:spacing w:line="276" w:lineRule="auto"/>
        <w:jc w:val="left"/>
        <w:rPr>
          <w:rFonts w:ascii="Cambria" w:hAnsi="Cambria" w:cs="Times New Roman"/>
          <w:b/>
          <w:bCs/>
          <w:color w:val="000000" w:themeColor="text1"/>
          <w:sz w:val="24"/>
          <w:szCs w:val="24"/>
          <w:lang w:val="en-HK"/>
        </w:rPr>
      </w:pPr>
    </w:p>
    <w:p w14:paraId="13DE241A" w14:textId="77777777" w:rsidR="00591170" w:rsidRPr="00BD4E9A" w:rsidRDefault="00591170" w:rsidP="00D32BBD">
      <w:pPr>
        <w:widowControl/>
        <w:spacing w:line="360" w:lineRule="auto"/>
        <w:jc w:val="left"/>
        <w:rPr>
          <w:rFonts w:ascii="Cambria" w:hAnsi="Cambria" w:cs="Times New Roman"/>
          <w:b/>
          <w:bCs/>
          <w:color w:val="000000" w:themeColor="text1"/>
          <w:sz w:val="24"/>
          <w:szCs w:val="24"/>
        </w:rPr>
      </w:pPr>
    </w:p>
    <w:p w14:paraId="0FACE4C3" w14:textId="77777777" w:rsidR="00591170" w:rsidRPr="00BD4E9A" w:rsidRDefault="00591170" w:rsidP="00D32BBD">
      <w:pPr>
        <w:widowControl/>
        <w:spacing w:line="360" w:lineRule="auto"/>
        <w:jc w:val="left"/>
        <w:rPr>
          <w:rFonts w:ascii="Cambria" w:hAnsi="Cambria" w:cs="Times New Roman"/>
          <w:b/>
          <w:bCs/>
          <w:color w:val="000000" w:themeColor="text1"/>
          <w:sz w:val="24"/>
          <w:szCs w:val="24"/>
        </w:rPr>
      </w:pPr>
    </w:p>
    <w:p w14:paraId="5E77B7E0" w14:textId="20C77CD3" w:rsidR="000326F2" w:rsidRPr="00BD4E9A" w:rsidRDefault="000326F2" w:rsidP="00D32BBD">
      <w:pPr>
        <w:widowControl/>
        <w:spacing w:line="360" w:lineRule="auto"/>
        <w:jc w:val="left"/>
        <w:rPr>
          <w:rFonts w:ascii="Cambria" w:hAnsi="Cambria" w:cs="Times New Roman"/>
          <w:b/>
          <w:bCs/>
          <w:color w:val="000000" w:themeColor="text1"/>
          <w:sz w:val="24"/>
          <w:szCs w:val="24"/>
        </w:rPr>
        <w:sectPr w:rsidR="000326F2" w:rsidRPr="00BD4E9A" w:rsidSect="00591170">
          <w:pgSz w:w="16838" w:h="11906" w:orient="landscape"/>
          <w:pgMar w:top="1800" w:right="1440" w:bottom="1800" w:left="1440" w:header="851" w:footer="992" w:gutter="0"/>
          <w:cols w:space="425"/>
          <w:docGrid w:type="lines" w:linePitch="312"/>
        </w:sectPr>
      </w:pPr>
    </w:p>
    <w:p w14:paraId="692D3829" w14:textId="6ABBA2B5" w:rsidR="00F010A0" w:rsidRDefault="00F010A0" w:rsidP="00D32BBD">
      <w:pPr>
        <w:widowControl/>
        <w:spacing w:line="360" w:lineRule="auto"/>
        <w:jc w:val="left"/>
        <w:rPr>
          <w:rFonts w:ascii="Cambria" w:hAnsi="Cambria" w:cs="Times New Roman"/>
          <w:b/>
          <w:bCs/>
          <w:color w:val="000000" w:themeColor="text1"/>
          <w:sz w:val="24"/>
          <w:szCs w:val="24"/>
        </w:rPr>
      </w:pPr>
      <w:r>
        <w:rPr>
          <w:rFonts w:ascii="Cambria" w:hAnsi="Cambria" w:cs="Times New Roman" w:hint="eastAsia"/>
          <w:b/>
          <w:bCs/>
          <w:color w:val="000000" w:themeColor="text1"/>
          <w:sz w:val="24"/>
          <w:szCs w:val="24"/>
        </w:rPr>
        <w:lastRenderedPageBreak/>
        <w:t>T</w:t>
      </w:r>
      <w:r>
        <w:rPr>
          <w:rFonts w:ascii="Cambria" w:hAnsi="Cambria" w:cs="Times New Roman"/>
          <w:b/>
          <w:bCs/>
          <w:color w:val="000000" w:themeColor="text1"/>
          <w:sz w:val="24"/>
          <w:szCs w:val="24"/>
        </w:rPr>
        <w:t xml:space="preserve">able S3. </w:t>
      </w:r>
      <w:r w:rsidRPr="00A63197">
        <w:rPr>
          <w:rFonts w:ascii="Cambria" w:hAnsi="Cambria" w:cs="Times New Roman"/>
          <w:bCs/>
          <w:color w:val="000000" w:themeColor="text1"/>
          <w:sz w:val="24"/>
          <w:szCs w:val="24"/>
        </w:rPr>
        <w:t>Vaccines approved for use in China</w:t>
      </w:r>
      <w:r w:rsidRPr="00A63197">
        <w:rPr>
          <w:rFonts w:ascii="Cambria" w:hAnsi="Cambria" w:cs="Times New Roman"/>
          <w:bCs/>
          <w:color w:val="000000" w:themeColor="text1"/>
          <w:sz w:val="24"/>
          <w:szCs w:val="24"/>
        </w:rPr>
        <w:fldChar w:fldCharType="begin"/>
      </w:r>
      <w:r w:rsidR="00A63197">
        <w:rPr>
          <w:rFonts w:ascii="Cambria" w:hAnsi="Cambria" w:cs="Times New Roman"/>
          <w:bCs/>
          <w:color w:val="000000" w:themeColor="text1"/>
          <w:sz w:val="24"/>
          <w:szCs w:val="24"/>
        </w:rPr>
        <w:instrText xml:space="preserve"> ADDIN EN.CITE &lt;EndNote&gt;&lt;Cite&gt;&lt;Author&gt;VIPER Group COVID19 Vaccine Tracker Team&lt;/Author&gt;&lt;Year&gt;2022&lt;/Year&gt;&lt;RecNum&gt;255&lt;/RecNum&gt;&lt;DisplayText&gt;[11]&lt;/DisplayText&gt;&lt;record&gt;&lt;rec-number&gt;255&lt;/rec-number&gt;&lt;foreign-keys&gt;&lt;key app="EN" db-id="xxwfarw9dafxd5e5ea0xvwwnazrazfrpz9w9" timestamp="1702267329"&gt;255&lt;/key&gt;&lt;/foreign-keys&gt;&lt;ref-type name="Web Page"&gt;12&lt;/ref-type&gt;&lt;contributors&gt;&lt;authors&gt;&lt;author&gt;VIPER Group COVID19 Vaccine Tracker Team,&lt;/author&gt;&lt;/authors&gt;&lt;/contributors&gt;&lt;titles&gt;&lt;title&gt;&lt;style face="normal" font="default" size="100%"&gt;COVID19 Vaccine&lt;/style&gt;&lt;style face="normal" font="default" charset="134" size="100%"&gt; &lt;/style&gt;&lt;style face="normal" font="default" size="100%"&gt;Tracker&lt;/style&gt;&lt;/title&gt;&lt;/titles&gt;&lt;volume&gt;2023&lt;/volume&gt;&lt;number&gt;December 7&lt;/number&gt;&lt;dates&gt;&lt;year&gt;2022&lt;/year&gt;&lt;/dates&gt;&lt;urls&gt;&lt;related-urls&gt;&lt;url&gt;https://covid19.trackvaccines.org/country/china/&lt;/url&gt;&lt;/related-urls&gt;&lt;/urls&gt;&lt;/record&gt;&lt;/Cite&gt;&lt;/EndNote&gt;</w:instrText>
      </w:r>
      <w:r w:rsidRPr="00A63197">
        <w:rPr>
          <w:rFonts w:ascii="Cambria" w:hAnsi="Cambria" w:cs="Times New Roman"/>
          <w:bCs/>
          <w:color w:val="000000" w:themeColor="text1"/>
          <w:sz w:val="24"/>
          <w:szCs w:val="24"/>
        </w:rPr>
        <w:fldChar w:fldCharType="separate"/>
      </w:r>
      <w:r w:rsidR="00320A0A">
        <w:rPr>
          <w:rFonts w:ascii="Cambria" w:hAnsi="Cambria" w:cs="Times New Roman"/>
          <w:bCs/>
          <w:noProof/>
          <w:color w:val="000000" w:themeColor="text1"/>
          <w:sz w:val="24"/>
          <w:szCs w:val="24"/>
        </w:rPr>
        <w:t>[11]</w:t>
      </w:r>
      <w:r w:rsidRPr="00A63197">
        <w:rPr>
          <w:rFonts w:ascii="Cambria" w:hAnsi="Cambria" w:cs="Times New Roman"/>
          <w:bCs/>
          <w:color w:val="000000" w:themeColor="text1"/>
          <w:sz w:val="24"/>
          <w:szCs w:val="24"/>
        </w:rPr>
        <w:fldChar w:fldCharType="end"/>
      </w:r>
    </w:p>
    <w:tbl>
      <w:tblPr>
        <w:tblStyle w:val="af4"/>
        <w:tblW w:w="9209" w:type="dxa"/>
        <w:tblLook w:val="04A0" w:firstRow="1" w:lastRow="0" w:firstColumn="1" w:lastColumn="0" w:noHBand="0" w:noVBand="1"/>
      </w:tblPr>
      <w:tblGrid>
        <w:gridCol w:w="2254"/>
        <w:gridCol w:w="1852"/>
        <w:gridCol w:w="2977"/>
        <w:gridCol w:w="2126"/>
      </w:tblGrid>
      <w:tr w:rsidR="00F010A0" w:rsidRPr="00090BD5" w14:paraId="228B71DC" w14:textId="77777777" w:rsidTr="00A63197">
        <w:tc>
          <w:tcPr>
            <w:tcW w:w="2254" w:type="dxa"/>
            <w:vAlign w:val="center"/>
          </w:tcPr>
          <w:p w14:paraId="632A5DE3" w14:textId="77777777" w:rsidR="00F010A0" w:rsidRPr="00090BD5" w:rsidRDefault="00F010A0" w:rsidP="00A63197">
            <w:pPr>
              <w:widowControl/>
              <w:rPr>
                <w:rFonts w:ascii="Cambria" w:eastAsia="DengXian" w:hAnsi="Cambria"/>
                <w:color w:val="000000"/>
                <w:sz w:val="24"/>
                <w:szCs w:val="24"/>
              </w:rPr>
            </w:pPr>
            <w:r w:rsidRPr="00090BD5">
              <w:rPr>
                <w:rFonts w:ascii="Cambria" w:eastAsia="DengXian" w:hAnsi="Cambria"/>
                <w:color w:val="000000"/>
                <w:sz w:val="24"/>
                <w:szCs w:val="24"/>
              </w:rPr>
              <w:t>Vaccine</w:t>
            </w:r>
          </w:p>
        </w:tc>
        <w:tc>
          <w:tcPr>
            <w:tcW w:w="1852" w:type="dxa"/>
            <w:vAlign w:val="center"/>
          </w:tcPr>
          <w:p w14:paraId="6B60B3BD" w14:textId="77777777" w:rsidR="00F010A0" w:rsidRPr="00090BD5" w:rsidRDefault="00F010A0" w:rsidP="00A63197">
            <w:pPr>
              <w:rPr>
                <w:rFonts w:ascii="Cambria" w:eastAsia="DengXian" w:hAnsi="Cambria"/>
                <w:color w:val="000000"/>
                <w:sz w:val="24"/>
                <w:szCs w:val="24"/>
              </w:rPr>
            </w:pPr>
            <w:r w:rsidRPr="00090BD5">
              <w:rPr>
                <w:rFonts w:ascii="Cambria" w:eastAsia="DengXian" w:hAnsi="Cambria"/>
                <w:color w:val="000000"/>
                <w:sz w:val="24"/>
                <w:szCs w:val="24"/>
              </w:rPr>
              <w:t>Type</w:t>
            </w:r>
          </w:p>
        </w:tc>
        <w:tc>
          <w:tcPr>
            <w:tcW w:w="2977" w:type="dxa"/>
            <w:vAlign w:val="center"/>
          </w:tcPr>
          <w:p w14:paraId="77DC5789" w14:textId="77777777" w:rsidR="00F010A0" w:rsidRPr="00090BD5" w:rsidRDefault="00F010A0" w:rsidP="00A63197">
            <w:pPr>
              <w:rPr>
                <w:rFonts w:ascii="Cambria" w:eastAsia="DengXian" w:hAnsi="Cambria"/>
                <w:color w:val="000000"/>
                <w:sz w:val="24"/>
                <w:szCs w:val="24"/>
              </w:rPr>
            </w:pPr>
            <w:r w:rsidRPr="00090BD5">
              <w:rPr>
                <w:rFonts w:ascii="Cambria" w:eastAsia="DengXian" w:hAnsi="Cambria"/>
                <w:color w:val="000000"/>
                <w:sz w:val="24"/>
                <w:szCs w:val="24"/>
              </w:rPr>
              <w:t>Made by</w:t>
            </w:r>
          </w:p>
        </w:tc>
        <w:tc>
          <w:tcPr>
            <w:tcW w:w="2126" w:type="dxa"/>
            <w:vAlign w:val="center"/>
          </w:tcPr>
          <w:p w14:paraId="5B1728F7" w14:textId="77777777" w:rsidR="00F010A0" w:rsidRPr="00090BD5" w:rsidRDefault="00F010A0" w:rsidP="00A63197">
            <w:pPr>
              <w:rPr>
                <w:rFonts w:ascii="Cambria" w:eastAsia="DengXian" w:hAnsi="Cambria"/>
                <w:bCs/>
                <w:color w:val="202122"/>
                <w:sz w:val="24"/>
                <w:szCs w:val="24"/>
              </w:rPr>
            </w:pPr>
            <w:r w:rsidRPr="00090BD5">
              <w:rPr>
                <w:rFonts w:ascii="Cambria" w:eastAsia="DengXian" w:hAnsi="Cambria"/>
                <w:bCs/>
                <w:color w:val="202122"/>
                <w:sz w:val="24"/>
                <w:szCs w:val="24"/>
              </w:rPr>
              <w:t>Deployment</w:t>
            </w:r>
          </w:p>
        </w:tc>
      </w:tr>
      <w:tr w:rsidR="00F010A0" w:rsidRPr="00090BD5" w14:paraId="33BF11D3" w14:textId="77777777" w:rsidTr="00A63197">
        <w:tc>
          <w:tcPr>
            <w:tcW w:w="2254" w:type="dxa"/>
            <w:vAlign w:val="center"/>
          </w:tcPr>
          <w:p w14:paraId="5A9BCE80" w14:textId="77777777" w:rsidR="00F010A0" w:rsidRPr="00090BD5" w:rsidRDefault="00F010A0" w:rsidP="00A63197">
            <w:pPr>
              <w:rPr>
                <w:rFonts w:ascii="Cambria" w:eastAsia="DengXian" w:hAnsi="Cambria"/>
                <w:color w:val="000000"/>
                <w:sz w:val="24"/>
                <w:szCs w:val="24"/>
              </w:rPr>
            </w:pPr>
            <w:proofErr w:type="spellStart"/>
            <w:r w:rsidRPr="00090BD5">
              <w:rPr>
                <w:rFonts w:ascii="Cambria" w:eastAsia="DengXian" w:hAnsi="Cambria"/>
                <w:color w:val="000000"/>
                <w:sz w:val="24"/>
                <w:szCs w:val="24"/>
              </w:rPr>
              <w:t>Sinopharm</w:t>
            </w:r>
            <w:proofErr w:type="spellEnd"/>
            <w:r w:rsidRPr="00090BD5">
              <w:rPr>
                <w:rFonts w:ascii="Cambria" w:eastAsia="DengXian" w:hAnsi="Cambria"/>
                <w:color w:val="000000"/>
                <w:sz w:val="24"/>
                <w:szCs w:val="24"/>
              </w:rPr>
              <w:t xml:space="preserve"> BIBP</w:t>
            </w:r>
          </w:p>
        </w:tc>
        <w:tc>
          <w:tcPr>
            <w:tcW w:w="1852" w:type="dxa"/>
            <w:vAlign w:val="center"/>
          </w:tcPr>
          <w:p w14:paraId="264DEC94" w14:textId="77777777" w:rsidR="00F010A0" w:rsidRPr="00090BD5" w:rsidRDefault="00F010A0" w:rsidP="00A63197">
            <w:pPr>
              <w:rPr>
                <w:rFonts w:ascii="Cambria" w:eastAsia="DengXian" w:hAnsi="Cambria"/>
                <w:color w:val="000000"/>
                <w:sz w:val="24"/>
                <w:szCs w:val="24"/>
              </w:rPr>
            </w:pPr>
            <w:r w:rsidRPr="00090BD5">
              <w:rPr>
                <w:rFonts w:ascii="Cambria" w:eastAsia="DengXian" w:hAnsi="Cambria"/>
                <w:color w:val="000000"/>
                <w:sz w:val="24"/>
                <w:szCs w:val="24"/>
              </w:rPr>
              <w:t>Inactivated</w:t>
            </w:r>
          </w:p>
        </w:tc>
        <w:tc>
          <w:tcPr>
            <w:tcW w:w="2977" w:type="dxa"/>
            <w:vAlign w:val="center"/>
          </w:tcPr>
          <w:p w14:paraId="1679A8B5" w14:textId="77777777" w:rsidR="00F010A0" w:rsidRPr="00090BD5" w:rsidRDefault="00F010A0" w:rsidP="00A63197">
            <w:pPr>
              <w:rPr>
                <w:rFonts w:ascii="Cambria" w:eastAsia="DengXian" w:hAnsi="Cambria"/>
                <w:color w:val="202122"/>
                <w:sz w:val="24"/>
                <w:szCs w:val="24"/>
              </w:rPr>
            </w:pPr>
            <w:r w:rsidRPr="00090BD5">
              <w:rPr>
                <w:rFonts w:ascii="Cambria" w:eastAsia="DengXian" w:hAnsi="Cambria"/>
                <w:color w:val="202122"/>
                <w:sz w:val="24"/>
                <w:szCs w:val="24"/>
              </w:rPr>
              <w:t>Beijing Institute of Biological Products</w:t>
            </w:r>
          </w:p>
        </w:tc>
        <w:tc>
          <w:tcPr>
            <w:tcW w:w="2126" w:type="dxa"/>
            <w:vAlign w:val="center"/>
          </w:tcPr>
          <w:p w14:paraId="5449F168" w14:textId="77777777" w:rsidR="00F010A0" w:rsidRPr="00090BD5" w:rsidRDefault="00F010A0" w:rsidP="00A63197">
            <w:pPr>
              <w:rPr>
                <w:rFonts w:ascii="Cambria" w:eastAsia="DengXian" w:hAnsi="Cambria"/>
                <w:color w:val="202122"/>
                <w:sz w:val="24"/>
                <w:szCs w:val="24"/>
              </w:rPr>
            </w:pPr>
            <w:r w:rsidRPr="00090BD5">
              <w:rPr>
                <w:rFonts w:ascii="Cambria" w:eastAsia="DengXian" w:hAnsi="Cambria"/>
                <w:color w:val="202122"/>
                <w:sz w:val="24"/>
                <w:szCs w:val="24"/>
              </w:rPr>
              <w:t>December, 2020</w:t>
            </w:r>
          </w:p>
        </w:tc>
      </w:tr>
      <w:tr w:rsidR="00F010A0" w:rsidRPr="00090BD5" w14:paraId="22D16E99" w14:textId="77777777" w:rsidTr="00A63197">
        <w:tc>
          <w:tcPr>
            <w:tcW w:w="2254" w:type="dxa"/>
            <w:vAlign w:val="center"/>
          </w:tcPr>
          <w:p w14:paraId="441BACD6" w14:textId="77777777" w:rsidR="00F010A0" w:rsidRPr="00090BD5" w:rsidRDefault="00F010A0" w:rsidP="00A63197">
            <w:pPr>
              <w:rPr>
                <w:rFonts w:ascii="Cambria" w:eastAsia="DengXian" w:hAnsi="Cambria"/>
                <w:color w:val="000000"/>
                <w:sz w:val="24"/>
                <w:szCs w:val="24"/>
              </w:rPr>
            </w:pPr>
            <w:proofErr w:type="spellStart"/>
            <w:r w:rsidRPr="00090BD5">
              <w:rPr>
                <w:rFonts w:ascii="Cambria" w:eastAsia="DengXian" w:hAnsi="Cambria"/>
                <w:color w:val="000000"/>
                <w:sz w:val="24"/>
                <w:szCs w:val="24"/>
              </w:rPr>
              <w:t>CoronaVac</w:t>
            </w:r>
            <w:proofErr w:type="spellEnd"/>
          </w:p>
        </w:tc>
        <w:tc>
          <w:tcPr>
            <w:tcW w:w="1852" w:type="dxa"/>
            <w:vAlign w:val="center"/>
          </w:tcPr>
          <w:p w14:paraId="74C257C5" w14:textId="77777777" w:rsidR="00F010A0" w:rsidRPr="00090BD5" w:rsidRDefault="00F010A0" w:rsidP="00A63197">
            <w:pPr>
              <w:rPr>
                <w:rFonts w:ascii="Cambria" w:eastAsia="DengXian" w:hAnsi="Cambria"/>
                <w:color w:val="000000"/>
                <w:sz w:val="24"/>
                <w:szCs w:val="24"/>
              </w:rPr>
            </w:pPr>
            <w:r w:rsidRPr="00090BD5">
              <w:rPr>
                <w:rFonts w:ascii="Cambria" w:eastAsia="DengXian" w:hAnsi="Cambria"/>
                <w:color w:val="000000"/>
                <w:sz w:val="24"/>
                <w:szCs w:val="24"/>
              </w:rPr>
              <w:t>Inactivated</w:t>
            </w:r>
          </w:p>
        </w:tc>
        <w:tc>
          <w:tcPr>
            <w:tcW w:w="2977" w:type="dxa"/>
            <w:vAlign w:val="center"/>
          </w:tcPr>
          <w:p w14:paraId="5EAE0C16" w14:textId="77777777" w:rsidR="00F010A0" w:rsidRPr="00090BD5" w:rsidRDefault="00F010A0" w:rsidP="00A63197">
            <w:pPr>
              <w:rPr>
                <w:rFonts w:ascii="Cambria" w:eastAsia="DengXian" w:hAnsi="Cambria"/>
                <w:color w:val="000000"/>
                <w:sz w:val="24"/>
                <w:szCs w:val="24"/>
              </w:rPr>
            </w:pPr>
            <w:proofErr w:type="spellStart"/>
            <w:r w:rsidRPr="00090BD5">
              <w:rPr>
                <w:rFonts w:ascii="Cambria" w:eastAsia="DengXian" w:hAnsi="Cambria"/>
                <w:color w:val="000000"/>
                <w:sz w:val="24"/>
                <w:szCs w:val="24"/>
              </w:rPr>
              <w:t>Sinovac</w:t>
            </w:r>
            <w:proofErr w:type="spellEnd"/>
            <w:r w:rsidRPr="00090BD5">
              <w:rPr>
                <w:rFonts w:ascii="Cambria" w:eastAsia="DengXian" w:hAnsi="Cambria"/>
                <w:color w:val="000000"/>
                <w:sz w:val="24"/>
                <w:szCs w:val="24"/>
              </w:rPr>
              <w:t xml:space="preserve"> Biotech</w:t>
            </w:r>
          </w:p>
        </w:tc>
        <w:tc>
          <w:tcPr>
            <w:tcW w:w="2126" w:type="dxa"/>
            <w:vAlign w:val="center"/>
          </w:tcPr>
          <w:p w14:paraId="56129B02" w14:textId="77777777" w:rsidR="00F010A0" w:rsidRPr="00090BD5" w:rsidRDefault="00F010A0" w:rsidP="00A63197">
            <w:pPr>
              <w:rPr>
                <w:rFonts w:ascii="Cambria" w:eastAsia="DengXian" w:hAnsi="Cambria"/>
                <w:color w:val="202122"/>
                <w:sz w:val="24"/>
                <w:szCs w:val="24"/>
              </w:rPr>
            </w:pPr>
            <w:r w:rsidRPr="00090BD5">
              <w:rPr>
                <w:rFonts w:ascii="Cambria" w:eastAsia="DengXian" w:hAnsi="Cambria"/>
                <w:color w:val="202122"/>
                <w:sz w:val="24"/>
                <w:szCs w:val="24"/>
              </w:rPr>
              <w:t>February, 2021</w:t>
            </w:r>
          </w:p>
        </w:tc>
      </w:tr>
      <w:tr w:rsidR="00F010A0" w:rsidRPr="00090BD5" w14:paraId="5803F9F1" w14:textId="77777777" w:rsidTr="00A63197">
        <w:tc>
          <w:tcPr>
            <w:tcW w:w="2254" w:type="dxa"/>
            <w:vAlign w:val="center"/>
          </w:tcPr>
          <w:p w14:paraId="578CB960" w14:textId="77777777" w:rsidR="00F010A0" w:rsidRPr="00090BD5" w:rsidRDefault="00F010A0" w:rsidP="00A63197">
            <w:pPr>
              <w:rPr>
                <w:rFonts w:ascii="Cambria" w:eastAsia="DengXian" w:hAnsi="Cambria"/>
                <w:color w:val="000000"/>
                <w:sz w:val="24"/>
                <w:szCs w:val="24"/>
              </w:rPr>
            </w:pPr>
            <w:proofErr w:type="spellStart"/>
            <w:r w:rsidRPr="00090BD5">
              <w:rPr>
                <w:rFonts w:ascii="Cambria" w:eastAsia="DengXian" w:hAnsi="Cambria"/>
                <w:color w:val="000000"/>
                <w:sz w:val="24"/>
                <w:szCs w:val="24"/>
              </w:rPr>
              <w:t>Sinopharm</w:t>
            </w:r>
            <w:proofErr w:type="spellEnd"/>
            <w:r w:rsidRPr="00090BD5">
              <w:rPr>
                <w:rFonts w:ascii="Cambria" w:eastAsia="DengXian" w:hAnsi="Cambria"/>
                <w:color w:val="000000"/>
                <w:sz w:val="24"/>
                <w:szCs w:val="24"/>
              </w:rPr>
              <w:t xml:space="preserve"> WIBP</w:t>
            </w:r>
          </w:p>
        </w:tc>
        <w:tc>
          <w:tcPr>
            <w:tcW w:w="1852" w:type="dxa"/>
            <w:vAlign w:val="center"/>
          </w:tcPr>
          <w:p w14:paraId="4CB070E4" w14:textId="77777777" w:rsidR="00F010A0" w:rsidRPr="00090BD5" w:rsidRDefault="00F010A0" w:rsidP="00A63197">
            <w:pPr>
              <w:rPr>
                <w:rFonts w:ascii="Cambria" w:eastAsia="DengXian" w:hAnsi="Cambria"/>
                <w:color w:val="000000"/>
                <w:sz w:val="24"/>
                <w:szCs w:val="24"/>
              </w:rPr>
            </w:pPr>
            <w:r w:rsidRPr="00090BD5">
              <w:rPr>
                <w:rFonts w:ascii="Cambria" w:eastAsia="DengXian" w:hAnsi="Cambria"/>
                <w:color w:val="000000"/>
                <w:sz w:val="24"/>
                <w:szCs w:val="24"/>
              </w:rPr>
              <w:t>Inactivated</w:t>
            </w:r>
          </w:p>
        </w:tc>
        <w:tc>
          <w:tcPr>
            <w:tcW w:w="2977" w:type="dxa"/>
            <w:vAlign w:val="center"/>
          </w:tcPr>
          <w:p w14:paraId="27E7AC94" w14:textId="77777777" w:rsidR="00F010A0" w:rsidRPr="00090BD5" w:rsidRDefault="00F010A0" w:rsidP="00A63197">
            <w:pPr>
              <w:rPr>
                <w:rFonts w:ascii="Cambria" w:eastAsia="DengXian" w:hAnsi="Cambria"/>
                <w:color w:val="202122"/>
                <w:sz w:val="24"/>
                <w:szCs w:val="24"/>
              </w:rPr>
            </w:pPr>
            <w:r w:rsidRPr="00090BD5">
              <w:rPr>
                <w:rFonts w:ascii="Cambria" w:eastAsia="DengXian" w:hAnsi="Cambria"/>
                <w:color w:val="202122"/>
                <w:sz w:val="24"/>
                <w:szCs w:val="24"/>
              </w:rPr>
              <w:t>Wuhan Institute of Biological Products</w:t>
            </w:r>
          </w:p>
        </w:tc>
        <w:tc>
          <w:tcPr>
            <w:tcW w:w="2126" w:type="dxa"/>
            <w:vAlign w:val="center"/>
          </w:tcPr>
          <w:p w14:paraId="7DD463C2" w14:textId="77777777" w:rsidR="00F010A0" w:rsidRPr="00090BD5" w:rsidRDefault="00F010A0" w:rsidP="00A63197">
            <w:pPr>
              <w:rPr>
                <w:rFonts w:ascii="Cambria" w:eastAsia="DengXian" w:hAnsi="Cambria"/>
                <w:color w:val="202122"/>
                <w:sz w:val="24"/>
                <w:szCs w:val="24"/>
              </w:rPr>
            </w:pPr>
            <w:r w:rsidRPr="00090BD5">
              <w:rPr>
                <w:rFonts w:ascii="Cambria" w:eastAsia="DengXian" w:hAnsi="Cambria"/>
                <w:color w:val="202122"/>
                <w:sz w:val="24"/>
                <w:szCs w:val="24"/>
              </w:rPr>
              <w:t>February, 2021</w:t>
            </w:r>
          </w:p>
        </w:tc>
      </w:tr>
      <w:tr w:rsidR="00F010A0" w:rsidRPr="00090BD5" w14:paraId="3536A81C" w14:textId="77777777" w:rsidTr="00A63197">
        <w:tc>
          <w:tcPr>
            <w:tcW w:w="2254" w:type="dxa"/>
            <w:vAlign w:val="center"/>
          </w:tcPr>
          <w:p w14:paraId="2B98851E" w14:textId="77777777" w:rsidR="00F010A0" w:rsidRPr="00090BD5" w:rsidRDefault="00F010A0" w:rsidP="00A63197">
            <w:pPr>
              <w:rPr>
                <w:rFonts w:ascii="Cambria" w:eastAsia="DengXian" w:hAnsi="Cambria"/>
                <w:color w:val="000000"/>
                <w:sz w:val="24"/>
                <w:szCs w:val="24"/>
              </w:rPr>
            </w:pPr>
            <w:r w:rsidRPr="00090BD5">
              <w:rPr>
                <w:rFonts w:ascii="Cambria" w:eastAsia="DengXian" w:hAnsi="Cambria"/>
                <w:color w:val="000000"/>
                <w:sz w:val="24"/>
                <w:szCs w:val="24"/>
              </w:rPr>
              <w:t>KCONVAC</w:t>
            </w:r>
          </w:p>
        </w:tc>
        <w:tc>
          <w:tcPr>
            <w:tcW w:w="1852" w:type="dxa"/>
            <w:vAlign w:val="center"/>
          </w:tcPr>
          <w:p w14:paraId="15379F53" w14:textId="77777777" w:rsidR="00F010A0" w:rsidRPr="00090BD5" w:rsidRDefault="00F010A0" w:rsidP="00A63197">
            <w:pPr>
              <w:rPr>
                <w:rFonts w:ascii="Cambria" w:eastAsia="DengXian" w:hAnsi="Cambria"/>
                <w:color w:val="000000"/>
                <w:sz w:val="24"/>
                <w:szCs w:val="24"/>
              </w:rPr>
            </w:pPr>
            <w:r w:rsidRPr="00090BD5">
              <w:rPr>
                <w:rFonts w:ascii="Cambria" w:eastAsia="DengXian" w:hAnsi="Cambria"/>
                <w:color w:val="000000"/>
                <w:sz w:val="24"/>
                <w:szCs w:val="24"/>
              </w:rPr>
              <w:t>Inactivated</w:t>
            </w:r>
          </w:p>
        </w:tc>
        <w:tc>
          <w:tcPr>
            <w:tcW w:w="2977" w:type="dxa"/>
            <w:vAlign w:val="center"/>
          </w:tcPr>
          <w:p w14:paraId="11E7FB50" w14:textId="77777777" w:rsidR="00F010A0" w:rsidRPr="00090BD5" w:rsidRDefault="00F010A0" w:rsidP="00A63197">
            <w:pPr>
              <w:rPr>
                <w:rFonts w:ascii="Cambria" w:eastAsia="DengXian" w:hAnsi="Cambria"/>
                <w:color w:val="202122"/>
                <w:sz w:val="24"/>
                <w:szCs w:val="24"/>
              </w:rPr>
            </w:pPr>
            <w:proofErr w:type="spellStart"/>
            <w:r w:rsidRPr="00090BD5">
              <w:rPr>
                <w:rFonts w:ascii="Cambria" w:eastAsia="DengXian" w:hAnsi="Cambria"/>
                <w:color w:val="202122"/>
                <w:sz w:val="24"/>
                <w:szCs w:val="24"/>
              </w:rPr>
              <w:t>Kangtai</w:t>
            </w:r>
            <w:proofErr w:type="spellEnd"/>
            <w:r w:rsidRPr="00090BD5">
              <w:rPr>
                <w:rFonts w:ascii="Cambria" w:eastAsia="DengXian" w:hAnsi="Cambria"/>
                <w:color w:val="202122"/>
                <w:sz w:val="24"/>
                <w:szCs w:val="24"/>
              </w:rPr>
              <w:t xml:space="preserve"> Biological Products Co. Ltd.</w:t>
            </w:r>
          </w:p>
        </w:tc>
        <w:tc>
          <w:tcPr>
            <w:tcW w:w="2126" w:type="dxa"/>
            <w:vAlign w:val="center"/>
          </w:tcPr>
          <w:p w14:paraId="0BA0DC78" w14:textId="77777777" w:rsidR="00F010A0" w:rsidRPr="00090BD5" w:rsidRDefault="00F010A0" w:rsidP="00A63197">
            <w:pPr>
              <w:rPr>
                <w:rFonts w:ascii="Cambria" w:eastAsia="DengXian" w:hAnsi="Cambria"/>
                <w:color w:val="202122"/>
                <w:sz w:val="24"/>
                <w:szCs w:val="24"/>
              </w:rPr>
            </w:pPr>
            <w:r w:rsidRPr="00090BD5">
              <w:rPr>
                <w:rFonts w:ascii="Cambria" w:eastAsia="DengXian" w:hAnsi="Cambria"/>
                <w:color w:val="202122"/>
                <w:sz w:val="24"/>
                <w:szCs w:val="24"/>
              </w:rPr>
              <w:t>June, 2021</w:t>
            </w:r>
          </w:p>
        </w:tc>
      </w:tr>
      <w:tr w:rsidR="00F010A0" w:rsidRPr="00090BD5" w14:paraId="688DF634" w14:textId="77777777" w:rsidTr="00A63197">
        <w:tc>
          <w:tcPr>
            <w:tcW w:w="2254" w:type="dxa"/>
            <w:vAlign w:val="center"/>
          </w:tcPr>
          <w:p w14:paraId="0CDBFCB6" w14:textId="77777777" w:rsidR="00F010A0" w:rsidRPr="00090BD5" w:rsidRDefault="00F010A0" w:rsidP="00A63197">
            <w:pPr>
              <w:rPr>
                <w:rFonts w:ascii="Cambria" w:eastAsia="DengXian" w:hAnsi="Cambria"/>
                <w:color w:val="000000"/>
                <w:sz w:val="24"/>
                <w:szCs w:val="24"/>
              </w:rPr>
            </w:pPr>
            <w:proofErr w:type="spellStart"/>
            <w:r w:rsidRPr="00090BD5">
              <w:rPr>
                <w:rFonts w:ascii="Cambria" w:eastAsia="DengXian" w:hAnsi="Cambria"/>
                <w:color w:val="000000"/>
                <w:sz w:val="24"/>
                <w:szCs w:val="24"/>
              </w:rPr>
              <w:t>Covidful</w:t>
            </w:r>
            <w:proofErr w:type="spellEnd"/>
          </w:p>
        </w:tc>
        <w:tc>
          <w:tcPr>
            <w:tcW w:w="1852" w:type="dxa"/>
            <w:vAlign w:val="center"/>
          </w:tcPr>
          <w:p w14:paraId="6E7A90FB" w14:textId="77777777" w:rsidR="00F010A0" w:rsidRPr="00090BD5" w:rsidRDefault="00F010A0" w:rsidP="00A63197">
            <w:pPr>
              <w:rPr>
                <w:rFonts w:ascii="Cambria" w:eastAsia="DengXian" w:hAnsi="Cambria"/>
                <w:color w:val="000000"/>
                <w:sz w:val="24"/>
                <w:szCs w:val="24"/>
              </w:rPr>
            </w:pPr>
            <w:r w:rsidRPr="00090BD5">
              <w:rPr>
                <w:rFonts w:ascii="Cambria" w:eastAsia="DengXian" w:hAnsi="Cambria"/>
                <w:color w:val="000000"/>
                <w:sz w:val="24"/>
                <w:szCs w:val="24"/>
              </w:rPr>
              <w:t>Inactivated</w:t>
            </w:r>
          </w:p>
        </w:tc>
        <w:tc>
          <w:tcPr>
            <w:tcW w:w="2977" w:type="dxa"/>
            <w:vAlign w:val="center"/>
          </w:tcPr>
          <w:p w14:paraId="6F18D63B" w14:textId="77777777" w:rsidR="00F010A0" w:rsidRPr="00090BD5" w:rsidRDefault="00F010A0" w:rsidP="00A63197">
            <w:pPr>
              <w:rPr>
                <w:rFonts w:ascii="Cambria" w:eastAsia="DengXian" w:hAnsi="Cambria"/>
                <w:color w:val="000000"/>
                <w:sz w:val="24"/>
                <w:szCs w:val="24"/>
              </w:rPr>
            </w:pPr>
            <w:r w:rsidRPr="00090BD5">
              <w:rPr>
                <w:rFonts w:ascii="Cambria" w:eastAsia="DengXian" w:hAnsi="Cambria"/>
                <w:color w:val="000000"/>
                <w:sz w:val="24"/>
                <w:szCs w:val="24"/>
              </w:rPr>
              <w:t>Institute of Medical Biology, Chinese Academy of Medical Sciences</w:t>
            </w:r>
          </w:p>
        </w:tc>
        <w:tc>
          <w:tcPr>
            <w:tcW w:w="2126" w:type="dxa"/>
            <w:vAlign w:val="center"/>
          </w:tcPr>
          <w:p w14:paraId="26DF88C0" w14:textId="77777777" w:rsidR="00F010A0" w:rsidRPr="00090BD5" w:rsidRDefault="00F010A0" w:rsidP="00A63197">
            <w:pPr>
              <w:rPr>
                <w:rFonts w:ascii="Cambria" w:eastAsia="DengXian" w:hAnsi="Cambria"/>
                <w:color w:val="202122"/>
                <w:sz w:val="24"/>
                <w:szCs w:val="24"/>
              </w:rPr>
            </w:pPr>
            <w:r w:rsidRPr="00090BD5">
              <w:rPr>
                <w:rFonts w:ascii="Cambria" w:eastAsia="DengXian" w:hAnsi="Cambria"/>
                <w:color w:val="202122"/>
                <w:sz w:val="24"/>
                <w:szCs w:val="24"/>
              </w:rPr>
              <w:t>June, 2021</w:t>
            </w:r>
          </w:p>
        </w:tc>
      </w:tr>
      <w:tr w:rsidR="00F010A0" w:rsidRPr="00090BD5" w14:paraId="59613D81" w14:textId="77777777" w:rsidTr="00A63197">
        <w:tc>
          <w:tcPr>
            <w:tcW w:w="2254" w:type="dxa"/>
            <w:vAlign w:val="center"/>
          </w:tcPr>
          <w:p w14:paraId="292B1B88" w14:textId="77777777" w:rsidR="00F010A0" w:rsidRPr="00090BD5" w:rsidRDefault="00F010A0" w:rsidP="00A63197">
            <w:pPr>
              <w:rPr>
                <w:rFonts w:ascii="Cambria" w:eastAsia="DengXian" w:hAnsi="Cambria"/>
                <w:color w:val="000000"/>
                <w:sz w:val="24"/>
                <w:szCs w:val="24"/>
              </w:rPr>
            </w:pPr>
            <w:proofErr w:type="spellStart"/>
            <w:r w:rsidRPr="00090BD5">
              <w:rPr>
                <w:rFonts w:ascii="Cambria" w:eastAsia="DengXian" w:hAnsi="Cambria"/>
                <w:color w:val="000000"/>
                <w:sz w:val="24"/>
                <w:szCs w:val="24"/>
              </w:rPr>
              <w:t>Convidecia</w:t>
            </w:r>
            <w:proofErr w:type="spellEnd"/>
          </w:p>
        </w:tc>
        <w:tc>
          <w:tcPr>
            <w:tcW w:w="1852" w:type="dxa"/>
            <w:vAlign w:val="center"/>
          </w:tcPr>
          <w:p w14:paraId="75CC06CC" w14:textId="77777777" w:rsidR="00F010A0" w:rsidRPr="00090BD5" w:rsidRDefault="00F010A0" w:rsidP="00A63197">
            <w:pPr>
              <w:rPr>
                <w:rFonts w:ascii="Cambria" w:eastAsia="DengXian" w:hAnsi="Cambria"/>
                <w:color w:val="000000"/>
                <w:sz w:val="24"/>
                <w:szCs w:val="24"/>
              </w:rPr>
            </w:pPr>
            <w:r w:rsidRPr="00090BD5">
              <w:rPr>
                <w:rFonts w:ascii="Cambria" w:eastAsia="DengXian" w:hAnsi="Cambria"/>
                <w:color w:val="000000"/>
                <w:sz w:val="24"/>
                <w:szCs w:val="24"/>
              </w:rPr>
              <w:t>Viral vector</w:t>
            </w:r>
          </w:p>
        </w:tc>
        <w:tc>
          <w:tcPr>
            <w:tcW w:w="2977" w:type="dxa"/>
            <w:vAlign w:val="center"/>
          </w:tcPr>
          <w:p w14:paraId="2F2DAA82" w14:textId="77777777" w:rsidR="00F010A0" w:rsidRPr="00090BD5" w:rsidRDefault="00F010A0" w:rsidP="00A63197">
            <w:pPr>
              <w:rPr>
                <w:rFonts w:ascii="Cambria" w:eastAsia="DengXian" w:hAnsi="Cambria"/>
                <w:color w:val="000000"/>
                <w:sz w:val="24"/>
                <w:szCs w:val="24"/>
              </w:rPr>
            </w:pPr>
            <w:proofErr w:type="spellStart"/>
            <w:r w:rsidRPr="00090BD5">
              <w:rPr>
                <w:rFonts w:ascii="Cambria" w:eastAsia="DengXian" w:hAnsi="Cambria"/>
                <w:color w:val="000000"/>
                <w:sz w:val="24"/>
                <w:szCs w:val="24"/>
              </w:rPr>
              <w:t>CanSino</w:t>
            </w:r>
            <w:proofErr w:type="spellEnd"/>
          </w:p>
        </w:tc>
        <w:tc>
          <w:tcPr>
            <w:tcW w:w="2126" w:type="dxa"/>
            <w:vAlign w:val="center"/>
          </w:tcPr>
          <w:p w14:paraId="05F3145F" w14:textId="77777777" w:rsidR="00F010A0" w:rsidRPr="00090BD5" w:rsidRDefault="00F010A0" w:rsidP="00A63197">
            <w:pPr>
              <w:rPr>
                <w:rFonts w:ascii="Cambria" w:eastAsia="DengXian" w:hAnsi="Cambria"/>
                <w:color w:val="202122"/>
                <w:sz w:val="24"/>
                <w:szCs w:val="24"/>
              </w:rPr>
            </w:pPr>
            <w:r w:rsidRPr="00090BD5">
              <w:rPr>
                <w:rFonts w:ascii="Cambria" w:eastAsia="DengXian" w:hAnsi="Cambria"/>
                <w:color w:val="202122"/>
                <w:sz w:val="24"/>
                <w:szCs w:val="24"/>
              </w:rPr>
              <w:t>February, 2021</w:t>
            </w:r>
          </w:p>
        </w:tc>
      </w:tr>
      <w:tr w:rsidR="00F010A0" w:rsidRPr="00090BD5" w14:paraId="7FAA8BA3" w14:textId="77777777" w:rsidTr="00A63197">
        <w:tc>
          <w:tcPr>
            <w:tcW w:w="2254" w:type="dxa"/>
            <w:vAlign w:val="center"/>
          </w:tcPr>
          <w:p w14:paraId="02815229" w14:textId="77777777" w:rsidR="00F010A0" w:rsidRPr="00090BD5" w:rsidRDefault="00F010A0" w:rsidP="00A63197">
            <w:pPr>
              <w:rPr>
                <w:rFonts w:ascii="Cambria" w:eastAsia="DengXian" w:hAnsi="Cambria"/>
                <w:color w:val="000000"/>
                <w:sz w:val="24"/>
                <w:szCs w:val="24"/>
              </w:rPr>
            </w:pPr>
            <w:r w:rsidRPr="00090BD5">
              <w:rPr>
                <w:rFonts w:ascii="Cambria" w:eastAsia="DengXian" w:hAnsi="Cambria"/>
                <w:color w:val="000000"/>
                <w:sz w:val="24"/>
                <w:szCs w:val="24"/>
              </w:rPr>
              <w:t>ZIFIVAX</w:t>
            </w:r>
          </w:p>
        </w:tc>
        <w:tc>
          <w:tcPr>
            <w:tcW w:w="1852" w:type="dxa"/>
            <w:vAlign w:val="center"/>
          </w:tcPr>
          <w:p w14:paraId="3639AFA2" w14:textId="77777777" w:rsidR="00F010A0" w:rsidRPr="00090BD5" w:rsidRDefault="00F010A0" w:rsidP="00A63197">
            <w:pPr>
              <w:rPr>
                <w:rFonts w:ascii="Cambria" w:eastAsia="DengXian" w:hAnsi="Cambria"/>
                <w:color w:val="000000"/>
                <w:sz w:val="24"/>
                <w:szCs w:val="24"/>
              </w:rPr>
            </w:pPr>
            <w:r w:rsidRPr="00090BD5">
              <w:rPr>
                <w:rFonts w:ascii="Cambria" w:eastAsia="DengXian" w:hAnsi="Cambria"/>
                <w:color w:val="000000"/>
                <w:sz w:val="24"/>
                <w:szCs w:val="24"/>
              </w:rPr>
              <w:t>Protein Subunit</w:t>
            </w:r>
          </w:p>
        </w:tc>
        <w:tc>
          <w:tcPr>
            <w:tcW w:w="2977" w:type="dxa"/>
            <w:vAlign w:val="center"/>
          </w:tcPr>
          <w:p w14:paraId="5E13B14B" w14:textId="77777777" w:rsidR="00F010A0" w:rsidRPr="00090BD5" w:rsidRDefault="00F010A0" w:rsidP="00A63197">
            <w:pPr>
              <w:rPr>
                <w:rFonts w:ascii="Cambria" w:eastAsia="DengXian" w:hAnsi="Cambria"/>
                <w:color w:val="202122"/>
                <w:sz w:val="24"/>
                <w:szCs w:val="24"/>
              </w:rPr>
            </w:pPr>
            <w:proofErr w:type="spellStart"/>
            <w:r w:rsidRPr="00090BD5">
              <w:rPr>
                <w:rFonts w:ascii="Cambria" w:eastAsia="DengXian" w:hAnsi="Cambria"/>
                <w:color w:val="202122"/>
                <w:sz w:val="24"/>
                <w:szCs w:val="24"/>
              </w:rPr>
              <w:t>Zhifei</w:t>
            </w:r>
            <w:proofErr w:type="spellEnd"/>
            <w:r w:rsidRPr="00090BD5">
              <w:rPr>
                <w:rFonts w:ascii="Cambria" w:eastAsia="DengXian" w:hAnsi="Cambria"/>
                <w:color w:val="202122"/>
                <w:sz w:val="24"/>
                <w:szCs w:val="24"/>
              </w:rPr>
              <w:t xml:space="preserve"> Bio-tech</w:t>
            </w:r>
          </w:p>
        </w:tc>
        <w:tc>
          <w:tcPr>
            <w:tcW w:w="2126" w:type="dxa"/>
            <w:vAlign w:val="center"/>
          </w:tcPr>
          <w:p w14:paraId="34857A1D" w14:textId="77777777" w:rsidR="00F010A0" w:rsidRPr="00090BD5" w:rsidRDefault="00F010A0" w:rsidP="00A63197">
            <w:pPr>
              <w:rPr>
                <w:rFonts w:ascii="Cambria" w:eastAsia="DengXian" w:hAnsi="Cambria"/>
                <w:color w:val="202122"/>
                <w:sz w:val="24"/>
                <w:szCs w:val="24"/>
              </w:rPr>
            </w:pPr>
            <w:r w:rsidRPr="00090BD5">
              <w:rPr>
                <w:rFonts w:ascii="Cambria" w:eastAsia="DengXian" w:hAnsi="Cambria"/>
                <w:color w:val="202122"/>
                <w:sz w:val="24"/>
                <w:szCs w:val="24"/>
              </w:rPr>
              <w:t>March, 2021</w:t>
            </w:r>
          </w:p>
        </w:tc>
      </w:tr>
      <w:tr w:rsidR="00F010A0" w:rsidRPr="00090BD5" w14:paraId="12BAAC03" w14:textId="77777777" w:rsidTr="00A63197">
        <w:tc>
          <w:tcPr>
            <w:tcW w:w="2254" w:type="dxa"/>
            <w:vAlign w:val="center"/>
          </w:tcPr>
          <w:p w14:paraId="4CBBFC00" w14:textId="77777777" w:rsidR="00F010A0" w:rsidRPr="00090BD5" w:rsidRDefault="00F010A0" w:rsidP="00A63197">
            <w:pPr>
              <w:rPr>
                <w:rFonts w:ascii="Cambria" w:eastAsia="DengXian" w:hAnsi="Cambria"/>
                <w:color w:val="000000"/>
                <w:sz w:val="24"/>
                <w:szCs w:val="24"/>
              </w:rPr>
            </w:pPr>
            <w:proofErr w:type="spellStart"/>
            <w:r w:rsidRPr="00090BD5">
              <w:rPr>
                <w:rFonts w:ascii="Cambria" w:eastAsia="DengXian" w:hAnsi="Cambria"/>
                <w:color w:val="000000"/>
                <w:sz w:val="24"/>
                <w:szCs w:val="24"/>
              </w:rPr>
              <w:t>Livzon</w:t>
            </w:r>
            <w:proofErr w:type="spellEnd"/>
          </w:p>
        </w:tc>
        <w:tc>
          <w:tcPr>
            <w:tcW w:w="1852" w:type="dxa"/>
            <w:vAlign w:val="center"/>
          </w:tcPr>
          <w:p w14:paraId="62BF7BB7" w14:textId="77777777" w:rsidR="00F010A0" w:rsidRPr="00090BD5" w:rsidRDefault="00F010A0" w:rsidP="00A63197">
            <w:pPr>
              <w:rPr>
                <w:rFonts w:ascii="Cambria" w:eastAsia="DengXian" w:hAnsi="Cambria"/>
                <w:color w:val="000000"/>
                <w:sz w:val="24"/>
                <w:szCs w:val="24"/>
              </w:rPr>
            </w:pPr>
            <w:r w:rsidRPr="00090BD5">
              <w:rPr>
                <w:rFonts w:ascii="Cambria" w:eastAsia="DengXian" w:hAnsi="Cambria"/>
                <w:color w:val="000000"/>
                <w:sz w:val="24"/>
                <w:szCs w:val="24"/>
              </w:rPr>
              <w:t>Protein Subunit</w:t>
            </w:r>
          </w:p>
        </w:tc>
        <w:tc>
          <w:tcPr>
            <w:tcW w:w="2977" w:type="dxa"/>
            <w:vAlign w:val="center"/>
          </w:tcPr>
          <w:p w14:paraId="66FA1503" w14:textId="77777777" w:rsidR="00F010A0" w:rsidRPr="00090BD5" w:rsidRDefault="00F010A0" w:rsidP="00A63197">
            <w:pPr>
              <w:rPr>
                <w:rFonts w:ascii="Cambria" w:eastAsia="DengXian" w:hAnsi="Cambria"/>
                <w:color w:val="202122"/>
                <w:sz w:val="24"/>
                <w:szCs w:val="24"/>
              </w:rPr>
            </w:pPr>
            <w:proofErr w:type="spellStart"/>
            <w:r w:rsidRPr="00090BD5">
              <w:rPr>
                <w:rFonts w:ascii="Cambria" w:eastAsia="DengXian" w:hAnsi="Cambria"/>
                <w:color w:val="202122"/>
                <w:sz w:val="24"/>
                <w:szCs w:val="24"/>
              </w:rPr>
              <w:t>Livzon</w:t>
            </w:r>
            <w:proofErr w:type="spellEnd"/>
            <w:r w:rsidRPr="00090BD5">
              <w:rPr>
                <w:rFonts w:ascii="Cambria" w:eastAsia="DengXian" w:hAnsi="Cambria"/>
                <w:color w:val="202122"/>
                <w:sz w:val="24"/>
                <w:szCs w:val="24"/>
              </w:rPr>
              <w:t xml:space="preserve"> </w:t>
            </w:r>
            <w:proofErr w:type="spellStart"/>
            <w:r w:rsidRPr="00090BD5">
              <w:rPr>
                <w:rFonts w:ascii="Cambria" w:eastAsia="DengXian" w:hAnsi="Cambria"/>
                <w:color w:val="202122"/>
                <w:sz w:val="24"/>
                <w:szCs w:val="24"/>
              </w:rPr>
              <w:t>Mabpharm</w:t>
            </w:r>
            <w:proofErr w:type="spellEnd"/>
            <w:r w:rsidRPr="00090BD5">
              <w:rPr>
                <w:rFonts w:ascii="Cambria" w:eastAsia="DengXian" w:hAnsi="Cambria"/>
                <w:color w:val="202122"/>
                <w:sz w:val="24"/>
                <w:szCs w:val="24"/>
              </w:rPr>
              <w:t xml:space="preserve"> Inc</w:t>
            </w:r>
          </w:p>
        </w:tc>
        <w:tc>
          <w:tcPr>
            <w:tcW w:w="2126" w:type="dxa"/>
            <w:vAlign w:val="center"/>
          </w:tcPr>
          <w:p w14:paraId="230505C2" w14:textId="77777777" w:rsidR="00F010A0" w:rsidRPr="00090BD5" w:rsidRDefault="00F010A0" w:rsidP="00A63197">
            <w:pPr>
              <w:rPr>
                <w:rFonts w:ascii="Cambria" w:eastAsia="DengXian" w:hAnsi="Cambria"/>
                <w:color w:val="202122"/>
                <w:sz w:val="24"/>
                <w:szCs w:val="24"/>
              </w:rPr>
            </w:pPr>
            <w:r w:rsidRPr="00090BD5">
              <w:rPr>
                <w:rFonts w:ascii="Cambria" w:eastAsia="DengXian" w:hAnsi="Cambria"/>
                <w:color w:val="202122"/>
                <w:sz w:val="24"/>
                <w:szCs w:val="24"/>
              </w:rPr>
              <w:t>September, 2022</w:t>
            </w:r>
          </w:p>
        </w:tc>
      </w:tr>
      <w:tr w:rsidR="00F010A0" w:rsidRPr="00090BD5" w14:paraId="410C559B" w14:textId="77777777" w:rsidTr="00A63197">
        <w:tc>
          <w:tcPr>
            <w:tcW w:w="2254" w:type="dxa"/>
            <w:vAlign w:val="center"/>
          </w:tcPr>
          <w:p w14:paraId="1E659BF9" w14:textId="77777777" w:rsidR="00F010A0" w:rsidRPr="00090BD5" w:rsidRDefault="00F010A0" w:rsidP="00A63197">
            <w:pPr>
              <w:rPr>
                <w:rFonts w:ascii="Cambria" w:eastAsia="DengXian" w:hAnsi="Cambria"/>
                <w:color w:val="000000"/>
                <w:sz w:val="24"/>
                <w:szCs w:val="24"/>
              </w:rPr>
            </w:pPr>
            <w:proofErr w:type="spellStart"/>
            <w:r w:rsidRPr="00090BD5">
              <w:rPr>
                <w:rFonts w:ascii="Cambria" w:eastAsia="DengXian" w:hAnsi="Cambria"/>
                <w:color w:val="000000"/>
                <w:sz w:val="24"/>
                <w:szCs w:val="24"/>
              </w:rPr>
              <w:t>CanSino</w:t>
            </w:r>
            <w:proofErr w:type="spellEnd"/>
            <w:r w:rsidRPr="00090BD5">
              <w:rPr>
                <w:rFonts w:ascii="Cambria" w:eastAsia="DengXian" w:hAnsi="Cambria"/>
                <w:color w:val="000000"/>
                <w:sz w:val="24"/>
                <w:szCs w:val="24"/>
              </w:rPr>
              <w:t xml:space="preserve"> Air</w:t>
            </w:r>
          </w:p>
        </w:tc>
        <w:tc>
          <w:tcPr>
            <w:tcW w:w="1852" w:type="dxa"/>
            <w:vAlign w:val="center"/>
          </w:tcPr>
          <w:p w14:paraId="3B1D71BB" w14:textId="77777777" w:rsidR="00F010A0" w:rsidRPr="00090BD5" w:rsidRDefault="00F010A0" w:rsidP="00A63197">
            <w:pPr>
              <w:rPr>
                <w:rFonts w:ascii="Cambria" w:eastAsia="DengXian" w:hAnsi="Cambria"/>
                <w:color w:val="000000"/>
                <w:sz w:val="24"/>
                <w:szCs w:val="24"/>
              </w:rPr>
            </w:pPr>
            <w:r w:rsidRPr="00090BD5">
              <w:rPr>
                <w:rFonts w:ascii="Cambria" w:eastAsia="DengXian" w:hAnsi="Cambria"/>
                <w:color w:val="000000"/>
                <w:sz w:val="24"/>
                <w:szCs w:val="24"/>
              </w:rPr>
              <w:t>Viral vector</w:t>
            </w:r>
          </w:p>
        </w:tc>
        <w:tc>
          <w:tcPr>
            <w:tcW w:w="2977" w:type="dxa"/>
            <w:vAlign w:val="center"/>
          </w:tcPr>
          <w:p w14:paraId="73A0D757" w14:textId="77777777" w:rsidR="00F010A0" w:rsidRPr="00090BD5" w:rsidRDefault="00F010A0" w:rsidP="00A63197">
            <w:pPr>
              <w:rPr>
                <w:rFonts w:ascii="Cambria" w:eastAsia="DengXian" w:hAnsi="Cambria"/>
                <w:color w:val="000000"/>
                <w:sz w:val="24"/>
                <w:szCs w:val="24"/>
              </w:rPr>
            </w:pPr>
            <w:proofErr w:type="spellStart"/>
            <w:r w:rsidRPr="00090BD5">
              <w:rPr>
                <w:rFonts w:ascii="Cambria" w:eastAsia="DengXian" w:hAnsi="Cambria"/>
                <w:color w:val="000000"/>
                <w:sz w:val="24"/>
                <w:szCs w:val="24"/>
              </w:rPr>
              <w:t>CanSino</w:t>
            </w:r>
            <w:proofErr w:type="spellEnd"/>
          </w:p>
        </w:tc>
        <w:tc>
          <w:tcPr>
            <w:tcW w:w="2126" w:type="dxa"/>
            <w:vAlign w:val="center"/>
          </w:tcPr>
          <w:p w14:paraId="7C721E96" w14:textId="77777777" w:rsidR="00F010A0" w:rsidRPr="00090BD5" w:rsidRDefault="00F010A0" w:rsidP="00A63197">
            <w:pPr>
              <w:rPr>
                <w:rFonts w:ascii="Cambria" w:eastAsia="DengXian" w:hAnsi="Cambria"/>
                <w:color w:val="202122"/>
                <w:sz w:val="24"/>
                <w:szCs w:val="24"/>
              </w:rPr>
            </w:pPr>
            <w:r w:rsidRPr="00090BD5">
              <w:rPr>
                <w:rFonts w:ascii="Cambria" w:eastAsia="DengXian" w:hAnsi="Cambria"/>
                <w:color w:val="202122"/>
                <w:sz w:val="24"/>
                <w:szCs w:val="24"/>
              </w:rPr>
              <w:t>October, 2022</w:t>
            </w:r>
          </w:p>
        </w:tc>
      </w:tr>
    </w:tbl>
    <w:p w14:paraId="37D78C33" w14:textId="77777777" w:rsidR="00F010A0" w:rsidRDefault="00F010A0" w:rsidP="00D32BBD">
      <w:pPr>
        <w:widowControl/>
        <w:spacing w:line="360" w:lineRule="auto"/>
        <w:jc w:val="left"/>
        <w:rPr>
          <w:rFonts w:ascii="Cambria" w:hAnsi="Cambria" w:cs="Times New Roman"/>
          <w:b/>
          <w:bCs/>
          <w:color w:val="000000" w:themeColor="text1"/>
          <w:sz w:val="24"/>
          <w:szCs w:val="24"/>
        </w:rPr>
      </w:pPr>
    </w:p>
    <w:p w14:paraId="04149F85" w14:textId="77777777" w:rsidR="00F010A0" w:rsidRDefault="00F010A0">
      <w:pPr>
        <w:widowControl/>
        <w:jc w:val="left"/>
        <w:rPr>
          <w:rFonts w:ascii="Cambria" w:hAnsi="Cambria" w:cs="Times New Roman"/>
          <w:b/>
          <w:bCs/>
          <w:color w:val="000000" w:themeColor="text1"/>
          <w:sz w:val="24"/>
          <w:szCs w:val="24"/>
        </w:rPr>
      </w:pPr>
      <w:r>
        <w:rPr>
          <w:rFonts w:ascii="Cambria" w:hAnsi="Cambria" w:cs="Times New Roman"/>
          <w:b/>
          <w:bCs/>
          <w:color w:val="000000" w:themeColor="text1"/>
          <w:sz w:val="24"/>
          <w:szCs w:val="24"/>
        </w:rPr>
        <w:br w:type="page"/>
      </w:r>
    </w:p>
    <w:p w14:paraId="25AE58C3" w14:textId="0D86A667" w:rsidR="000326F2" w:rsidRPr="00BD4E9A" w:rsidRDefault="000326F2" w:rsidP="00D32BBD">
      <w:pPr>
        <w:widowControl/>
        <w:spacing w:line="360" w:lineRule="auto"/>
        <w:jc w:val="left"/>
        <w:rPr>
          <w:rFonts w:ascii="Cambria" w:hAnsi="Cambria"/>
          <w:color w:val="000000" w:themeColor="text1"/>
          <w:sz w:val="24"/>
          <w:szCs w:val="24"/>
        </w:rPr>
      </w:pPr>
      <w:r w:rsidRPr="00BD4E9A">
        <w:rPr>
          <w:rFonts w:ascii="Cambria" w:hAnsi="Cambria" w:cs="Times New Roman"/>
          <w:b/>
          <w:bCs/>
          <w:color w:val="000000" w:themeColor="text1"/>
          <w:sz w:val="24"/>
          <w:szCs w:val="24"/>
        </w:rPr>
        <w:lastRenderedPageBreak/>
        <w:t xml:space="preserve">Table </w:t>
      </w:r>
      <w:r w:rsidR="00F010A0" w:rsidRPr="00BD4E9A">
        <w:rPr>
          <w:rFonts w:ascii="Cambria" w:hAnsi="Cambria" w:cs="Times New Roman"/>
          <w:b/>
          <w:bCs/>
          <w:color w:val="000000" w:themeColor="text1"/>
          <w:sz w:val="24"/>
          <w:szCs w:val="24"/>
        </w:rPr>
        <w:t>S</w:t>
      </w:r>
      <w:r w:rsidR="00F010A0">
        <w:rPr>
          <w:rFonts w:ascii="Cambria" w:hAnsi="Cambria" w:cs="Times New Roman"/>
          <w:b/>
          <w:bCs/>
          <w:color w:val="000000" w:themeColor="text1"/>
          <w:sz w:val="24"/>
          <w:szCs w:val="24"/>
        </w:rPr>
        <w:t>4</w:t>
      </w:r>
      <w:r w:rsidRPr="00BD4E9A">
        <w:rPr>
          <w:rFonts w:ascii="Cambria" w:hAnsi="Cambria" w:cs="Times New Roman"/>
          <w:color w:val="000000" w:themeColor="text1"/>
          <w:sz w:val="24"/>
          <w:szCs w:val="24"/>
        </w:rPr>
        <w:t xml:space="preserve">. </w:t>
      </w:r>
      <w:r w:rsidR="00126BB4" w:rsidRPr="00BD4E9A">
        <w:rPr>
          <w:rFonts w:ascii="Cambria" w:hAnsi="Cambria" w:cs="Times New Roman"/>
          <w:color w:val="000000" w:themeColor="text1"/>
          <w:sz w:val="24"/>
          <w:szCs w:val="24"/>
        </w:rPr>
        <w:t xml:space="preserve">Summary of </w:t>
      </w:r>
      <w:proofErr w:type="spellStart"/>
      <w:r w:rsidR="00126BB4" w:rsidRPr="00BD4E9A">
        <w:rPr>
          <w:rFonts w:ascii="Cambria" w:hAnsi="Cambria" w:cs="Times New Roman"/>
          <w:color w:val="000000" w:themeColor="text1"/>
          <w:sz w:val="24"/>
          <w:szCs w:val="24"/>
        </w:rPr>
        <w:t>OxCGRT</w:t>
      </w:r>
      <w:proofErr w:type="spellEnd"/>
      <w:r w:rsidR="00126BB4" w:rsidRPr="00BD4E9A">
        <w:rPr>
          <w:rFonts w:ascii="Cambria" w:hAnsi="Cambria" w:cs="Times New Roman"/>
          <w:color w:val="000000" w:themeColor="text1"/>
          <w:sz w:val="24"/>
          <w:szCs w:val="24"/>
        </w:rPr>
        <w:t xml:space="preserve"> indicators</w:t>
      </w:r>
    </w:p>
    <w:p w14:paraId="1799D8EF" w14:textId="0C8935C4" w:rsidR="000326F2" w:rsidRPr="00BD4E9A" w:rsidRDefault="000326F2" w:rsidP="00D32BBD">
      <w:pPr>
        <w:widowControl/>
        <w:spacing w:line="360" w:lineRule="auto"/>
        <w:jc w:val="left"/>
        <w:rPr>
          <w:rFonts w:ascii="Cambria" w:hAnsi="Cambria" w:cs="Times New Roman"/>
          <w:color w:val="000000" w:themeColor="text1"/>
          <w:sz w:val="24"/>
          <w:szCs w:val="24"/>
        </w:rPr>
      </w:pPr>
      <w:r w:rsidRPr="00BD4E9A">
        <w:rPr>
          <w:rFonts w:ascii="Cambria" w:hAnsi="Cambria" w:cs="Times New Roman"/>
          <w:noProof/>
          <w:color w:val="000000" w:themeColor="text1"/>
          <w:sz w:val="24"/>
          <w:szCs w:val="24"/>
        </w:rPr>
        <w:drawing>
          <wp:inline distT="0" distB="0" distL="0" distR="0" wp14:anchorId="0E78E251" wp14:editId="7D4FD965">
            <wp:extent cx="5274310" cy="302768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027680"/>
                    </a:xfrm>
                    <a:prstGeom prst="rect">
                      <a:avLst/>
                    </a:prstGeom>
                    <a:noFill/>
                    <a:ln>
                      <a:noFill/>
                    </a:ln>
                  </pic:spPr>
                </pic:pic>
              </a:graphicData>
            </a:graphic>
          </wp:inline>
        </w:drawing>
      </w:r>
    </w:p>
    <w:p w14:paraId="2C8FF480" w14:textId="7B53F006" w:rsidR="000326F2" w:rsidRPr="00BD4E9A" w:rsidRDefault="000326F2" w:rsidP="00D32BBD">
      <w:pPr>
        <w:spacing w:line="360" w:lineRule="auto"/>
        <w:rPr>
          <w:rFonts w:ascii="Cambria" w:hAnsi="Cambria" w:cs="Times New Roman"/>
          <w:color w:val="000000" w:themeColor="text1"/>
          <w:sz w:val="24"/>
          <w:szCs w:val="24"/>
        </w:rPr>
      </w:pPr>
    </w:p>
    <w:p w14:paraId="466AA9B1" w14:textId="77777777" w:rsidR="00EA1C23" w:rsidRDefault="000326F2" w:rsidP="00D32BBD">
      <w:pPr>
        <w:widowControl/>
        <w:spacing w:line="360" w:lineRule="auto"/>
        <w:jc w:val="left"/>
        <w:rPr>
          <w:rFonts w:ascii="Cambria" w:hAnsi="Cambria"/>
          <w:b/>
          <w:bCs/>
          <w:noProof/>
          <w:color w:val="000000" w:themeColor="text1"/>
          <w:sz w:val="24"/>
          <w:szCs w:val="24"/>
        </w:rPr>
        <w:sectPr w:rsidR="00EA1C23" w:rsidSect="00591170">
          <w:pgSz w:w="11906" w:h="16838"/>
          <w:pgMar w:top="1440" w:right="1800" w:bottom="1440" w:left="1800" w:header="851" w:footer="992" w:gutter="0"/>
          <w:cols w:space="425"/>
          <w:docGrid w:type="lines" w:linePitch="312"/>
        </w:sectPr>
      </w:pPr>
      <w:r w:rsidRPr="00BD4E9A">
        <w:rPr>
          <w:rFonts w:ascii="Cambria" w:hAnsi="Cambria"/>
          <w:b/>
          <w:bCs/>
          <w:noProof/>
          <w:color w:val="000000" w:themeColor="text1"/>
          <w:sz w:val="24"/>
          <w:szCs w:val="24"/>
        </w:rPr>
        <w:br w:type="page"/>
      </w:r>
    </w:p>
    <w:p w14:paraId="4F6990B5" w14:textId="01AA7505" w:rsidR="00EA1C23" w:rsidRPr="00EA1C23" w:rsidRDefault="00EA1C23" w:rsidP="00EA1C23">
      <w:pPr>
        <w:widowControl/>
        <w:adjustRightInd w:val="0"/>
        <w:spacing w:line="480" w:lineRule="auto"/>
        <w:jc w:val="left"/>
        <w:rPr>
          <w:rFonts w:ascii="Cambria" w:hAnsi="Cambria"/>
          <w:noProof/>
          <w:sz w:val="24"/>
          <w:szCs w:val="24"/>
        </w:rPr>
      </w:pPr>
      <w:r w:rsidRPr="00BD4E9A">
        <w:rPr>
          <w:rFonts w:ascii="Cambria" w:hAnsi="Cambria" w:cs="Times New Roman"/>
          <w:b/>
          <w:bCs/>
          <w:color w:val="000000" w:themeColor="text1"/>
          <w:sz w:val="24"/>
          <w:szCs w:val="24"/>
        </w:rPr>
        <w:lastRenderedPageBreak/>
        <w:t xml:space="preserve">Table </w:t>
      </w:r>
      <w:r w:rsidR="00F010A0" w:rsidRPr="00BD4E9A">
        <w:rPr>
          <w:rFonts w:ascii="Cambria" w:hAnsi="Cambria" w:cs="Times New Roman"/>
          <w:b/>
          <w:bCs/>
          <w:color w:val="000000" w:themeColor="text1"/>
          <w:sz w:val="24"/>
          <w:szCs w:val="24"/>
        </w:rPr>
        <w:t>S</w:t>
      </w:r>
      <w:r w:rsidR="00F010A0">
        <w:rPr>
          <w:rFonts w:ascii="Cambria" w:hAnsi="Cambria" w:cs="Times New Roman"/>
          <w:b/>
          <w:bCs/>
          <w:color w:val="000000" w:themeColor="text1"/>
          <w:sz w:val="24"/>
          <w:szCs w:val="24"/>
        </w:rPr>
        <w:t>5</w:t>
      </w:r>
      <w:r w:rsidRPr="00BD4E9A">
        <w:rPr>
          <w:rFonts w:ascii="Cambria" w:hAnsi="Cambria" w:cs="Times New Roman"/>
          <w:color w:val="000000" w:themeColor="text1"/>
          <w:sz w:val="24"/>
          <w:szCs w:val="24"/>
        </w:rPr>
        <w:t>.</w:t>
      </w:r>
      <w:r>
        <w:rPr>
          <w:rFonts w:ascii="Cambria" w:hAnsi="Cambria" w:cs="Times New Roman"/>
          <w:color w:val="000000" w:themeColor="text1"/>
          <w:sz w:val="24"/>
          <w:szCs w:val="24"/>
        </w:rPr>
        <w:t xml:space="preserve"> </w:t>
      </w:r>
      <w:r w:rsidRPr="00EA1C23">
        <w:rPr>
          <w:rFonts w:ascii="Cambria" w:hAnsi="Cambria" w:cs="Times New Roman"/>
          <w:color w:val="000000" w:themeColor="text1"/>
          <w:sz w:val="24"/>
          <w:szCs w:val="24"/>
        </w:rPr>
        <w:t xml:space="preserve">Correlation of mobility and </w:t>
      </w:r>
      <w:proofErr w:type="spellStart"/>
      <w:r w:rsidRPr="00EA1C23">
        <w:rPr>
          <w:rFonts w:ascii="Cambria" w:hAnsi="Cambria" w:cs="Times New Roman"/>
          <w:color w:val="000000" w:themeColor="text1"/>
          <w:sz w:val="24"/>
          <w:szCs w:val="24"/>
        </w:rPr>
        <w:t>OxCGRT</w:t>
      </w:r>
      <w:proofErr w:type="spellEnd"/>
      <w:r w:rsidRPr="00EA1C23">
        <w:rPr>
          <w:rFonts w:ascii="Cambria" w:hAnsi="Cambria" w:cs="Times New Roman"/>
          <w:color w:val="000000" w:themeColor="text1"/>
          <w:sz w:val="24"/>
          <w:szCs w:val="24"/>
        </w:rPr>
        <w:t xml:space="preserve"> indices during outbreaks. M1 is for inter-provincial inflow, M2 is for inter-provincial outflow, S is for </w:t>
      </w:r>
      <w:proofErr w:type="spellStart"/>
      <w:r w:rsidRPr="00EA1C23">
        <w:rPr>
          <w:rFonts w:ascii="Cambria" w:hAnsi="Cambria" w:cs="Times New Roman"/>
          <w:color w:val="000000" w:themeColor="text1"/>
          <w:sz w:val="24"/>
          <w:szCs w:val="24"/>
        </w:rPr>
        <w:t>Strigency</w:t>
      </w:r>
      <w:proofErr w:type="spellEnd"/>
      <w:r w:rsidRPr="00EA1C23">
        <w:rPr>
          <w:rFonts w:ascii="Cambria" w:hAnsi="Cambria" w:cs="Times New Roman"/>
          <w:color w:val="000000" w:themeColor="text1"/>
          <w:sz w:val="24"/>
          <w:szCs w:val="24"/>
        </w:rPr>
        <w:t xml:space="preserve"> index, C is for Containment and Health Index, and G is for Government Response Index.</w:t>
      </w:r>
      <w:r w:rsidRPr="00EA1C23">
        <w:rPr>
          <w:rFonts w:ascii="Cambria" w:hAnsi="Cambria"/>
          <w:noProof/>
          <w:sz w:val="24"/>
          <w:szCs w:val="24"/>
        </w:rPr>
        <w:t xml:space="preserve"> *** </w:t>
      </w:r>
      <w:r w:rsidRPr="00EA1C23">
        <w:rPr>
          <w:rFonts w:ascii="Cambria" w:hAnsi="Cambria"/>
          <w:i/>
          <w:sz w:val="24"/>
          <w:szCs w:val="24"/>
        </w:rPr>
        <w:t>p</w:t>
      </w:r>
      <w:r w:rsidRPr="00EA1C23">
        <w:rPr>
          <w:rFonts w:ascii="Cambria" w:hAnsi="Cambria"/>
          <w:sz w:val="24"/>
          <w:szCs w:val="24"/>
        </w:rPr>
        <w:t xml:space="preserve"> &lt; 0.001, </w:t>
      </w:r>
      <w:r w:rsidRPr="00EA1C23">
        <w:rPr>
          <w:rFonts w:ascii="Cambria" w:hAnsi="Cambria"/>
          <w:noProof/>
          <w:sz w:val="24"/>
          <w:szCs w:val="24"/>
        </w:rPr>
        <w:t xml:space="preserve">** </w:t>
      </w:r>
      <w:r w:rsidRPr="00EA1C23">
        <w:rPr>
          <w:rFonts w:ascii="Cambria" w:hAnsi="Cambria"/>
          <w:i/>
          <w:sz w:val="24"/>
          <w:szCs w:val="24"/>
        </w:rPr>
        <w:t>p</w:t>
      </w:r>
      <w:r w:rsidRPr="00EA1C23">
        <w:rPr>
          <w:rFonts w:ascii="Cambria" w:hAnsi="Cambria"/>
          <w:sz w:val="24"/>
          <w:szCs w:val="24"/>
        </w:rPr>
        <w:t xml:space="preserve"> &lt; 0.01, </w:t>
      </w:r>
      <w:r w:rsidRPr="00EA1C23">
        <w:rPr>
          <w:rFonts w:ascii="Cambria" w:hAnsi="Cambria"/>
          <w:noProof/>
          <w:sz w:val="24"/>
          <w:szCs w:val="24"/>
        </w:rPr>
        <w:t xml:space="preserve">* </w:t>
      </w:r>
      <w:r w:rsidRPr="00EA1C23">
        <w:rPr>
          <w:rFonts w:ascii="Cambria" w:hAnsi="Cambria"/>
          <w:i/>
          <w:sz w:val="24"/>
          <w:szCs w:val="24"/>
        </w:rPr>
        <w:t>p</w:t>
      </w:r>
      <w:r w:rsidRPr="00EA1C23">
        <w:rPr>
          <w:rFonts w:ascii="Cambria" w:hAnsi="Cambria"/>
          <w:sz w:val="24"/>
          <w:szCs w:val="24"/>
        </w:rPr>
        <w:t xml:space="preserve"> &lt; 0.05.</w:t>
      </w:r>
    </w:p>
    <w:p w14:paraId="04FCBDBA" w14:textId="5978A82A" w:rsidR="00EA1C23" w:rsidRDefault="00EA1C23" w:rsidP="00EA1C23">
      <w:pPr>
        <w:widowControl/>
        <w:spacing w:line="360" w:lineRule="auto"/>
        <w:jc w:val="center"/>
        <w:rPr>
          <w:rFonts w:ascii="Cambria" w:hAnsi="Cambria" w:cs="Times New Roman"/>
          <w:b/>
          <w:bCs/>
          <w:color w:val="000000" w:themeColor="text1"/>
          <w:sz w:val="24"/>
          <w:szCs w:val="24"/>
        </w:rPr>
        <w:sectPr w:rsidR="00EA1C23" w:rsidSect="00EA1C23">
          <w:pgSz w:w="16838" w:h="11906" w:orient="landscape"/>
          <w:pgMar w:top="1800" w:right="1440" w:bottom="1800" w:left="1440" w:header="851" w:footer="992" w:gutter="0"/>
          <w:cols w:space="425"/>
          <w:docGrid w:type="lines" w:linePitch="312"/>
        </w:sectPr>
      </w:pPr>
      <w:r>
        <w:rPr>
          <w:noProof/>
        </w:rPr>
        <w:drawing>
          <wp:inline distT="0" distB="0" distL="0" distR="0" wp14:anchorId="4996D6BE" wp14:editId="0CF4F82B">
            <wp:extent cx="7131704" cy="3880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1048" cy="3907817"/>
                    </a:xfrm>
                    <a:prstGeom prst="rect">
                      <a:avLst/>
                    </a:prstGeom>
                    <a:noFill/>
                    <a:ln>
                      <a:noFill/>
                    </a:ln>
                  </pic:spPr>
                </pic:pic>
              </a:graphicData>
            </a:graphic>
          </wp:inline>
        </w:drawing>
      </w:r>
      <w:r>
        <w:rPr>
          <w:rFonts w:ascii="Cambria" w:hAnsi="Cambria" w:cs="Times New Roman"/>
          <w:b/>
          <w:bCs/>
          <w:color w:val="000000" w:themeColor="text1"/>
          <w:sz w:val="24"/>
          <w:szCs w:val="24"/>
        </w:rPr>
        <w:br w:type="page"/>
      </w:r>
    </w:p>
    <w:p w14:paraId="1414ACCA" w14:textId="5EFC01A9" w:rsidR="00A35023" w:rsidRPr="00BD4E9A" w:rsidRDefault="00A35023" w:rsidP="00D32BBD">
      <w:pPr>
        <w:widowControl/>
        <w:spacing w:line="360" w:lineRule="auto"/>
        <w:jc w:val="left"/>
        <w:rPr>
          <w:rFonts w:ascii="Cambria" w:hAnsi="Cambria" w:cs="Times New Roman"/>
          <w:color w:val="000000" w:themeColor="text1"/>
          <w:sz w:val="24"/>
          <w:szCs w:val="24"/>
        </w:rPr>
      </w:pPr>
      <w:r w:rsidRPr="00BD4E9A">
        <w:rPr>
          <w:rFonts w:ascii="Cambria" w:hAnsi="Cambria" w:cs="Times New Roman"/>
          <w:b/>
          <w:bCs/>
          <w:color w:val="000000" w:themeColor="text1"/>
          <w:sz w:val="24"/>
          <w:szCs w:val="24"/>
        </w:rPr>
        <w:lastRenderedPageBreak/>
        <w:t xml:space="preserve">Table </w:t>
      </w:r>
      <w:r w:rsidR="00F010A0" w:rsidRPr="00BD4E9A">
        <w:rPr>
          <w:rFonts w:ascii="Cambria" w:hAnsi="Cambria" w:cs="Times New Roman"/>
          <w:b/>
          <w:bCs/>
          <w:color w:val="000000" w:themeColor="text1"/>
          <w:sz w:val="24"/>
          <w:szCs w:val="24"/>
        </w:rPr>
        <w:t>S</w:t>
      </w:r>
      <w:r w:rsidR="00F010A0">
        <w:rPr>
          <w:rFonts w:ascii="Cambria" w:hAnsi="Cambria" w:cs="Times New Roman"/>
          <w:b/>
          <w:bCs/>
          <w:color w:val="000000" w:themeColor="text1"/>
          <w:sz w:val="24"/>
          <w:szCs w:val="24"/>
        </w:rPr>
        <w:t>6</w:t>
      </w:r>
      <w:r w:rsidRPr="00BD4E9A">
        <w:rPr>
          <w:rFonts w:ascii="Cambria" w:hAnsi="Cambria" w:cs="Times New Roman"/>
          <w:color w:val="000000" w:themeColor="text1"/>
          <w:sz w:val="24"/>
          <w:szCs w:val="24"/>
        </w:rPr>
        <w:t xml:space="preserve">. Comparison of </w:t>
      </w:r>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t</m:t>
            </m:r>
          </m:sub>
        </m:sSub>
      </m:oMath>
      <w:r w:rsidRPr="00BD4E9A">
        <w:rPr>
          <w:rFonts w:ascii="Cambria" w:hAnsi="Cambria" w:cs="Times New Roman"/>
          <w:color w:val="000000" w:themeColor="text1"/>
          <w:sz w:val="24"/>
          <w:szCs w:val="24"/>
        </w:rPr>
        <w:t xml:space="preserve"> estimated based on all cases and</w:t>
      </w:r>
      <m:oMath>
        <m:r>
          <m:rPr>
            <m:sty m:val="p"/>
          </m:rPr>
          <w:rPr>
            <w:rFonts w:ascii="Cambria Math" w:hAnsi="Cambria Math" w:cs="Times New Roman"/>
            <w:color w:val="000000" w:themeColor="text1"/>
            <w:sz w:val="24"/>
            <w:szCs w:val="24"/>
          </w:rPr>
          <m:t xml:space="preserve"> </m:t>
        </m:r>
        <m:sSubSup>
          <m:sSubSupPr>
            <m:ctrlPr>
              <w:rPr>
                <w:rFonts w:ascii="Cambria Math" w:hAnsi="Cambria Math" w:cs="Times New Roman"/>
                <w:color w:val="000000" w:themeColor="text1"/>
                <w:sz w:val="24"/>
                <w:szCs w:val="24"/>
              </w:rPr>
            </m:ctrlPr>
          </m:sSubSup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t</m:t>
            </m:r>
          </m:sub>
          <m:sup>
            <m:r>
              <w:rPr>
                <w:rFonts w:ascii="Cambria Math" w:hAnsi="Cambria Math" w:cs="Times New Roman"/>
                <w:color w:val="000000" w:themeColor="text1"/>
                <w:sz w:val="24"/>
                <w:szCs w:val="24"/>
              </w:rPr>
              <m:t>s</m:t>
            </m:r>
          </m:sup>
        </m:sSubSup>
        <m:r>
          <m:rPr>
            <m:sty m:val="p"/>
          </m:rPr>
          <w:rPr>
            <w:rFonts w:ascii="Cambria Math" w:hAnsi="Cambria Math" w:cs="Times New Roman"/>
            <w:color w:val="000000" w:themeColor="text1"/>
            <w:sz w:val="24"/>
            <w:szCs w:val="24"/>
          </w:rPr>
          <m:t xml:space="preserve"> </m:t>
        </m:r>
      </m:oMath>
      <w:r w:rsidRPr="00BD4E9A">
        <w:rPr>
          <w:rFonts w:ascii="Cambria" w:hAnsi="Cambria" w:cs="Times New Roman"/>
          <w:color w:val="000000" w:themeColor="text1"/>
          <w:sz w:val="24"/>
          <w:szCs w:val="24"/>
        </w:rPr>
        <w:t>estimated based on symptomatic cases on province-level</w:t>
      </w:r>
      <w:r w:rsidR="004B7919">
        <w:rPr>
          <w:rFonts w:ascii="Cambria" w:hAnsi="Cambria"/>
          <w:color w:val="000000" w:themeColor="text1"/>
          <w:sz w:val="24"/>
          <w:szCs w:val="24"/>
        </w:rPr>
        <w:t xml:space="preserve">. Adjusted </w:t>
      </w:r>
      <w:r w:rsidR="004B7919" w:rsidRPr="00EA1C23">
        <w:rPr>
          <w:rFonts w:ascii="Cambria" w:hAnsi="Cambria"/>
          <w:i/>
          <w:sz w:val="24"/>
          <w:szCs w:val="24"/>
        </w:rPr>
        <w:t>p</w:t>
      </w:r>
      <w:r w:rsidR="004B7919">
        <w:rPr>
          <w:rFonts w:ascii="Cambria" w:hAnsi="Cambria"/>
          <w:color w:val="000000" w:themeColor="text1"/>
          <w:sz w:val="24"/>
          <w:szCs w:val="24"/>
        </w:rPr>
        <w:t xml:space="preserve"> value with </w:t>
      </w:r>
      <w:r w:rsidR="004B7919" w:rsidRPr="004B7919">
        <w:rPr>
          <w:rFonts w:ascii="Cambria" w:hAnsi="Cambria"/>
          <w:color w:val="000000" w:themeColor="text1"/>
          <w:sz w:val="24"/>
          <w:szCs w:val="24"/>
        </w:rPr>
        <w:t>Benjamini</w:t>
      </w:r>
      <w:r w:rsidR="004B7919">
        <w:rPr>
          <w:rFonts w:ascii="Cambria" w:hAnsi="Cambria"/>
          <w:color w:val="000000" w:themeColor="text1"/>
          <w:sz w:val="24"/>
          <w:szCs w:val="24"/>
        </w:rPr>
        <w:t>-</w:t>
      </w:r>
      <w:r w:rsidR="004B7919" w:rsidRPr="004B7919">
        <w:rPr>
          <w:rFonts w:ascii="Cambria" w:hAnsi="Cambria"/>
          <w:color w:val="000000" w:themeColor="text1"/>
          <w:sz w:val="24"/>
          <w:szCs w:val="24"/>
        </w:rPr>
        <w:t>Hochberg</w:t>
      </w:r>
      <w:r w:rsidR="004B7919">
        <w:rPr>
          <w:rFonts w:ascii="Cambria" w:hAnsi="Cambria"/>
          <w:color w:val="000000" w:themeColor="text1"/>
          <w:sz w:val="24"/>
          <w:szCs w:val="24"/>
        </w:rPr>
        <w:t xml:space="preserve"> method.</w:t>
      </w:r>
    </w:p>
    <w:p w14:paraId="04BE504F" w14:textId="4954DA81" w:rsidR="00464089" w:rsidRPr="00BD4E9A" w:rsidRDefault="004B7919" w:rsidP="00D32BBD">
      <w:pPr>
        <w:spacing w:line="360" w:lineRule="auto"/>
        <w:rPr>
          <w:rFonts w:ascii="Cambria" w:hAnsi="Cambria" w:cs="Times New Roman"/>
          <w:color w:val="000000" w:themeColor="text1"/>
          <w:sz w:val="24"/>
          <w:szCs w:val="24"/>
        </w:rPr>
      </w:pPr>
      <w:r w:rsidRPr="004B7919">
        <w:rPr>
          <w:rFonts w:ascii="Cambria" w:hAnsi="Cambria" w:cs="Times New Roman"/>
          <w:noProof/>
          <w:color w:val="000000" w:themeColor="text1"/>
          <w:sz w:val="24"/>
          <w:szCs w:val="24"/>
        </w:rPr>
        <w:drawing>
          <wp:inline distT="0" distB="0" distL="0" distR="0" wp14:anchorId="19C7FF1A" wp14:editId="60F205C3">
            <wp:extent cx="5274310" cy="4948810"/>
            <wp:effectExtent l="0" t="0" r="0" b="0"/>
            <wp:docPr id="2" name="图片 2" descr="C:\Users\Liz Pang\Documents\WeChat Files\wxid_fj4w3rc5pwp621\FileStorage\Temp\16774830579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Pang\Documents\WeChat Files\wxid_fj4w3rc5pwp621\FileStorage\Temp\167748305797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4948810"/>
                    </a:xfrm>
                    <a:prstGeom prst="rect">
                      <a:avLst/>
                    </a:prstGeom>
                    <a:noFill/>
                    <a:ln>
                      <a:noFill/>
                    </a:ln>
                  </pic:spPr>
                </pic:pic>
              </a:graphicData>
            </a:graphic>
          </wp:inline>
        </w:drawing>
      </w:r>
    </w:p>
    <w:p w14:paraId="5772C087" w14:textId="1A5D2BC3" w:rsidR="00DE101A" w:rsidRPr="00BD4E9A" w:rsidRDefault="00DE101A" w:rsidP="00D32BBD">
      <w:pPr>
        <w:widowControl/>
        <w:spacing w:line="360" w:lineRule="auto"/>
        <w:jc w:val="left"/>
        <w:rPr>
          <w:rFonts w:ascii="Cambria" w:hAnsi="Cambria"/>
          <w:b/>
          <w:bCs/>
          <w:noProof/>
          <w:color w:val="000000" w:themeColor="text1"/>
          <w:sz w:val="24"/>
          <w:szCs w:val="24"/>
        </w:rPr>
      </w:pPr>
      <w:r w:rsidRPr="00BD4E9A">
        <w:rPr>
          <w:rFonts w:ascii="Cambria" w:hAnsi="Cambria"/>
          <w:b/>
          <w:bCs/>
          <w:noProof/>
          <w:color w:val="000000" w:themeColor="text1"/>
          <w:sz w:val="24"/>
          <w:szCs w:val="24"/>
        </w:rPr>
        <w:br w:type="page"/>
      </w:r>
    </w:p>
    <w:p w14:paraId="6D5EC8C8" w14:textId="66CE2B6B" w:rsidR="00623CC6" w:rsidRPr="00623CC6" w:rsidRDefault="00F11D1E" w:rsidP="00623CC6">
      <w:pPr>
        <w:widowControl/>
        <w:spacing w:line="360" w:lineRule="auto"/>
        <w:jc w:val="left"/>
        <w:rPr>
          <w:rFonts w:ascii="Cambria" w:hAnsi="Cambria" w:cs="Times New Roman"/>
          <w:color w:val="000000" w:themeColor="text1"/>
          <w:sz w:val="24"/>
          <w:szCs w:val="24"/>
        </w:rPr>
      </w:pPr>
      <w:r w:rsidRPr="00623CC6">
        <w:rPr>
          <w:rFonts w:ascii="Cambria" w:hAnsi="Cambria"/>
          <w:b/>
          <w:bCs/>
          <w:noProof/>
          <w:color w:val="000000" w:themeColor="text1"/>
          <w:sz w:val="24"/>
          <w:szCs w:val="24"/>
        </w:rPr>
        <w:lastRenderedPageBreak/>
        <w:t>Reference</w:t>
      </w:r>
      <w:r w:rsidR="00126BB4" w:rsidRPr="00623CC6">
        <w:rPr>
          <w:rFonts w:ascii="Cambria" w:hAnsi="Cambria"/>
          <w:b/>
          <w:bCs/>
          <w:noProof/>
          <w:color w:val="000000" w:themeColor="text1"/>
          <w:sz w:val="24"/>
          <w:szCs w:val="24"/>
        </w:rPr>
        <w:t>s</w:t>
      </w:r>
    </w:p>
    <w:p w14:paraId="669FB8A8" w14:textId="77777777" w:rsidR="00A63197" w:rsidRPr="00A63197" w:rsidRDefault="00623CC6" w:rsidP="00A63197">
      <w:pPr>
        <w:pStyle w:val="EndNoteBibliography"/>
      </w:pPr>
      <w:r w:rsidRPr="00A63197">
        <w:rPr>
          <w:rFonts w:ascii="Cambria" w:hAnsi="Cambria" w:cs="Times New Roman"/>
          <w:color w:val="000000" w:themeColor="text1"/>
          <w:sz w:val="24"/>
          <w:szCs w:val="24"/>
        </w:rPr>
        <w:fldChar w:fldCharType="begin"/>
      </w:r>
      <w:r w:rsidRPr="007B0222">
        <w:rPr>
          <w:rFonts w:ascii="Cambria" w:hAnsi="Cambria" w:cs="Times New Roman"/>
          <w:color w:val="000000" w:themeColor="text1"/>
          <w:sz w:val="24"/>
          <w:szCs w:val="24"/>
        </w:rPr>
        <w:instrText xml:space="preserve"> ADDIN EN.REFLIST </w:instrText>
      </w:r>
      <w:r w:rsidRPr="00A63197">
        <w:rPr>
          <w:rFonts w:ascii="Cambria" w:hAnsi="Cambria" w:cs="Times New Roman"/>
          <w:color w:val="000000" w:themeColor="text1"/>
          <w:sz w:val="24"/>
          <w:szCs w:val="24"/>
        </w:rPr>
        <w:fldChar w:fldCharType="separate"/>
      </w:r>
      <w:r w:rsidR="00A63197" w:rsidRPr="00A63197">
        <w:t>[1] Cori A, et al. (2013). A new framework and software to estimate time-varying reproduction numbers during epidemics. American Journal of Epidemiology 178:1505-12.</w:t>
      </w:r>
    </w:p>
    <w:p w14:paraId="1BE4271D" w14:textId="77777777" w:rsidR="00A63197" w:rsidRPr="00A63197" w:rsidRDefault="00A63197" w:rsidP="00A63197">
      <w:pPr>
        <w:pStyle w:val="EndNoteBibliography"/>
      </w:pPr>
      <w:r w:rsidRPr="00A63197">
        <w:t>[2] Miller AC, et al. (2022). Statistical Deconvolution for Inference of Infection Time Series. Epidemiology 33:470-9.</w:t>
      </w:r>
    </w:p>
    <w:p w14:paraId="689AF842" w14:textId="77777777" w:rsidR="00A63197" w:rsidRPr="00A63197" w:rsidRDefault="00A63197" w:rsidP="00A63197">
      <w:pPr>
        <w:pStyle w:val="EndNoteBibliography"/>
      </w:pPr>
      <w:r w:rsidRPr="00A63197">
        <w:t>[3] Backer JA, et al. (2022). Shorter serial intervals in SARS-CoV-2 cases with Omicron BA.1 variant compared with Delta variant, the Netherlands, 13 to 26 December 2021. Euro Surveillance 27.</w:t>
      </w:r>
    </w:p>
    <w:p w14:paraId="4041388D" w14:textId="10A44753" w:rsidR="00A63197" w:rsidRPr="00A63197" w:rsidRDefault="00A63197" w:rsidP="00A63197">
      <w:pPr>
        <w:pStyle w:val="EndNoteBibliography"/>
      </w:pPr>
      <w:r w:rsidRPr="00A63197">
        <w:t xml:space="preserve">[4] The State Council Information Office, The People's Republic of China. China's daily COVID-19 testing capacity hits 15 million. Available at </w:t>
      </w:r>
      <w:hyperlink r:id="rId13" w:history="1">
        <w:r w:rsidRPr="00A63197">
          <w:rPr>
            <w:rStyle w:val="ad"/>
          </w:rPr>
          <w:t>http://english.scio.gov.cn/pressroom/2021-01/27/content_77160738.htm</w:t>
        </w:r>
      </w:hyperlink>
      <w:r w:rsidRPr="00A63197">
        <w:t xml:space="preserve"> (accessed December 2 2022).</w:t>
      </w:r>
    </w:p>
    <w:p w14:paraId="6D7CCB31" w14:textId="20C33500" w:rsidR="00A63197" w:rsidRPr="00A63197" w:rsidRDefault="00A63197" w:rsidP="00A63197">
      <w:pPr>
        <w:pStyle w:val="EndNoteBibliography"/>
      </w:pPr>
      <w:r w:rsidRPr="00A63197">
        <w:t xml:space="preserve">[5] The State Council, The People's Republic of China. China nucleic acid testing capacity at 51.65m samples a day. Available at </w:t>
      </w:r>
      <w:hyperlink r:id="rId14" w:history="1">
        <w:r w:rsidRPr="00A63197">
          <w:rPr>
            <w:rStyle w:val="ad"/>
          </w:rPr>
          <w:t>https://english.www.gov.cn/news/topnews/202204/18/content_WS625cb6d7c6d02e5335329763.html</w:t>
        </w:r>
      </w:hyperlink>
      <w:r w:rsidRPr="00A63197">
        <w:t xml:space="preserve"> (accessed December 2 2022).</w:t>
      </w:r>
    </w:p>
    <w:p w14:paraId="1FE3BE4C" w14:textId="024E2DBF" w:rsidR="00A63197" w:rsidRPr="00A63197" w:rsidRDefault="00A63197" w:rsidP="00A63197">
      <w:pPr>
        <w:pStyle w:val="EndNoteBibliography"/>
      </w:pPr>
      <w:r w:rsidRPr="00A63197">
        <w:t xml:space="preserve">[6] Department of Science and Technology of Guangdong Province. </w:t>
      </w:r>
      <w:hyperlink r:id="rId15" w:history="1">
        <w:r w:rsidRPr="00A63197">
          <w:rPr>
            <w:rStyle w:val="ad"/>
          </w:rPr>
          <w:t>http://gdstc.gd.gov.cn/kjfyzl/gnwdt/content/post_3261369.html</w:t>
        </w:r>
      </w:hyperlink>
      <w:r w:rsidRPr="00A63197">
        <w:t>.  (accessed November 30 2022).</w:t>
      </w:r>
    </w:p>
    <w:p w14:paraId="6318442D" w14:textId="5C50744B" w:rsidR="00A63197" w:rsidRPr="00A63197" w:rsidRDefault="00A63197" w:rsidP="00A63197">
      <w:pPr>
        <w:pStyle w:val="EndNoteBibliography"/>
      </w:pPr>
      <w:r w:rsidRPr="00A63197">
        <w:t xml:space="preserve">[7] The New York Times. In Its War on Covid-19, China Calls on ‘Little Inoculated Warriors’. Available at </w:t>
      </w:r>
      <w:hyperlink r:id="rId16" w:history="1">
        <w:r w:rsidRPr="00A63197">
          <w:rPr>
            <w:rStyle w:val="ad"/>
          </w:rPr>
          <w:t>https://www.nytimes.com/2021/12/06/business/china-covid-vaccine-children.html?_ga=2.1079478.605070662.1669704296-1034177539.1669704296</w:t>
        </w:r>
      </w:hyperlink>
      <w:r w:rsidRPr="00A63197">
        <w:t xml:space="preserve"> (accessed November 30 2022).</w:t>
      </w:r>
    </w:p>
    <w:p w14:paraId="2CFD7171" w14:textId="2E4857B3" w:rsidR="00A63197" w:rsidRPr="00A63197" w:rsidRDefault="00A63197" w:rsidP="00A63197">
      <w:pPr>
        <w:pStyle w:val="EndNoteBibliography"/>
      </w:pPr>
      <w:r w:rsidRPr="00A63197">
        <w:t xml:space="preserve">[8] National Health Commission of the People’s Republic of China. Joint Prevention and Control Mechanism Press Conference on 13 August 2021. Available at </w:t>
      </w:r>
      <w:hyperlink r:id="rId17" w:history="1">
        <w:r w:rsidRPr="00A63197">
          <w:rPr>
            <w:rStyle w:val="ad"/>
          </w:rPr>
          <w:t>http://www.nhc.gov.cn/xcs/fkdt/202108/6c77e46253b84b1f9cca2d5aa4a0f76b.shtml</w:t>
        </w:r>
      </w:hyperlink>
      <w:r w:rsidRPr="00A63197">
        <w:t xml:space="preserve"> (accessed November 29 2022).</w:t>
      </w:r>
    </w:p>
    <w:p w14:paraId="1B711A38" w14:textId="6E593B42" w:rsidR="00A63197" w:rsidRPr="00A63197" w:rsidRDefault="00A63197" w:rsidP="00A63197">
      <w:pPr>
        <w:pStyle w:val="EndNoteBibliography"/>
      </w:pPr>
      <w:r w:rsidRPr="00A63197">
        <w:t xml:space="preserve">[9] National Health Commission of the People's Republic of China. Joint Prevention and Control Mechanism Press Conference on 28 April 2022. Available at </w:t>
      </w:r>
      <w:hyperlink r:id="rId18" w:history="1">
        <w:r w:rsidRPr="00A63197">
          <w:rPr>
            <w:rStyle w:val="ad"/>
          </w:rPr>
          <w:t>http://www.nhc.gov.cn/xcs/fkdt/202204/34ce2f4566844cee9c0b2f0a5afbf6f7.shtml</w:t>
        </w:r>
      </w:hyperlink>
      <w:r w:rsidRPr="00A63197">
        <w:t xml:space="preserve"> (accessed December 2 2022).</w:t>
      </w:r>
    </w:p>
    <w:p w14:paraId="057E4C1F" w14:textId="0DE21FC9" w:rsidR="00A63197" w:rsidRPr="00A63197" w:rsidRDefault="00A63197" w:rsidP="00A63197">
      <w:pPr>
        <w:pStyle w:val="EndNoteBibliography"/>
      </w:pPr>
      <w:r w:rsidRPr="00A63197">
        <w:t xml:space="preserve">[10] Media C. Available at </w:t>
      </w:r>
      <w:hyperlink r:id="rId19" w:history="1">
        <w:r w:rsidRPr="00A63197">
          <w:rPr>
            <w:rStyle w:val="ad"/>
          </w:rPr>
          <w:t>https://china.caixin.com/2022-11-29/101971919.html</w:t>
        </w:r>
      </w:hyperlink>
      <w:r w:rsidRPr="00A63197">
        <w:t xml:space="preserve"> (accessed December 3 2022).</w:t>
      </w:r>
    </w:p>
    <w:p w14:paraId="0101D344" w14:textId="3F53EF2E" w:rsidR="00A63197" w:rsidRPr="00A63197" w:rsidRDefault="00A63197" w:rsidP="00A63197">
      <w:pPr>
        <w:pStyle w:val="EndNoteBibliography"/>
      </w:pPr>
      <w:r w:rsidRPr="00A63197">
        <w:t xml:space="preserve">[11] VIPER Group COVID19 Vaccine Tracker Team. COVID19 Vaccine Tracker. Available at </w:t>
      </w:r>
      <w:hyperlink r:id="rId20" w:history="1">
        <w:r w:rsidRPr="00A63197">
          <w:rPr>
            <w:rStyle w:val="ad"/>
          </w:rPr>
          <w:t>https://covid19.trackvaccines.org/country/china/</w:t>
        </w:r>
      </w:hyperlink>
      <w:r w:rsidRPr="00A63197">
        <w:t xml:space="preserve"> (accessed December 7 2023).</w:t>
      </w:r>
    </w:p>
    <w:p w14:paraId="46956203" w14:textId="43A3E12A" w:rsidR="00EC50A8" w:rsidRPr="007B0222" w:rsidRDefault="00623CC6" w:rsidP="00E82C9D">
      <w:pPr>
        <w:spacing w:line="480" w:lineRule="auto"/>
        <w:rPr>
          <w:rFonts w:ascii="Cambria" w:hAnsi="Cambria" w:cs="Times New Roman"/>
          <w:color w:val="000000" w:themeColor="text1"/>
          <w:sz w:val="24"/>
          <w:szCs w:val="24"/>
        </w:rPr>
      </w:pPr>
      <w:r w:rsidRPr="00A63197">
        <w:rPr>
          <w:rFonts w:ascii="Cambria" w:hAnsi="Cambria" w:cs="Times New Roman"/>
          <w:color w:val="000000" w:themeColor="text1"/>
          <w:sz w:val="24"/>
          <w:szCs w:val="24"/>
        </w:rPr>
        <w:fldChar w:fldCharType="end"/>
      </w:r>
    </w:p>
    <w:sectPr w:rsidR="00EC50A8" w:rsidRPr="007B0222" w:rsidSect="005911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62A55" w14:textId="77777777" w:rsidR="006462AD" w:rsidRDefault="006462AD" w:rsidP="007C4D3B">
      <w:r>
        <w:separator/>
      </w:r>
    </w:p>
  </w:endnote>
  <w:endnote w:type="continuationSeparator" w:id="0">
    <w:p w14:paraId="515C76F4" w14:textId="77777777" w:rsidR="006462AD" w:rsidRDefault="006462AD" w:rsidP="007C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563449524"/>
      <w:docPartObj>
        <w:docPartGallery w:val="Page Numbers (Bottom of Page)"/>
        <w:docPartUnique/>
      </w:docPartObj>
    </w:sdtPr>
    <w:sdtContent>
      <w:p w14:paraId="1D04A89A" w14:textId="5C0D7D97" w:rsidR="00A63197" w:rsidRDefault="00A63197" w:rsidP="00B94D46">
        <w:pPr>
          <w:pStyle w:val="a5"/>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43D93598" w14:textId="77777777" w:rsidR="00A63197" w:rsidRDefault="00A63197" w:rsidP="009A62D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685632614"/>
      <w:docPartObj>
        <w:docPartGallery w:val="Page Numbers (Bottom of Page)"/>
        <w:docPartUnique/>
      </w:docPartObj>
    </w:sdtPr>
    <w:sdtContent>
      <w:p w14:paraId="6E6ACC5D" w14:textId="14E1D851" w:rsidR="00A63197" w:rsidRDefault="00A63197" w:rsidP="00B94D46">
        <w:pPr>
          <w:pStyle w:val="a5"/>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separate"/>
        </w:r>
        <w:r>
          <w:rPr>
            <w:rStyle w:val="af3"/>
            <w:noProof/>
          </w:rPr>
          <w:t>2</w:t>
        </w:r>
        <w:r>
          <w:rPr>
            <w:rStyle w:val="af3"/>
          </w:rPr>
          <w:fldChar w:fldCharType="end"/>
        </w:r>
      </w:p>
    </w:sdtContent>
  </w:sdt>
  <w:p w14:paraId="6E66E18C" w14:textId="77777777" w:rsidR="00A63197" w:rsidRDefault="00A63197" w:rsidP="009A62D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8465" w14:textId="77777777" w:rsidR="006462AD" w:rsidRDefault="006462AD" w:rsidP="007C4D3B">
      <w:r>
        <w:separator/>
      </w:r>
    </w:p>
  </w:footnote>
  <w:footnote w:type="continuationSeparator" w:id="0">
    <w:p w14:paraId="6E78CFE1" w14:textId="77777777" w:rsidR="006462AD" w:rsidRDefault="006462AD" w:rsidP="007C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9D5"/>
    <w:multiLevelType w:val="hybridMultilevel"/>
    <w:tmpl w:val="391E8932"/>
    <w:lvl w:ilvl="0" w:tplc="2716DE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C4172F"/>
    <w:multiLevelType w:val="hybridMultilevel"/>
    <w:tmpl w:val="D7600D4E"/>
    <w:lvl w:ilvl="0" w:tplc="49D498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1C7941"/>
    <w:multiLevelType w:val="hybridMultilevel"/>
    <w:tmpl w:val="53B49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A4EA5"/>
    <w:multiLevelType w:val="hybridMultilevel"/>
    <w:tmpl w:val="24C85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C76CE0"/>
    <w:multiLevelType w:val="multilevel"/>
    <w:tmpl w:val="B544AA2E"/>
    <w:lvl w:ilvl="0">
      <w:start w:val="1"/>
      <w:numFmt w:val="decimal"/>
      <w:lvlText w:val="%1"/>
      <w:lvlJc w:val="left"/>
      <w:pPr>
        <w:ind w:left="432" w:hanging="432"/>
      </w:pPr>
      <w:rPr>
        <w:rFonts w:cs="Times New Roman"/>
        <w:sz w:val="28"/>
        <w:szCs w:val="28"/>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554D39CF"/>
    <w:multiLevelType w:val="hybridMultilevel"/>
    <w:tmpl w:val="268C1F74"/>
    <w:lvl w:ilvl="0" w:tplc="06C29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32F572D"/>
    <w:multiLevelType w:val="hybridMultilevel"/>
    <w:tmpl w:val="5C9A0A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demiology and Infection_edit&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wfarw9dafxd5e5ea0xvwwnazrazfrpz9w9&quot;&gt;China COV-19&lt;record-ids&gt;&lt;item&gt;47&lt;/item&gt;&lt;item&gt;179&lt;/item&gt;&lt;item&gt;180&lt;/item&gt;&lt;item&gt;196&lt;/item&gt;&lt;item&gt;206&lt;/item&gt;&lt;item&gt;207&lt;/item&gt;&lt;item&gt;209&lt;/item&gt;&lt;item&gt;210&lt;/item&gt;&lt;item&gt;247&lt;/item&gt;&lt;item&gt;248&lt;/item&gt;&lt;item&gt;255&lt;/item&gt;&lt;/record-ids&gt;&lt;/item&gt;&lt;/Libraries&gt;"/>
  </w:docVars>
  <w:rsids>
    <w:rsidRoot w:val="0040259E"/>
    <w:rsid w:val="0000133E"/>
    <w:rsid w:val="00022126"/>
    <w:rsid w:val="000326F2"/>
    <w:rsid w:val="00036BA2"/>
    <w:rsid w:val="00042988"/>
    <w:rsid w:val="00044BC7"/>
    <w:rsid w:val="00046C59"/>
    <w:rsid w:val="00050959"/>
    <w:rsid w:val="0006234F"/>
    <w:rsid w:val="000639B7"/>
    <w:rsid w:val="00065C5E"/>
    <w:rsid w:val="00080564"/>
    <w:rsid w:val="000879E8"/>
    <w:rsid w:val="0009015F"/>
    <w:rsid w:val="000A2903"/>
    <w:rsid w:val="000B3D75"/>
    <w:rsid w:val="000B3E7B"/>
    <w:rsid w:val="000C6F38"/>
    <w:rsid w:val="000C7D4C"/>
    <w:rsid w:val="000D1DA3"/>
    <w:rsid w:val="000E3C51"/>
    <w:rsid w:val="000E42D1"/>
    <w:rsid w:val="000F19A5"/>
    <w:rsid w:val="000F19BC"/>
    <w:rsid w:val="000F3F1E"/>
    <w:rsid w:val="001132BF"/>
    <w:rsid w:val="001247CE"/>
    <w:rsid w:val="00126BB4"/>
    <w:rsid w:val="00130A77"/>
    <w:rsid w:val="001316EC"/>
    <w:rsid w:val="001378A5"/>
    <w:rsid w:val="00144445"/>
    <w:rsid w:val="00166576"/>
    <w:rsid w:val="00176037"/>
    <w:rsid w:val="001775B9"/>
    <w:rsid w:val="0019642E"/>
    <w:rsid w:val="001A10CF"/>
    <w:rsid w:val="001A6D49"/>
    <w:rsid w:val="001D20F8"/>
    <w:rsid w:val="001E5847"/>
    <w:rsid w:val="00202700"/>
    <w:rsid w:val="002124FD"/>
    <w:rsid w:val="0021486C"/>
    <w:rsid w:val="00225426"/>
    <w:rsid w:val="00236C91"/>
    <w:rsid w:val="00247D24"/>
    <w:rsid w:val="002641BF"/>
    <w:rsid w:val="00276FBB"/>
    <w:rsid w:val="002906F8"/>
    <w:rsid w:val="00293C9C"/>
    <w:rsid w:val="002964F7"/>
    <w:rsid w:val="002A6BD7"/>
    <w:rsid w:val="002B51ED"/>
    <w:rsid w:val="002B5DEB"/>
    <w:rsid w:val="002B74FF"/>
    <w:rsid w:val="002C56F5"/>
    <w:rsid w:val="002C5AFA"/>
    <w:rsid w:val="002C6C96"/>
    <w:rsid w:val="002E3B44"/>
    <w:rsid w:val="002F36FD"/>
    <w:rsid w:val="003126A3"/>
    <w:rsid w:val="00320A0A"/>
    <w:rsid w:val="00330880"/>
    <w:rsid w:val="00330FC8"/>
    <w:rsid w:val="00335C73"/>
    <w:rsid w:val="003509E3"/>
    <w:rsid w:val="00362197"/>
    <w:rsid w:val="003735AA"/>
    <w:rsid w:val="00377E9B"/>
    <w:rsid w:val="00383028"/>
    <w:rsid w:val="00384DE2"/>
    <w:rsid w:val="00390DA0"/>
    <w:rsid w:val="003A5C2C"/>
    <w:rsid w:val="003B7708"/>
    <w:rsid w:val="003C70B6"/>
    <w:rsid w:val="003C763B"/>
    <w:rsid w:val="003D252E"/>
    <w:rsid w:val="00400E15"/>
    <w:rsid w:val="0040259E"/>
    <w:rsid w:val="004138EB"/>
    <w:rsid w:val="00422799"/>
    <w:rsid w:val="0042713A"/>
    <w:rsid w:val="004326DD"/>
    <w:rsid w:val="00450404"/>
    <w:rsid w:val="00460D83"/>
    <w:rsid w:val="00462971"/>
    <w:rsid w:val="00464089"/>
    <w:rsid w:val="004662FB"/>
    <w:rsid w:val="0046652E"/>
    <w:rsid w:val="00471418"/>
    <w:rsid w:val="00476FBA"/>
    <w:rsid w:val="00477FCF"/>
    <w:rsid w:val="004833D7"/>
    <w:rsid w:val="0049618F"/>
    <w:rsid w:val="004965B5"/>
    <w:rsid w:val="00497588"/>
    <w:rsid w:val="004A2913"/>
    <w:rsid w:val="004B71EF"/>
    <w:rsid w:val="004B7919"/>
    <w:rsid w:val="004C213F"/>
    <w:rsid w:val="004D0C77"/>
    <w:rsid w:val="004D1A4C"/>
    <w:rsid w:val="004E2D4A"/>
    <w:rsid w:val="004E3918"/>
    <w:rsid w:val="004E5B9A"/>
    <w:rsid w:val="004F5ABF"/>
    <w:rsid w:val="00510FB6"/>
    <w:rsid w:val="005119CA"/>
    <w:rsid w:val="00523786"/>
    <w:rsid w:val="00536D22"/>
    <w:rsid w:val="00560361"/>
    <w:rsid w:val="00563F48"/>
    <w:rsid w:val="00566DB9"/>
    <w:rsid w:val="005774B2"/>
    <w:rsid w:val="00591170"/>
    <w:rsid w:val="0059693C"/>
    <w:rsid w:val="00597013"/>
    <w:rsid w:val="005C0055"/>
    <w:rsid w:val="005C2182"/>
    <w:rsid w:val="005C3D48"/>
    <w:rsid w:val="005D4D84"/>
    <w:rsid w:val="005E1D16"/>
    <w:rsid w:val="005E39D9"/>
    <w:rsid w:val="005F6765"/>
    <w:rsid w:val="005F71DC"/>
    <w:rsid w:val="006037E2"/>
    <w:rsid w:val="00611417"/>
    <w:rsid w:val="0061655D"/>
    <w:rsid w:val="00623CC6"/>
    <w:rsid w:val="006454E8"/>
    <w:rsid w:val="006462AD"/>
    <w:rsid w:val="00652FC2"/>
    <w:rsid w:val="00661AD9"/>
    <w:rsid w:val="00662B97"/>
    <w:rsid w:val="00667E14"/>
    <w:rsid w:val="006758D2"/>
    <w:rsid w:val="006A3837"/>
    <w:rsid w:val="006A51E5"/>
    <w:rsid w:val="006A5572"/>
    <w:rsid w:val="006B3221"/>
    <w:rsid w:val="006C0878"/>
    <w:rsid w:val="006C0ED7"/>
    <w:rsid w:val="006C193A"/>
    <w:rsid w:val="006D3118"/>
    <w:rsid w:val="006D3DA5"/>
    <w:rsid w:val="006E2989"/>
    <w:rsid w:val="006E5186"/>
    <w:rsid w:val="006E72C0"/>
    <w:rsid w:val="006F5EBD"/>
    <w:rsid w:val="006F7A09"/>
    <w:rsid w:val="00700943"/>
    <w:rsid w:val="007056A1"/>
    <w:rsid w:val="007057AC"/>
    <w:rsid w:val="0072113B"/>
    <w:rsid w:val="007313E6"/>
    <w:rsid w:val="0073424D"/>
    <w:rsid w:val="00740292"/>
    <w:rsid w:val="00740B10"/>
    <w:rsid w:val="00744652"/>
    <w:rsid w:val="0076122F"/>
    <w:rsid w:val="00762399"/>
    <w:rsid w:val="007707FA"/>
    <w:rsid w:val="00774E1E"/>
    <w:rsid w:val="00783AD5"/>
    <w:rsid w:val="00787A98"/>
    <w:rsid w:val="007A124B"/>
    <w:rsid w:val="007A69F7"/>
    <w:rsid w:val="007B0222"/>
    <w:rsid w:val="007B260B"/>
    <w:rsid w:val="007C4D3B"/>
    <w:rsid w:val="007E1ED6"/>
    <w:rsid w:val="007E73BB"/>
    <w:rsid w:val="007F0D4B"/>
    <w:rsid w:val="007F46FE"/>
    <w:rsid w:val="007F6D62"/>
    <w:rsid w:val="0080735C"/>
    <w:rsid w:val="00817701"/>
    <w:rsid w:val="00824052"/>
    <w:rsid w:val="00827AA7"/>
    <w:rsid w:val="00833947"/>
    <w:rsid w:val="00840837"/>
    <w:rsid w:val="00853552"/>
    <w:rsid w:val="00854FF9"/>
    <w:rsid w:val="00860C7B"/>
    <w:rsid w:val="00866381"/>
    <w:rsid w:val="00871E16"/>
    <w:rsid w:val="00872D64"/>
    <w:rsid w:val="008A7151"/>
    <w:rsid w:val="008B0BFA"/>
    <w:rsid w:val="008B7781"/>
    <w:rsid w:val="008C07F8"/>
    <w:rsid w:val="008C0BDF"/>
    <w:rsid w:val="008C512E"/>
    <w:rsid w:val="008C5C72"/>
    <w:rsid w:val="008D15E5"/>
    <w:rsid w:val="008D7037"/>
    <w:rsid w:val="008E429B"/>
    <w:rsid w:val="008F1BDB"/>
    <w:rsid w:val="00900EB8"/>
    <w:rsid w:val="00930457"/>
    <w:rsid w:val="00930F61"/>
    <w:rsid w:val="00943560"/>
    <w:rsid w:val="00946FFC"/>
    <w:rsid w:val="0095110F"/>
    <w:rsid w:val="00973228"/>
    <w:rsid w:val="009802DD"/>
    <w:rsid w:val="0098744A"/>
    <w:rsid w:val="009A1442"/>
    <w:rsid w:val="009A23A4"/>
    <w:rsid w:val="009A62D1"/>
    <w:rsid w:val="009E2166"/>
    <w:rsid w:val="009E381C"/>
    <w:rsid w:val="009E7DC5"/>
    <w:rsid w:val="009F216A"/>
    <w:rsid w:val="009F5728"/>
    <w:rsid w:val="009F76AA"/>
    <w:rsid w:val="00A0385D"/>
    <w:rsid w:val="00A05F43"/>
    <w:rsid w:val="00A23EBB"/>
    <w:rsid w:val="00A35023"/>
    <w:rsid w:val="00A4646A"/>
    <w:rsid w:val="00A52831"/>
    <w:rsid w:val="00A54F3E"/>
    <w:rsid w:val="00A62FBD"/>
    <w:rsid w:val="00A63197"/>
    <w:rsid w:val="00A65D5C"/>
    <w:rsid w:val="00A7007F"/>
    <w:rsid w:val="00A81C54"/>
    <w:rsid w:val="00A94A3B"/>
    <w:rsid w:val="00A97A86"/>
    <w:rsid w:val="00AA14BC"/>
    <w:rsid w:val="00AB26CF"/>
    <w:rsid w:val="00AB39A1"/>
    <w:rsid w:val="00AB3EDF"/>
    <w:rsid w:val="00AB4001"/>
    <w:rsid w:val="00AE06CD"/>
    <w:rsid w:val="00AF057C"/>
    <w:rsid w:val="00B2350E"/>
    <w:rsid w:val="00B4029B"/>
    <w:rsid w:val="00B544ED"/>
    <w:rsid w:val="00B621A4"/>
    <w:rsid w:val="00B756B8"/>
    <w:rsid w:val="00B94D46"/>
    <w:rsid w:val="00BB0C65"/>
    <w:rsid w:val="00BB2ED8"/>
    <w:rsid w:val="00BC1C2C"/>
    <w:rsid w:val="00BC4A9B"/>
    <w:rsid w:val="00BD4E9A"/>
    <w:rsid w:val="00BE0313"/>
    <w:rsid w:val="00BE03BB"/>
    <w:rsid w:val="00BE0484"/>
    <w:rsid w:val="00BE27FC"/>
    <w:rsid w:val="00BE2CB9"/>
    <w:rsid w:val="00BF111F"/>
    <w:rsid w:val="00BF7645"/>
    <w:rsid w:val="00C05D67"/>
    <w:rsid w:val="00C159CA"/>
    <w:rsid w:val="00C20558"/>
    <w:rsid w:val="00C2147C"/>
    <w:rsid w:val="00C22E2E"/>
    <w:rsid w:val="00C2533A"/>
    <w:rsid w:val="00C42B3F"/>
    <w:rsid w:val="00C436A9"/>
    <w:rsid w:val="00C631E5"/>
    <w:rsid w:val="00C73866"/>
    <w:rsid w:val="00C763F1"/>
    <w:rsid w:val="00C76FE2"/>
    <w:rsid w:val="00C90FE2"/>
    <w:rsid w:val="00C9557B"/>
    <w:rsid w:val="00CB0CA2"/>
    <w:rsid w:val="00CB23C5"/>
    <w:rsid w:val="00CB3368"/>
    <w:rsid w:val="00CB6649"/>
    <w:rsid w:val="00CC01A6"/>
    <w:rsid w:val="00CC21E4"/>
    <w:rsid w:val="00CC5A6F"/>
    <w:rsid w:val="00CD7C23"/>
    <w:rsid w:val="00CE2B77"/>
    <w:rsid w:val="00D1561A"/>
    <w:rsid w:val="00D162E8"/>
    <w:rsid w:val="00D3086D"/>
    <w:rsid w:val="00D32BBD"/>
    <w:rsid w:val="00D32DBD"/>
    <w:rsid w:val="00D36C09"/>
    <w:rsid w:val="00D50AD7"/>
    <w:rsid w:val="00D6109D"/>
    <w:rsid w:val="00D82505"/>
    <w:rsid w:val="00D8397D"/>
    <w:rsid w:val="00DA0A08"/>
    <w:rsid w:val="00DA1578"/>
    <w:rsid w:val="00DB55ED"/>
    <w:rsid w:val="00DD185E"/>
    <w:rsid w:val="00DE101A"/>
    <w:rsid w:val="00DE54F8"/>
    <w:rsid w:val="00E06AA4"/>
    <w:rsid w:val="00E32F01"/>
    <w:rsid w:val="00E40B20"/>
    <w:rsid w:val="00E422B1"/>
    <w:rsid w:val="00E511CD"/>
    <w:rsid w:val="00E54064"/>
    <w:rsid w:val="00E82C9D"/>
    <w:rsid w:val="00E85577"/>
    <w:rsid w:val="00E972FD"/>
    <w:rsid w:val="00EA1C23"/>
    <w:rsid w:val="00EB06C1"/>
    <w:rsid w:val="00EC50A8"/>
    <w:rsid w:val="00ED7B1B"/>
    <w:rsid w:val="00EF20E5"/>
    <w:rsid w:val="00EF4FA3"/>
    <w:rsid w:val="00EF5E06"/>
    <w:rsid w:val="00F010A0"/>
    <w:rsid w:val="00F03A8D"/>
    <w:rsid w:val="00F0417A"/>
    <w:rsid w:val="00F05136"/>
    <w:rsid w:val="00F11D1E"/>
    <w:rsid w:val="00F21302"/>
    <w:rsid w:val="00F2180A"/>
    <w:rsid w:val="00F33EB4"/>
    <w:rsid w:val="00F55059"/>
    <w:rsid w:val="00F62743"/>
    <w:rsid w:val="00F63655"/>
    <w:rsid w:val="00F660E0"/>
    <w:rsid w:val="00F71BC1"/>
    <w:rsid w:val="00F82D72"/>
    <w:rsid w:val="00F8378A"/>
    <w:rsid w:val="00F84F71"/>
    <w:rsid w:val="00F852E3"/>
    <w:rsid w:val="00F941DF"/>
    <w:rsid w:val="00FD0411"/>
    <w:rsid w:val="00FD0999"/>
    <w:rsid w:val="00FE0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FDDB8"/>
  <w15:docId w15:val="{FD6E5D94-A72B-4D87-B461-47B13FFF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46FFC"/>
    <w:pPr>
      <w:keepNext/>
      <w:keepLines/>
      <w:snapToGrid w:val="0"/>
      <w:spacing w:before="340" w:after="240" w:line="578" w:lineRule="auto"/>
      <w:outlineLvl w:val="0"/>
    </w:pPr>
    <w:rPr>
      <w:rFonts w:ascii="Cambria" w:eastAsia="Cambria" w:hAnsi="Cambria"/>
      <w:b/>
      <w:bCs/>
      <w:kern w:val="44"/>
      <w:sz w:val="24"/>
      <w:szCs w:val="44"/>
    </w:rPr>
  </w:style>
  <w:style w:type="paragraph" w:styleId="2">
    <w:name w:val="heading 2"/>
    <w:basedOn w:val="a"/>
    <w:next w:val="a"/>
    <w:link w:val="20"/>
    <w:uiPriority w:val="9"/>
    <w:unhideWhenUsed/>
    <w:qFormat/>
    <w:rsid w:val="00400E15"/>
    <w:pPr>
      <w:keepNext/>
      <w:keepLines/>
      <w:spacing w:before="240" w:after="120" w:line="360" w:lineRule="auto"/>
      <w:outlineLvl w:val="1"/>
    </w:pPr>
    <w:rPr>
      <w:rFonts w:ascii="Times New Roman" w:eastAsiaTheme="majorEastAsia" w:hAnsi="Times New Roman" w:cstheme="majorBidi"/>
      <w:b/>
      <w:bCs/>
      <w:sz w:val="28"/>
      <w:szCs w:val="32"/>
    </w:rPr>
  </w:style>
  <w:style w:type="paragraph" w:styleId="3">
    <w:name w:val="heading 3"/>
    <w:basedOn w:val="a"/>
    <w:next w:val="a"/>
    <w:link w:val="30"/>
    <w:uiPriority w:val="9"/>
    <w:unhideWhenUsed/>
    <w:qFormat/>
    <w:rsid w:val="00762399"/>
    <w:pPr>
      <w:keepNext/>
      <w:keepLines/>
      <w:snapToGrid w:val="0"/>
      <w:spacing w:line="480" w:lineRule="auto"/>
      <w:outlineLvl w:val="2"/>
    </w:pPr>
    <w:rPr>
      <w:rFonts w:ascii="Times New Roman" w:eastAsia="Cambria" w:hAnsi="Times New Roman"/>
      <w:b/>
      <w:bCs/>
      <w:i/>
      <w:sz w:val="24"/>
      <w:szCs w:val="32"/>
    </w:rPr>
  </w:style>
  <w:style w:type="paragraph" w:styleId="4">
    <w:name w:val="heading 4"/>
    <w:basedOn w:val="a"/>
    <w:next w:val="a"/>
    <w:link w:val="40"/>
    <w:uiPriority w:val="99"/>
    <w:unhideWhenUsed/>
    <w:qFormat/>
    <w:rsid w:val="00CB23C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9"/>
    <w:qFormat/>
    <w:rsid w:val="00CC5A6F"/>
    <w:pPr>
      <w:widowControl/>
      <w:spacing w:before="200" w:line="276" w:lineRule="auto"/>
      <w:ind w:left="1008" w:hanging="1008"/>
      <w:jc w:val="left"/>
      <w:outlineLvl w:val="4"/>
    </w:pPr>
    <w:rPr>
      <w:rFonts w:ascii="Cambria" w:eastAsia="Times New Roman" w:hAnsi="Cambria" w:cs="Times New Roman"/>
      <w:b/>
      <w:bCs/>
      <w:color w:val="7F7F7F"/>
      <w:kern w:val="0"/>
      <w:sz w:val="22"/>
      <w:lang w:eastAsia="en-US"/>
    </w:rPr>
  </w:style>
  <w:style w:type="paragraph" w:styleId="6">
    <w:name w:val="heading 6"/>
    <w:basedOn w:val="a"/>
    <w:next w:val="a"/>
    <w:link w:val="60"/>
    <w:uiPriority w:val="99"/>
    <w:qFormat/>
    <w:rsid w:val="00CC5A6F"/>
    <w:pPr>
      <w:widowControl/>
      <w:spacing w:line="271" w:lineRule="auto"/>
      <w:ind w:left="1152" w:hanging="1152"/>
      <w:jc w:val="left"/>
      <w:outlineLvl w:val="5"/>
    </w:pPr>
    <w:rPr>
      <w:rFonts w:ascii="Cambria" w:eastAsia="Times New Roman" w:hAnsi="Cambria" w:cs="Times New Roman"/>
      <w:b/>
      <w:bCs/>
      <w:i/>
      <w:iCs/>
      <w:color w:val="7F7F7F"/>
      <w:kern w:val="0"/>
      <w:sz w:val="22"/>
      <w:lang w:eastAsia="en-US"/>
    </w:rPr>
  </w:style>
  <w:style w:type="paragraph" w:styleId="7">
    <w:name w:val="heading 7"/>
    <w:basedOn w:val="a"/>
    <w:next w:val="a"/>
    <w:link w:val="70"/>
    <w:uiPriority w:val="99"/>
    <w:qFormat/>
    <w:rsid w:val="00CC5A6F"/>
    <w:pPr>
      <w:widowControl/>
      <w:spacing w:line="276" w:lineRule="auto"/>
      <w:ind w:left="1296" w:hanging="1296"/>
      <w:jc w:val="left"/>
      <w:outlineLvl w:val="6"/>
    </w:pPr>
    <w:rPr>
      <w:rFonts w:ascii="Cambria" w:eastAsia="Times New Roman" w:hAnsi="Cambria" w:cs="Times New Roman"/>
      <w:i/>
      <w:iCs/>
      <w:kern w:val="0"/>
      <w:sz w:val="22"/>
      <w:lang w:eastAsia="en-US"/>
    </w:rPr>
  </w:style>
  <w:style w:type="paragraph" w:styleId="8">
    <w:name w:val="heading 8"/>
    <w:basedOn w:val="a"/>
    <w:next w:val="a"/>
    <w:link w:val="80"/>
    <w:uiPriority w:val="99"/>
    <w:qFormat/>
    <w:rsid w:val="00CC5A6F"/>
    <w:pPr>
      <w:widowControl/>
      <w:spacing w:line="276" w:lineRule="auto"/>
      <w:ind w:left="1440" w:hanging="1440"/>
      <w:jc w:val="left"/>
      <w:outlineLvl w:val="7"/>
    </w:pPr>
    <w:rPr>
      <w:rFonts w:ascii="Cambria" w:eastAsia="Times New Roman" w:hAnsi="Cambria" w:cs="Times New Roman"/>
      <w:kern w:val="0"/>
      <w:sz w:val="20"/>
      <w:szCs w:val="20"/>
      <w:lang w:eastAsia="en-US"/>
    </w:rPr>
  </w:style>
  <w:style w:type="paragraph" w:styleId="9">
    <w:name w:val="heading 9"/>
    <w:basedOn w:val="a"/>
    <w:next w:val="a"/>
    <w:link w:val="90"/>
    <w:uiPriority w:val="99"/>
    <w:qFormat/>
    <w:rsid w:val="00CC5A6F"/>
    <w:pPr>
      <w:widowControl/>
      <w:spacing w:line="276" w:lineRule="auto"/>
      <w:ind w:left="1584" w:hanging="1584"/>
      <w:jc w:val="left"/>
      <w:outlineLvl w:val="8"/>
    </w:pPr>
    <w:rPr>
      <w:rFonts w:ascii="Cambria" w:eastAsia="Times New Roman" w:hAnsi="Cambria" w:cs="Times New Roman"/>
      <w:i/>
      <w:iCs/>
      <w:spacing w:val="5"/>
      <w:kern w:val="0"/>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D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4D3B"/>
    <w:rPr>
      <w:sz w:val="18"/>
      <w:szCs w:val="18"/>
    </w:rPr>
  </w:style>
  <w:style w:type="paragraph" w:styleId="a5">
    <w:name w:val="footer"/>
    <w:basedOn w:val="a"/>
    <w:link w:val="a6"/>
    <w:uiPriority w:val="99"/>
    <w:unhideWhenUsed/>
    <w:rsid w:val="007C4D3B"/>
    <w:pPr>
      <w:tabs>
        <w:tab w:val="center" w:pos="4153"/>
        <w:tab w:val="right" w:pos="8306"/>
      </w:tabs>
      <w:snapToGrid w:val="0"/>
      <w:jc w:val="left"/>
    </w:pPr>
    <w:rPr>
      <w:sz w:val="18"/>
      <w:szCs w:val="18"/>
    </w:rPr>
  </w:style>
  <w:style w:type="character" w:customStyle="1" w:styleId="a6">
    <w:name w:val="页脚 字符"/>
    <w:basedOn w:val="a0"/>
    <w:link w:val="a5"/>
    <w:uiPriority w:val="99"/>
    <w:rsid w:val="007C4D3B"/>
    <w:rPr>
      <w:sz w:val="18"/>
      <w:szCs w:val="18"/>
    </w:rPr>
  </w:style>
  <w:style w:type="character" w:customStyle="1" w:styleId="20">
    <w:name w:val="标题 2 字符"/>
    <w:basedOn w:val="a0"/>
    <w:link w:val="2"/>
    <w:uiPriority w:val="9"/>
    <w:rsid w:val="00400E15"/>
    <w:rPr>
      <w:rFonts w:ascii="Times New Roman" w:eastAsiaTheme="majorEastAsia" w:hAnsi="Times New Roman" w:cstheme="majorBidi"/>
      <w:b/>
      <w:bCs/>
      <w:sz w:val="28"/>
      <w:szCs w:val="32"/>
    </w:rPr>
  </w:style>
  <w:style w:type="character" w:customStyle="1" w:styleId="30">
    <w:name w:val="标题 3 字符"/>
    <w:basedOn w:val="a0"/>
    <w:link w:val="3"/>
    <w:uiPriority w:val="9"/>
    <w:rsid w:val="00762399"/>
    <w:rPr>
      <w:rFonts w:ascii="Times New Roman" w:eastAsia="Cambria" w:hAnsi="Times New Roman"/>
      <w:b/>
      <w:bCs/>
      <w:i/>
      <w:sz w:val="24"/>
      <w:szCs w:val="32"/>
    </w:rPr>
  </w:style>
  <w:style w:type="character" w:customStyle="1" w:styleId="40">
    <w:name w:val="标题 4 字符"/>
    <w:basedOn w:val="a0"/>
    <w:link w:val="4"/>
    <w:uiPriority w:val="9"/>
    <w:semiHidden/>
    <w:rsid w:val="00CB23C5"/>
    <w:rPr>
      <w:rFonts w:asciiTheme="majorHAnsi" w:eastAsiaTheme="majorEastAsia" w:hAnsiTheme="majorHAnsi" w:cstheme="majorBidi"/>
      <w:b/>
      <w:bCs/>
      <w:sz w:val="28"/>
      <w:szCs w:val="28"/>
    </w:rPr>
  </w:style>
  <w:style w:type="character" w:customStyle="1" w:styleId="10">
    <w:name w:val="标题 1 字符"/>
    <w:basedOn w:val="a0"/>
    <w:link w:val="1"/>
    <w:uiPriority w:val="9"/>
    <w:rsid w:val="00946FFC"/>
    <w:rPr>
      <w:rFonts w:ascii="Cambria" w:eastAsia="Cambria" w:hAnsi="Cambria"/>
      <w:b/>
      <w:bCs/>
      <w:kern w:val="44"/>
      <w:sz w:val="24"/>
      <w:szCs w:val="44"/>
    </w:rPr>
  </w:style>
  <w:style w:type="paragraph" w:styleId="a7">
    <w:name w:val="List Paragraph"/>
    <w:basedOn w:val="a"/>
    <w:uiPriority w:val="34"/>
    <w:qFormat/>
    <w:rsid w:val="00523786"/>
    <w:pPr>
      <w:ind w:firstLineChars="200" w:firstLine="420"/>
    </w:pPr>
  </w:style>
  <w:style w:type="character" w:styleId="a8">
    <w:name w:val="annotation reference"/>
    <w:basedOn w:val="a0"/>
    <w:uiPriority w:val="99"/>
    <w:semiHidden/>
    <w:unhideWhenUsed/>
    <w:rsid w:val="007B260B"/>
    <w:rPr>
      <w:sz w:val="16"/>
      <w:szCs w:val="16"/>
    </w:rPr>
  </w:style>
  <w:style w:type="paragraph" w:styleId="a9">
    <w:name w:val="annotation text"/>
    <w:basedOn w:val="a"/>
    <w:link w:val="aa"/>
    <w:uiPriority w:val="99"/>
    <w:semiHidden/>
    <w:unhideWhenUsed/>
    <w:rsid w:val="007B260B"/>
    <w:pPr>
      <w:snapToGrid w:val="0"/>
    </w:pPr>
    <w:rPr>
      <w:rFonts w:ascii="Times New Roman" w:eastAsia="Times New Roman" w:hAnsi="Times New Roman"/>
      <w:sz w:val="20"/>
      <w:szCs w:val="20"/>
    </w:rPr>
  </w:style>
  <w:style w:type="character" w:customStyle="1" w:styleId="aa">
    <w:name w:val="批注文字 字符"/>
    <w:basedOn w:val="a0"/>
    <w:link w:val="a9"/>
    <w:uiPriority w:val="99"/>
    <w:semiHidden/>
    <w:rsid w:val="007B260B"/>
    <w:rPr>
      <w:rFonts w:ascii="Times New Roman" w:eastAsia="Times New Roman" w:hAnsi="Times New Roman"/>
      <w:sz w:val="20"/>
      <w:szCs w:val="20"/>
    </w:rPr>
  </w:style>
  <w:style w:type="paragraph" w:styleId="ab">
    <w:name w:val="Balloon Text"/>
    <w:basedOn w:val="a"/>
    <w:link w:val="ac"/>
    <w:uiPriority w:val="99"/>
    <w:semiHidden/>
    <w:unhideWhenUsed/>
    <w:rsid w:val="00C436A9"/>
    <w:rPr>
      <w:sz w:val="18"/>
      <w:szCs w:val="18"/>
    </w:rPr>
  </w:style>
  <w:style w:type="character" w:customStyle="1" w:styleId="ac">
    <w:name w:val="批注框文本 字符"/>
    <w:basedOn w:val="a0"/>
    <w:link w:val="ab"/>
    <w:uiPriority w:val="99"/>
    <w:semiHidden/>
    <w:rsid w:val="00C436A9"/>
    <w:rPr>
      <w:sz w:val="18"/>
      <w:szCs w:val="18"/>
    </w:rPr>
  </w:style>
  <w:style w:type="character" w:customStyle="1" w:styleId="50">
    <w:name w:val="标题 5 字符"/>
    <w:basedOn w:val="a0"/>
    <w:link w:val="5"/>
    <w:uiPriority w:val="99"/>
    <w:rsid w:val="00CC5A6F"/>
    <w:rPr>
      <w:rFonts w:ascii="Cambria" w:eastAsia="Times New Roman" w:hAnsi="Cambria" w:cs="Times New Roman"/>
      <w:b/>
      <w:bCs/>
      <w:color w:val="7F7F7F"/>
      <w:kern w:val="0"/>
      <w:sz w:val="22"/>
      <w:lang w:eastAsia="en-US"/>
    </w:rPr>
  </w:style>
  <w:style w:type="character" w:customStyle="1" w:styleId="60">
    <w:name w:val="标题 6 字符"/>
    <w:basedOn w:val="a0"/>
    <w:link w:val="6"/>
    <w:uiPriority w:val="99"/>
    <w:rsid w:val="00CC5A6F"/>
    <w:rPr>
      <w:rFonts w:ascii="Cambria" w:eastAsia="Times New Roman" w:hAnsi="Cambria" w:cs="Times New Roman"/>
      <w:b/>
      <w:bCs/>
      <w:i/>
      <w:iCs/>
      <w:color w:val="7F7F7F"/>
      <w:kern w:val="0"/>
      <w:sz w:val="22"/>
      <w:lang w:eastAsia="en-US"/>
    </w:rPr>
  </w:style>
  <w:style w:type="character" w:customStyle="1" w:styleId="70">
    <w:name w:val="标题 7 字符"/>
    <w:basedOn w:val="a0"/>
    <w:link w:val="7"/>
    <w:uiPriority w:val="99"/>
    <w:rsid w:val="00CC5A6F"/>
    <w:rPr>
      <w:rFonts w:ascii="Cambria" w:eastAsia="Times New Roman" w:hAnsi="Cambria" w:cs="Times New Roman"/>
      <w:i/>
      <w:iCs/>
      <w:kern w:val="0"/>
      <w:sz w:val="22"/>
      <w:lang w:eastAsia="en-US"/>
    </w:rPr>
  </w:style>
  <w:style w:type="character" w:customStyle="1" w:styleId="80">
    <w:name w:val="标题 8 字符"/>
    <w:basedOn w:val="a0"/>
    <w:link w:val="8"/>
    <w:uiPriority w:val="99"/>
    <w:rsid w:val="00CC5A6F"/>
    <w:rPr>
      <w:rFonts w:ascii="Cambria" w:eastAsia="Times New Roman" w:hAnsi="Cambria" w:cs="Times New Roman"/>
      <w:kern w:val="0"/>
      <w:sz w:val="20"/>
      <w:szCs w:val="20"/>
      <w:lang w:eastAsia="en-US"/>
    </w:rPr>
  </w:style>
  <w:style w:type="character" w:customStyle="1" w:styleId="90">
    <w:name w:val="标题 9 字符"/>
    <w:basedOn w:val="a0"/>
    <w:link w:val="9"/>
    <w:uiPriority w:val="99"/>
    <w:rsid w:val="00CC5A6F"/>
    <w:rPr>
      <w:rFonts w:ascii="Cambria" w:eastAsia="Times New Roman" w:hAnsi="Cambria" w:cs="Times New Roman"/>
      <w:i/>
      <w:iCs/>
      <w:spacing w:val="5"/>
      <w:kern w:val="0"/>
      <w:sz w:val="20"/>
      <w:szCs w:val="20"/>
      <w:lang w:eastAsia="en-US"/>
    </w:rPr>
  </w:style>
  <w:style w:type="paragraph" w:styleId="TOC">
    <w:name w:val="TOC Heading"/>
    <w:basedOn w:val="1"/>
    <w:next w:val="a"/>
    <w:uiPriority w:val="39"/>
    <w:qFormat/>
    <w:rsid w:val="00CC5A6F"/>
    <w:pPr>
      <w:keepNext w:val="0"/>
      <w:keepLines w:val="0"/>
      <w:widowControl/>
      <w:spacing w:before="480" w:after="0" w:line="276" w:lineRule="auto"/>
      <w:ind w:left="432" w:hanging="432"/>
      <w:contextualSpacing/>
      <w:jc w:val="left"/>
      <w:outlineLvl w:val="9"/>
    </w:pPr>
    <w:rPr>
      <w:rFonts w:eastAsia="Times New Roman" w:cs="Times New Roman"/>
      <w:kern w:val="0"/>
      <w:sz w:val="28"/>
      <w:szCs w:val="28"/>
      <w:lang w:eastAsia="en-US"/>
    </w:rPr>
  </w:style>
  <w:style w:type="paragraph" w:styleId="TOC1">
    <w:name w:val="toc 1"/>
    <w:basedOn w:val="a"/>
    <w:next w:val="a"/>
    <w:autoRedefine/>
    <w:uiPriority w:val="39"/>
    <w:unhideWhenUsed/>
    <w:rsid w:val="00946FFC"/>
    <w:pPr>
      <w:widowControl/>
      <w:tabs>
        <w:tab w:val="left" w:pos="440"/>
        <w:tab w:val="right" w:leader="dot" w:pos="8296"/>
      </w:tabs>
      <w:spacing w:after="200"/>
      <w:jc w:val="left"/>
    </w:pPr>
    <w:rPr>
      <w:rFonts w:ascii="Calibri" w:eastAsia="SimSun" w:hAnsi="Calibri" w:cs="Times New Roman"/>
      <w:kern w:val="0"/>
      <w:sz w:val="22"/>
      <w:lang w:eastAsia="en-US"/>
    </w:rPr>
  </w:style>
  <w:style w:type="character" w:styleId="ad">
    <w:name w:val="Hyperlink"/>
    <w:basedOn w:val="a0"/>
    <w:uiPriority w:val="99"/>
    <w:unhideWhenUsed/>
    <w:rsid w:val="00CC5A6F"/>
    <w:rPr>
      <w:color w:val="0000FF"/>
      <w:u w:val="single"/>
    </w:rPr>
  </w:style>
  <w:style w:type="paragraph" w:styleId="TOC2">
    <w:name w:val="toc 2"/>
    <w:basedOn w:val="a"/>
    <w:next w:val="a"/>
    <w:autoRedefine/>
    <w:uiPriority w:val="39"/>
    <w:unhideWhenUsed/>
    <w:rsid w:val="00CC5A6F"/>
    <w:pPr>
      <w:spacing w:after="100"/>
      <w:ind w:left="210"/>
    </w:pPr>
  </w:style>
  <w:style w:type="paragraph" w:styleId="TOC3">
    <w:name w:val="toc 3"/>
    <w:basedOn w:val="a"/>
    <w:next w:val="a"/>
    <w:autoRedefine/>
    <w:uiPriority w:val="39"/>
    <w:unhideWhenUsed/>
    <w:rsid w:val="00CC5A6F"/>
    <w:pPr>
      <w:spacing w:after="100"/>
      <w:ind w:left="420"/>
    </w:pPr>
  </w:style>
  <w:style w:type="character" w:styleId="ae">
    <w:name w:val="Unresolved Mention"/>
    <w:basedOn w:val="a0"/>
    <w:uiPriority w:val="99"/>
    <w:semiHidden/>
    <w:unhideWhenUsed/>
    <w:rsid w:val="008A7151"/>
    <w:rPr>
      <w:color w:val="605E5C"/>
      <w:shd w:val="clear" w:color="auto" w:fill="E1DFDD"/>
    </w:rPr>
  </w:style>
  <w:style w:type="paragraph" w:styleId="af">
    <w:name w:val="annotation subject"/>
    <w:basedOn w:val="a9"/>
    <w:next w:val="a9"/>
    <w:link w:val="af0"/>
    <w:uiPriority w:val="99"/>
    <w:semiHidden/>
    <w:unhideWhenUsed/>
    <w:rsid w:val="001247CE"/>
    <w:pPr>
      <w:snapToGrid/>
    </w:pPr>
    <w:rPr>
      <w:rFonts w:asciiTheme="minorHAnsi" w:eastAsiaTheme="minorEastAsia" w:hAnsiTheme="minorHAnsi"/>
      <w:b/>
      <w:bCs/>
    </w:rPr>
  </w:style>
  <w:style w:type="character" w:customStyle="1" w:styleId="af0">
    <w:name w:val="批注主题 字符"/>
    <w:basedOn w:val="aa"/>
    <w:link w:val="af"/>
    <w:uiPriority w:val="99"/>
    <w:semiHidden/>
    <w:rsid w:val="001247CE"/>
    <w:rPr>
      <w:rFonts w:ascii="Times New Roman" w:eastAsia="Times New Roman" w:hAnsi="Times New Roman"/>
      <w:b/>
      <w:bCs/>
      <w:sz w:val="20"/>
      <w:szCs w:val="20"/>
    </w:rPr>
  </w:style>
  <w:style w:type="character" w:styleId="af1">
    <w:name w:val="Placeholder Text"/>
    <w:basedOn w:val="a0"/>
    <w:uiPriority w:val="99"/>
    <w:semiHidden/>
    <w:rsid w:val="004E2D4A"/>
    <w:rPr>
      <w:color w:val="808080"/>
    </w:rPr>
  </w:style>
  <w:style w:type="paragraph" w:customStyle="1" w:styleId="EndNoteBibliographyTitle">
    <w:name w:val="EndNote Bibliography Title"/>
    <w:basedOn w:val="a"/>
    <w:link w:val="EndNoteBibliographyTitle0"/>
    <w:rsid w:val="007F46FE"/>
    <w:pPr>
      <w:jc w:val="center"/>
    </w:pPr>
    <w:rPr>
      <w:rFonts w:ascii="DengXian" w:eastAsia="DengXian" w:hAnsi="DengXian"/>
      <w:noProof/>
      <w:sz w:val="20"/>
    </w:rPr>
  </w:style>
  <w:style w:type="character" w:customStyle="1" w:styleId="EndNoteBibliographyTitle0">
    <w:name w:val="EndNote Bibliography Title 字符"/>
    <w:basedOn w:val="20"/>
    <w:link w:val="EndNoteBibliographyTitle"/>
    <w:rsid w:val="007F46FE"/>
    <w:rPr>
      <w:rFonts w:ascii="DengXian" w:eastAsia="DengXian" w:hAnsi="DengXian" w:cstheme="majorBidi"/>
      <w:b w:val="0"/>
      <w:bCs w:val="0"/>
      <w:noProof/>
      <w:sz w:val="20"/>
      <w:szCs w:val="32"/>
    </w:rPr>
  </w:style>
  <w:style w:type="paragraph" w:customStyle="1" w:styleId="EndNoteBibliography">
    <w:name w:val="EndNote Bibliography"/>
    <w:basedOn w:val="a"/>
    <w:link w:val="EndNoteBibliography0"/>
    <w:rsid w:val="007F46FE"/>
    <w:pPr>
      <w:jc w:val="left"/>
    </w:pPr>
    <w:rPr>
      <w:rFonts w:ascii="DengXian" w:eastAsia="DengXian" w:hAnsi="DengXian"/>
      <w:noProof/>
      <w:sz w:val="20"/>
    </w:rPr>
  </w:style>
  <w:style w:type="character" w:customStyle="1" w:styleId="EndNoteBibliography0">
    <w:name w:val="EndNote Bibliography 字符"/>
    <w:basedOn w:val="20"/>
    <w:link w:val="EndNoteBibliography"/>
    <w:rsid w:val="007F46FE"/>
    <w:rPr>
      <w:rFonts w:ascii="DengXian" w:eastAsia="DengXian" w:hAnsi="DengXian" w:cstheme="majorBidi"/>
      <w:b w:val="0"/>
      <w:bCs w:val="0"/>
      <w:noProof/>
      <w:sz w:val="20"/>
      <w:szCs w:val="32"/>
    </w:rPr>
  </w:style>
  <w:style w:type="paragraph" w:styleId="af2">
    <w:name w:val="Revision"/>
    <w:hidden/>
    <w:uiPriority w:val="99"/>
    <w:semiHidden/>
    <w:rsid w:val="00050959"/>
  </w:style>
  <w:style w:type="character" w:styleId="af3">
    <w:name w:val="page number"/>
    <w:basedOn w:val="a0"/>
    <w:uiPriority w:val="99"/>
    <w:semiHidden/>
    <w:unhideWhenUsed/>
    <w:rsid w:val="009A62D1"/>
  </w:style>
  <w:style w:type="character" w:customStyle="1" w:styleId="EndNoteBibliographyCar">
    <w:name w:val="EndNote Bibliography Car"/>
    <w:basedOn w:val="a0"/>
    <w:rsid w:val="0019642E"/>
    <w:rPr>
      <w:noProof/>
      <w:sz w:val="22"/>
      <w:szCs w:val="22"/>
      <w:lang w:val="en-US" w:eastAsia="en-US"/>
    </w:rPr>
  </w:style>
  <w:style w:type="table" w:styleId="af4">
    <w:name w:val="Table Grid"/>
    <w:basedOn w:val="a1"/>
    <w:uiPriority w:val="39"/>
    <w:rsid w:val="000D1DA3"/>
    <w:rPr>
      <w:rFonts w:ascii="Calibri" w:eastAsia="SimSun"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A631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english.scio.gov.cn/pressroom/2021-01/27/content_77160738.htm" TargetMode="External"/><Relationship Id="rId18" Type="http://schemas.openxmlformats.org/officeDocument/2006/relationships/hyperlink" Target="http://www.nhc.gov.cn/xcs/fkdt/202204/34ce2f4566844cee9c0b2f0a5afbf6f7.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hyperlink" Target="http://www.nhc.gov.cn/xcs/fkdt/202108/6c77e46253b84b1f9cca2d5aa4a0f76b.shtml" TargetMode="External"/><Relationship Id="rId2" Type="http://schemas.openxmlformats.org/officeDocument/2006/relationships/styles" Target="styles.xml"/><Relationship Id="rId16" Type="http://schemas.openxmlformats.org/officeDocument/2006/relationships/hyperlink" Target="https://www.nytimes.com/2021/12/06/business/china-covid-vaccine-children.html?_ga=2.1079478.605070662.1669704296-1034177539.1669704296" TargetMode="External"/><Relationship Id="rId20" Type="http://schemas.openxmlformats.org/officeDocument/2006/relationships/hyperlink" Target="https://covid19.trackvaccines.org/country/chi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gdstc.gd.gov.cn/kjfyzl/gnwdt/content/post_3261369.html" TargetMode="External"/><Relationship Id="rId10" Type="http://schemas.openxmlformats.org/officeDocument/2006/relationships/image" Target="media/image1.png"/><Relationship Id="rId19" Type="http://schemas.openxmlformats.org/officeDocument/2006/relationships/hyperlink" Target="https://china.caixin.com/2022-11-29/101971919.html" TargetMode="External"/><Relationship Id="rId4" Type="http://schemas.openxmlformats.org/officeDocument/2006/relationships/webSettings" Target="webSettings.xml"/><Relationship Id="rId9" Type="http://schemas.openxmlformats.org/officeDocument/2006/relationships/hyperlink" Target="http://wsjkw.hebei.gov.cn/html/zwyw/20211026/383388.html" TargetMode="External"/><Relationship Id="rId14" Type="http://schemas.openxmlformats.org/officeDocument/2006/relationships/hyperlink" Target="https://english.www.gov.cn/news/topnews/202204/18/content_WS625cb6d7c6d02e5335329763.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22</Pages>
  <Words>5488</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Liping Peng</dc:creator>
  <cp:keywords/>
  <dc:description/>
  <cp:lastModifiedBy>Liz Pang</cp:lastModifiedBy>
  <cp:revision>73</cp:revision>
  <dcterms:created xsi:type="dcterms:W3CDTF">2022-11-23T08:27:00Z</dcterms:created>
  <dcterms:modified xsi:type="dcterms:W3CDTF">2024-02-16T09:33:00Z</dcterms:modified>
</cp:coreProperties>
</file>