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Case-Control Study of Behavioral and Societal Risk Factors </w:t>
      </w:r>
      <w:bookmarkStart w:id="0" w:name="_Hlk130211833"/>
      <w:r>
        <w:rPr>
          <w:b/>
          <w:sz w:val="28"/>
          <w:szCs w:val="28"/>
          <w:lang w:val="en-US"/>
        </w:rPr>
        <w:t>for Sporadic SARS-CoV-2 Infections, Germany, 2020-2021 (CoViRiS Study)</w:t>
      </w:r>
    </w:p>
    <w:bookmarkEnd w:id="0"/>
    <w:p>
      <w:pPr>
        <w:rPr>
          <w:b/>
          <w:lang w:val="en-US"/>
        </w:rPr>
      </w:pPr>
    </w:p>
    <w:p>
      <w:pPr>
        <w:rPr>
          <w:b/>
          <w:lang w:val="en-US"/>
        </w:rPr>
      </w:pPr>
    </w:p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Authors</w:t>
      </w: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Bettina M Rosner</w:t>
      </w:r>
      <w:r>
        <w:rPr>
          <w:sz w:val="28"/>
          <w:szCs w:val="28"/>
          <w:vertAlign w:val="superscript"/>
          <w:lang w:val="en-US"/>
        </w:rPr>
        <w:t>1*</w:t>
      </w:r>
      <w:r>
        <w:rPr>
          <w:sz w:val="28"/>
          <w:szCs w:val="28"/>
          <w:lang w:val="en-US"/>
        </w:rPr>
        <w:t>, Gerhard Falkenhorst</w:t>
      </w:r>
      <w:r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>, Isabella Kumpf</w:t>
      </w:r>
      <w:r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>, Maren Enßle</w:t>
      </w:r>
      <w:r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>, Andreas Hicketier</w:t>
      </w:r>
      <w:r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>, Achim Dörre</w:t>
      </w:r>
      <w:r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>, Klaus Stark</w:t>
      </w:r>
      <w:r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>, Hendrik Wilking</w:t>
      </w:r>
      <w:r>
        <w:rPr>
          <w:sz w:val="28"/>
          <w:szCs w:val="28"/>
          <w:vertAlign w:val="superscript"/>
          <w:lang w:val="en-US"/>
        </w:rPr>
        <w:t>1</w:t>
      </w:r>
    </w:p>
    <w:p>
      <w:pPr>
        <w:rPr>
          <w:sz w:val="28"/>
          <w:szCs w:val="28"/>
          <w:lang w:val="en-US"/>
        </w:rPr>
      </w:pPr>
    </w:p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Affiliations</w:t>
      </w: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>Department of Infectious Disease Epidemiology, Robert Koch Institute, Berlin, Germany</w:t>
      </w:r>
    </w:p>
    <w:p>
      <w:pPr>
        <w:rPr>
          <w:sz w:val="28"/>
          <w:szCs w:val="28"/>
          <w:lang w:val="en-US"/>
        </w:rPr>
      </w:pPr>
    </w:p>
    <w:p>
      <w:pPr>
        <w:rPr>
          <w:rFonts w:cstheme="minorHAnsi"/>
          <w:b/>
          <w:iCs/>
          <w:lang w:val="en-US"/>
        </w:rPr>
      </w:pPr>
    </w:p>
    <w:p>
      <w:pPr>
        <w:rPr>
          <w:rFonts w:cstheme="minorHAnsi"/>
          <w:b/>
          <w:iCs/>
          <w:lang w:val="en-US"/>
        </w:rPr>
      </w:pPr>
    </w:p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Supplementary Material</w:t>
      </w:r>
    </w:p>
    <w:p>
      <w:pPr>
        <w:spacing w:after="0" w:line="480" w:lineRule="auto"/>
        <w:rPr>
          <w:rFonts w:cstheme="minorHAnsi"/>
          <w:bCs/>
          <w:iCs/>
          <w:lang w:val="en-US"/>
        </w:rPr>
      </w:pPr>
      <w:r>
        <w:rPr>
          <w:sz w:val="28"/>
          <w:szCs w:val="28"/>
          <w:lang w:val="en-US"/>
        </w:rPr>
        <w:br w:type="page"/>
      </w:r>
    </w:p>
    <w:p>
      <w:pPr>
        <w:rPr>
          <w:b/>
          <w:lang w:val="en-US"/>
        </w:rPr>
      </w:pPr>
      <w:r>
        <w:rPr>
          <w:b/>
          <w:noProof/>
          <w:color w:val="FF0000"/>
          <w:lang w:val="en-US"/>
        </w:rPr>
        <w:lastRenderedPageBreak/>
        <w:drawing>
          <wp:inline distT="0" distB="0" distL="0" distR="0">
            <wp:extent cx="5714844" cy="2736000"/>
            <wp:effectExtent l="0" t="0" r="635" b="762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844" cy="27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</w:p>
    <w:p>
      <w:pPr>
        <w:rPr>
          <w:b/>
          <w:lang w:val="en-US"/>
        </w:rPr>
      </w:pPr>
      <w:r>
        <w:rPr>
          <w:b/>
          <w:lang w:val="en-US"/>
        </w:rPr>
        <w:t>Figure S1: Participation of COVID-19 case-persons in the study.</w:t>
      </w:r>
    </w:p>
    <w:p>
      <w:pPr>
        <w:rPr>
          <w:b/>
          <w:lang w:val="en-US"/>
        </w:rPr>
      </w:pPr>
      <w:r>
        <w:rPr>
          <w:b/>
          <w:lang w:val="en-US"/>
        </w:rPr>
        <w:br w:type="page"/>
      </w:r>
    </w:p>
    <w:p>
      <w:pPr>
        <w:keepNext/>
        <w:spacing w:after="0" w:line="312" w:lineRule="auto"/>
        <w:rPr>
          <w:rFonts w:cstheme="minorHAnsi"/>
          <w:bCs/>
          <w:iCs/>
          <w:lang w:val="en-US"/>
        </w:rPr>
      </w:pPr>
      <w:r>
        <w:rPr>
          <w:rFonts w:cstheme="minorHAnsi"/>
          <w:b/>
          <w:iCs/>
          <w:lang w:val="en-US"/>
        </w:rPr>
        <w:lastRenderedPageBreak/>
        <w:t>Table S1: Associations of household characteristics with symptomatic SARS-CoV-2 infections,</w:t>
      </w:r>
      <w:r>
        <w:rPr>
          <w:b/>
          <w:lang w:val="en-US"/>
        </w:rPr>
        <w:t xml:space="preserve"> case-control study, Germany, 2020-2021</w:t>
      </w:r>
      <w:r>
        <w:rPr>
          <w:rFonts w:cstheme="minorHAnsi"/>
          <w:b/>
          <w:iCs/>
          <w:lang w:val="en-US"/>
        </w:rPr>
        <w:t xml:space="preserve">. </w:t>
      </w:r>
      <w:r>
        <w:rPr>
          <w:rFonts w:cstheme="minorHAnsi"/>
          <w:bCs/>
          <w:iCs/>
          <w:lang w:val="en-US"/>
        </w:rPr>
        <w:t xml:space="preserve">Each single exposure variable (household size; child in household; household with risk group) was </w:t>
      </w:r>
      <w:proofErr w:type="spellStart"/>
      <w:r>
        <w:rPr>
          <w:rFonts w:cstheme="minorHAnsi"/>
          <w:bCs/>
          <w:iCs/>
          <w:lang w:val="en-US"/>
        </w:rPr>
        <w:t>analysed</w:t>
      </w:r>
      <w:proofErr w:type="spellEnd"/>
      <w:r>
        <w:rPr>
          <w:rFonts w:cstheme="minorHAnsi"/>
          <w:bCs/>
          <w:iCs/>
          <w:lang w:val="en-US"/>
        </w:rPr>
        <w:t xml:space="preserve"> in a logistic regression model with 5 adjusting covariables (</w:t>
      </w:r>
      <w:r>
        <w:rPr>
          <w:rFonts w:cstheme="minorHAnsi"/>
          <w:bCs/>
          <w:lang w:val="en-US"/>
        </w:rPr>
        <w:t>age group, sex, urban/rural type of district of residence, vaccination status and 7-day-incidence).</w:t>
      </w:r>
      <w:r>
        <w:rPr>
          <w:rFonts w:cstheme="minorHAnsi"/>
          <w:bCs/>
          <w:iCs/>
          <w:lang w:val="en-US"/>
        </w:rPr>
        <w:t xml:space="preserve"> </w:t>
      </w:r>
      <w:r>
        <w:rPr>
          <w:lang w:val="en-US"/>
        </w:rPr>
        <w:t>Observations with missing values in the variable of interest or any of the 5 adjusting covariables were excluded from analysis</w:t>
      </w:r>
      <w:r>
        <w:rPr>
          <w:rFonts w:cstheme="minorHAnsi"/>
          <w:bCs/>
          <w:iCs/>
          <w:lang w:val="en-US"/>
        </w:rPr>
        <w:t>.</w:t>
      </w:r>
    </w:p>
    <w:p>
      <w:pPr>
        <w:keepNext/>
        <w:spacing w:after="0" w:line="312" w:lineRule="auto"/>
        <w:rPr>
          <w:rFonts w:cstheme="minorHAnsi"/>
          <w:b/>
          <w:iCs/>
          <w:lang w:val="en-US"/>
        </w:rPr>
      </w:pPr>
      <w:r>
        <w:rPr>
          <w:rFonts w:cstheme="minorHAnsi"/>
          <w:bCs/>
          <w:iCs/>
          <w:lang w:val="en-US"/>
        </w:rPr>
        <w:t xml:space="preserve"> 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336"/>
        <w:gridCol w:w="1474"/>
        <w:gridCol w:w="1191"/>
        <w:gridCol w:w="1191"/>
        <w:gridCol w:w="1191"/>
      </w:tblGrid>
      <w:tr>
        <w:tc>
          <w:tcPr>
            <w:tcW w:w="2689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Variable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Cases </w:t>
            </w:r>
          </w:p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 (n/N)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Controls </w:t>
            </w:r>
          </w:p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 (n/N)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aOR</w:t>
            </w:r>
            <w:r>
              <w:rPr>
                <w:rFonts w:cstheme="minorHAnsi"/>
                <w:b/>
                <w:bCs/>
                <w:vertAlign w:val="superscript"/>
              </w:rPr>
              <w:t>a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95%-CI</w:t>
            </w:r>
            <w:r>
              <w:rPr>
                <w:rFonts w:cstheme="minorHAnsi"/>
                <w:b/>
                <w:bCs/>
                <w:vertAlign w:val="superscript"/>
              </w:rPr>
              <w:t>b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</w:rPr>
              <w:t>P</w:t>
            </w:r>
            <w:r>
              <w:rPr>
                <w:rFonts w:cstheme="minorHAnsi"/>
                <w:b/>
                <w:bCs/>
              </w:rPr>
              <w:t>-value</w:t>
            </w:r>
          </w:p>
        </w:tc>
      </w:tr>
      <w:t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Household size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312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312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312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312" w:lineRule="auto"/>
              <w:jc w:val="center"/>
              <w:rPr>
                <w:rFonts w:cstheme="minorHAnsi"/>
                <w:color w:val="000000"/>
              </w:rPr>
            </w:pP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 person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16.1% (137/849)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17.1% (335/1965)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Reference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312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312" w:lineRule="auto"/>
              <w:jc w:val="center"/>
              <w:rPr>
                <w:rFonts w:cstheme="minorHAnsi"/>
                <w:color w:val="000000"/>
              </w:rPr>
            </w:pP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  <w:bCs/>
              </w:rPr>
              <w:t>4 persons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77.9% (661/849)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74.5% (1463/1965)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0.80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1.28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0.895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Cs/>
              </w:rPr>
              <w:t>More than 4 persons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6.0% (51/849)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8.5% (167/1965)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0.69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0.46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1.03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0.070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Household with child </w:t>
            </w:r>
          </w:p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&lt;18 years of age</w:t>
            </w:r>
            <w:r>
              <w:rPr>
                <w:rFonts w:cstheme="minorHAnsi"/>
                <w:b/>
                <w:vertAlign w:val="superscript"/>
                <w:lang w:val="en-US"/>
              </w:rPr>
              <w:t>c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36.4% (259/712)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42.2% (687/1629)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0.60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0.95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0.017</w:t>
            </w:r>
          </w:p>
        </w:tc>
      </w:tr>
      <w:tr>
        <w:tc>
          <w:tcPr>
            <w:tcW w:w="2689" w:type="dxa"/>
            <w:vAlign w:val="center"/>
          </w:tcPr>
          <w:p>
            <w:pPr>
              <w:jc w:val="right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Child &lt;6 years of age</w:t>
            </w:r>
            <w:r>
              <w:rPr>
                <w:rFonts w:cstheme="minorHAnsi"/>
                <w:bCs/>
                <w:vertAlign w:val="superscript"/>
                <w:lang w:val="en-US"/>
              </w:rPr>
              <w:t>d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40.5% (105/259)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34.1% (234/687)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1.55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1.11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2.16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0.009</w:t>
            </w:r>
          </w:p>
        </w:tc>
      </w:tr>
      <w:tr>
        <w:tc>
          <w:tcPr>
            <w:tcW w:w="2689" w:type="dxa"/>
            <w:vAlign w:val="center"/>
          </w:tcPr>
          <w:p>
            <w:pPr>
              <w:jc w:val="right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Child 6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  <w:bCs/>
                <w:lang w:val="en-US"/>
              </w:rPr>
              <w:t>10 years of age</w:t>
            </w:r>
            <w:r>
              <w:rPr>
                <w:rFonts w:cstheme="minorHAnsi"/>
                <w:bCs/>
                <w:vertAlign w:val="superscript"/>
                <w:lang w:val="en-US"/>
              </w:rPr>
              <w:t>d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38.6% (100/259)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38.9% (267/687)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1.00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0.72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1.38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0.988</w:t>
            </w:r>
          </w:p>
        </w:tc>
      </w:tr>
      <w:tr>
        <w:tc>
          <w:tcPr>
            <w:tcW w:w="2689" w:type="dxa"/>
            <w:vAlign w:val="center"/>
          </w:tcPr>
          <w:p>
            <w:pPr>
              <w:jc w:val="right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Child 11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  <w:bCs/>
                <w:lang w:val="en-US"/>
              </w:rPr>
              <w:t>17 years of age</w:t>
            </w:r>
            <w:r>
              <w:rPr>
                <w:rFonts w:cstheme="minorHAnsi"/>
                <w:bCs/>
                <w:vertAlign w:val="superscript"/>
                <w:lang w:val="en-US"/>
              </w:rPr>
              <w:t>d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49.4% (128/259)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58.8% (404/687)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0.57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0.41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0.79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0.001</w:t>
            </w:r>
          </w:p>
        </w:tc>
      </w:tr>
      <w:tr>
        <w:trPr>
          <w:trHeight w:val="821"/>
        </w:trP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Household with person of risk group</w:t>
            </w:r>
            <w:r>
              <w:rPr>
                <w:rFonts w:cstheme="minorHAnsi"/>
                <w:b/>
                <w:vertAlign w:val="superscript"/>
                <w:lang w:val="en-US"/>
              </w:rPr>
              <w:t>c,e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25.3% (179/708)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29.1% (472/1623)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0.63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0.97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0.024</w:t>
            </w:r>
          </w:p>
        </w:tc>
      </w:tr>
    </w:tbl>
    <w:p>
      <w:pPr>
        <w:spacing w:after="0"/>
        <w:rPr>
          <w:rFonts w:cstheme="minorHAnsi"/>
          <w:bCs/>
          <w:lang w:val="en-US"/>
        </w:rPr>
      </w:pPr>
    </w:p>
    <w:p>
      <w:pPr>
        <w:spacing w:after="0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>a</w:t>
      </w:r>
      <w:r>
        <w:rPr>
          <w:rFonts w:cstheme="minorHAnsi"/>
          <w:bCs/>
          <w:lang w:val="en-US"/>
        </w:rPr>
        <w:t xml:space="preserve">adjusted odds ratio </w:t>
      </w:r>
    </w:p>
    <w:p>
      <w:pPr>
        <w:spacing w:after="0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>b</w:t>
      </w:r>
      <w:r>
        <w:rPr>
          <w:rFonts w:cstheme="minorHAnsi"/>
          <w:bCs/>
          <w:lang w:val="en-US"/>
        </w:rPr>
        <w:t>95%-confidence interval</w:t>
      </w:r>
    </w:p>
    <w:p>
      <w:pPr>
        <w:spacing w:after="0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 xml:space="preserve">c </w:t>
      </w:r>
      <w:r>
        <w:rPr>
          <w:rFonts w:cstheme="minorHAnsi"/>
          <w:bCs/>
          <w:lang w:val="en-US"/>
        </w:rPr>
        <w:t>if household size &gt;1 person</w:t>
      </w:r>
    </w:p>
    <w:p>
      <w:pPr>
        <w:spacing w:after="0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 xml:space="preserve">d </w:t>
      </w:r>
      <w:r>
        <w:rPr>
          <w:rFonts w:cstheme="minorHAnsi"/>
          <w:bCs/>
          <w:lang w:val="en-US"/>
        </w:rPr>
        <w:t>in households with children: at least one child in this age group</w:t>
      </w:r>
    </w:p>
    <w:p>
      <w:pPr>
        <w:spacing w:after="0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 xml:space="preserve">e </w:t>
      </w:r>
      <w:r>
        <w:rPr>
          <w:rFonts w:cstheme="minorHAnsi"/>
          <w:bCs/>
          <w:lang w:val="en-US"/>
        </w:rPr>
        <w:t>possible risk groups, e.g., persons &gt;60 years of age or/and with chronic diseases</w:t>
      </w:r>
    </w:p>
    <w:p>
      <w:p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br w:type="page"/>
      </w:r>
    </w:p>
    <w:p>
      <w:pPr>
        <w:keepNext/>
        <w:spacing w:after="0" w:line="312" w:lineRule="auto"/>
        <w:rPr>
          <w:lang w:val="en-US"/>
        </w:rPr>
      </w:pPr>
      <w:r>
        <w:rPr>
          <w:rFonts w:cstheme="minorHAnsi"/>
          <w:b/>
          <w:iCs/>
          <w:lang w:val="en-US"/>
        </w:rPr>
        <w:lastRenderedPageBreak/>
        <w:t>Table S2: Associations of workplace characteristics with symptomatic SARS-CoV-2 infections,</w:t>
      </w:r>
      <w:r>
        <w:rPr>
          <w:b/>
          <w:lang w:val="en-US"/>
        </w:rPr>
        <w:t xml:space="preserve"> case-control study, Germany, 2020</w:t>
      </w:r>
      <w:r>
        <w:rPr>
          <w:lang w:val="en-US"/>
        </w:rPr>
        <w:t>–</w:t>
      </w:r>
      <w:r>
        <w:rPr>
          <w:b/>
          <w:lang w:val="en-US"/>
        </w:rPr>
        <w:t>2021</w:t>
      </w:r>
      <w:r>
        <w:rPr>
          <w:rFonts w:cstheme="minorHAnsi"/>
          <w:b/>
          <w:iCs/>
          <w:lang w:val="en-US"/>
        </w:rPr>
        <w:t xml:space="preserve">. </w:t>
      </w:r>
      <w:r>
        <w:rPr>
          <w:rFonts w:cstheme="minorHAnsi"/>
          <w:bCs/>
          <w:iCs/>
          <w:lang w:val="en-US"/>
        </w:rPr>
        <w:t xml:space="preserve">Each single exposure variable was </w:t>
      </w:r>
      <w:proofErr w:type="spellStart"/>
      <w:r>
        <w:rPr>
          <w:rFonts w:cstheme="minorHAnsi"/>
          <w:bCs/>
          <w:iCs/>
          <w:lang w:val="en-US"/>
        </w:rPr>
        <w:t>analysed</w:t>
      </w:r>
      <w:proofErr w:type="spellEnd"/>
      <w:r>
        <w:rPr>
          <w:rFonts w:cstheme="minorHAnsi"/>
          <w:bCs/>
          <w:iCs/>
          <w:lang w:val="en-US"/>
        </w:rPr>
        <w:t xml:space="preserve"> in a logistic regression model with 5 adjusting covariables (</w:t>
      </w:r>
      <w:r>
        <w:rPr>
          <w:rFonts w:cstheme="minorHAnsi"/>
          <w:bCs/>
          <w:lang w:val="en-US"/>
        </w:rPr>
        <w:t>age group, sex, urban/rural type of district of residence, vaccination status and 7-day-incidence).</w:t>
      </w:r>
      <w:r>
        <w:rPr>
          <w:rFonts w:cstheme="minorHAnsi"/>
          <w:bCs/>
          <w:iCs/>
          <w:lang w:val="en-US"/>
        </w:rPr>
        <w:t xml:space="preserve"> </w:t>
      </w:r>
      <w:r>
        <w:rPr>
          <w:lang w:val="en-US"/>
        </w:rPr>
        <w:t>Observations with missing values in the variable of interest or any of the 5 adjusting covariables were excluded from analysis</w:t>
      </w:r>
      <w:r>
        <w:rPr>
          <w:rFonts w:cstheme="minorHAnsi"/>
          <w:bCs/>
          <w:iCs/>
          <w:lang w:val="en-US"/>
        </w:rPr>
        <w:t xml:space="preserve">. </w:t>
      </w:r>
      <w:r>
        <w:rPr>
          <w:lang w:val="en-US"/>
        </w:rPr>
        <w:t xml:space="preserve">Other settings of work could not be </w:t>
      </w:r>
      <w:proofErr w:type="spellStart"/>
      <w:r>
        <w:rPr>
          <w:lang w:val="en-US"/>
        </w:rPr>
        <w:t>analysed</w:t>
      </w:r>
      <w:proofErr w:type="spellEnd"/>
      <w:r>
        <w:rPr>
          <w:lang w:val="en-US"/>
        </w:rPr>
        <w:t xml:space="preserve"> because the numbers in the strata were too small (&lt;3%): work in a nursing home; work in a hair/cosmetics/nail salon; work as bus or taxi driver; work in the gastronomy sector; work in a slaughterhouse.</w:t>
      </w:r>
    </w:p>
    <w:p>
      <w:pPr>
        <w:keepNext/>
        <w:spacing w:after="0" w:line="312" w:lineRule="auto"/>
        <w:rPr>
          <w:rFonts w:cstheme="minorHAnsi"/>
          <w:b/>
          <w:iCs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336"/>
        <w:gridCol w:w="1474"/>
        <w:gridCol w:w="1191"/>
        <w:gridCol w:w="1191"/>
        <w:gridCol w:w="1191"/>
      </w:tblGrid>
      <w:tr>
        <w:tc>
          <w:tcPr>
            <w:tcW w:w="2689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Variable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Cases </w:t>
            </w:r>
          </w:p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 (n/N)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Controls </w:t>
            </w:r>
          </w:p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 (n/N)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aOR</w:t>
            </w:r>
            <w:r>
              <w:rPr>
                <w:rFonts w:cstheme="minorHAnsi"/>
                <w:b/>
                <w:bCs/>
                <w:vertAlign w:val="superscript"/>
              </w:rPr>
              <w:t>a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95%-CI</w:t>
            </w:r>
            <w:r>
              <w:rPr>
                <w:rFonts w:cstheme="minorHAnsi"/>
                <w:b/>
                <w:bCs/>
                <w:vertAlign w:val="superscript"/>
              </w:rPr>
              <w:t>b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</w:rPr>
              <w:t>P</w:t>
            </w:r>
            <w:r>
              <w:rPr>
                <w:rFonts w:cstheme="minorHAnsi"/>
                <w:b/>
                <w:bCs/>
              </w:rPr>
              <w:t>-value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Work exclusively from home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10.4% (68/657)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19.5% (241/1239)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0.45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0.34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0.62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&lt;0.001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Work partly or exclusively at a workplace other than home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89.7% (589/657)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80.6% (998/1239)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1.62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2.98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&lt;0.001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Setting of work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School</w:t>
            </w:r>
            <w:r>
              <w:rPr>
                <w:rFonts w:cstheme="minorHAnsi"/>
                <w:vertAlign w:val="superscript"/>
                <w:lang w:val="en-US"/>
              </w:rPr>
              <w:t>c,d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5.6% (33/589)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10.5% (105/998)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0.51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0.33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  <w:color w:val="000000"/>
              </w:rPr>
              <w:t>0.78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0.002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Kindergarten</w:t>
            </w:r>
            <w:r>
              <w:rPr>
                <w:rFonts w:cstheme="minorHAnsi"/>
                <w:vertAlign w:val="superscript"/>
                <w:lang w:val="en-US"/>
              </w:rPr>
              <w:t>c,d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5.9% (35/589)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3.9% (39/998)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0.85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  <w:color w:val="000000"/>
              </w:rPr>
              <w:t>2.36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0.180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Retail sector</w:t>
            </w:r>
            <w:r>
              <w:rPr>
                <w:rFonts w:cstheme="minorHAnsi"/>
                <w:bCs/>
                <w:vertAlign w:val="superscript"/>
                <w:lang w:val="en-US"/>
              </w:rPr>
              <w:t>c,e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3.4% (20/589)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5.9% (59/998)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0.55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0.31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  <w:color w:val="000000"/>
              </w:rPr>
              <w:t>0.95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0.032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Health sector</w:t>
            </w:r>
            <w:r>
              <w:rPr>
                <w:rFonts w:cstheme="minorHAnsi"/>
                <w:bCs/>
                <w:vertAlign w:val="superscript"/>
                <w:lang w:val="en-US"/>
              </w:rPr>
              <w:t>c,f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15.1% (89/589)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11.1% (111/998)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1.51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1.08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  <w:color w:val="000000"/>
              </w:rPr>
              <w:t>2.11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0.014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Direct contact</w:t>
            </w:r>
            <w:r>
              <w:rPr>
                <w:rFonts w:cstheme="minorHAnsi"/>
                <w:b/>
                <w:bCs/>
                <w:vertAlign w:val="superscript"/>
                <w:lang w:val="en-US"/>
              </w:rPr>
              <w:t>c,g</w:t>
            </w:r>
            <w:r>
              <w:rPr>
                <w:rFonts w:cstheme="minorHAnsi"/>
                <w:b/>
                <w:bCs/>
                <w:lang w:val="en-US"/>
              </w:rPr>
              <w:t xml:space="preserve"> with colleagues indoors (partly or exclusively)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66.3% (390/588)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64.9% (647/997)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0.84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  <w:color w:val="000000"/>
              </w:rPr>
              <w:t>1.34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0.614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Always</w:t>
            </w:r>
            <w:r>
              <w:rPr>
                <w:rFonts w:cstheme="minorHAnsi"/>
                <w:b/>
                <w:bCs/>
                <w:vertAlign w:val="superscript"/>
                <w:lang w:val="en-US"/>
              </w:rPr>
              <w:t>h</w:t>
            </w:r>
            <w:r>
              <w:rPr>
                <w:rFonts w:cstheme="minorHAnsi"/>
                <w:b/>
                <w:bCs/>
                <w:lang w:val="en-US"/>
              </w:rPr>
              <w:t xml:space="preserve"> wore face mask when in direct contact with colleagues</w:t>
            </w:r>
            <w:r>
              <w:rPr>
                <w:rFonts w:cstheme="minorHAnsi"/>
                <w:b/>
                <w:bCs/>
                <w:vertAlign w:val="superscript"/>
                <w:lang w:val="en-US"/>
              </w:rPr>
              <w:t>c,g,i</w:t>
            </w:r>
            <w:r>
              <w:rPr>
                <w:rFonts w:cstheme="minorHAnsi"/>
                <w:b/>
                <w:bCs/>
                <w:lang w:val="en-US"/>
              </w:rPr>
              <w:t xml:space="preserve"> (self)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46.1% (153/332)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46.7% (244/522)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0.68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0.594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Colleagues always</w:t>
            </w:r>
            <w:r>
              <w:rPr>
                <w:rFonts w:cstheme="minorHAnsi"/>
                <w:b/>
                <w:bCs/>
                <w:vertAlign w:val="superscript"/>
                <w:lang w:val="en-US"/>
              </w:rPr>
              <w:t>h</w:t>
            </w:r>
            <w:r>
              <w:rPr>
                <w:rFonts w:cstheme="minorHAnsi"/>
                <w:b/>
                <w:bCs/>
                <w:lang w:val="en-US"/>
              </w:rPr>
              <w:t xml:space="preserve"> wore face masks when in direct contact</w:t>
            </w:r>
            <w:r>
              <w:rPr>
                <w:rFonts w:cstheme="minorHAnsi"/>
                <w:b/>
                <w:bCs/>
                <w:vertAlign w:val="superscript"/>
                <w:lang w:val="en-US"/>
              </w:rPr>
              <w:t xml:space="preserve">c,g,i </w:t>
            </w:r>
            <w:r>
              <w:rPr>
                <w:rFonts w:cstheme="minorHAnsi"/>
                <w:b/>
                <w:bCs/>
                <w:lang w:val="en-US"/>
              </w:rPr>
              <w:t>(with self)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35.8% (119/332)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41.7% (217/521)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0.53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0.99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0.041</w:t>
            </w:r>
          </w:p>
        </w:tc>
      </w:tr>
      <w:tr>
        <w:trPr>
          <w:trHeight w:val="633"/>
        </w:trP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Rooms always</w:t>
            </w:r>
            <w:r>
              <w:rPr>
                <w:rFonts w:cstheme="minorHAnsi"/>
                <w:b/>
                <w:bCs/>
                <w:vertAlign w:val="superscript"/>
                <w:lang w:val="en-US"/>
              </w:rPr>
              <w:t>h</w:t>
            </w:r>
            <w:r>
              <w:rPr>
                <w:rFonts w:cstheme="minorHAnsi"/>
                <w:b/>
                <w:bCs/>
                <w:lang w:val="en-US"/>
              </w:rPr>
              <w:t xml:space="preserve"> ventilated well when in direct contact with colleagues</w:t>
            </w:r>
            <w:r>
              <w:rPr>
                <w:rFonts w:cstheme="minorHAnsi"/>
                <w:b/>
                <w:bCs/>
                <w:vertAlign w:val="superscript"/>
                <w:lang w:val="en-US"/>
              </w:rPr>
              <w:t>c,g,i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29.7% (98/330)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41.7% (216/520)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0.49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0.94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0.021</w:t>
            </w:r>
          </w:p>
        </w:tc>
      </w:tr>
    </w:tbl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>a</w:t>
      </w:r>
      <w:r>
        <w:rPr>
          <w:rFonts w:cstheme="minorHAnsi"/>
          <w:bCs/>
          <w:lang w:val="en-US"/>
        </w:rPr>
        <w:t>adjusted odds ratio</w:t>
      </w:r>
    </w:p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lastRenderedPageBreak/>
        <w:t>b</w:t>
      </w:r>
      <w:r>
        <w:rPr>
          <w:rFonts w:cstheme="minorHAnsi"/>
          <w:bCs/>
          <w:lang w:val="en-US"/>
        </w:rPr>
        <w:t>95%-confidence interval</w:t>
      </w:r>
    </w:p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 xml:space="preserve">c </w:t>
      </w:r>
      <w:r>
        <w:rPr>
          <w:rFonts w:cstheme="minorHAnsi"/>
          <w:bCs/>
          <w:lang w:val="en-US"/>
        </w:rPr>
        <w:t>work partly or exclusively at a workplace other than home</w:t>
      </w:r>
    </w:p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 xml:space="preserve">d </w:t>
      </w:r>
      <w:r>
        <w:rPr>
          <w:rFonts w:cstheme="minorHAnsi"/>
          <w:bCs/>
          <w:lang w:val="en-US"/>
        </w:rPr>
        <w:t>includes contact with children</w:t>
      </w:r>
    </w:p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 xml:space="preserve">e </w:t>
      </w:r>
      <w:r>
        <w:rPr>
          <w:rFonts w:cstheme="minorHAnsi"/>
          <w:bCs/>
          <w:lang w:val="en-US"/>
        </w:rPr>
        <w:t>includes contact with customers</w:t>
      </w:r>
    </w:p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 xml:space="preserve">f </w:t>
      </w:r>
      <w:r>
        <w:rPr>
          <w:rFonts w:cstheme="minorHAnsi"/>
          <w:bCs/>
          <w:lang w:val="en-US"/>
        </w:rPr>
        <w:t>includes contact with patients</w:t>
      </w:r>
    </w:p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 xml:space="preserve">g </w:t>
      </w:r>
      <w:r>
        <w:rPr>
          <w:rFonts w:cstheme="minorHAnsi"/>
          <w:bCs/>
          <w:lang w:val="en-US"/>
        </w:rPr>
        <w:t>direct contact defined as distance &lt;1.5 meters</w:t>
      </w:r>
    </w:p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 xml:space="preserve">h </w:t>
      </w:r>
      <w:r>
        <w:rPr>
          <w:rFonts w:cstheme="minorHAnsi"/>
          <w:bCs/>
          <w:lang w:val="en-US"/>
        </w:rPr>
        <w:t>versus “not always”</w:t>
      </w:r>
    </w:p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 xml:space="preserve">i </w:t>
      </w:r>
      <w:r>
        <w:rPr>
          <w:rFonts w:cstheme="minorHAnsi"/>
          <w:bCs/>
          <w:lang w:val="en-US"/>
        </w:rPr>
        <w:t>direct contact indoors for &gt;15 minutes</w:t>
      </w:r>
    </w:p>
    <w:p>
      <w:p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br w:type="page"/>
      </w:r>
    </w:p>
    <w:p>
      <w:pPr>
        <w:keepNext/>
        <w:spacing w:after="0" w:line="312" w:lineRule="auto"/>
        <w:rPr>
          <w:rFonts w:cstheme="minorHAnsi"/>
          <w:bCs/>
          <w:iCs/>
          <w:lang w:val="en-US"/>
        </w:rPr>
      </w:pPr>
      <w:r>
        <w:rPr>
          <w:rFonts w:cstheme="minorHAnsi"/>
          <w:b/>
          <w:iCs/>
          <w:lang w:val="en-US"/>
        </w:rPr>
        <w:lastRenderedPageBreak/>
        <w:t>Table S3: Associations of private contacts with symptomatic SARS-CoV-2 infections,</w:t>
      </w:r>
      <w:r>
        <w:rPr>
          <w:b/>
          <w:lang w:val="en-US"/>
        </w:rPr>
        <w:t xml:space="preserve"> case-control study, Germany, 2020</w:t>
      </w:r>
      <w:r>
        <w:rPr>
          <w:lang w:val="en-US"/>
        </w:rPr>
        <w:t>–</w:t>
      </w:r>
      <w:r>
        <w:rPr>
          <w:b/>
          <w:lang w:val="en-US"/>
        </w:rPr>
        <w:t>2021</w:t>
      </w:r>
      <w:r>
        <w:rPr>
          <w:rFonts w:cstheme="minorHAnsi"/>
          <w:b/>
          <w:iCs/>
          <w:lang w:val="en-US"/>
        </w:rPr>
        <w:t xml:space="preserve">. </w:t>
      </w:r>
      <w:r>
        <w:rPr>
          <w:rFonts w:cstheme="minorHAnsi"/>
          <w:bCs/>
          <w:iCs/>
          <w:lang w:val="en-US"/>
        </w:rPr>
        <w:t xml:space="preserve">Each single exposure variable was </w:t>
      </w:r>
      <w:proofErr w:type="spellStart"/>
      <w:r>
        <w:rPr>
          <w:rFonts w:cstheme="minorHAnsi"/>
          <w:bCs/>
          <w:iCs/>
          <w:lang w:val="en-US"/>
        </w:rPr>
        <w:t>analysed</w:t>
      </w:r>
      <w:proofErr w:type="spellEnd"/>
      <w:r>
        <w:rPr>
          <w:rFonts w:cstheme="minorHAnsi"/>
          <w:bCs/>
          <w:iCs/>
          <w:lang w:val="en-US"/>
        </w:rPr>
        <w:t xml:space="preserve"> in a logistic regression model with 5 adjusting covariables (</w:t>
      </w:r>
      <w:r>
        <w:rPr>
          <w:rFonts w:cstheme="minorHAnsi"/>
          <w:bCs/>
          <w:lang w:val="en-US"/>
        </w:rPr>
        <w:t xml:space="preserve">age group, sex, urban/rural type of district of residence, vaccination status and 7-day-incidence). </w:t>
      </w:r>
      <w:r>
        <w:rPr>
          <w:lang w:val="en-US"/>
        </w:rPr>
        <w:t>Observations with missing values in the variable of interest or any of the 5 adjusting covariables were excluded from analysis</w:t>
      </w:r>
      <w:r>
        <w:rPr>
          <w:rFonts w:cstheme="minorHAnsi"/>
          <w:bCs/>
          <w:iCs/>
          <w:lang w:val="en-US"/>
        </w:rPr>
        <w:t xml:space="preserve">. </w:t>
      </w:r>
      <w:r>
        <w:rPr>
          <w:rFonts w:cstheme="minorHAnsi"/>
          <w:iCs/>
          <w:lang w:val="en-US"/>
        </w:rPr>
        <w:t>Direct private contacts were defined as contacts for &gt;15 minutes at a distance of &lt;1.5 meters with persons not living in the same household.</w:t>
      </w:r>
      <w:r>
        <w:rPr>
          <w:rFonts w:cstheme="minorHAnsi"/>
          <w:b/>
          <w:iCs/>
          <w:lang w:val="en-US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336"/>
        <w:gridCol w:w="1474"/>
        <w:gridCol w:w="1191"/>
        <w:gridCol w:w="1191"/>
        <w:gridCol w:w="1191"/>
      </w:tblGrid>
      <w:tr>
        <w:tc>
          <w:tcPr>
            <w:tcW w:w="2689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Variable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Cases </w:t>
            </w:r>
          </w:p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 (n/N)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Controls </w:t>
            </w:r>
          </w:p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 (n/N)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aOR</w:t>
            </w:r>
            <w:r>
              <w:rPr>
                <w:rFonts w:cstheme="minorHAnsi"/>
                <w:b/>
                <w:bCs/>
                <w:vertAlign w:val="superscript"/>
              </w:rPr>
              <w:t>a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95%-CI</w:t>
            </w:r>
            <w:r>
              <w:rPr>
                <w:rFonts w:cstheme="minorHAnsi"/>
                <w:b/>
                <w:bCs/>
                <w:vertAlign w:val="superscript"/>
              </w:rPr>
              <w:t>b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</w:rPr>
              <w:t>P</w:t>
            </w:r>
            <w:r>
              <w:rPr>
                <w:rFonts w:cstheme="minorHAnsi"/>
                <w:b/>
                <w:bCs/>
              </w:rPr>
              <w:t>-value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Any direct private contacts (indoors or outdoors)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69.8% (591/847)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72.7% (1424/1959)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0.93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0.77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1.12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0.439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Direct private contacts exclusively outdoors</w:t>
            </w:r>
            <w:r>
              <w:rPr>
                <w:rFonts w:cstheme="minorHAnsi"/>
                <w:b/>
                <w:bCs/>
                <w:vertAlign w:val="superscript"/>
                <w:lang w:val="en-US"/>
              </w:rPr>
              <w:t>c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21.6 % (70/324)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41.1% (337/829)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0.47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0.34-0.64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&lt;0.001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Direct private contacts involved shaking hands, hugging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32.6% (275/844)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29.3% (575/1964)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1.31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1.08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1.59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0.007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Any contact with a person with flu-like symptoms</w:t>
            </w:r>
            <w:r>
              <w:rPr>
                <w:rFonts w:cstheme="minorHAnsi"/>
                <w:b/>
                <w:vertAlign w:val="superscript"/>
                <w:lang w:val="en-US"/>
              </w:rPr>
              <w:t>d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29.3% (242/826)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18.3% (355/1944)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1.94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1.58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2.38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&lt;0,001</w:t>
            </w:r>
          </w:p>
        </w:tc>
      </w:tr>
    </w:tbl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>a</w:t>
      </w:r>
      <w:r>
        <w:rPr>
          <w:rFonts w:cstheme="minorHAnsi"/>
          <w:bCs/>
          <w:lang w:val="en-US"/>
        </w:rPr>
        <w:t>adjusted odds ratio</w:t>
      </w:r>
    </w:p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>b</w:t>
      </w:r>
      <w:r>
        <w:rPr>
          <w:rFonts w:cstheme="minorHAnsi"/>
          <w:bCs/>
          <w:lang w:val="en-US"/>
        </w:rPr>
        <w:t>95%-confidence interval</w:t>
      </w:r>
    </w:p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>c</w:t>
      </w:r>
      <w:r>
        <w:rPr>
          <w:rFonts w:cstheme="minorHAnsi"/>
          <w:bCs/>
          <w:lang w:val="en-US"/>
        </w:rPr>
        <w:t>versus private contacts exclusively indoors</w:t>
      </w:r>
    </w:p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>d</w:t>
      </w:r>
      <w:r>
        <w:rPr>
          <w:rFonts w:cstheme="minorHAnsi"/>
          <w:bCs/>
          <w:lang w:val="en-US"/>
        </w:rPr>
        <w:t>includes private or work contacts for less than 15 minutes</w:t>
      </w:r>
    </w:p>
    <w:p>
      <w:p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br w:type="page"/>
      </w:r>
    </w:p>
    <w:p>
      <w:pPr>
        <w:keepNext/>
        <w:spacing w:after="0" w:line="312" w:lineRule="auto"/>
        <w:rPr>
          <w:lang w:val="en-US"/>
        </w:rPr>
      </w:pPr>
      <w:r>
        <w:rPr>
          <w:rFonts w:cstheme="minorHAnsi"/>
          <w:b/>
          <w:iCs/>
          <w:lang w:val="en-US"/>
        </w:rPr>
        <w:lastRenderedPageBreak/>
        <w:t>Table S4: Associations of activities that may involve person-to-person contacts with symptomatic SARS-CoV-2 infections,</w:t>
      </w:r>
      <w:r>
        <w:rPr>
          <w:b/>
          <w:lang w:val="en-US"/>
        </w:rPr>
        <w:t xml:space="preserve"> case-control study, Germany, 2020-2021</w:t>
      </w:r>
      <w:r>
        <w:rPr>
          <w:rFonts w:cstheme="minorHAnsi"/>
          <w:b/>
          <w:iCs/>
          <w:lang w:val="en-US"/>
        </w:rPr>
        <w:t xml:space="preserve">. </w:t>
      </w:r>
      <w:r>
        <w:rPr>
          <w:rFonts w:cstheme="minorHAnsi"/>
          <w:bCs/>
          <w:iCs/>
          <w:lang w:val="en-US"/>
        </w:rPr>
        <w:t xml:space="preserve">Each single exposure variable was </w:t>
      </w:r>
      <w:proofErr w:type="spellStart"/>
      <w:r>
        <w:rPr>
          <w:rFonts w:cstheme="minorHAnsi"/>
          <w:bCs/>
          <w:iCs/>
          <w:lang w:val="en-US"/>
        </w:rPr>
        <w:t>analysed</w:t>
      </w:r>
      <w:proofErr w:type="spellEnd"/>
      <w:r>
        <w:rPr>
          <w:rFonts w:cstheme="minorHAnsi"/>
          <w:bCs/>
          <w:iCs/>
          <w:lang w:val="en-US"/>
        </w:rPr>
        <w:t xml:space="preserve"> in a logistic regression model with 5 adjusting covariables (</w:t>
      </w:r>
      <w:r>
        <w:rPr>
          <w:rFonts w:cstheme="minorHAnsi"/>
          <w:bCs/>
          <w:lang w:val="en-US"/>
        </w:rPr>
        <w:t xml:space="preserve">age group, sex, urban/rural type of district of residence, vaccination status and 7-day-incidence). </w:t>
      </w:r>
      <w:r>
        <w:rPr>
          <w:lang w:val="en-US"/>
        </w:rPr>
        <w:t>Observations with missing values in the variable of interest or any of the 5 adjusting covariables were excluded from analysis</w:t>
      </w:r>
      <w:r>
        <w:rPr>
          <w:rFonts w:cstheme="minorHAnsi"/>
          <w:bCs/>
          <w:iCs/>
          <w:lang w:val="en-US"/>
        </w:rPr>
        <w:t xml:space="preserve">. </w:t>
      </w:r>
      <w:r>
        <w:rPr>
          <w:lang w:val="en-US"/>
        </w:rPr>
        <w:t xml:space="preserve">Other activities could not be </w:t>
      </w:r>
      <w:r>
        <w:rPr>
          <w:lang w:val="en-GB"/>
        </w:rPr>
        <w:t>analysed</w:t>
      </w:r>
      <w:r>
        <w:rPr>
          <w:lang w:val="en-US"/>
        </w:rPr>
        <w:t xml:space="preserve"> because the numbers in strata were too small (&lt;3%): visiting a gaming arcade, betting office or similar location; visiting a fitness studio/gym; visiting a public sauna; visiting patients in hospitals; visiting museums; visiting theatres; participating in choir rehearsals or choir performances; participating in rehearsals or performances of orchestras with wind instruments; participating in rehearsals or performances of theater groups; visiting street fairs or carnival events; visiting sports events; participating in demonstrations or rallies; visiting music concerts; participating in company staff meetings, meetings of associations or similar meetings; visiting conferences or trade fairs.</w:t>
      </w:r>
    </w:p>
    <w:p>
      <w:pPr>
        <w:keepNext/>
        <w:spacing w:after="0" w:line="312" w:lineRule="auto"/>
        <w:rPr>
          <w:rFonts w:cstheme="minorHAnsi"/>
          <w:b/>
          <w:iCs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336"/>
        <w:gridCol w:w="1474"/>
        <w:gridCol w:w="1191"/>
        <w:gridCol w:w="1191"/>
        <w:gridCol w:w="1191"/>
      </w:tblGrid>
      <w:tr>
        <w:tc>
          <w:tcPr>
            <w:tcW w:w="2689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Variable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Cases </w:t>
            </w:r>
          </w:p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 (n/N)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Controls </w:t>
            </w:r>
          </w:p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 (n/N)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aOR</w:t>
            </w:r>
            <w:r>
              <w:rPr>
                <w:rFonts w:cstheme="minorHAnsi"/>
                <w:b/>
                <w:bCs/>
                <w:vertAlign w:val="superscript"/>
              </w:rPr>
              <w:t>a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95%-CI</w:t>
            </w:r>
            <w:r>
              <w:rPr>
                <w:rFonts w:cstheme="minorHAnsi"/>
                <w:b/>
                <w:bCs/>
                <w:vertAlign w:val="superscript"/>
              </w:rPr>
              <w:t>b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</w:rPr>
              <w:t>P</w:t>
            </w:r>
            <w:r>
              <w:rPr>
                <w:rFonts w:cstheme="minorHAnsi"/>
                <w:b/>
                <w:bCs/>
              </w:rPr>
              <w:t>-value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Shopping in grocery stores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91.8% (777/846)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93.3% (1833/1965)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0.77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0.56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1.07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0.121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Shopping in other stores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33.5% (282/843)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45.9% (899/1958)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0.65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0.54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0.77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&lt;0.001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Outdoor sports in club/team (with others)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5.9% (50/848)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8.6% (169/1965)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0.72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0.51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1.02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0.066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Indoor sports in club/team (with others)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3.9% (33/849)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5.8% (114/1963)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0.81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0.53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1.24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0.331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Visiting a medical or dentist practice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22.3% (189/848)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37.9% (742/1960)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0.49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0.40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0.60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&lt;0.001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Receiving massage or physical therapy or similar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8.0% (68/848)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10.6% (208/1965)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0.76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0.56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1.02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0.071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Visiting hairdressing salon, beauty parlor, or nail studio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7.0% (59/847)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17.0% (334/1964)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0.36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0.27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0.49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&lt;0.001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Visiting someone in nursing home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3.3% (28/848)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3.4% (66/1964)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0.85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0.53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1.36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0.494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Privately taking care of a child (not living in the same household)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13.8% (117/847)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19.8% (389/1964)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0.71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0.56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0.90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0.004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lastRenderedPageBreak/>
              <w:t>Privately looking after a person in need of care (not living in the same household)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5.8% (49/849)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7.0% (138/1965)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0.81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0.57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1.15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0.237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Eating in a restaurant/café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11.2% (95/848)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17.0% (333/1964)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0.97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0.72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1.29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0.812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Eating in a restaurant/café, indoors at least once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75.8% (72/95)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62.8% (209/333)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1.77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0.98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3.21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0.059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Visiting a bar or pub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5.3% (45/849)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9.0% (177/1964)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1.00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0.68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1.47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0.998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Visiting a bar or pub, indoors at least once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42.2% (19/45)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26.6% (47/177)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2.05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0.84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5.01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0.114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Participating in a private event (e.g. birthday party, wedding, funeral)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9.2% (78/849)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12.8% (252/1963)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0.79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0.59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1.05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0.110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Participating in a religious event (e.g. church service)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4.6% (39/849)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8.0% (156/1,960)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0.57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0.39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0.83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0.004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b/>
                <w:lang w:val="en-US"/>
              </w:rPr>
              <w:t>Participating in professional training events, university seminars, or events at adult education centers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3.4% (29/849)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4.7% (93/1963)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0.69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0.43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1.09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0.112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Visiting an event where participants shouted, sang or cheered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4.2% (36/849)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5.6% (109/1964)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0.91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0.60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1.39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0.668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Participating in any event</w:t>
            </w:r>
            <w:r>
              <w:rPr>
                <w:rFonts w:cstheme="minorHAnsi"/>
                <w:b/>
                <w:vertAlign w:val="superscript"/>
                <w:lang w:val="en-US"/>
              </w:rPr>
              <w:t>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20.3% (172/849)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28.5% (559/1961)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0.56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0.86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0.001</w:t>
            </w:r>
          </w:p>
        </w:tc>
      </w:tr>
    </w:tbl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>a</w:t>
      </w:r>
      <w:r>
        <w:rPr>
          <w:rFonts w:cstheme="minorHAnsi"/>
          <w:bCs/>
          <w:lang w:val="en-US"/>
        </w:rPr>
        <w:t>adjusted odds ratio</w:t>
      </w:r>
    </w:p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>b</w:t>
      </w:r>
      <w:r>
        <w:rPr>
          <w:rFonts w:cstheme="minorHAnsi"/>
          <w:bCs/>
          <w:lang w:val="en-US"/>
        </w:rPr>
        <w:t>95%-confidence interval</w:t>
      </w:r>
    </w:p>
    <w:p>
      <w:pPr>
        <w:rPr>
          <w:lang w:val="en-US"/>
        </w:rPr>
      </w:pPr>
      <w:r>
        <w:rPr>
          <w:vertAlign w:val="superscript"/>
          <w:lang w:val="en-US"/>
        </w:rPr>
        <w:t>c</w:t>
      </w:r>
      <w:r>
        <w:rPr>
          <w:lang w:val="en-US"/>
        </w:rPr>
        <w:t>Any of the queried events: private party/event; public event, e.g., carnival, street party; demonstration/rally or similar; sports event; religious event; adult educational/training event; workplace event; cultural event (musical event; theater; movie theater); professional conference or similar</w:t>
      </w:r>
    </w:p>
    <w:p>
      <w:pPr>
        <w:rPr>
          <w:rFonts w:ascii="Scala Sans OT" w:hAnsi="Scala Sans OT"/>
          <w:bCs/>
          <w:lang w:val="en-US"/>
        </w:rPr>
      </w:pPr>
      <w:r>
        <w:rPr>
          <w:rFonts w:ascii="Scala Sans OT" w:hAnsi="Scala Sans OT"/>
          <w:bCs/>
          <w:lang w:val="en-US"/>
        </w:rPr>
        <w:br w:type="page"/>
      </w:r>
    </w:p>
    <w:p>
      <w:pPr>
        <w:keepNext/>
        <w:spacing w:after="0" w:line="312" w:lineRule="auto"/>
        <w:rPr>
          <w:lang w:val="en-US"/>
        </w:rPr>
      </w:pPr>
      <w:r>
        <w:rPr>
          <w:rFonts w:cstheme="minorHAnsi"/>
          <w:b/>
          <w:iCs/>
          <w:lang w:val="en-US"/>
        </w:rPr>
        <w:lastRenderedPageBreak/>
        <w:t xml:space="preserve">Table S5: Associations of public transportation or domestic traveling with symptomatic SARS-CoV-2 infections, </w:t>
      </w:r>
      <w:r>
        <w:rPr>
          <w:b/>
          <w:lang w:val="en-US"/>
        </w:rPr>
        <w:t>case-control study, Germany, 2020-2021</w:t>
      </w:r>
      <w:r>
        <w:rPr>
          <w:rFonts w:cstheme="minorHAnsi"/>
          <w:b/>
          <w:iCs/>
          <w:lang w:val="en-US"/>
        </w:rPr>
        <w:t xml:space="preserve">. </w:t>
      </w:r>
      <w:r>
        <w:rPr>
          <w:rFonts w:cstheme="minorHAnsi"/>
          <w:bCs/>
          <w:iCs/>
          <w:lang w:val="en-US"/>
        </w:rPr>
        <w:t xml:space="preserve">Each single exposure variable was </w:t>
      </w:r>
      <w:proofErr w:type="spellStart"/>
      <w:r>
        <w:rPr>
          <w:rFonts w:cstheme="minorHAnsi"/>
          <w:bCs/>
          <w:iCs/>
          <w:lang w:val="en-US"/>
        </w:rPr>
        <w:t>analysed</w:t>
      </w:r>
      <w:proofErr w:type="spellEnd"/>
      <w:r>
        <w:rPr>
          <w:rFonts w:cstheme="minorHAnsi"/>
          <w:bCs/>
          <w:iCs/>
          <w:lang w:val="en-US"/>
        </w:rPr>
        <w:t xml:space="preserve"> in a logistic regression model with 5 adjusting covariables (</w:t>
      </w:r>
      <w:r>
        <w:rPr>
          <w:rFonts w:cstheme="minorHAnsi"/>
          <w:bCs/>
          <w:lang w:val="en-US"/>
        </w:rPr>
        <w:t xml:space="preserve">age group, sex, urban/rural type of district of residence, vaccination status and 7-day-incidence). </w:t>
      </w:r>
      <w:r>
        <w:rPr>
          <w:lang w:val="en-US"/>
        </w:rPr>
        <w:t>Observations with missing values in the variable of interest or any of the 5 adjusting covariables were excluded from analysis</w:t>
      </w:r>
      <w:r>
        <w:rPr>
          <w:rFonts w:cstheme="minorHAnsi"/>
          <w:bCs/>
          <w:iCs/>
          <w:lang w:val="en-US"/>
        </w:rPr>
        <w:t xml:space="preserve">. The following variables were not </w:t>
      </w:r>
      <w:proofErr w:type="spellStart"/>
      <w:r>
        <w:rPr>
          <w:rFonts w:cstheme="minorHAnsi"/>
          <w:bCs/>
          <w:iCs/>
          <w:lang w:val="en-US"/>
        </w:rPr>
        <w:t>analysed</w:t>
      </w:r>
      <w:proofErr w:type="spellEnd"/>
      <w:r>
        <w:rPr>
          <w:lang w:val="en-US"/>
        </w:rPr>
        <w:t xml:space="preserve"> because the numbers in strata were too small</w:t>
      </w:r>
      <w:r>
        <w:rPr>
          <w:rFonts w:cstheme="minorHAnsi"/>
          <w:bCs/>
          <w:iCs/>
          <w:lang w:val="en-US"/>
        </w:rPr>
        <w:t xml:space="preserve">: transport by taxi/other service; </w:t>
      </w:r>
      <w:r>
        <w:rPr>
          <w:lang w:val="en-US"/>
        </w:rPr>
        <w:t>travel by bus/coach; travel by boat/ship; travel by plane; travel by bicycle or motorcycle; location of overnight stay during travel (private home; hotel; vacation rental apartment; campground or similar).</w:t>
      </w:r>
    </w:p>
    <w:p>
      <w:pPr>
        <w:keepNext/>
        <w:spacing w:after="0" w:line="312" w:lineRule="auto"/>
        <w:rPr>
          <w:rFonts w:cstheme="minorHAnsi"/>
          <w:b/>
          <w:iCs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336"/>
        <w:gridCol w:w="1474"/>
        <w:gridCol w:w="1191"/>
        <w:gridCol w:w="1191"/>
        <w:gridCol w:w="1191"/>
      </w:tblGrid>
      <w:tr>
        <w:tc>
          <w:tcPr>
            <w:tcW w:w="2689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Variable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Cases </w:t>
            </w:r>
          </w:p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 (n/N)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Controls </w:t>
            </w:r>
          </w:p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 (n/N)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aOR</w:t>
            </w:r>
            <w:r>
              <w:rPr>
                <w:rFonts w:cstheme="minorHAnsi"/>
                <w:b/>
                <w:bCs/>
                <w:vertAlign w:val="superscript"/>
              </w:rPr>
              <w:t>a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95%-CI</w:t>
            </w:r>
            <w:r>
              <w:rPr>
                <w:rFonts w:cstheme="minorHAnsi"/>
                <w:b/>
                <w:bCs/>
                <w:vertAlign w:val="superscript"/>
              </w:rPr>
              <w:t>b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</w:rPr>
              <w:t>P</w:t>
            </w:r>
            <w:r>
              <w:rPr>
                <w:rFonts w:cstheme="minorHAnsi"/>
                <w:b/>
                <w:bCs/>
              </w:rPr>
              <w:t>-value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bookmarkStart w:id="1" w:name="_Hlk148621498"/>
            <w:r>
              <w:rPr>
                <w:rFonts w:cstheme="minorHAnsi"/>
                <w:b/>
                <w:bCs/>
                <w:lang w:val="en-US"/>
              </w:rPr>
              <w:t>Using public transportation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18.0% (152/846)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18.6% (365/1963)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0.91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0.72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1.15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0.441</w:t>
            </w:r>
          </w:p>
        </w:tc>
      </w:tr>
      <w:bookmarkEnd w:id="1"/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Riding in a private car (with non-household members)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18.7% (159/849)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17.7% (347/1965)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1.08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0.87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1.35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0.487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bookmarkStart w:id="2" w:name="_Hlk148621527"/>
            <w:bookmarkStart w:id="3" w:name="_Hlk148621874"/>
            <w:r>
              <w:rPr>
                <w:rFonts w:cstheme="minorHAnsi"/>
                <w:b/>
                <w:bCs/>
                <w:lang w:val="en-US"/>
              </w:rPr>
              <w:t>Using an elevator (with non-household members)</w:t>
            </w:r>
            <w:bookmarkEnd w:id="2"/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16.7% (141/847)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14.7% (289/1962)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1.19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0.94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1.51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0.153</w:t>
            </w:r>
          </w:p>
        </w:tc>
      </w:tr>
      <w:bookmarkEnd w:id="3"/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Domestic traveling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17.4% (148/849)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22.4% (440/1964)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0.82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0.66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1.02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0.076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Domestic traveling with at least one overnight stay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64.2% (95/148)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44.1% (194/440)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2.23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1.47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3.39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&lt;0.001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lang w:val="en-US"/>
              </w:rPr>
            </w:pPr>
            <w:bookmarkStart w:id="4" w:name="_Hlk130224952"/>
            <w:r>
              <w:rPr>
                <w:rFonts w:cstheme="minorHAnsi"/>
                <w:lang w:val="en-US"/>
              </w:rPr>
              <w:t>Travel exclusively with own car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73.0% (108/148)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83.0% (365/440)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0.54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0.33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0.87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0.013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Travel by train (not exclusively)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21.0% (31/148)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11.6% (51/440)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2.26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1.30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3.92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0.004</w:t>
            </w:r>
          </w:p>
        </w:tc>
      </w:tr>
    </w:tbl>
    <w:bookmarkEnd w:id="4"/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>a</w:t>
      </w:r>
      <w:r>
        <w:rPr>
          <w:rFonts w:cstheme="minorHAnsi"/>
          <w:bCs/>
          <w:lang w:val="en-US"/>
        </w:rPr>
        <w:t>adjusted odds ratio</w:t>
      </w:r>
    </w:p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>b</w:t>
      </w:r>
      <w:r>
        <w:rPr>
          <w:rFonts w:cstheme="minorHAnsi"/>
          <w:bCs/>
          <w:lang w:val="en-US"/>
        </w:rPr>
        <w:t>95%-confidence interval</w:t>
      </w:r>
    </w:p>
    <w:p>
      <w:pPr>
        <w:rPr>
          <w:rFonts w:ascii="Scala Sans OT" w:hAnsi="Scala Sans OT"/>
          <w:bCs/>
          <w:lang w:val="en-US"/>
        </w:rPr>
      </w:pPr>
      <w:r>
        <w:rPr>
          <w:rFonts w:ascii="Scala Sans OT" w:hAnsi="Scala Sans OT"/>
          <w:bCs/>
          <w:lang w:val="en-US"/>
        </w:rPr>
        <w:br w:type="page"/>
      </w:r>
    </w:p>
    <w:p>
      <w:pPr>
        <w:keepNext/>
        <w:spacing w:after="0" w:line="312" w:lineRule="auto"/>
        <w:rPr>
          <w:rFonts w:cstheme="minorHAnsi"/>
          <w:bCs/>
          <w:iCs/>
          <w:lang w:val="en-US"/>
        </w:rPr>
      </w:pPr>
      <w:r>
        <w:rPr>
          <w:rFonts w:cstheme="minorHAnsi"/>
          <w:b/>
          <w:iCs/>
          <w:lang w:val="en-US"/>
        </w:rPr>
        <w:lastRenderedPageBreak/>
        <w:t xml:space="preserve">Table S6: Associations of personal characteristics with symptomatic SARS-CoV-2 infections, </w:t>
      </w:r>
      <w:r>
        <w:rPr>
          <w:b/>
          <w:lang w:val="en-US"/>
        </w:rPr>
        <w:t>case-control study, Germany, 2020-2021</w:t>
      </w:r>
      <w:r>
        <w:rPr>
          <w:rFonts w:cstheme="minorHAnsi"/>
          <w:b/>
          <w:iCs/>
          <w:lang w:val="en-US"/>
        </w:rPr>
        <w:t xml:space="preserve">. </w:t>
      </w:r>
      <w:r>
        <w:rPr>
          <w:rFonts w:cstheme="minorHAnsi"/>
          <w:bCs/>
          <w:iCs/>
          <w:lang w:val="en-US"/>
        </w:rPr>
        <w:t xml:space="preserve">Each single exposure variable was </w:t>
      </w:r>
      <w:proofErr w:type="spellStart"/>
      <w:r>
        <w:rPr>
          <w:rFonts w:cstheme="minorHAnsi"/>
          <w:bCs/>
          <w:iCs/>
          <w:lang w:val="en-US"/>
        </w:rPr>
        <w:t>analysed</w:t>
      </w:r>
      <w:proofErr w:type="spellEnd"/>
      <w:r>
        <w:rPr>
          <w:rFonts w:cstheme="minorHAnsi"/>
          <w:bCs/>
          <w:iCs/>
          <w:lang w:val="en-US"/>
        </w:rPr>
        <w:t xml:space="preserve"> in a logistic regression model with 5 adjusting covariables (</w:t>
      </w:r>
      <w:r>
        <w:rPr>
          <w:rFonts w:cstheme="minorHAnsi"/>
          <w:bCs/>
          <w:lang w:val="en-US"/>
        </w:rPr>
        <w:t xml:space="preserve">age group, sex, urban/rural type of district of residence, vaccination status and 7-day-incidence). </w:t>
      </w:r>
      <w:r>
        <w:rPr>
          <w:lang w:val="en-US"/>
        </w:rPr>
        <w:t>Observations with missing values in the variable of interest or any of the 5 adjusting covariables were excluded from analysis</w:t>
      </w:r>
      <w:r>
        <w:rPr>
          <w:rFonts w:cstheme="minorHAnsi"/>
          <w:bCs/>
          <w:iCs/>
          <w:lang w:val="en-US"/>
        </w:rPr>
        <w:t>.</w:t>
      </w:r>
    </w:p>
    <w:p>
      <w:pPr>
        <w:keepNext/>
        <w:spacing w:after="0" w:line="312" w:lineRule="auto"/>
        <w:rPr>
          <w:rFonts w:cstheme="minorHAnsi"/>
          <w:b/>
          <w:iCs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336"/>
        <w:gridCol w:w="1474"/>
        <w:gridCol w:w="1191"/>
        <w:gridCol w:w="1191"/>
        <w:gridCol w:w="1191"/>
      </w:tblGrid>
      <w:tr>
        <w:tc>
          <w:tcPr>
            <w:tcW w:w="2689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Variable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Cases </w:t>
            </w:r>
          </w:p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 (n/N)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Controls </w:t>
            </w:r>
          </w:p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 (n/N)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aOR</w:t>
            </w:r>
            <w:r>
              <w:rPr>
                <w:rFonts w:cstheme="minorHAnsi"/>
                <w:b/>
                <w:bCs/>
                <w:vertAlign w:val="superscript"/>
              </w:rPr>
              <w:t>a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95%-CI</w:t>
            </w:r>
            <w:r>
              <w:rPr>
                <w:rFonts w:cstheme="minorHAnsi"/>
                <w:b/>
                <w:bCs/>
                <w:vertAlign w:val="superscript"/>
              </w:rPr>
              <w:t>b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</w:rPr>
              <w:t>P</w:t>
            </w:r>
            <w:r>
              <w:rPr>
                <w:rFonts w:cstheme="minorHAnsi"/>
                <w:b/>
                <w:bCs/>
              </w:rPr>
              <w:t>-value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Pre-existing medical condition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High blood pressure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20.0% (169/847)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19.2% (376/1962)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1.19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0.95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1.49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0.139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Other cardiovascular disease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6.6% (56/847)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5.9% (115/1960)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1.12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0.79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1.59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0.541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Diabetes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4.1% (35/848)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5.0% (98/1961)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0.83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0.54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1.26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0.370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Pulmonary disease, e.g., asthma, chronic bronchitis, COPD, lung emphysema)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13.7% (116/847)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7.9% (155/1961)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1.82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1.38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2.39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&lt;0.001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Weakened immune system (due to disease or medication) 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4.3% (36/843)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3.8% (75/1953)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1.18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0.77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1.81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0.455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Overweight (BMI&gt;25)</w:t>
            </w:r>
            <w:r>
              <w:rPr>
                <w:rFonts w:cstheme="minorHAnsi"/>
                <w:b/>
                <w:bCs/>
                <w:vertAlign w:val="superscript"/>
                <w:lang w:val="en-US"/>
              </w:rPr>
              <w:t>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51.6% (438/849)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52.2% (1026/1965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0.86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0.732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Smoking tobacco products</w:t>
            </w:r>
            <w:r>
              <w:rPr>
                <w:rFonts w:cstheme="minorHAnsi"/>
                <w:b/>
                <w:bCs/>
                <w:vertAlign w:val="superscript"/>
                <w:lang w:val="en-US"/>
              </w:rPr>
              <w:t>d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17.0% (144/848)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22.2% (435/1964)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0.67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0.54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0.84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&lt;0.001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Frequency of smoking tobacco products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lang w:val="en-US"/>
              </w:rPr>
            </w:pP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Smokes daily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10.7% (91/848)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15.9% (312/1964)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0.58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0.44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0.76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&lt;0.001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Smokes occasionally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6.3% (53/848)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6.3% (123/1964)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0.89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0.62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1.29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0.551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Smoked in the past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25.1% (213/848)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24.5% (482/1964)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0.95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0.78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1.17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0.653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Never smoked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57.9% (491/848)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53.3% (1047/1964)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Reference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lang w:val="en-US"/>
              </w:rPr>
            </w:pP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lastRenderedPageBreak/>
              <w:t>Vaping (e-cigarettes or similar)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3.7% (31/849)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3.3% (65/1965)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0.97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0.61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1.54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0.897</w:t>
            </w:r>
          </w:p>
        </w:tc>
      </w:tr>
    </w:tbl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>a</w:t>
      </w:r>
      <w:r>
        <w:rPr>
          <w:rFonts w:cstheme="minorHAnsi"/>
          <w:bCs/>
          <w:lang w:val="en-US"/>
        </w:rPr>
        <w:t>adjusted odds ratio (model with variables age group, sex, urban/rural type of residency, vaccination status and 7-day-incidence)</w:t>
      </w:r>
    </w:p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>b</w:t>
      </w:r>
      <w:r>
        <w:rPr>
          <w:rFonts w:cstheme="minorHAnsi"/>
          <w:bCs/>
          <w:lang w:val="en-US"/>
        </w:rPr>
        <w:t>95%-confidence interval</w:t>
      </w:r>
    </w:p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>c</w:t>
      </w:r>
      <w:r>
        <w:rPr>
          <w:rFonts w:cstheme="minorHAnsi"/>
          <w:bCs/>
          <w:lang w:val="en-US"/>
        </w:rPr>
        <w:t>versus BMI ≤25</w:t>
      </w:r>
    </w:p>
    <w:p>
      <w:pPr>
        <w:rPr>
          <w:lang w:val="en-US"/>
        </w:rPr>
      </w:pPr>
      <w:r>
        <w:rPr>
          <w:vertAlign w:val="superscript"/>
          <w:lang w:val="en-US"/>
        </w:rPr>
        <w:t>d</w:t>
      </w:r>
      <w:r>
        <w:rPr>
          <w:lang w:val="en-US"/>
        </w:rPr>
        <w:t>smokes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daily or occasionally vs. smoked in the past or never smoked</w:t>
      </w:r>
    </w:p>
    <w:p>
      <w:pPr>
        <w:rPr>
          <w:lang w:val="en-US"/>
        </w:rPr>
      </w:pPr>
      <w:r>
        <w:rPr>
          <w:lang w:val="en-US"/>
        </w:rPr>
        <w:br w:type="page"/>
      </w:r>
    </w:p>
    <w:p>
      <w:pPr>
        <w:keepNext/>
        <w:spacing w:after="0" w:line="312" w:lineRule="auto"/>
        <w:rPr>
          <w:rFonts w:cstheme="minorHAnsi"/>
          <w:bCs/>
          <w:iCs/>
          <w:lang w:val="en-US"/>
        </w:rPr>
      </w:pPr>
      <w:r>
        <w:rPr>
          <w:rFonts w:cstheme="minorHAnsi"/>
          <w:b/>
          <w:iCs/>
          <w:lang w:val="en-US"/>
        </w:rPr>
        <w:lastRenderedPageBreak/>
        <w:t>Table S7: Associations of household characteristics with symptomatic SARS-CoV-2 infections,</w:t>
      </w:r>
      <w:r>
        <w:rPr>
          <w:b/>
          <w:lang w:val="en-US"/>
        </w:rPr>
        <w:t xml:space="preserve"> case-control study, Germany, 2020-2021. </w:t>
      </w:r>
      <w:r>
        <w:rPr>
          <w:rFonts w:cstheme="minorHAnsi"/>
          <w:b/>
          <w:iCs/>
          <w:lang w:val="en-US"/>
        </w:rPr>
        <w:t xml:space="preserve">Dataset limited to COVID-19 wave 3 in Germany (see Reference 7) </w:t>
      </w:r>
      <w:r>
        <w:rPr>
          <w:b/>
          <w:lang w:val="en-US"/>
        </w:rPr>
        <w:t>(325 cases, 1083 controls)</w:t>
      </w:r>
      <w:r>
        <w:rPr>
          <w:rFonts w:cstheme="minorHAnsi"/>
          <w:b/>
          <w:iCs/>
          <w:lang w:val="en-US"/>
        </w:rPr>
        <w:t xml:space="preserve">. </w:t>
      </w:r>
      <w:r>
        <w:rPr>
          <w:rFonts w:cstheme="minorHAnsi"/>
          <w:bCs/>
          <w:iCs/>
          <w:lang w:val="en-US"/>
        </w:rPr>
        <w:t xml:space="preserve">Each single exposure variable (household size; child in household; household with risk group) was </w:t>
      </w:r>
      <w:proofErr w:type="spellStart"/>
      <w:r>
        <w:rPr>
          <w:rFonts w:cstheme="minorHAnsi"/>
          <w:bCs/>
          <w:iCs/>
          <w:lang w:val="en-US"/>
        </w:rPr>
        <w:t>analysed</w:t>
      </w:r>
      <w:proofErr w:type="spellEnd"/>
      <w:r>
        <w:rPr>
          <w:rFonts w:cstheme="minorHAnsi"/>
          <w:bCs/>
          <w:iCs/>
          <w:lang w:val="en-US"/>
        </w:rPr>
        <w:t xml:space="preserve"> in a logistic regression model with 5 adjusting covariables (</w:t>
      </w:r>
      <w:r>
        <w:rPr>
          <w:rFonts w:cstheme="minorHAnsi"/>
          <w:bCs/>
          <w:lang w:val="en-US"/>
        </w:rPr>
        <w:t>age group, sex, urban/rural type of district of residence, vaccination status and 7-day-incidence).</w:t>
      </w:r>
      <w:r>
        <w:rPr>
          <w:rFonts w:cstheme="minorHAnsi"/>
          <w:bCs/>
          <w:iCs/>
          <w:lang w:val="en-US"/>
        </w:rPr>
        <w:t xml:space="preserve"> </w:t>
      </w:r>
      <w:r>
        <w:rPr>
          <w:lang w:val="en-US"/>
        </w:rPr>
        <w:t>Observations with missing values in the variable of interest or any of the 5 adjusting covariables were excluded from analysis</w:t>
      </w:r>
      <w:r>
        <w:rPr>
          <w:rFonts w:cstheme="minorHAnsi"/>
          <w:bCs/>
          <w:iCs/>
          <w:lang w:val="en-US"/>
        </w:rPr>
        <w:t>.</w:t>
      </w:r>
    </w:p>
    <w:p>
      <w:pPr>
        <w:keepNext/>
        <w:spacing w:after="0" w:line="312" w:lineRule="auto"/>
        <w:rPr>
          <w:rFonts w:cstheme="minorHAnsi"/>
          <w:b/>
          <w:iCs/>
          <w:lang w:val="en-US"/>
        </w:rPr>
      </w:pPr>
      <w:r>
        <w:rPr>
          <w:rFonts w:cstheme="minorHAnsi"/>
          <w:bCs/>
          <w:iCs/>
          <w:lang w:val="en-US"/>
        </w:rPr>
        <w:t xml:space="preserve"> 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336"/>
        <w:gridCol w:w="1474"/>
        <w:gridCol w:w="1191"/>
        <w:gridCol w:w="1191"/>
        <w:gridCol w:w="1191"/>
      </w:tblGrid>
      <w:tr>
        <w:tc>
          <w:tcPr>
            <w:tcW w:w="2689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Variable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Cases </w:t>
            </w:r>
          </w:p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 (n/N)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Controls </w:t>
            </w:r>
          </w:p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 (n/N)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aOR</w:t>
            </w:r>
            <w:r>
              <w:rPr>
                <w:rFonts w:cstheme="minorHAnsi"/>
                <w:b/>
                <w:bCs/>
                <w:vertAlign w:val="superscript"/>
              </w:rPr>
              <w:t>a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95%-CI</w:t>
            </w:r>
            <w:r>
              <w:rPr>
                <w:rFonts w:cstheme="minorHAnsi"/>
                <w:b/>
                <w:bCs/>
                <w:vertAlign w:val="superscript"/>
              </w:rPr>
              <w:t>b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</w:rPr>
              <w:t>P</w:t>
            </w:r>
            <w:r>
              <w:rPr>
                <w:rFonts w:cstheme="minorHAnsi"/>
                <w:b/>
                <w:bCs/>
              </w:rPr>
              <w:t>-value</w:t>
            </w:r>
          </w:p>
        </w:tc>
      </w:tr>
      <w:t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Household size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312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312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312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312" w:lineRule="auto"/>
              <w:jc w:val="center"/>
              <w:rPr>
                <w:rFonts w:cstheme="minorHAnsi"/>
                <w:color w:val="000000"/>
              </w:rPr>
            </w:pP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 person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16.5% (53/322)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16.7% (181/1081)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Reference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312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312" w:lineRule="auto"/>
              <w:jc w:val="center"/>
              <w:rPr>
                <w:rFonts w:cstheme="minorHAnsi"/>
                <w:color w:val="000000"/>
              </w:rPr>
            </w:pP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  <w:bCs/>
              </w:rPr>
              <w:t>4 persons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76.4% (246/322)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75.4% (815/1081)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0.91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0.64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0.584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Cs/>
              </w:rPr>
              <w:t>More than 4 persons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7.1% (23/322)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7.9% (85/1081)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0.72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0.40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1.29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0.271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Household with child </w:t>
            </w:r>
          </w:p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&lt;18 years of age</w:t>
            </w:r>
            <w:r>
              <w:rPr>
                <w:rFonts w:cstheme="minorHAnsi"/>
                <w:b/>
                <w:vertAlign w:val="superscript"/>
                <w:lang w:val="en-US"/>
              </w:rPr>
              <w:t>c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34.2% (92/269)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37.9% (341/899)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0.50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0.054</w:t>
            </w:r>
          </w:p>
        </w:tc>
      </w:tr>
      <w:tr>
        <w:tc>
          <w:tcPr>
            <w:tcW w:w="2689" w:type="dxa"/>
            <w:vAlign w:val="center"/>
          </w:tcPr>
          <w:p>
            <w:pPr>
              <w:jc w:val="right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Child &lt;6 years of age</w:t>
            </w:r>
            <w:r>
              <w:rPr>
                <w:rFonts w:cstheme="minorHAnsi"/>
                <w:bCs/>
                <w:vertAlign w:val="superscript"/>
                <w:lang w:val="en-US"/>
              </w:rPr>
              <w:t>d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40.2% (37/92)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26.4% (90/341)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2.07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1.22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3.51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0.007</w:t>
            </w:r>
          </w:p>
        </w:tc>
      </w:tr>
      <w:tr>
        <w:tc>
          <w:tcPr>
            <w:tcW w:w="2689" w:type="dxa"/>
            <w:vAlign w:val="center"/>
          </w:tcPr>
          <w:p>
            <w:pPr>
              <w:jc w:val="right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Child 6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  <w:bCs/>
                <w:lang w:val="en-US"/>
              </w:rPr>
              <w:t>10 years of age</w:t>
            </w:r>
            <w:r>
              <w:rPr>
                <w:rFonts w:cstheme="minorHAnsi"/>
                <w:bCs/>
                <w:vertAlign w:val="superscript"/>
                <w:lang w:val="en-US"/>
              </w:rPr>
              <w:t>d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44.6% (41/92)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38.1% (130/341)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1.05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0.63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1.75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0.844</w:t>
            </w:r>
          </w:p>
        </w:tc>
      </w:tr>
      <w:tr>
        <w:tc>
          <w:tcPr>
            <w:tcW w:w="2689" w:type="dxa"/>
            <w:vAlign w:val="center"/>
          </w:tcPr>
          <w:p>
            <w:pPr>
              <w:jc w:val="right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Child 11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  <w:bCs/>
                <w:lang w:val="en-US"/>
              </w:rPr>
              <w:t>17 years of age</w:t>
            </w:r>
            <w:r>
              <w:rPr>
                <w:rFonts w:cstheme="minorHAnsi"/>
                <w:bCs/>
                <w:vertAlign w:val="superscript"/>
                <w:lang w:val="en-US"/>
              </w:rPr>
              <w:t>d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46.7% (43/92)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66.9% (228/341)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0.42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0.25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0.69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0.001</w:t>
            </w:r>
          </w:p>
        </w:tc>
      </w:tr>
      <w:tr>
        <w:trPr>
          <w:trHeight w:val="821"/>
        </w:trP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Household with person of risk group</w:t>
            </w:r>
            <w:r>
              <w:rPr>
                <w:rFonts w:cstheme="minorHAnsi"/>
                <w:b/>
                <w:vertAlign w:val="superscript"/>
                <w:lang w:val="en-US"/>
              </w:rPr>
              <w:t>c,e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23.6% (63/267)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31.4% (282/897)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0.48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0.92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0.015</w:t>
            </w:r>
          </w:p>
        </w:tc>
      </w:tr>
    </w:tbl>
    <w:p>
      <w:pPr>
        <w:spacing w:after="0"/>
        <w:rPr>
          <w:rFonts w:cstheme="minorHAnsi"/>
          <w:bCs/>
          <w:lang w:val="en-US"/>
        </w:rPr>
      </w:pPr>
    </w:p>
    <w:p>
      <w:pPr>
        <w:spacing w:after="0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>a</w:t>
      </w:r>
      <w:r>
        <w:rPr>
          <w:rFonts w:cstheme="minorHAnsi"/>
          <w:bCs/>
          <w:lang w:val="en-US"/>
        </w:rPr>
        <w:t xml:space="preserve">adjusted odds ratio </w:t>
      </w:r>
    </w:p>
    <w:p>
      <w:pPr>
        <w:spacing w:after="0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>b</w:t>
      </w:r>
      <w:r>
        <w:rPr>
          <w:rFonts w:cstheme="minorHAnsi"/>
          <w:bCs/>
          <w:lang w:val="en-US"/>
        </w:rPr>
        <w:t>95%-confidence interval</w:t>
      </w:r>
    </w:p>
    <w:p>
      <w:pPr>
        <w:spacing w:after="0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 xml:space="preserve">c </w:t>
      </w:r>
      <w:r>
        <w:rPr>
          <w:rFonts w:cstheme="minorHAnsi"/>
          <w:bCs/>
          <w:lang w:val="en-US"/>
        </w:rPr>
        <w:t>if household size &gt;1 person</w:t>
      </w:r>
    </w:p>
    <w:p>
      <w:pPr>
        <w:spacing w:after="0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 xml:space="preserve">d </w:t>
      </w:r>
      <w:r>
        <w:rPr>
          <w:rFonts w:cstheme="minorHAnsi"/>
          <w:bCs/>
          <w:lang w:val="en-US"/>
        </w:rPr>
        <w:t>in households with children: at least one child in this age group</w:t>
      </w:r>
    </w:p>
    <w:p>
      <w:pPr>
        <w:spacing w:after="0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 xml:space="preserve">e </w:t>
      </w:r>
      <w:r>
        <w:rPr>
          <w:rFonts w:cstheme="minorHAnsi"/>
          <w:bCs/>
          <w:lang w:val="en-US"/>
        </w:rPr>
        <w:t>possible risk groups, e.g., persons &gt;60 years of age or/and with chronic diseases</w:t>
      </w:r>
    </w:p>
    <w:p>
      <w:p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br w:type="page"/>
      </w:r>
    </w:p>
    <w:p>
      <w:pPr>
        <w:keepNext/>
        <w:spacing w:after="0" w:line="312" w:lineRule="auto"/>
        <w:rPr>
          <w:lang w:val="en-US"/>
        </w:rPr>
      </w:pPr>
      <w:r>
        <w:rPr>
          <w:rFonts w:cstheme="minorHAnsi"/>
          <w:b/>
          <w:iCs/>
          <w:lang w:val="en-US"/>
        </w:rPr>
        <w:lastRenderedPageBreak/>
        <w:t>Table S8: Associations of workplace characteristics with symptomatic SARS-CoV-2 infections,</w:t>
      </w:r>
      <w:r>
        <w:rPr>
          <w:b/>
          <w:lang w:val="en-US"/>
        </w:rPr>
        <w:t xml:space="preserve"> case-control study, Germany, 2020</w:t>
      </w:r>
      <w:r>
        <w:rPr>
          <w:lang w:val="en-US"/>
        </w:rPr>
        <w:t>–</w:t>
      </w:r>
      <w:r>
        <w:rPr>
          <w:b/>
          <w:lang w:val="en-US"/>
        </w:rPr>
        <w:t>2021</w:t>
      </w:r>
      <w:r>
        <w:rPr>
          <w:rFonts w:cstheme="minorHAnsi"/>
          <w:b/>
          <w:iCs/>
          <w:lang w:val="en-US"/>
        </w:rPr>
        <w:t xml:space="preserve">. Dataset limited to COVID-19 wave 3 in Germany (see Reference 7) </w:t>
      </w:r>
      <w:r>
        <w:rPr>
          <w:b/>
          <w:lang w:val="en-US"/>
        </w:rPr>
        <w:t>(325 cases, 1083 controls)</w:t>
      </w:r>
      <w:r>
        <w:rPr>
          <w:rFonts w:cstheme="minorHAnsi"/>
          <w:b/>
          <w:iCs/>
          <w:lang w:val="en-US"/>
        </w:rPr>
        <w:t xml:space="preserve">. </w:t>
      </w:r>
      <w:r>
        <w:rPr>
          <w:rFonts w:cstheme="minorHAnsi"/>
          <w:bCs/>
          <w:iCs/>
          <w:lang w:val="en-US"/>
        </w:rPr>
        <w:t xml:space="preserve">Each single exposure variable was </w:t>
      </w:r>
      <w:proofErr w:type="spellStart"/>
      <w:r>
        <w:rPr>
          <w:rFonts w:cstheme="minorHAnsi"/>
          <w:bCs/>
          <w:iCs/>
          <w:lang w:val="en-US"/>
        </w:rPr>
        <w:t>analysed</w:t>
      </w:r>
      <w:proofErr w:type="spellEnd"/>
      <w:r>
        <w:rPr>
          <w:rFonts w:cstheme="minorHAnsi"/>
          <w:bCs/>
          <w:iCs/>
          <w:lang w:val="en-US"/>
        </w:rPr>
        <w:t xml:space="preserve"> in a logistic regression model with 5 adjusting covariables (</w:t>
      </w:r>
      <w:r>
        <w:rPr>
          <w:rFonts w:cstheme="minorHAnsi"/>
          <w:bCs/>
          <w:lang w:val="en-US"/>
        </w:rPr>
        <w:t>age group, sex, urban/rural type of district of residence, vaccination status and 7-day-incidence).</w:t>
      </w:r>
      <w:r>
        <w:rPr>
          <w:rFonts w:cstheme="minorHAnsi"/>
          <w:bCs/>
          <w:iCs/>
          <w:lang w:val="en-US"/>
        </w:rPr>
        <w:t xml:space="preserve"> </w:t>
      </w:r>
      <w:r>
        <w:rPr>
          <w:lang w:val="en-US"/>
        </w:rPr>
        <w:t>Observations with missing values in the variable of interest or any of the 5 adjusting covariables were excluded from analysis</w:t>
      </w:r>
      <w:r>
        <w:rPr>
          <w:rFonts w:cstheme="minorHAnsi"/>
          <w:bCs/>
          <w:iCs/>
          <w:lang w:val="en-US"/>
        </w:rPr>
        <w:t xml:space="preserve">. </w:t>
      </w:r>
      <w:r>
        <w:rPr>
          <w:lang w:val="en-US"/>
        </w:rPr>
        <w:t xml:space="preserve">Other settings of work could not be </w:t>
      </w:r>
      <w:proofErr w:type="spellStart"/>
      <w:r>
        <w:rPr>
          <w:lang w:val="en-US"/>
        </w:rPr>
        <w:t>analysed</w:t>
      </w:r>
      <w:proofErr w:type="spellEnd"/>
      <w:r>
        <w:rPr>
          <w:lang w:val="en-US"/>
        </w:rPr>
        <w:t xml:space="preserve"> because the numbers in the strata were too small (&lt;3%): work in a nursing home; work in a hair/cosmetics/nail salon; work as bus or taxi driver; work in the gastronomy sector; work in a slaughterhouse.</w:t>
      </w:r>
    </w:p>
    <w:p>
      <w:pPr>
        <w:keepNext/>
        <w:spacing w:after="0" w:line="312" w:lineRule="auto"/>
        <w:rPr>
          <w:rFonts w:cstheme="minorHAnsi"/>
          <w:b/>
          <w:iCs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336"/>
        <w:gridCol w:w="1474"/>
        <w:gridCol w:w="1191"/>
        <w:gridCol w:w="1191"/>
        <w:gridCol w:w="1191"/>
      </w:tblGrid>
      <w:tr>
        <w:tc>
          <w:tcPr>
            <w:tcW w:w="2689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Variable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Cases </w:t>
            </w:r>
          </w:p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 (n/N)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Controls </w:t>
            </w:r>
          </w:p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 (n/N)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aOR</w:t>
            </w:r>
            <w:r>
              <w:rPr>
                <w:rFonts w:cstheme="minorHAnsi"/>
                <w:b/>
                <w:bCs/>
                <w:vertAlign w:val="superscript"/>
              </w:rPr>
              <w:t>a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95%-CI</w:t>
            </w:r>
            <w:r>
              <w:rPr>
                <w:rFonts w:cstheme="minorHAnsi"/>
                <w:b/>
                <w:bCs/>
                <w:vertAlign w:val="superscript"/>
              </w:rPr>
              <w:t>b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</w:rPr>
              <w:t>P</w:t>
            </w:r>
            <w:r>
              <w:rPr>
                <w:rFonts w:cstheme="minorHAnsi"/>
                <w:b/>
                <w:bCs/>
              </w:rPr>
              <w:t>-value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Work exclusively from home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9.1% (22/243)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22.2% (144/650)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0.33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0.20-0.53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&lt;0.001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Work partly or exclusively at a workplace other than home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91.0% (221/243)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77.9% (506/650)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3.06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1.88-5.00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&lt;0.001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Setting of work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School</w:t>
            </w:r>
            <w:r>
              <w:rPr>
                <w:rFonts w:cstheme="minorHAnsi"/>
                <w:vertAlign w:val="superscript"/>
                <w:lang w:val="en-US"/>
              </w:rPr>
              <w:t>c,d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5.0% (11/221)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10.7% (54/506)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0.47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0.23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  <w:color w:val="000000"/>
              </w:rPr>
              <w:t>0.93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0.031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Kindergarten</w:t>
            </w:r>
            <w:r>
              <w:rPr>
                <w:rFonts w:cstheme="minorHAnsi"/>
                <w:vertAlign w:val="superscript"/>
                <w:lang w:val="en-US"/>
              </w:rPr>
              <w:t>c,d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8.1% (18/221)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4.6% (23/506)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1.03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  <w:color w:val="000000"/>
              </w:rPr>
              <w:t>4.01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0.042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Retail sector</w:t>
            </w:r>
            <w:r>
              <w:rPr>
                <w:rFonts w:cstheme="minorHAnsi"/>
                <w:bCs/>
                <w:vertAlign w:val="superscript"/>
                <w:lang w:val="en-US"/>
              </w:rPr>
              <w:t>c,e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2.7% (6/221)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4.2% (21/506)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0.58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0.23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  <w:color w:val="000000"/>
              </w:rPr>
              <w:t>1.48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0.254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Health sector</w:t>
            </w:r>
            <w:r>
              <w:rPr>
                <w:rFonts w:cstheme="minorHAnsi"/>
                <w:bCs/>
                <w:vertAlign w:val="superscript"/>
                <w:lang w:val="en-US"/>
              </w:rPr>
              <w:t>c,f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7.7% (17/221)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11.5% (58/506)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0.79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0.43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  <w:color w:val="000000"/>
              </w:rPr>
              <w:t>1.45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0.449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Direct contact</w:t>
            </w:r>
            <w:r>
              <w:rPr>
                <w:rFonts w:cstheme="minorHAnsi"/>
                <w:b/>
                <w:bCs/>
                <w:vertAlign w:val="superscript"/>
                <w:lang w:val="en-US"/>
              </w:rPr>
              <w:t>c,g</w:t>
            </w:r>
            <w:r>
              <w:rPr>
                <w:rFonts w:cstheme="minorHAnsi"/>
                <w:b/>
                <w:bCs/>
                <w:lang w:val="en-US"/>
              </w:rPr>
              <w:t xml:space="preserve"> with colleagues indoors (partly or exclusively)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62.4% (138/221)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61.2% (309/505)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0.74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  <w:color w:val="000000"/>
              </w:rPr>
              <w:t>1.44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0.857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Always</w:t>
            </w:r>
            <w:r>
              <w:rPr>
                <w:rFonts w:cstheme="minorHAnsi"/>
                <w:b/>
                <w:bCs/>
                <w:vertAlign w:val="superscript"/>
                <w:lang w:val="en-US"/>
              </w:rPr>
              <w:t>h</w:t>
            </w:r>
            <w:r>
              <w:rPr>
                <w:rFonts w:cstheme="minorHAnsi"/>
                <w:b/>
                <w:bCs/>
                <w:lang w:val="en-US"/>
              </w:rPr>
              <w:t xml:space="preserve"> wore face mask when in direct contact with colleagues</w:t>
            </w:r>
            <w:r>
              <w:rPr>
                <w:rFonts w:cstheme="minorHAnsi"/>
                <w:b/>
                <w:bCs/>
                <w:vertAlign w:val="superscript"/>
                <w:lang w:val="en-US"/>
              </w:rPr>
              <w:t>c,g,i</w:t>
            </w:r>
            <w:r>
              <w:rPr>
                <w:rFonts w:cstheme="minorHAnsi"/>
                <w:b/>
                <w:bCs/>
                <w:lang w:val="en-US"/>
              </w:rPr>
              <w:t xml:space="preserve"> (self)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48.7% (56/115)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56.4% (137/243)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0.46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1.19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0.218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Colleagues always</w:t>
            </w:r>
            <w:r>
              <w:rPr>
                <w:rFonts w:cstheme="minorHAnsi"/>
                <w:b/>
                <w:bCs/>
                <w:vertAlign w:val="superscript"/>
                <w:lang w:val="en-US"/>
              </w:rPr>
              <w:t>h</w:t>
            </w:r>
            <w:r>
              <w:rPr>
                <w:rFonts w:cstheme="minorHAnsi"/>
                <w:b/>
                <w:bCs/>
                <w:lang w:val="en-US"/>
              </w:rPr>
              <w:t xml:space="preserve"> wore face masks when in direct contact</w:t>
            </w:r>
            <w:r>
              <w:rPr>
                <w:rFonts w:cstheme="minorHAnsi"/>
                <w:b/>
                <w:bCs/>
                <w:vertAlign w:val="superscript"/>
                <w:lang w:val="en-US"/>
              </w:rPr>
              <w:t xml:space="preserve">c,g,i </w:t>
            </w:r>
            <w:r>
              <w:rPr>
                <w:rFonts w:cstheme="minorHAnsi"/>
                <w:b/>
                <w:bCs/>
                <w:lang w:val="en-US"/>
              </w:rPr>
              <w:t>(with self)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35.7% (41/115)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50.6% (123/243)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0.33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0.89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0.015</w:t>
            </w:r>
          </w:p>
        </w:tc>
      </w:tr>
      <w:tr>
        <w:trPr>
          <w:trHeight w:val="633"/>
        </w:trP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Rooms always</w:t>
            </w:r>
            <w:r>
              <w:rPr>
                <w:rFonts w:cstheme="minorHAnsi"/>
                <w:b/>
                <w:bCs/>
                <w:vertAlign w:val="superscript"/>
                <w:lang w:val="en-US"/>
              </w:rPr>
              <w:t>h</w:t>
            </w:r>
            <w:r>
              <w:rPr>
                <w:rFonts w:cstheme="minorHAnsi"/>
                <w:b/>
                <w:bCs/>
                <w:lang w:val="en-US"/>
              </w:rPr>
              <w:t xml:space="preserve"> ventilated well when in direct contact with colleagues</w:t>
            </w:r>
            <w:r>
              <w:rPr>
                <w:rFonts w:cstheme="minorHAnsi"/>
                <w:b/>
                <w:bCs/>
                <w:vertAlign w:val="superscript"/>
                <w:lang w:val="en-US"/>
              </w:rPr>
              <w:t>c,g,i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28.1% (32/114)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39.0% (94/241)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0.41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0.140</w:t>
            </w:r>
          </w:p>
        </w:tc>
      </w:tr>
    </w:tbl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lastRenderedPageBreak/>
        <w:t>a</w:t>
      </w:r>
      <w:r>
        <w:rPr>
          <w:rFonts w:cstheme="minorHAnsi"/>
          <w:bCs/>
          <w:lang w:val="en-US"/>
        </w:rPr>
        <w:t>adjusted odds ratio</w:t>
      </w:r>
    </w:p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>b</w:t>
      </w:r>
      <w:r>
        <w:rPr>
          <w:rFonts w:cstheme="minorHAnsi"/>
          <w:bCs/>
          <w:lang w:val="en-US"/>
        </w:rPr>
        <w:t>95%-confidence interval</w:t>
      </w:r>
    </w:p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 xml:space="preserve">c </w:t>
      </w:r>
      <w:r>
        <w:rPr>
          <w:rFonts w:cstheme="minorHAnsi"/>
          <w:bCs/>
          <w:lang w:val="en-US"/>
        </w:rPr>
        <w:t>work partly or exclusively at a workplace other than home</w:t>
      </w:r>
    </w:p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 xml:space="preserve">d </w:t>
      </w:r>
      <w:r>
        <w:rPr>
          <w:rFonts w:cstheme="minorHAnsi"/>
          <w:bCs/>
          <w:lang w:val="en-US"/>
        </w:rPr>
        <w:t>includes contact with children</w:t>
      </w:r>
    </w:p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 xml:space="preserve">e </w:t>
      </w:r>
      <w:r>
        <w:rPr>
          <w:rFonts w:cstheme="minorHAnsi"/>
          <w:bCs/>
          <w:lang w:val="en-US"/>
        </w:rPr>
        <w:t>includes contact with customers</w:t>
      </w:r>
    </w:p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 xml:space="preserve">f </w:t>
      </w:r>
      <w:r>
        <w:rPr>
          <w:rFonts w:cstheme="minorHAnsi"/>
          <w:bCs/>
          <w:lang w:val="en-US"/>
        </w:rPr>
        <w:t>includes contact with patients</w:t>
      </w:r>
    </w:p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 xml:space="preserve">g </w:t>
      </w:r>
      <w:r>
        <w:rPr>
          <w:rFonts w:cstheme="minorHAnsi"/>
          <w:bCs/>
          <w:lang w:val="en-US"/>
        </w:rPr>
        <w:t>direct contact defined as distance &lt;1.5 meters</w:t>
      </w:r>
    </w:p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 xml:space="preserve">h </w:t>
      </w:r>
      <w:r>
        <w:rPr>
          <w:rFonts w:cstheme="minorHAnsi"/>
          <w:bCs/>
          <w:lang w:val="en-US"/>
        </w:rPr>
        <w:t>versus “not always”</w:t>
      </w:r>
    </w:p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 xml:space="preserve">i </w:t>
      </w:r>
      <w:r>
        <w:rPr>
          <w:rFonts w:cstheme="minorHAnsi"/>
          <w:bCs/>
          <w:lang w:val="en-US"/>
        </w:rPr>
        <w:t>direct contact indoors for &gt;15 minutes</w:t>
      </w:r>
    </w:p>
    <w:p>
      <w:p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br w:type="page"/>
      </w:r>
    </w:p>
    <w:p>
      <w:pPr>
        <w:keepNext/>
        <w:spacing w:after="0" w:line="312" w:lineRule="auto"/>
        <w:rPr>
          <w:rFonts w:cstheme="minorHAnsi"/>
          <w:bCs/>
          <w:iCs/>
          <w:lang w:val="en-US"/>
        </w:rPr>
      </w:pPr>
      <w:r>
        <w:rPr>
          <w:rFonts w:cstheme="minorHAnsi"/>
          <w:b/>
          <w:iCs/>
          <w:lang w:val="en-US"/>
        </w:rPr>
        <w:lastRenderedPageBreak/>
        <w:t>Table S9: Associations of private contacts with symptomatic SARS-CoV-2 infections,</w:t>
      </w:r>
      <w:r>
        <w:rPr>
          <w:b/>
          <w:lang w:val="en-US"/>
        </w:rPr>
        <w:t xml:space="preserve"> case-control study, Germany, 2020</w:t>
      </w:r>
      <w:r>
        <w:rPr>
          <w:lang w:val="en-US"/>
        </w:rPr>
        <w:t>–</w:t>
      </w:r>
      <w:r>
        <w:rPr>
          <w:b/>
          <w:lang w:val="en-US"/>
        </w:rPr>
        <w:t>2021</w:t>
      </w:r>
      <w:r>
        <w:rPr>
          <w:rFonts w:cstheme="minorHAnsi"/>
          <w:b/>
          <w:iCs/>
          <w:lang w:val="en-US"/>
        </w:rPr>
        <w:t xml:space="preserve">. Dataset limited to COVID-19 wave 3 in Germany (see Reference 7) </w:t>
      </w:r>
      <w:r>
        <w:rPr>
          <w:b/>
          <w:lang w:val="en-US"/>
        </w:rPr>
        <w:t>(325 cases, 1083 controls)</w:t>
      </w:r>
      <w:r>
        <w:rPr>
          <w:rFonts w:cstheme="minorHAnsi"/>
          <w:b/>
          <w:iCs/>
          <w:lang w:val="en-US"/>
        </w:rPr>
        <w:t xml:space="preserve">. </w:t>
      </w:r>
      <w:r>
        <w:rPr>
          <w:rFonts w:cstheme="minorHAnsi"/>
          <w:bCs/>
          <w:iCs/>
          <w:lang w:val="en-US"/>
        </w:rPr>
        <w:t xml:space="preserve">Each single exposure variable was </w:t>
      </w:r>
      <w:proofErr w:type="spellStart"/>
      <w:r>
        <w:rPr>
          <w:rFonts w:cstheme="minorHAnsi"/>
          <w:bCs/>
          <w:iCs/>
          <w:lang w:val="en-US"/>
        </w:rPr>
        <w:t>analysed</w:t>
      </w:r>
      <w:proofErr w:type="spellEnd"/>
      <w:r>
        <w:rPr>
          <w:rFonts w:cstheme="minorHAnsi"/>
          <w:bCs/>
          <w:iCs/>
          <w:lang w:val="en-US"/>
        </w:rPr>
        <w:t xml:space="preserve"> in a logistic regression model with 5 adjusting covariables (</w:t>
      </w:r>
      <w:r>
        <w:rPr>
          <w:rFonts w:cstheme="minorHAnsi"/>
          <w:bCs/>
          <w:lang w:val="en-US"/>
        </w:rPr>
        <w:t xml:space="preserve">age group, sex, urban/rural type of district of residence, vaccination status and 7-day-incidence). </w:t>
      </w:r>
      <w:r>
        <w:rPr>
          <w:lang w:val="en-US"/>
        </w:rPr>
        <w:t>Observations with missing values in the variable of interest or any of the 5 adjusting covariables were excluded from analysis</w:t>
      </w:r>
      <w:r>
        <w:rPr>
          <w:rFonts w:cstheme="minorHAnsi"/>
          <w:bCs/>
          <w:iCs/>
          <w:lang w:val="en-US"/>
        </w:rPr>
        <w:t xml:space="preserve">. </w:t>
      </w:r>
      <w:r>
        <w:rPr>
          <w:rFonts w:cstheme="minorHAnsi"/>
          <w:iCs/>
          <w:lang w:val="en-US"/>
        </w:rPr>
        <w:t>Direct private contacts were defined as contacts for &gt;15 minutes at a distance of &lt;1.5 meters with persons not living in the same household.</w:t>
      </w:r>
      <w:r>
        <w:rPr>
          <w:rFonts w:cstheme="minorHAnsi"/>
          <w:b/>
          <w:iCs/>
          <w:lang w:val="en-US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336"/>
        <w:gridCol w:w="1474"/>
        <w:gridCol w:w="1191"/>
        <w:gridCol w:w="1191"/>
        <w:gridCol w:w="1191"/>
      </w:tblGrid>
      <w:tr>
        <w:tc>
          <w:tcPr>
            <w:tcW w:w="2689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Variable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Cases </w:t>
            </w:r>
          </w:p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 (n/N)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Controls </w:t>
            </w:r>
          </w:p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 (n/N)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aOR</w:t>
            </w:r>
            <w:r>
              <w:rPr>
                <w:rFonts w:cstheme="minorHAnsi"/>
                <w:b/>
                <w:bCs/>
                <w:vertAlign w:val="superscript"/>
              </w:rPr>
              <w:t>a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95%-CI</w:t>
            </w:r>
            <w:r>
              <w:rPr>
                <w:rFonts w:cstheme="minorHAnsi"/>
                <w:b/>
                <w:bCs/>
                <w:vertAlign w:val="superscript"/>
              </w:rPr>
              <w:t>b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</w:rPr>
              <w:t>P</w:t>
            </w:r>
            <w:r>
              <w:rPr>
                <w:rFonts w:cstheme="minorHAnsi"/>
                <w:b/>
                <w:bCs/>
              </w:rPr>
              <w:t>-value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Any direct private contacts (indoors or outdoors)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68.3% (220/322)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66.8% (722/1081)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1.03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0.78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1.36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0.826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Direct private contacts exclusively outdoors</w:t>
            </w:r>
            <w:r>
              <w:rPr>
                <w:rFonts w:cstheme="minorHAnsi"/>
                <w:b/>
                <w:bCs/>
                <w:vertAlign w:val="superscript"/>
                <w:lang w:val="en-US"/>
              </w:rPr>
              <w:t>c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25.4% (33/130)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37.5% (170/453)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0.59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0.38-0.94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0.024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Direct private contacts involved shaking hands, hugging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25.5% (82/322)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21.7% (235/1081)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1.13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0.83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1.53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0.442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Any contact with a person with flu-like symptoms</w:t>
            </w:r>
            <w:r>
              <w:rPr>
                <w:rFonts w:cstheme="minorHAnsi"/>
                <w:b/>
                <w:vertAlign w:val="superscript"/>
                <w:lang w:val="en-US"/>
              </w:rPr>
              <w:t>d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23.7% (75/317)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12.6% (135/1073)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2.22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1.60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3.08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&lt;0,001</w:t>
            </w:r>
          </w:p>
        </w:tc>
      </w:tr>
    </w:tbl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>a</w:t>
      </w:r>
      <w:r>
        <w:rPr>
          <w:rFonts w:cstheme="minorHAnsi"/>
          <w:bCs/>
          <w:lang w:val="en-US"/>
        </w:rPr>
        <w:t>adjusted odds ratio</w:t>
      </w:r>
    </w:p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>b</w:t>
      </w:r>
      <w:r>
        <w:rPr>
          <w:rFonts w:cstheme="minorHAnsi"/>
          <w:bCs/>
          <w:lang w:val="en-US"/>
        </w:rPr>
        <w:t>95%-confidence interval</w:t>
      </w:r>
    </w:p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>c</w:t>
      </w:r>
      <w:r>
        <w:rPr>
          <w:rFonts w:cstheme="minorHAnsi"/>
          <w:bCs/>
          <w:lang w:val="en-US"/>
        </w:rPr>
        <w:t>versus private contacts exclusively indoors</w:t>
      </w:r>
    </w:p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>d</w:t>
      </w:r>
      <w:r>
        <w:rPr>
          <w:rFonts w:cstheme="minorHAnsi"/>
          <w:bCs/>
          <w:lang w:val="en-US"/>
        </w:rPr>
        <w:t>includes private or work contacts for less than 15 minutes</w:t>
      </w:r>
    </w:p>
    <w:p>
      <w:p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br w:type="page"/>
      </w:r>
    </w:p>
    <w:p>
      <w:pPr>
        <w:keepNext/>
        <w:spacing w:after="0" w:line="312" w:lineRule="auto"/>
        <w:rPr>
          <w:lang w:val="en-US"/>
        </w:rPr>
      </w:pPr>
      <w:r>
        <w:rPr>
          <w:rFonts w:cstheme="minorHAnsi"/>
          <w:b/>
          <w:iCs/>
          <w:lang w:val="en-US"/>
        </w:rPr>
        <w:lastRenderedPageBreak/>
        <w:t>Table S10: Associations of activities that may involve person-to-person contacts with symptomatic SARS-CoV-2 infections,</w:t>
      </w:r>
      <w:r>
        <w:rPr>
          <w:b/>
          <w:lang w:val="en-US"/>
        </w:rPr>
        <w:t xml:space="preserve"> case-control study, Germany, 2020-2021</w:t>
      </w:r>
      <w:r>
        <w:rPr>
          <w:rFonts w:cstheme="minorHAnsi"/>
          <w:b/>
          <w:iCs/>
          <w:lang w:val="en-US"/>
        </w:rPr>
        <w:t xml:space="preserve">. Dataset limited to COVID-19 wave 3 in Germany (see Reference 7) </w:t>
      </w:r>
      <w:r>
        <w:rPr>
          <w:b/>
          <w:lang w:val="en-US"/>
        </w:rPr>
        <w:t>(325 cases, 1083 controls)</w:t>
      </w:r>
      <w:r>
        <w:rPr>
          <w:rFonts w:cstheme="minorHAnsi"/>
          <w:b/>
          <w:iCs/>
          <w:lang w:val="en-US"/>
        </w:rPr>
        <w:t xml:space="preserve">. </w:t>
      </w:r>
      <w:r>
        <w:rPr>
          <w:rFonts w:cstheme="minorHAnsi"/>
          <w:bCs/>
          <w:iCs/>
          <w:lang w:val="en-US"/>
        </w:rPr>
        <w:t xml:space="preserve">Each single exposure variable was </w:t>
      </w:r>
      <w:proofErr w:type="spellStart"/>
      <w:r>
        <w:rPr>
          <w:rFonts w:cstheme="minorHAnsi"/>
          <w:bCs/>
          <w:iCs/>
          <w:lang w:val="en-US"/>
        </w:rPr>
        <w:t>analysed</w:t>
      </w:r>
      <w:proofErr w:type="spellEnd"/>
      <w:r>
        <w:rPr>
          <w:rFonts w:cstheme="minorHAnsi"/>
          <w:bCs/>
          <w:iCs/>
          <w:lang w:val="en-US"/>
        </w:rPr>
        <w:t xml:space="preserve"> in a logistic regression model with 5 adjusting covariables (</w:t>
      </w:r>
      <w:r>
        <w:rPr>
          <w:rFonts w:cstheme="minorHAnsi"/>
          <w:bCs/>
          <w:lang w:val="en-US"/>
        </w:rPr>
        <w:t xml:space="preserve">age group, sex, urban/rural type of district of residence, vaccination status and 7-day-incidence). </w:t>
      </w:r>
      <w:r>
        <w:rPr>
          <w:lang w:val="en-US"/>
        </w:rPr>
        <w:t>Observations with missing values in the variable of interest or any of the 5 adjusting covariables were excluded from analysis</w:t>
      </w:r>
      <w:r>
        <w:rPr>
          <w:rFonts w:cstheme="minorHAnsi"/>
          <w:bCs/>
          <w:iCs/>
          <w:lang w:val="en-US"/>
        </w:rPr>
        <w:t xml:space="preserve">. </w:t>
      </w:r>
      <w:r>
        <w:rPr>
          <w:lang w:val="en-US"/>
        </w:rPr>
        <w:t xml:space="preserve">Other activities could not be </w:t>
      </w:r>
      <w:proofErr w:type="spellStart"/>
      <w:r>
        <w:rPr>
          <w:lang w:val="en-US"/>
        </w:rPr>
        <w:t>analysed</w:t>
      </w:r>
      <w:proofErr w:type="spellEnd"/>
      <w:r>
        <w:rPr>
          <w:lang w:val="en-US"/>
        </w:rPr>
        <w:t xml:space="preserve"> because the numbers in strata were too small (&lt;3%): visiting a gaming arcade, betting office or similar location; visiting a fitness studio/gym; visiting a public sauna; visiting patients in hospitals; visiting museums; visiting theatres; participating in choir rehearsals or choir performances; participating in rehearsals or performances of orchestras with wind instruments; participating in rehearsals or performances of theater groups; visiting street fairs or carnival events; visiting sports events; participating in demonstrations or rallies; visiting music concerts; participating in company staff meetings, meetings of associations or similar meetings; visiting conferences or trade fairs.</w:t>
      </w:r>
    </w:p>
    <w:p>
      <w:pPr>
        <w:keepNext/>
        <w:spacing w:after="0" w:line="312" w:lineRule="auto"/>
        <w:rPr>
          <w:rFonts w:cstheme="minorHAnsi"/>
          <w:b/>
          <w:iCs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336"/>
        <w:gridCol w:w="1474"/>
        <w:gridCol w:w="1191"/>
        <w:gridCol w:w="1191"/>
        <w:gridCol w:w="1191"/>
      </w:tblGrid>
      <w:tr>
        <w:tc>
          <w:tcPr>
            <w:tcW w:w="2689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Variable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Cases </w:t>
            </w:r>
          </w:p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 (n/N)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Controls </w:t>
            </w:r>
          </w:p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 (n/N)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aOR</w:t>
            </w:r>
            <w:r>
              <w:rPr>
                <w:rFonts w:cstheme="minorHAnsi"/>
                <w:b/>
                <w:bCs/>
                <w:vertAlign w:val="superscript"/>
              </w:rPr>
              <w:t>a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95%-CI</w:t>
            </w:r>
            <w:r>
              <w:rPr>
                <w:rFonts w:cstheme="minorHAnsi"/>
                <w:b/>
                <w:bCs/>
                <w:vertAlign w:val="superscript"/>
              </w:rPr>
              <w:t>b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</w:rPr>
              <w:t>P</w:t>
            </w:r>
            <w:r>
              <w:rPr>
                <w:rFonts w:cstheme="minorHAnsi"/>
                <w:b/>
                <w:bCs/>
              </w:rPr>
              <w:t>-value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Shopping in grocery stores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93.5% (301/322)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93.1% (1006/1081)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1.08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0.65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1.82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0.760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Shopping in other stores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31.6% (101/320)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38.8% (419/1079)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0.74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0.57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0.97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0.031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Outdoor sports in club/team (with others)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8.1% (26/322)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6.9% (74/1081)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1.13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0.69</w:t>
            </w:r>
            <w:r>
              <w:rPr>
                <w:lang w:val="en-US"/>
              </w:rPr>
              <w:t>–1.82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0.630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Indoor sports in club/team (with others)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2.5% (8/322)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2.5% (27/1081)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1.01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0.44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2.29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0.985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Visiting a medical or dentist practice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23.6% (76/322)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37.0% (399/1079)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0.57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0.42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0.76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&lt;0.001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Receiving massage or physical therapy or similar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8.1% (26/322)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11.2% (121/1081)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0.75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0.47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1.17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0.203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Visiting hairdressing salon, beauty parlor, or nail studio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8.7% (28/322)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17.7% (191/1080)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0.44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0.29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0.68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&lt;0.001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Visiting someone in nursing home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3.4% (11/321)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3.2% (35/1081)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1.00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0.50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2.03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0.995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Privately taking care of a child (not living in the same household)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15.9% (51/321)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18.8% (203/1080)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0.87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0.62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1.22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0.421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lastRenderedPageBreak/>
              <w:t>Privately looking after a person in need of care (not living in the same household)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4.0% (13/322)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6.9% (75/1081)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0.49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0.23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1.03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0.061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Eating in a restaurant/café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1.9% (6/321)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4.0% (43/1081)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0.69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0.27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1.78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0.448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Eating in a restaurant/café, indoors at least once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50.0%</w:t>
            </w:r>
          </w:p>
          <w:p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(3/6)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37.2% (16/43)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 determined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Visiting a bar or pub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0.9% (3/322)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2.3% (25/1080)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0.65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0.18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2.36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0.516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Visiting a bar or pub, indoors at least once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66.7% (2/3)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16.0% (4/25)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Not determined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Participating in a private event (e.g. birthday party, wedding, funeral)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5.0% (16/322)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8.8% (95/1079)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0.54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0.31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0.94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0.030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Participating in a religious event (e.g. church service)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3.1% (10/322)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6.3% (68/1079)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0.50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0.25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0.99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0.047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b/>
                <w:lang w:val="en-US"/>
              </w:rPr>
              <w:t>Participating in professional training events, university seminars, or events at adult education centers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3.1% (10/322)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3.1% (33/1080)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0.80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0.37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1.70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0.548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Visiting an event where participants shouted, sang or cheered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0.6% (2/322)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1.4% (15/1080)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Not determined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Participating in any event</w:t>
            </w:r>
            <w:r>
              <w:rPr>
                <w:rFonts w:cstheme="minorHAnsi"/>
                <w:b/>
                <w:vertAlign w:val="superscript"/>
                <w:lang w:val="en-US"/>
              </w:rPr>
              <w:t>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12.7% (41/322)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19.9% (215/1079)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0.39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0.82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0.002</w:t>
            </w:r>
          </w:p>
        </w:tc>
      </w:tr>
    </w:tbl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>a</w:t>
      </w:r>
      <w:r>
        <w:rPr>
          <w:rFonts w:cstheme="minorHAnsi"/>
          <w:bCs/>
          <w:lang w:val="en-US"/>
        </w:rPr>
        <w:t>adjusted odds ratio</w:t>
      </w:r>
    </w:p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>b</w:t>
      </w:r>
      <w:r>
        <w:rPr>
          <w:rFonts w:cstheme="minorHAnsi"/>
          <w:bCs/>
          <w:lang w:val="en-US"/>
        </w:rPr>
        <w:t>95%-confidence interval</w:t>
      </w:r>
    </w:p>
    <w:p>
      <w:pPr>
        <w:rPr>
          <w:lang w:val="en-US"/>
        </w:rPr>
      </w:pPr>
      <w:r>
        <w:rPr>
          <w:vertAlign w:val="superscript"/>
          <w:lang w:val="en-US"/>
        </w:rPr>
        <w:t>c</w:t>
      </w:r>
      <w:r>
        <w:rPr>
          <w:lang w:val="en-US"/>
        </w:rPr>
        <w:t>Any of the queried events: private party/event; public event, e.g., carnival, street party; demonstration/rally or similar; sports event; religious event; adult educational/training event; workplace event; cultural event (musical event; theater; movie theater); professional conference or similar</w:t>
      </w:r>
    </w:p>
    <w:p>
      <w:pPr>
        <w:rPr>
          <w:lang w:val="en-US"/>
        </w:rPr>
      </w:pPr>
      <w:r>
        <w:rPr>
          <w:lang w:val="en-US"/>
        </w:rPr>
        <w:br w:type="page"/>
      </w:r>
    </w:p>
    <w:p>
      <w:pPr>
        <w:keepNext/>
        <w:spacing w:after="0" w:line="312" w:lineRule="auto"/>
        <w:rPr>
          <w:lang w:val="en-US"/>
        </w:rPr>
      </w:pPr>
      <w:r>
        <w:rPr>
          <w:rFonts w:cstheme="minorHAnsi"/>
          <w:b/>
          <w:iCs/>
          <w:lang w:val="en-US"/>
        </w:rPr>
        <w:lastRenderedPageBreak/>
        <w:t xml:space="preserve">Table S11: Associations of public transportation or domestic traveling with symptomatic SARS-CoV-2 infections, </w:t>
      </w:r>
      <w:r>
        <w:rPr>
          <w:b/>
          <w:lang w:val="en-US"/>
        </w:rPr>
        <w:t>case-control study, Germany, 2020-2021</w:t>
      </w:r>
      <w:r>
        <w:rPr>
          <w:rFonts w:cstheme="minorHAnsi"/>
          <w:b/>
          <w:iCs/>
          <w:lang w:val="en-US"/>
        </w:rPr>
        <w:t xml:space="preserve">. Data set limited to COVID-19 wave 3 in Germany (see Reference 7) </w:t>
      </w:r>
      <w:r>
        <w:rPr>
          <w:b/>
          <w:lang w:val="en-US"/>
        </w:rPr>
        <w:t>(325 cases, 1083 controls)</w:t>
      </w:r>
      <w:r>
        <w:rPr>
          <w:rFonts w:cstheme="minorHAnsi"/>
          <w:b/>
          <w:iCs/>
          <w:lang w:val="en-US"/>
        </w:rPr>
        <w:t xml:space="preserve">.  </w:t>
      </w:r>
      <w:r>
        <w:rPr>
          <w:rFonts w:cstheme="minorHAnsi"/>
          <w:bCs/>
          <w:iCs/>
          <w:lang w:val="en-US"/>
        </w:rPr>
        <w:t xml:space="preserve">Each single exposure variable was </w:t>
      </w:r>
      <w:proofErr w:type="spellStart"/>
      <w:r>
        <w:rPr>
          <w:rFonts w:cstheme="minorHAnsi"/>
          <w:bCs/>
          <w:iCs/>
          <w:lang w:val="en-US"/>
        </w:rPr>
        <w:t>analysed</w:t>
      </w:r>
      <w:proofErr w:type="spellEnd"/>
      <w:r>
        <w:rPr>
          <w:rFonts w:cstheme="minorHAnsi"/>
          <w:bCs/>
          <w:iCs/>
          <w:lang w:val="en-US"/>
        </w:rPr>
        <w:t xml:space="preserve"> in a logistic regression model with 5 adjusting covariables (</w:t>
      </w:r>
      <w:r>
        <w:rPr>
          <w:rFonts w:cstheme="minorHAnsi"/>
          <w:bCs/>
          <w:lang w:val="en-US"/>
        </w:rPr>
        <w:t xml:space="preserve">age group, sex, urban/rural type of district of residence, vaccination status and 7-day-incidence). </w:t>
      </w:r>
      <w:r>
        <w:rPr>
          <w:lang w:val="en-US"/>
        </w:rPr>
        <w:t>Observations with missing values in the variable of interest or any of the 5 adjusting covariables were excluded from analysis</w:t>
      </w:r>
      <w:r>
        <w:rPr>
          <w:rFonts w:cstheme="minorHAnsi"/>
          <w:bCs/>
          <w:iCs/>
          <w:lang w:val="en-US"/>
        </w:rPr>
        <w:t xml:space="preserve">. The following variables were not </w:t>
      </w:r>
      <w:proofErr w:type="spellStart"/>
      <w:r>
        <w:rPr>
          <w:rFonts w:cstheme="minorHAnsi"/>
          <w:bCs/>
          <w:iCs/>
          <w:lang w:val="en-US"/>
        </w:rPr>
        <w:t>analysed</w:t>
      </w:r>
      <w:proofErr w:type="spellEnd"/>
      <w:r>
        <w:rPr>
          <w:lang w:val="en-US"/>
        </w:rPr>
        <w:t xml:space="preserve"> because the numbers in strata were too small</w:t>
      </w:r>
      <w:r>
        <w:rPr>
          <w:rFonts w:cstheme="minorHAnsi"/>
          <w:bCs/>
          <w:iCs/>
          <w:lang w:val="en-US"/>
        </w:rPr>
        <w:t xml:space="preserve">: transport by taxi/other service; </w:t>
      </w:r>
      <w:r>
        <w:rPr>
          <w:lang w:val="en-US"/>
        </w:rPr>
        <w:t>travel by bus/coach; travel by boat/ship; travel by plane; travel by bicycle or motorcycle; location of overnight stay during travel (private home; hotel; vacation rental apartment; campground or similar).</w:t>
      </w:r>
    </w:p>
    <w:p>
      <w:pPr>
        <w:keepNext/>
        <w:spacing w:after="0" w:line="312" w:lineRule="auto"/>
        <w:rPr>
          <w:rFonts w:cstheme="minorHAnsi"/>
          <w:b/>
          <w:iCs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336"/>
        <w:gridCol w:w="1474"/>
        <w:gridCol w:w="1191"/>
        <w:gridCol w:w="1191"/>
        <w:gridCol w:w="1191"/>
      </w:tblGrid>
      <w:tr>
        <w:tc>
          <w:tcPr>
            <w:tcW w:w="2689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Variable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Cases </w:t>
            </w:r>
          </w:p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 (n/N)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Controls </w:t>
            </w:r>
          </w:p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 (n/N)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aOR</w:t>
            </w:r>
            <w:r>
              <w:rPr>
                <w:rFonts w:cstheme="minorHAnsi"/>
                <w:b/>
                <w:bCs/>
                <w:vertAlign w:val="superscript"/>
              </w:rPr>
              <w:t>a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95%-CI</w:t>
            </w:r>
            <w:r>
              <w:rPr>
                <w:rFonts w:cstheme="minorHAnsi"/>
                <w:b/>
                <w:bCs/>
                <w:vertAlign w:val="superscript"/>
              </w:rPr>
              <w:t>b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</w:rPr>
              <w:t>P</w:t>
            </w:r>
            <w:r>
              <w:rPr>
                <w:rFonts w:cstheme="minorHAnsi"/>
                <w:b/>
                <w:bCs/>
              </w:rPr>
              <w:t>-value</w:t>
            </w:r>
          </w:p>
        </w:tc>
      </w:tr>
      <w:tr>
        <w:tc>
          <w:tcPr>
            <w:tcW w:w="2689" w:type="dxa"/>
            <w:shd w:val="clear" w:color="auto" w:fill="auto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bookmarkStart w:id="5" w:name="_Hlk148621444"/>
            <w:r>
              <w:rPr>
                <w:rFonts w:cstheme="minorHAnsi"/>
                <w:b/>
                <w:bCs/>
                <w:lang w:val="en-US"/>
              </w:rPr>
              <w:t>Using public transportation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13.8% (44/319)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18.4% (199/1080)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0.64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0.44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0.95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0.026</w:t>
            </w:r>
          </w:p>
        </w:tc>
      </w:tr>
      <w:bookmarkEnd w:id="5"/>
      <w:tr>
        <w:tc>
          <w:tcPr>
            <w:tcW w:w="2689" w:type="dxa"/>
            <w:shd w:val="clear" w:color="auto" w:fill="auto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Riding in a private car (with non-household members)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15.5% (50/322)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15.5% (168/1081)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0.91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0.63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1.30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0.586</w:t>
            </w:r>
          </w:p>
        </w:tc>
      </w:tr>
      <w:tr>
        <w:tc>
          <w:tcPr>
            <w:tcW w:w="2689" w:type="dxa"/>
            <w:shd w:val="clear" w:color="auto" w:fill="auto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bookmarkStart w:id="6" w:name="_Hlk148621926"/>
            <w:r>
              <w:rPr>
                <w:rFonts w:cstheme="minorHAnsi"/>
                <w:b/>
                <w:bCs/>
                <w:lang w:val="en-US"/>
              </w:rPr>
              <w:t>Using an elevator (with non-household members)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16.6% (53/320)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11.5% (124/1080)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1.52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1.05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2.19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0.026</w:t>
            </w:r>
          </w:p>
        </w:tc>
      </w:tr>
      <w:bookmarkEnd w:id="6"/>
      <w:tr>
        <w:tc>
          <w:tcPr>
            <w:tcW w:w="2689" w:type="dxa"/>
            <w:shd w:val="clear" w:color="auto" w:fill="auto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Domestic traveling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15.2% (49/322)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17.2% (186/1080)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0.92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0.64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1.31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0.625</w:t>
            </w:r>
          </w:p>
        </w:tc>
      </w:tr>
      <w:tr>
        <w:tc>
          <w:tcPr>
            <w:tcW w:w="2689" w:type="dxa"/>
            <w:shd w:val="clear" w:color="auto" w:fill="auto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Domestic traveling with at least one overnight stay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59.2% (29/49)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42.5% (79/186)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1.87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0.92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3.82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0.085</w:t>
            </w:r>
          </w:p>
        </w:tc>
      </w:tr>
      <w:tr>
        <w:tc>
          <w:tcPr>
            <w:tcW w:w="2689" w:type="dxa"/>
            <w:shd w:val="clear" w:color="auto" w:fill="auto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Travel exclusively with own car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79.6% (39/49)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84.4% (157/186)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0.73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0.30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1.77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0.482</w:t>
            </w:r>
          </w:p>
        </w:tc>
      </w:tr>
      <w:tr>
        <w:tc>
          <w:tcPr>
            <w:tcW w:w="2689" w:type="dxa"/>
            <w:shd w:val="clear" w:color="auto" w:fill="auto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Travel by train (not exclusively)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18.4% (9/49)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9.7% (18/186)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1.90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0.72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4.98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0.194</w:t>
            </w:r>
          </w:p>
        </w:tc>
      </w:tr>
    </w:tbl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>a</w:t>
      </w:r>
      <w:r>
        <w:rPr>
          <w:rFonts w:cstheme="minorHAnsi"/>
          <w:bCs/>
          <w:lang w:val="en-US"/>
        </w:rPr>
        <w:t>adjusted odds ratio</w:t>
      </w:r>
    </w:p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>b</w:t>
      </w:r>
      <w:r>
        <w:rPr>
          <w:rFonts w:cstheme="minorHAnsi"/>
          <w:bCs/>
          <w:lang w:val="en-US"/>
        </w:rPr>
        <w:t>95%-confidence interval</w:t>
      </w:r>
    </w:p>
    <w:p>
      <w:p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br w:type="page"/>
      </w:r>
    </w:p>
    <w:p>
      <w:pPr>
        <w:keepNext/>
        <w:spacing w:after="0" w:line="312" w:lineRule="auto"/>
        <w:rPr>
          <w:rFonts w:cstheme="minorHAnsi"/>
          <w:bCs/>
          <w:iCs/>
          <w:lang w:val="en-US"/>
        </w:rPr>
      </w:pPr>
      <w:r>
        <w:rPr>
          <w:rFonts w:cstheme="minorHAnsi"/>
          <w:b/>
          <w:iCs/>
          <w:lang w:val="en-US"/>
        </w:rPr>
        <w:lastRenderedPageBreak/>
        <w:t xml:space="preserve">Table S12: Associations of personal characteristics with symptomatic SARS-CoV-2 infections, </w:t>
      </w:r>
      <w:r>
        <w:rPr>
          <w:b/>
          <w:lang w:val="en-US"/>
        </w:rPr>
        <w:t>case-control study, Germany, 2020-2021</w:t>
      </w:r>
      <w:r>
        <w:rPr>
          <w:rFonts w:cstheme="minorHAnsi"/>
          <w:b/>
          <w:iCs/>
          <w:lang w:val="en-US"/>
        </w:rPr>
        <w:t xml:space="preserve">. Data set limited to COVID-19 wave 3 in Germany (see Reference 7) </w:t>
      </w:r>
      <w:r>
        <w:rPr>
          <w:b/>
          <w:lang w:val="en-US"/>
        </w:rPr>
        <w:t>(325 cases, 1083 controls)</w:t>
      </w:r>
      <w:r>
        <w:rPr>
          <w:rFonts w:cstheme="minorHAnsi"/>
          <w:b/>
          <w:iCs/>
          <w:lang w:val="en-US"/>
        </w:rPr>
        <w:t xml:space="preserve">. </w:t>
      </w:r>
      <w:r>
        <w:rPr>
          <w:rFonts w:cstheme="minorHAnsi"/>
          <w:bCs/>
          <w:iCs/>
          <w:lang w:val="en-US"/>
        </w:rPr>
        <w:t xml:space="preserve">Each single exposure variable was </w:t>
      </w:r>
      <w:proofErr w:type="spellStart"/>
      <w:r>
        <w:rPr>
          <w:rFonts w:cstheme="minorHAnsi"/>
          <w:bCs/>
          <w:iCs/>
          <w:lang w:val="en-US"/>
        </w:rPr>
        <w:t>analysed</w:t>
      </w:r>
      <w:proofErr w:type="spellEnd"/>
      <w:r>
        <w:rPr>
          <w:rFonts w:cstheme="minorHAnsi"/>
          <w:bCs/>
          <w:iCs/>
          <w:lang w:val="en-US"/>
        </w:rPr>
        <w:t xml:space="preserve"> in a logistic regression model with 5 adjusting covariables (</w:t>
      </w:r>
      <w:r>
        <w:rPr>
          <w:rFonts w:cstheme="minorHAnsi"/>
          <w:bCs/>
          <w:lang w:val="en-US"/>
        </w:rPr>
        <w:t xml:space="preserve">age group, sex, urban/rural type of district of residence, vaccination status and 7-day-incidence). </w:t>
      </w:r>
      <w:r>
        <w:rPr>
          <w:lang w:val="en-US"/>
        </w:rPr>
        <w:t>Observations with missing values in the variable of interest or any of the 5 adjusting covariables were excluded from analysis</w:t>
      </w:r>
      <w:r>
        <w:rPr>
          <w:rFonts w:cstheme="minorHAnsi"/>
          <w:bCs/>
          <w:iCs/>
          <w:lang w:val="en-US"/>
        </w:rPr>
        <w:t>.</w:t>
      </w:r>
    </w:p>
    <w:p>
      <w:pPr>
        <w:keepNext/>
        <w:spacing w:after="0" w:line="312" w:lineRule="auto"/>
        <w:rPr>
          <w:rFonts w:cstheme="minorHAnsi"/>
          <w:b/>
          <w:iCs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336"/>
        <w:gridCol w:w="1474"/>
        <w:gridCol w:w="1191"/>
        <w:gridCol w:w="1191"/>
        <w:gridCol w:w="1191"/>
      </w:tblGrid>
      <w:tr>
        <w:tc>
          <w:tcPr>
            <w:tcW w:w="2689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Variable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Cases </w:t>
            </w:r>
          </w:p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 (n/N)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Controls </w:t>
            </w:r>
          </w:p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 (n/N)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aOR</w:t>
            </w:r>
            <w:r>
              <w:rPr>
                <w:rFonts w:cstheme="minorHAnsi"/>
                <w:b/>
                <w:bCs/>
                <w:vertAlign w:val="superscript"/>
              </w:rPr>
              <w:t>a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95%-CI</w:t>
            </w:r>
            <w:r>
              <w:rPr>
                <w:rFonts w:cstheme="minorHAnsi"/>
                <w:b/>
                <w:bCs/>
                <w:vertAlign w:val="superscript"/>
              </w:rPr>
              <w:t>b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</w:rPr>
              <w:t>P</w:t>
            </w:r>
            <w:r>
              <w:rPr>
                <w:rFonts w:cstheme="minorHAnsi"/>
                <w:b/>
                <w:bCs/>
              </w:rPr>
              <w:t>-value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Pre-existing medical condition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High blood pressure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21.1% (68/322)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21.7% (234/1079)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1.21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0.87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1.68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0.266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Other cardiovascular disease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5.3% (17/322)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7.2% (78/1077)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0.81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0.46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1.41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0.451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Diabetes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3.7% (12/322)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6.0% (65/1077)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0.69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0.36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1.32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0.260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Pulmonary disease, e.g., asthma, chronic bronchitis, COPD, lung emphysema)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15.9% (51/321)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8.6% (93/1077)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2.11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1.45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3.08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&lt;0.001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Weakened immune system (due to disease or medication) 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5.0% (16/321)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4.8% (51/1072)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1.24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0.69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2.23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0.479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Overweight (BMI&gt;25)</w:t>
            </w:r>
            <w:r>
              <w:rPr>
                <w:rFonts w:cstheme="minorHAnsi"/>
                <w:b/>
                <w:bCs/>
                <w:vertAlign w:val="superscript"/>
                <w:lang w:val="en-US"/>
              </w:rPr>
              <w:t>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51.6% (166/322)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53.1% (574/1081)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0.80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0.740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Smoking tobacco products</w:t>
            </w:r>
            <w:r>
              <w:rPr>
                <w:rFonts w:cstheme="minorHAnsi"/>
                <w:b/>
                <w:bCs/>
                <w:vertAlign w:val="superscript"/>
                <w:lang w:val="en-US"/>
              </w:rPr>
              <w:t>d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16.8% (54/322)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21.5% (232/1080)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0.69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0.50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0.97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0.031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Frequency of smoking tobacco products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lang w:val="en-US"/>
              </w:rPr>
            </w:pP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Smokes daily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12.1% (39/322)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15.9% (172/1080)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0.68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0.46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1.01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0.058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Smokes occasionally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4.7% (15/322)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5.6% (60/1080)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0.67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0.36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1.22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0.188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Smoked in the past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24.5% (79/322)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25.4% (274/1080)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0.93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0.69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1.27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0.658</w:t>
            </w: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jc w:val="right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Never smoked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58.7% (189/322)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53.2% (574/1080)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Reference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lang w:val="en-US"/>
              </w:rPr>
            </w:pPr>
          </w:p>
        </w:tc>
      </w:tr>
      <w:tr>
        <w:tc>
          <w:tcPr>
            <w:tcW w:w="2689" w:type="dxa"/>
            <w:vAlign w:val="center"/>
          </w:tcPr>
          <w:p>
            <w:pPr>
              <w:spacing w:after="0" w:line="312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lastRenderedPageBreak/>
              <w:t>Vaping (e-cigarettes or similar)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3.4% (11/322)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2.5% (27/1081)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1.24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0.60</w:t>
            </w:r>
            <w:r>
              <w:rPr>
                <w:lang w:val="en-US"/>
              </w:rPr>
              <w:t>–</w:t>
            </w:r>
            <w:r>
              <w:rPr>
                <w:rFonts w:cstheme="minorHAnsi"/>
              </w:rPr>
              <w:t>2.57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0.552</w:t>
            </w:r>
          </w:p>
        </w:tc>
      </w:tr>
    </w:tbl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>a</w:t>
      </w:r>
      <w:r>
        <w:rPr>
          <w:rFonts w:cstheme="minorHAnsi"/>
          <w:bCs/>
          <w:lang w:val="en-US"/>
        </w:rPr>
        <w:t>adjusted odds ratio (model with variables age group, sex, urban/rural type of residency, vaccination status and 7-day-incidence)</w:t>
      </w:r>
    </w:p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>b</w:t>
      </w:r>
      <w:r>
        <w:rPr>
          <w:rFonts w:cstheme="minorHAnsi"/>
          <w:bCs/>
          <w:lang w:val="en-US"/>
        </w:rPr>
        <w:t>95%-confidence interval</w:t>
      </w:r>
    </w:p>
    <w:p>
      <w:pPr>
        <w:spacing w:after="0" w:line="312" w:lineRule="auto"/>
        <w:rPr>
          <w:rFonts w:cstheme="minorHAnsi"/>
          <w:bCs/>
          <w:lang w:val="en-US"/>
        </w:rPr>
      </w:pPr>
      <w:r>
        <w:rPr>
          <w:rFonts w:cstheme="minorHAnsi"/>
          <w:bCs/>
          <w:vertAlign w:val="superscript"/>
          <w:lang w:val="en-US"/>
        </w:rPr>
        <w:t>c</w:t>
      </w:r>
      <w:r>
        <w:rPr>
          <w:rFonts w:cstheme="minorHAnsi"/>
          <w:bCs/>
          <w:lang w:val="en-US"/>
        </w:rPr>
        <w:t>versus BMI ≤25</w:t>
      </w:r>
    </w:p>
    <w:p>
      <w:pPr>
        <w:rPr>
          <w:lang w:val="en-US"/>
        </w:rPr>
      </w:pPr>
      <w:r>
        <w:rPr>
          <w:vertAlign w:val="superscript"/>
          <w:lang w:val="en-US"/>
        </w:rPr>
        <w:t>d</w:t>
      </w:r>
      <w:r>
        <w:rPr>
          <w:lang w:val="en-US"/>
        </w:rPr>
        <w:t>smokes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daily or occasionally vs. smoked in the past or never smoked</w:t>
      </w:r>
      <w:bookmarkStart w:id="7" w:name="_GoBack"/>
      <w:bookmarkEnd w:id="7"/>
    </w:p>
    <w:sectPr>
      <w:footerReference w:type="default" r:id="rId9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 Sans OT">
    <w:panose1 w:val="020B0504030101020104"/>
    <w:charset w:val="00"/>
    <w:family w:val="swiss"/>
    <w:pitch w:val="variable"/>
    <w:sig w:usb0="A00000EF" w:usb1="5000E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4732252"/>
      <w:docPartObj>
        <w:docPartGallery w:val="Page Numbers (Bottom of Page)"/>
        <w:docPartUnique/>
      </w:docPartObj>
    </w:sdtPr>
    <w:sdtContent>
      <w:p>
        <w:pPr>
          <w:pStyle w:val="Fuzeile"/>
          <w:jc w:val="center"/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</w:p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5996"/>
    <w:multiLevelType w:val="hybridMultilevel"/>
    <w:tmpl w:val="E0F81432"/>
    <w:lvl w:ilvl="0" w:tplc="0C50DA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5201"/>
    <w:multiLevelType w:val="hybridMultilevel"/>
    <w:tmpl w:val="48403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A24AA"/>
    <w:multiLevelType w:val="hybridMultilevel"/>
    <w:tmpl w:val="7E88B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0406E"/>
    <w:multiLevelType w:val="hybridMultilevel"/>
    <w:tmpl w:val="51C2FED0"/>
    <w:lvl w:ilvl="0" w:tplc="314213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C077D"/>
    <w:multiLevelType w:val="hybridMultilevel"/>
    <w:tmpl w:val="EB1AF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03383"/>
    <w:multiLevelType w:val="hybridMultilevel"/>
    <w:tmpl w:val="EC8406A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7417C4"/>
    <w:multiLevelType w:val="hybridMultilevel"/>
    <w:tmpl w:val="99387E06"/>
    <w:lvl w:ilvl="0" w:tplc="A06003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20C47"/>
    <w:multiLevelType w:val="hybridMultilevel"/>
    <w:tmpl w:val="C0645402"/>
    <w:lvl w:ilvl="0" w:tplc="1A0ECB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93141"/>
    <w:multiLevelType w:val="hybridMultilevel"/>
    <w:tmpl w:val="BC1E5C2C"/>
    <w:lvl w:ilvl="0" w:tplc="23F4D41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F2921"/>
    <w:multiLevelType w:val="hybridMultilevel"/>
    <w:tmpl w:val="A5484B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27402"/>
    <w:multiLevelType w:val="hybridMultilevel"/>
    <w:tmpl w:val="B8DC47C2"/>
    <w:lvl w:ilvl="0" w:tplc="4A5C1A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50davezndvfd0errflxzv53s5r9rrw0p052&quot;&gt;My EndNote Library_Coviris&lt;record-ids&gt;&lt;item&gt;2&lt;/item&gt;&lt;item&gt;3&lt;/item&gt;&lt;item&gt;4&lt;/item&gt;&lt;item&gt;5&lt;/item&gt;&lt;item&gt;6&lt;/item&gt;&lt;item&gt;7&lt;/item&gt;&lt;item&gt;8&lt;/item&gt;&lt;item&gt;9&lt;/item&gt;&lt;item&gt;10&lt;/item&gt;&lt;item&gt;14&lt;/item&gt;&lt;item&gt;15&lt;/item&gt;&lt;item&gt;16&lt;/item&gt;&lt;item&gt;18&lt;/item&gt;&lt;item&gt;19&lt;/item&gt;&lt;item&gt;20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6&lt;/item&gt;&lt;item&gt;47&lt;/item&gt;&lt;item&gt;48&lt;/item&gt;&lt;item&gt;52&lt;/item&gt;&lt;item&gt;53&lt;/item&gt;&lt;item&gt;55&lt;/item&gt;&lt;item&gt;62&lt;/item&gt;&lt;item&gt;63&lt;/item&gt;&lt;item&gt;64&lt;/item&gt;&lt;item&gt;66&lt;/item&gt;&lt;item&gt;68&lt;/item&gt;&lt;item&gt;69&lt;/item&gt;&lt;item&gt;70&lt;/item&gt;&lt;/record-ids&gt;&lt;/item&gt;&lt;/Libraries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chartTrackingRefBased/>
  <w15:docId w15:val="{F59688EF-EB61-4EEC-B18F-73944CEB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paragraph" w:customStyle="1" w:styleId="EndNoteBibliographyTitle">
    <w:name w:val="EndNote Bibliography Title"/>
    <w:basedOn w:val="Standard"/>
    <w:link w:val="EndNoteBibliographyTitleZchn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Pr>
      <w:rFonts w:ascii="Calibri" w:hAnsi="Calibri" w:cs="Calibri"/>
      <w:noProof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ittlereSchattierung1-Akzent1">
    <w:name w:val="Medium Shading 1 Acc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61595-75BE-4F8D-936F-B19DA946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3352</Words>
  <Characters>21119</Characters>
  <Application>Microsoft Office Word</Application>
  <DocSecurity>0</DocSecurity>
  <Lines>175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Rosner, Bettina</dc:creator>
  <cp:keywords/>
  <dc:description/>
  <cp:lastModifiedBy>BR</cp:lastModifiedBy>
  <cp:revision>3</cp:revision>
  <dcterms:created xsi:type="dcterms:W3CDTF">2024-01-08T13:41:00Z</dcterms:created>
  <dcterms:modified xsi:type="dcterms:W3CDTF">2024-01-08T13:43:00Z</dcterms:modified>
</cp:coreProperties>
</file>