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45" w:type="dxa"/>
        <w:jc w:val="center"/>
        <w:tblLook w:val="01E0" w:firstRow="1" w:lastRow="1" w:firstColumn="1" w:lastColumn="1" w:noHBand="0" w:noVBand="0"/>
      </w:tblPr>
      <w:tblGrid>
        <w:gridCol w:w="3755"/>
        <w:gridCol w:w="1911"/>
        <w:gridCol w:w="1911"/>
        <w:gridCol w:w="1756"/>
        <w:gridCol w:w="1756"/>
        <w:gridCol w:w="1756"/>
      </w:tblGrid>
      <w:tr w:rsidR="00E61024" w:rsidRPr="00F03C4C" w:rsidTr="007A08CF">
        <w:trPr>
          <w:jc w:val="center"/>
        </w:trPr>
        <w:tc>
          <w:tcPr>
            <w:tcW w:w="12845" w:type="dxa"/>
            <w:gridSpan w:val="6"/>
            <w:tcBorders>
              <w:bottom w:val="single" w:sz="4" w:space="0" w:color="auto"/>
            </w:tcBorders>
          </w:tcPr>
          <w:p w:rsidR="00E61024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Supplementary t</w:t>
            </w:r>
            <w:r w:rsidRPr="00F17DB1">
              <w:rPr>
                <w:b/>
                <w:sz w:val="22"/>
                <w:szCs w:val="22"/>
                <w:lang w:val="en-US"/>
              </w:rPr>
              <w:t>able 1</w:t>
            </w:r>
            <w:r w:rsidRPr="00BC7D4F">
              <w:rPr>
                <w:b/>
                <w:sz w:val="22"/>
                <w:szCs w:val="22"/>
                <w:lang w:val="en-US"/>
              </w:rPr>
              <w:t>.</w:t>
            </w:r>
            <w:r w:rsidRPr="00BC7D4F">
              <w:rPr>
                <w:bCs/>
                <w:sz w:val="22"/>
                <w:szCs w:val="22"/>
                <w:lang w:val="en-US"/>
              </w:rPr>
              <w:t xml:space="preserve"> Characteristics of the study population</w:t>
            </w:r>
            <w:r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E61024" w:rsidRPr="00F17DB1" w:rsidTr="007A08CF">
        <w:trPr>
          <w:trHeight w:val="583"/>
          <w:jc w:val="center"/>
        </w:trPr>
        <w:tc>
          <w:tcPr>
            <w:tcW w:w="3755" w:type="dxa"/>
            <w:tcBorders>
              <w:top w:val="single" w:sz="4" w:space="0" w:color="auto"/>
            </w:tcBorders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E61024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Total</w:t>
            </w:r>
          </w:p>
          <w:p w:rsidR="00E61024" w:rsidRPr="008F76FA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C7D4F">
              <w:rPr>
                <w:bCs/>
                <w:sz w:val="22"/>
                <w:szCs w:val="22"/>
                <w:lang w:val="en-US"/>
              </w:rPr>
              <w:t>n=2,396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024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F76FA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0-39</w:t>
            </w:r>
          </w:p>
          <w:p w:rsidR="00E61024" w:rsidRPr="008F76FA" w:rsidRDefault="00E61024" w:rsidP="007A0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n= 1,118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24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40-49</w:t>
            </w:r>
          </w:p>
          <w:p w:rsidR="00E61024" w:rsidRPr="008F76FA" w:rsidRDefault="00E61024" w:rsidP="007A0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n= 825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24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F76FA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 w:rsidRPr="008F76FA">
              <w:rPr>
                <w:color w:val="000000"/>
                <w:sz w:val="22"/>
                <w:szCs w:val="22"/>
                <w:lang w:val="en-US"/>
              </w:rPr>
              <w:t>-5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  <w:p w:rsidR="00E61024" w:rsidRPr="008F76FA" w:rsidRDefault="00E61024" w:rsidP="007A0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n= 374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24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 w:rsidRPr="008F76FA">
              <w:rPr>
                <w:color w:val="000000"/>
                <w:sz w:val="22"/>
                <w:szCs w:val="22"/>
                <w:lang w:val="en-US"/>
              </w:rPr>
              <w:t>-64</w:t>
            </w:r>
          </w:p>
          <w:p w:rsidR="00E61024" w:rsidRPr="008F76FA" w:rsidRDefault="00E61024" w:rsidP="007A08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n= 79 </w:t>
            </w:r>
          </w:p>
        </w:tc>
      </w:tr>
      <w:tr w:rsidR="00E61024" w:rsidRPr="00F17DB1" w:rsidTr="007A08CF">
        <w:trPr>
          <w:trHeight w:val="408"/>
          <w:jc w:val="center"/>
        </w:trPr>
        <w:tc>
          <w:tcPr>
            <w:tcW w:w="3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024" w:rsidRDefault="00E61024" w:rsidP="007A08C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% (CI 95%)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 xml:space="preserve">Age (years) mean 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61024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41.6 (41.3-42.0)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34.5</w:t>
            </w:r>
            <w:r w:rsidRPr="00F17DB1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34.3-34.7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43.9 (43.7-44.1)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53.7 (53.4-54.0)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61.7 (61.3-62.0)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Single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8.3 (7.3-9.5)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8.</w:t>
            </w:r>
            <w:r>
              <w:rPr>
                <w:sz w:val="22"/>
                <w:szCs w:val="22"/>
                <w:lang w:val="en-US"/>
              </w:rPr>
              <w:t>5 (7.0-10.3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8.0 (6.0-10.1)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8.8 (6.3-12.2)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6.3 (2.6-14.6)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 xml:space="preserve">Married/ civil union 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85.6 (84.1-86.9)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6</w:t>
            </w:r>
            <w:r w:rsidRPr="00F17DB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9 (84.7-88.7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87.3 (84.8-89.4)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80.2 (75.8-84.0)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74.7 (63.7-83.2)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Divorced/ separated/ widowed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5.6 (4.7-6.6)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.0 (3.0-5.3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 (3.1-5.9)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10.7 (7.9-14.3)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17.7 (10.7-28.0)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No response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 (0.3-0.9)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0.</w:t>
            </w:r>
            <w:r>
              <w:rPr>
                <w:sz w:val="22"/>
                <w:szCs w:val="22"/>
                <w:lang w:val="en-US"/>
              </w:rPr>
              <w:t>6 (0.3-1.0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 (0.2-1.3)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0.3 (0.1-1.9)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 (0.2-8.8)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>Age of sexual debut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18 or before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35.5 (33.6-37.4)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4</w:t>
            </w:r>
            <w:r w:rsidRPr="00F17DB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4 (31.7-37.3)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34.8 (31.6-38.1)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40.1 (35.2-45.2)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35.4 (25.5-46.8)</w:t>
            </w:r>
          </w:p>
        </w:tc>
      </w:tr>
      <w:tr w:rsidR="00E61024" w:rsidRPr="00F03C4C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 xml:space="preserve">Number of lifetime sexual partners 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70.0 (68.1-71.8)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68</w:t>
            </w:r>
            <w:r>
              <w:rPr>
                <w:sz w:val="22"/>
                <w:szCs w:val="22"/>
                <w:lang w:val="en-US"/>
              </w:rPr>
              <w:t>.4 (65.5-71.0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71.5 (68.3-74.5)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70.6 (65.7-75.0)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74.7 (63.7-83.2)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25.8 (24.1-27.6)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F17DB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7 (24.2-29.4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24.5 (21.7-27.5)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26.5 (22.2-31.2)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22.8 (14.7-33.6)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4+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4.2 (3.5-5.1)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4.</w:t>
            </w:r>
            <w:r>
              <w:rPr>
                <w:sz w:val="22"/>
                <w:szCs w:val="22"/>
                <w:lang w:val="en-US"/>
              </w:rPr>
              <w:t>9 (3.6-5.2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4.0 (2.9-5.6)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 (1.6-5.2)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 (0.6-9.8)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>Parity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 (2.7-4.1)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  <w:lang w:val="en-US"/>
              </w:rPr>
              <w:t>2 (2.3-4.4)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4.1 (3.0-5.7)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1.6 (0.7-3.5)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5.1 (1.9-13.0)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1-3</w:t>
            </w:r>
          </w:p>
        </w:tc>
        <w:tc>
          <w:tcPr>
            <w:tcW w:w="1911" w:type="dxa"/>
          </w:tcPr>
          <w:p w:rsidR="00E61024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52.1 (50.1-54.1)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65.2 (62.4-67.9)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47.6 (44.2-51.1)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28.6 (24.2-33.4)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 (15.7-34.9)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4+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44.6 (42.6-46.7)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1</w:t>
            </w:r>
            <w:r w:rsidRPr="00F17DB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6 (28.9-34.4)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48.2 (44.8-51.7)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69.8 (64.9-74.2)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70.9 (59.7-80.0)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>Miscarriage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76.0 (74.2-77.6)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  <w:lang w:val="en-US"/>
              </w:rPr>
              <w:t>8</w:t>
            </w:r>
            <w:r w:rsidRPr="00F17DB1">
              <w:rPr>
                <w:sz w:val="22"/>
                <w:szCs w:val="22"/>
                <w:lang w:val="en-US"/>
              </w:rPr>
              <w:t>.2</w:t>
            </w:r>
            <w:r>
              <w:rPr>
                <w:sz w:val="22"/>
                <w:szCs w:val="22"/>
                <w:lang w:val="en-US"/>
              </w:rPr>
              <w:t xml:space="preserve"> (75.6-80.5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74.5 (71.4-77.4)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72.5 (67.7-76.8)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76.0 (65.1-84.3)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1-3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23.5 (21.8-25.2)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1</w:t>
            </w:r>
            <w:r w:rsidRPr="00F17DB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5 (19.1-24.0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25.1 (22.2-28.2)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26.2 (22.0-30.9)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21.5 (13.7-32.2)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4+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 (0.3-1.0)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0.</w:t>
            </w:r>
            <w:r>
              <w:rPr>
                <w:sz w:val="22"/>
                <w:szCs w:val="22"/>
                <w:lang w:val="en-US"/>
              </w:rPr>
              <w:t>3 (0.1-0.9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0.4 (0.1-1.1)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 (0.6-3.2)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 (0.6-9.8)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 xml:space="preserve">Use of contraceptives 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 xml:space="preserve">        Current IUD use</w:t>
            </w:r>
          </w:p>
        </w:tc>
        <w:tc>
          <w:tcPr>
            <w:tcW w:w="1911" w:type="dxa"/>
          </w:tcPr>
          <w:p w:rsidR="00E61024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28.0 (26.2-29.8)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30.4 (27.8-33.2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28.4 (25.4-31.5)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21.0 (17.0-25.3)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22.8 (14.7-33.6)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 xml:space="preserve">        Condom use in the last 12 months 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14.4 (13.0-15.9)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 w:rsidRPr="00F17DB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 (16.9-21.6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12.5 (10.4-15.0)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6.0 (3.9-8.9)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6.5 (2.7-14.9)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 xml:space="preserve">        Hormonal contraceptives use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17.5 (16.0-19.1)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 w:rsidRPr="00F17DB1">
              <w:rPr>
                <w:sz w:val="22"/>
                <w:szCs w:val="22"/>
                <w:lang w:val="en-US"/>
              </w:rPr>
              <w:t>.6</w:t>
            </w:r>
            <w:r>
              <w:rPr>
                <w:sz w:val="22"/>
                <w:szCs w:val="22"/>
                <w:lang w:val="en-US"/>
              </w:rPr>
              <w:t xml:space="preserve"> (14.6-18.9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 (14.7-19.8)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19.8 (16.0-24.2)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22.8 (14.7-33.6)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b/>
                <w:color w:val="000000"/>
                <w:sz w:val="22"/>
                <w:szCs w:val="22"/>
                <w:lang w:val="en-US" w:eastAsia="es-MX"/>
              </w:rPr>
              <w:t xml:space="preserve">Tabaco use 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Current smoker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2.1 (1.6-2.8)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  <w:lang w:val="en-US"/>
              </w:rPr>
              <w:t>7 (1.9-3.9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1.5 (0.8-2.6)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2.0 (0.9-3.9)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 (0.2-8.8)</w:t>
            </w: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Past smoker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 (0.9-1.8)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1.</w:t>
            </w:r>
            <w:r>
              <w:rPr>
                <w:sz w:val="22"/>
                <w:szCs w:val="22"/>
                <w:lang w:val="en-US"/>
              </w:rPr>
              <w:t>5 (1.0-2.5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 (0.5-1.9)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1.1 (0.4-2.8)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1.3 (0.2-8.8)</w:t>
            </w:r>
          </w:p>
        </w:tc>
      </w:tr>
      <w:tr w:rsidR="00E61024" w:rsidRPr="00F03C4C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b/>
                <w:sz w:val="22"/>
                <w:szCs w:val="22"/>
                <w:lang w:val="en-US"/>
              </w:rPr>
            </w:pPr>
            <w:r w:rsidRPr="00F17DB1">
              <w:rPr>
                <w:b/>
                <w:sz w:val="22"/>
                <w:szCs w:val="22"/>
                <w:lang w:val="en-US"/>
              </w:rPr>
              <w:t>History of a previous STI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1024" w:rsidRPr="00F17DB1" w:rsidTr="007A08CF">
        <w:trPr>
          <w:jc w:val="center"/>
        </w:trPr>
        <w:tc>
          <w:tcPr>
            <w:tcW w:w="3755" w:type="dxa"/>
            <w:shd w:val="clear" w:color="auto" w:fill="auto"/>
          </w:tcPr>
          <w:p w:rsidR="00E61024" w:rsidRPr="00F17DB1" w:rsidRDefault="00E61024" w:rsidP="007A08CF">
            <w:pPr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911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3.3 (2.6-4.1)</w:t>
            </w:r>
          </w:p>
        </w:tc>
        <w:tc>
          <w:tcPr>
            <w:tcW w:w="1911" w:type="dxa"/>
            <w:shd w:val="clear" w:color="auto" w:fill="auto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 w:rsidRPr="00F17DB1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  <w:lang w:val="en-US"/>
              </w:rPr>
              <w:t>4 (2.5-9.7</w:t>
            </w:r>
            <w:r w:rsidRPr="00F17DB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 (2.0-4.3)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 (2.1-6.0)</w:t>
            </w:r>
          </w:p>
        </w:tc>
        <w:tc>
          <w:tcPr>
            <w:tcW w:w="1756" w:type="dxa"/>
          </w:tcPr>
          <w:p w:rsidR="00E61024" w:rsidRPr="00F17DB1" w:rsidRDefault="00E61024" w:rsidP="007A08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3.8 (1.2-11.4)</w:t>
            </w:r>
          </w:p>
        </w:tc>
      </w:tr>
      <w:tr w:rsidR="00E61024" w:rsidRPr="00F17DB1" w:rsidTr="007A08CF">
        <w:trPr>
          <w:jc w:val="center"/>
        </w:trPr>
        <w:tc>
          <w:tcPr>
            <w:tcW w:w="12845" w:type="dxa"/>
            <w:gridSpan w:val="6"/>
            <w:tcBorders>
              <w:top w:val="single" w:sz="4" w:space="0" w:color="auto"/>
            </w:tcBorders>
          </w:tcPr>
          <w:p w:rsidR="00E61024" w:rsidRPr="00FC7098" w:rsidRDefault="00E61024" w:rsidP="007A08CF">
            <w:pPr>
              <w:rPr>
                <w:color w:val="000000"/>
                <w:sz w:val="22"/>
                <w:szCs w:val="22"/>
                <w:lang w:val="en-US" w:eastAsia="es-MX"/>
              </w:rPr>
            </w:pPr>
            <w:r w:rsidRPr="00FC7098">
              <w:rPr>
                <w:color w:val="000000"/>
                <w:sz w:val="22"/>
                <w:szCs w:val="22"/>
                <w:lang w:val="en-US" w:eastAsia="es-MX"/>
              </w:rPr>
              <w:t>CI confidence interval</w:t>
            </w:r>
            <w:r w:rsidRPr="00F17DB1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9805B9" w:rsidRDefault="00000000"/>
    <w:p w:rsidR="00F03C4C" w:rsidRDefault="00F03C4C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03C4C" w:rsidRPr="00F03C4C" w:rsidTr="00F03C4C">
        <w:trPr>
          <w:jc w:val="center"/>
        </w:trPr>
        <w:tc>
          <w:tcPr>
            <w:tcW w:w="8828" w:type="dxa"/>
            <w:gridSpan w:val="5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pStyle w:val="NormalWeb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Supplementary t</w:t>
            </w:r>
            <w:r w:rsidRPr="00F17DB1">
              <w:rPr>
                <w:b/>
                <w:sz w:val="22"/>
                <w:szCs w:val="22"/>
                <w:lang w:val="en-US"/>
              </w:rPr>
              <w:t>able 1</w:t>
            </w:r>
            <w:r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Associated factors of C. Trachomatis infection status by age group</w:t>
            </w:r>
          </w:p>
        </w:tc>
      </w:tr>
      <w:tr w:rsidR="00F03C4C" w:rsidRPr="00F03C4C" w:rsidTr="00F03C4C">
        <w:trPr>
          <w:jc w:val="center"/>
        </w:trPr>
        <w:tc>
          <w:tcPr>
            <w:tcW w:w="1765" w:type="dxa"/>
            <w:tcBorders>
              <w:top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63" w:type="dxa"/>
            <w:gridSpan w:val="4"/>
            <w:tcBorders>
              <w:top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b/>
                <w:bCs/>
                <w:color w:val="000000" w:themeColor="text1"/>
                <w:sz w:val="22"/>
                <w:szCs w:val="22"/>
                <w:lang w:val="en-US"/>
              </w:rPr>
              <w:t>Age groups</w:t>
            </w:r>
          </w:p>
        </w:tc>
      </w:tr>
      <w:tr w:rsidR="00F03C4C" w:rsidRPr="00F03C4C" w:rsidTr="00F03C4C">
        <w:trPr>
          <w:jc w:val="center"/>
        </w:trPr>
        <w:tc>
          <w:tcPr>
            <w:tcW w:w="1765" w:type="dxa"/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5" w:type="dxa"/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30-39</w:t>
            </w:r>
          </w:p>
        </w:tc>
        <w:tc>
          <w:tcPr>
            <w:tcW w:w="1766" w:type="dxa"/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40-49</w:t>
            </w:r>
          </w:p>
        </w:tc>
        <w:tc>
          <w:tcPr>
            <w:tcW w:w="1766" w:type="dxa"/>
          </w:tcPr>
          <w:p w:rsidR="00F03C4C" w:rsidRPr="00F03C4C" w:rsidRDefault="00F03C4C" w:rsidP="003F40A0">
            <w:pPr>
              <w:tabs>
                <w:tab w:val="left" w:pos="300"/>
              </w:tabs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50-59</w:t>
            </w:r>
          </w:p>
        </w:tc>
        <w:tc>
          <w:tcPr>
            <w:tcW w:w="1766" w:type="dxa"/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60-64</w:t>
            </w:r>
          </w:p>
        </w:tc>
      </w:tr>
      <w:tr w:rsidR="00F03C4C" w:rsidRPr="00F03C4C" w:rsidTr="00F03C4C">
        <w:trPr>
          <w:jc w:val="center"/>
        </w:trPr>
        <w:tc>
          <w:tcPr>
            <w:tcW w:w="1765" w:type="dxa"/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63" w:type="dxa"/>
            <w:gridSpan w:val="4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OR (95% CI)</w:t>
            </w:r>
          </w:p>
        </w:tc>
      </w:tr>
      <w:tr w:rsidR="00F03C4C" w:rsidRPr="00F03C4C" w:rsidTr="00F03C4C">
        <w:trPr>
          <w:jc w:val="center"/>
        </w:trPr>
        <w:tc>
          <w:tcPr>
            <w:tcW w:w="1765" w:type="dxa"/>
          </w:tcPr>
          <w:p w:rsidR="00F03C4C" w:rsidRPr="00F03C4C" w:rsidRDefault="00F03C4C" w:rsidP="003F40A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b/>
                <w:bCs/>
                <w:color w:val="000000" w:themeColor="text1"/>
                <w:sz w:val="22"/>
                <w:szCs w:val="22"/>
                <w:lang w:val="en-US"/>
              </w:rPr>
              <w:t>Crude model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 xml:space="preserve"> 1.0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0.83 (0.51, 1.34)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0.33 (0.13, 0.84)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0.31 (0.04, 2.30)</w:t>
            </w:r>
          </w:p>
        </w:tc>
      </w:tr>
      <w:tr w:rsidR="00F03C4C" w:rsidRPr="00F03C4C" w:rsidTr="00F03C4C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Adjusted model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1.0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0.81 (0.50, 1.32)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0.25 (0.09, 0.72)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03C4C" w:rsidRPr="00F03C4C" w:rsidRDefault="00F03C4C" w:rsidP="003F40A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0.31 (0.04, 2.26)</w:t>
            </w:r>
          </w:p>
        </w:tc>
      </w:tr>
      <w:tr w:rsidR="00F03C4C" w:rsidRPr="00F03C4C" w:rsidTr="00F03C4C">
        <w:trPr>
          <w:jc w:val="center"/>
        </w:trPr>
        <w:tc>
          <w:tcPr>
            <w:tcW w:w="8828" w:type="dxa"/>
            <w:gridSpan w:val="5"/>
            <w:tcBorders>
              <w:top w:val="single" w:sz="4" w:space="0" w:color="auto"/>
            </w:tcBorders>
          </w:tcPr>
          <w:p w:rsidR="0080530F" w:rsidRPr="0080530F" w:rsidRDefault="0080530F" w:rsidP="003F40A0">
            <w:pPr>
              <w:rPr>
                <w:lang w:val="en-US"/>
              </w:rPr>
            </w:pPr>
            <w:r w:rsidRPr="00FC7098">
              <w:rPr>
                <w:color w:val="000000"/>
                <w:sz w:val="22"/>
                <w:szCs w:val="22"/>
                <w:lang w:val="en-US" w:eastAsia="es-MX"/>
              </w:rPr>
              <w:t>CI confidence interval</w:t>
            </w:r>
          </w:p>
          <w:p w:rsidR="00F03C4C" w:rsidRPr="00F03C4C" w:rsidRDefault="00F03C4C" w:rsidP="003F40A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03C4C">
              <w:rPr>
                <w:rFonts w:ascii="TimesNewRomanPS" w:hAnsi="TimesNewRomanPS"/>
                <w:color w:val="000000" w:themeColor="text1"/>
                <w:sz w:val="22"/>
                <w:szCs w:val="22"/>
                <w:lang w:val="en-US"/>
              </w:rPr>
              <w:t>Adjusted model for number of lifetime sexual partners (1, 2-3, 4 or more), miscarriage (0, 1-3, 4 or more), use of contraceptives (IUD and condom), history of a previous STIs.</w:t>
            </w:r>
          </w:p>
        </w:tc>
      </w:tr>
    </w:tbl>
    <w:p w:rsidR="00F03C4C" w:rsidRPr="00F03C4C" w:rsidRDefault="00F03C4C">
      <w:pPr>
        <w:rPr>
          <w:lang w:val="en-US"/>
        </w:rPr>
      </w:pPr>
    </w:p>
    <w:sectPr w:rsidR="00F03C4C" w:rsidRPr="00F03C4C" w:rsidSect="00E61024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4"/>
    <w:rsid w:val="000A671F"/>
    <w:rsid w:val="000C189B"/>
    <w:rsid w:val="00161C7F"/>
    <w:rsid w:val="00220F68"/>
    <w:rsid w:val="00486388"/>
    <w:rsid w:val="004F3867"/>
    <w:rsid w:val="00553CC9"/>
    <w:rsid w:val="0057010E"/>
    <w:rsid w:val="005F2FA6"/>
    <w:rsid w:val="007A11A1"/>
    <w:rsid w:val="0080530F"/>
    <w:rsid w:val="009413C1"/>
    <w:rsid w:val="00A16D30"/>
    <w:rsid w:val="00B71221"/>
    <w:rsid w:val="00BD2262"/>
    <w:rsid w:val="00CC1FB3"/>
    <w:rsid w:val="00D62CB8"/>
    <w:rsid w:val="00DA4A1F"/>
    <w:rsid w:val="00DE70B6"/>
    <w:rsid w:val="00E61024"/>
    <w:rsid w:val="00E77C3A"/>
    <w:rsid w:val="00F03C4C"/>
    <w:rsid w:val="00F30E26"/>
    <w:rsid w:val="00F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6D25"/>
  <w15:chartTrackingRefBased/>
  <w15:docId w15:val="{D08DDB71-E550-FE48-A88A-EB3F351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1024"/>
    <w:rPr>
      <w:rFonts w:ascii="Times New Roman" w:eastAsia="Times New Roman" w:hAnsi="Times New Roman" w:cs="Times New Roman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3C4C"/>
    <w:rPr>
      <w:kern w:val="2"/>
      <w:lang w:val="es-MX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3C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Joacim Meneses</dc:creator>
  <cp:keywords/>
  <dc:description/>
  <cp:lastModifiedBy>Juas</cp:lastModifiedBy>
  <cp:revision>3</cp:revision>
  <dcterms:created xsi:type="dcterms:W3CDTF">2023-09-19T16:39:00Z</dcterms:created>
  <dcterms:modified xsi:type="dcterms:W3CDTF">2023-10-30T16:57:00Z</dcterms:modified>
</cp:coreProperties>
</file>