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453B" w14:textId="1D766D15" w:rsidR="003A4D30" w:rsidRPr="008C2C7B" w:rsidRDefault="003A4D30" w:rsidP="003A4D30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8C2C7B">
        <w:rPr>
          <w:rFonts w:ascii="Arial" w:hAnsi="Arial" w:cs="Arial"/>
          <w:sz w:val="24"/>
          <w:szCs w:val="24"/>
          <w:lang w:val="es-ES"/>
        </w:rPr>
        <w:t>Supplementary Table S1.  Exp</w:t>
      </w:r>
      <w:r w:rsidR="008C2C7B">
        <w:rPr>
          <w:rFonts w:ascii="Arial" w:hAnsi="Arial" w:cs="Arial"/>
          <w:sz w:val="24"/>
          <w:szCs w:val="24"/>
          <w:lang w:val="es-ES"/>
        </w:rPr>
        <w:t>osed and ill persons in the pre</w:t>
      </w:r>
      <w:r w:rsidRPr="008C2C7B">
        <w:rPr>
          <w:rFonts w:ascii="Arial" w:hAnsi="Arial" w:cs="Arial"/>
          <w:sz w:val="24"/>
          <w:szCs w:val="24"/>
          <w:lang w:val="es-ES"/>
        </w:rPr>
        <w:t>pandemic and pandemic periods</w:t>
      </w:r>
    </w:p>
    <w:p w14:paraId="1E52BE27" w14:textId="77777777" w:rsidR="003A4D30" w:rsidRPr="008C2C7B" w:rsidRDefault="003A4D30" w:rsidP="003A4D30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ulaambquadrcula"/>
        <w:tblW w:w="9891" w:type="dxa"/>
        <w:tblLook w:val="04A0" w:firstRow="1" w:lastRow="0" w:firstColumn="1" w:lastColumn="0" w:noHBand="0" w:noVBand="1"/>
      </w:tblPr>
      <w:tblGrid>
        <w:gridCol w:w="1385"/>
        <w:gridCol w:w="3228"/>
        <w:gridCol w:w="2778"/>
        <w:gridCol w:w="2500"/>
      </w:tblGrid>
      <w:tr w:rsidR="008C2C7B" w:rsidRPr="008C2C7B" w14:paraId="7A40D7F4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6755B036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5D5603D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noWrap/>
            <w:hideMark/>
          </w:tcPr>
          <w:p w14:paraId="47DE7BD1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Pandemic period</w:t>
            </w:r>
          </w:p>
        </w:tc>
        <w:tc>
          <w:tcPr>
            <w:tcW w:w="2500" w:type="dxa"/>
            <w:noWrap/>
            <w:hideMark/>
          </w:tcPr>
          <w:p w14:paraId="3D40CE8D" w14:textId="3AFD13E6" w:rsidR="003A4D30" w:rsidRPr="008C2C7B" w:rsidRDefault="008C2C7B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</w:t>
            </w:r>
            <w:bookmarkStart w:id="0" w:name="_GoBack"/>
            <w:bookmarkEnd w:id="0"/>
            <w:r w:rsidR="003A4D30" w:rsidRPr="008C2C7B">
              <w:rPr>
                <w:rFonts w:ascii="Arial" w:hAnsi="Arial" w:cs="Arial"/>
                <w:sz w:val="24"/>
                <w:szCs w:val="24"/>
              </w:rPr>
              <w:t>pandemic period</w:t>
            </w:r>
          </w:p>
        </w:tc>
      </w:tr>
      <w:tr w:rsidR="008C2C7B" w:rsidRPr="008C2C7B" w14:paraId="6BB6A67D" w14:textId="77777777" w:rsidTr="00314386">
        <w:trPr>
          <w:trHeight w:val="288"/>
        </w:trPr>
        <w:tc>
          <w:tcPr>
            <w:tcW w:w="4613" w:type="dxa"/>
            <w:gridSpan w:val="2"/>
            <w:noWrap/>
            <w:hideMark/>
          </w:tcPr>
          <w:p w14:paraId="24A99897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Exposed persons</w:t>
            </w:r>
          </w:p>
        </w:tc>
        <w:tc>
          <w:tcPr>
            <w:tcW w:w="2778" w:type="dxa"/>
            <w:noWrap/>
          </w:tcPr>
          <w:p w14:paraId="194F9088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noWrap/>
            <w:hideMark/>
          </w:tcPr>
          <w:p w14:paraId="1C686350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7B" w:rsidRPr="008C2C7B" w14:paraId="2CB87ED1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591DEC9D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6C0B2FC1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778" w:type="dxa"/>
            <w:noWrap/>
          </w:tcPr>
          <w:p w14:paraId="0433EE76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7,178</w:t>
            </w:r>
          </w:p>
        </w:tc>
        <w:tc>
          <w:tcPr>
            <w:tcW w:w="2500" w:type="dxa"/>
            <w:noWrap/>
          </w:tcPr>
          <w:p w14:paraId="574FD558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41,602</w:t>
            </w:r>
          </w:p>
        </w:tc>
      </w:tr>
      <w:tr w:rsidR="008C2C7B" w:rsidRPr="008C2C7B" w14:paraId="5CE0A2CF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3CE5D657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585CAD35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778" w:type="dxa"/>
            <w:noWrap/>
          </w:tcPr>
          <w:p w14:paraId="766DAFC7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from 2 to 529</w:t>
            </w:r>
          </w:p>
        </w:tc>
        <w:tc>
          <w:tcPr>
            <w:tcW w:w="2500" w:type="dxa"/>
            <w:noWrap/>
          </w:tcPr>
          <w:p w14:paraId="68FD6A37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from 2 to 1200</w:t>
            </w:r>
          </w:p>
        </w:tc>
      </w:tr>
      <w:tr w:rsidR="008C2C7B" w:rsidRPr="008C2C7B" w14:paraId="18EBF132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30D2CF71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226CFFA3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778" w:type="dxa"/>
            <w:noWrap/>
          </w:tcPr>
          <w:p w14:paraId="4A97E50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26.50</w:t>
            </w:r>
          </w:p>
        </w:tc>
        <w:tc>
          <w:tcPr>
            <w:tcW w:w="2500" w:type="dxa"/>
            <w:noWrap/>
          </w:tcPr>
          <w:p w14:paraId="403A556C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C2C7B" w:rsidRPr="008C2C7B" w14:paraId="798687B5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2E90C04A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022DA86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778" w:type="dxa"/>
            <w:noWrap/>
          </w:tcPr>
          <w:p w14:paraId="2CA2693C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0" w:type="dxa"/>
            <w:noWrap/>
          </w:tcPr>
          <w:p w14:paraId="6DABF944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2C7B" w:rsidRPr="008C2C7B" w14:paraId="76DAE9B1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39111B12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6048662B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Mean (SD*)</w:t>
            </w:r>
          </w:p>
        </w:tc>
        <w:tc>
          <w:tcPr>
            <w:tcW w:w="2778" w:type="dxa"/>
            <w:noWrap/>
          </w:tcPr>
          <w:p w14:paraId="5484574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71 (117.75)</w:t>
            </w:r>
          </w:p>
        </w:tc>
        <w:tc>
          <w:tcPr>
            <w:tcW w:w="2500" w:type="dxa"/>
            <w:noWrap/>
          </w:tcPr>
          <w:p w14:paraId="7415794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68.20 (126.29)</w:t>
            </w:r>
          </w:p>
        </w:tc>
      </w:tr>
      <w:tr w:rsidR="008C2C7B" w:rsidRPr="008C2C7B" w14:paraId="74AA4A2D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47441506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19E76C6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Difference of means**</w:t>
            </w:r>
          </w:p>
        </w:tc>
        <w:tc>
          <w:tcPr>
            <w:tcW w:w="5278" w:type="dxa"/>
            <w:gridSpan w:val="2"/>
            <w:noWrap/>
          </w:tcPr>
          <w:p w14:paraId="5E36BAD4" w14:textId="77777777" w:rsidR="003A4D30" w:rsidRPr="008C2C7B" w:rsidRDefault="003A4D30" w:rsidP="003143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 xml:space="preserve"> p=0.02</w:t>
            </w:r>
          </w:p>
        </w:tc>
      </w:tr>
      <w:tr w:rsidR="008C2C7B" w:rsidRPr="008C2C7B" w14:paraId="2A2AA937" w14:textId="77777777" w:rsidTr="00314386">
        <w:trPr>
          <w:trHeight w:val="288"/>
        </w:trPr>
        <w:tc>
          <w:tcPr>
            <w:tcW w:w="4613" w:type="dxa"/>
            <w:gridSpan w:val="2"/>
            <w:noWrap/>
            <w:hideMark/>
          </w:tcPr>
          <w:p w14:paraId="43ECA785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Ill persons</w:t>
            </w:r>
          </w:p>
        </w:tc>
        <w:tc>
          <w:tcPr>
            <w:tcW w:w="2778" w:type="dxa"/>
            <w:noWrap/>
          </w:tcPr>
          <w:p w14:paraId="68E366DD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noWrap/>
          </w:tcPr>
          <w:p w14:paraId="76EE2C6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7B" w:rsidRPr="008C2C7B" w14:paraId="11B807D2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41AA5A34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3F5351B6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778" w:type="dxa"/>
            <w:noWrap/>
          </w:tcPr>
          <w:p w14:paraId="7A727E44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2,429</w:t>
            </w:r>
          </w:p>
        </w:tc>
        <w:tc>
          <w:tcPr>
            <w:tcW w:w="2500" w:type="dxa"/>
            <w:noWrap/>
          </w:tcPr>
          <w:p w14:paraId="1562FE07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11,638</w:t>
            </w:r>
          </w:p>
        </w:tc>
      </w:tr>
      <w:tr w:rsidR="008C2C7B" w:rsidRPr="008C2C7B" w14:paraId="0F217977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5C10BC62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0917E52E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778" w:type="dxa"/>
            <w:noWrap/>
          </w:tcPr>
          <w:p w14:paraId="74BFC690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from 2 to 176</w:t>
            </w:r>
          </w:p>
        </w:tc>
        <w:tc>
          <w:tcPr>
            <w:tcW w:w="2500" w:type="dxa"/>
            <w:noWrap/>
          </w:tcPr>
          <w:p w14:paraId="7C316CA2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from 2 to 293</w:t>
            </w:r>
          </w:p>
        </w:tc>
      </w:tr>
      <w:tr w:rsidR="008C2C7B" w:rsidRPr="008C2C7B" w14:paraId="70A3F44F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123D9264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5F25B6BB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778" w:type="dxa"/>
            <w:noWrap/>
          </w:tcPr>
          <w:p w14:paraId="44E00ACF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00" w:type="dxa"/>
            <w:noWrap/>
          </w:tcPr>
          <w:p w14:paraId="620B9019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C2C7B" w:rsidRPr="008C2C7B" w14:paraId="43E041AC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5CE063BF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275F89B4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778" w:type="dxa"/>
            <w:noWrap/>
          </w:tcPr>
          <w:p w14:paraId="173286C6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0" w:type="dxa"/>
            <w:noWrap/>
          </w:tcPr>
          <w:p w14:paraId="08691F3E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2C7B" w:rsidRPr="008C2C7B" w14:paraId="1D4C7C2A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0D444D83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105E4EE5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Mean (SD*)</w:t>
            </w:r>
          </w:p>
        </w:tc>
        <w:tc>
          <w:tcPr>
            <w:tcW w:w="2778" w:type="dxa"/>
            <w:noWrap/>
          </w:tcPr>
          <w:p w14:paraId="0D05526E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23 (29.54)</w:t>
            </w:r>
          </w:p>
        </w:tc>
        <w:tc>
          <w:tcPr>
            <w:tcW w:w="2500" w:type="dxa"/>
            <w:noWrap/>
          </w:tcPr>
          <w:p w14:paraId="2037F205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18.30 (28.05)</w:t>
            </w:r>
          </w:p>
        </w:tc>
      </w:tr>
      <w:tr w:rsidR="008C2C7B" w:rsidRPr="008C2C7B" w14:paraId="46F041F4" w14:textId="77777777" w:rsidTr="00314386">
        <w:trPr>
          <w:trHeight w:val="288"/>
        </w:trPr>
        <w:tc>
          <w:tcPr>
            <w:tcW w:w="1385" w:type="dxa"/>
            <w:noWrap/>
            <w:hideMark/>
          </w:tcPr>
          <w:p w14:paraId="1A4422A3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noWrap/>
            <w:hideMark/>
          </w:tcPr>
          <w:p w14:paraId="42F196B7" w14:textId="77777777" w:rsidR="003A4D30" w:rsidRPr="008C2C7B" w:rsidRDefault="003A4D30" w:rsidP="003143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Difference of means**</w:t>
            </w:r>
          </w:p>
        </w:tc>
        <w:tc>
          <w:tcPr>
            <w:tcW w:w="5278" w:type="dxa"/>
            <w:gridSpan w:val="2"/>
            <w:noWrap/>
          </w:tcPr>
          <w:p w14:paraId="492FB99B" w14:textId="77777777" w:rsidR="003A4D30" w:rsidRPr="008C2C7B" w:rsidRDefault="003A4D30" w:rsidP="0031438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C7B">
              <w:rPr>
                <w:rFonts w:ascii="Arial" w:hAnsi="Arial" w:cs="Arial"/>
                <w:sz w:val="24"/>
                <w:szCs w:val="24"/>
              </w:rPr>
              <w:t>p&lt;0.001</w:t>
            </w:r>
          </w:p>
        </w:tc>
      </w:tr>
    </w:tbl>
    <w:p w14:paraId="0A1F14E5" w14:textId="77777777" w:rsidR="003A4D30" w:rsidRPr="008C2C7B" w:rsidRDefault="003A4D30" w:rsidP="003A4D3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C2C7B">
        <w:rPr>
          <w:rFonts w:ascii="Arial" w:hAnsi="Arial" w:cs="Arial"/>
          <w:sz w:val="24"/>
          <w:szCs w:val="24"/>
          <w:lang w:val="en-US"/>
        </w:rPr>
        <w:t>*SD: Standard deviation   ** t test for independent samples</w:t>
      </w:r>
    </w:p>
    <w:p w14:paraId="65715434" w14:textId="77777777" w:rsidR="00D90237" w:rsidRPr="008C2C7B" w:rsidRDefault="008C2C7B"/>
    <w:sectPr w:rsidR="00D90237" w:rsidRPr="008C2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30"/>
    <w:rsid w:val="00041A97"/>
    <w:rsid w:val="003A4D30"/>
    <w:rsid w:val="007B691A"/>
    <w:rsid w:val="008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8D15"/>
  <w15:chartTrackingRefBased/>
  <w15:docId w15:val="{E25107FC-DE37-47EF-A055-08819AF7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30"/>
    <w:rPr>
      <w:rFonts w:eastAsiaTheme="minorEastAsi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3A4D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454B6494684599AF2F227B8F3566" ma:contentTypeVersion="15" ma:contentTypeDescription="Crea un document nou" ma:contentTypeScope="" ma:versionID="d1ab85c369ccd9219dec58b6e6838481">
  <xsd:schema xmlns:xsd="http://www.w3.org/2001/XMLSchema" xmlns:xs="http://www.w3.org/2001/XMLSchema" xmlns:p="http://schemas.microsoft.com/office/2006/metadata/properties" xmlns:ns3="2d36dd44-7956-4a90-b894-bcec79681bc9" xmlns:ns4="060be951-f134-404a-a0e2-39c774f9e434" targetNamespace="http://schemas.microsoft.com/office/2006/metadata/properties" ma:root="true" ma:fieldsID="6e9e0ad48a37d5088c2b47a974e36ca3" ns3:_="" ns4:_="">
    <xsd:import namespace="2d36dd44-7956-4a90-b894-bcec79681bc9"/>
    <xsd:import namespace="060be951-f134-404a-a0e2-39c774f9e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dd44-7956-4a90-b894-bcec79681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be951-f134-404a-a0e2-39c774f9e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6dd44-7956-4a90-b894-bcec79681b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C948A-275B-423C-ADB8-F5BD1A14C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6dd44-7956-4a90-b894-bcec79681bc9"/>
    <ds:schemaRef ds:uri="060be951-f134-404a-a0e2-39c774f9e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EB51B-C9C7-4FB9-9313-5C83453B6E06}">
  <ds:schemaRefs>
    <ds:schemaRef ds:uri="http://purl.org/dc/dcmitype/"/>
    <ds:schemaRef ds:uri="2d36dd44-7956-4a90-b894-bcec79681bc9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60be951-f134-404a-a0e2-39c774f9e4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780D4D-483B-48B7-8A75-76F4A2D51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Parron Bernabe, Ignacio</dc:creator>
  <cp:keywords/>
  <dc:description/>
  <cp:lastModifiedBy>Parron Bernabe, Ignacio</cp:lastModifiedBy>
  <cp:revision>2</cp:revision>
  <dcterms:created xsi:type="dcterms:W3CDTF">2023-07-14T11:56:00Z</dcterms:created>
  <dcterms:modified xsi:type="dcterms:W3CDTF">2023-10-08T16:17:00Z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0x010100C205454B6494684599AF2F227B8F3566</vt:lpwstr>
  </property>
</Properties>
</file>