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7D0F" w14:textId="77777777" w:rsidR="00694908" w:rsidRPr="00773D3B" w:rsidRDefault="00694908" w:rsidP="00B05064">
      <w:pPr>
        <w:pStyle w:val="Overskrift2"/>
        <w:rPr>
          <w:b/>
          <w:bCs/>
          <w:color w:val="auto"/>
        </w:rPr>
      </w:pPr>
      <w:r w:rsidRPr="00773D3B">
        <w:rPr>
          <w:b/>
          <w:bCs/>
          <w:color w:val="auto"/>
        </w:rPr>
        <w:t>Epidemiology and Infection</w:t>
      </w:r>
    </w:p>
    <w:p w14:paraId="4345DF14" w14:textId="77777777" w:rsidR="00773D3B" w:rsidRDefault="00694908" w:rsidP="00B05064">
      <w:pPr>
        <w:pStyle w:val="Overskrift2"/>
        <w:rPr>
          <w:color w:val="auto"/>
        </w:rPr>
      </w:pPr>
      <w:r w:rsidRPr="0034274B">
        <w:rPr>
          <w:color w:val="auto"/>
        </w:rPr>
        <w:t>Association between Face mask use and Risk of SARS-CoV-2 Infection – Cross-sectional study</w:t>
      </w:r>
      <w:r w:rsidR="00773D3B">
        <w:rPr>
          <w:color w:val="auto"/>
        </w:rPr>
        <w:t xml:space="preserve">. </w:t>
      </w:r>
    </w:p>
    <w:p w14:paraId="46561A1F" w14:textId="68709D0D" w:rsidR="00B05064" w:rsidRPr="00E11F1E" w:rsidRDefault="00B05064" w:rsidP="00B05064">
      <w:pPr>
        <w:pStyle w:val="Overskrift2"/>
        <w:rPr>
          <w:color w:val="auto"/>
          <w:lang w:val="en-GB"/>
        </w:rPr>
      </w:pPr>
      <w:r w:rsidRPr="00E11F1E">
        <w:rPr>
          <w:color w:val="auto"/>
          <w:lang w:val="en-GB"/>
        </w:rPr>
        <w:t>Elgersma, A. Fretheim, P. Elstrøm, P. Aavitsland.</w:t>
      </w:r>
    </w:p>
    <w:p w14:paraId="71DF81AB" w14:textId="77777777" w:rsidR="00E51343" w:rsidRPr="00E11F1E" w:rsidRDefault="00E51343" w:rsidP="00E51343">
      <w:pPr>
        <w:pStyle w:val="Tittel"/>
        <w:jc w:val="center"/>
        <w:rPr>
          <w:lang w:val="en-GB"/>
        </w:rPr>
      </w:pPr>
    </w:p>
    <w:p w14:paraId="59E8F585" w14:textId="77777777" w:rsidR="00E51343" w:rsidRPr="00E11F1E" w:rsidRDefault="00E51343" w:rsidP="00E51343">
      <w:pPr>
        <w:pStyle w:val="Tittel"/>
        <w:jc w:val="center"/>
        <w:rPr>
          <w:lang w:val="en-GB"/>
        </w:rPr>
      </w:pPr>
    </w:p>
    <w:p w14:paraId="7E8156D2" w14:textId="77777777" w:rsidR="00E51343" w:rsidRPr="00E11F1E" w:rsidRDefault="00E51343" w:rsidP="00E51343">
      <w:pPr>
        <w:pStyle w:val="Tittel"/>
        <w:jc w:val="center"/>
        <w:rPr>
          <w:lang w:val="en-GB"/>
        </w:rPr>
      </w:pPr>
    </w:p>
    <w:p w14:paraId="7C134047" w14:textId="77777777" w:rsidR="00E51343" w:rsidRPr="00E11F1E" w:rsidRDefault="00E51343" w:rsidP="00E51343">
      <w:pPr>
        <w:pStyle w:val="Tittel"/>
        <w:jc w:val="center"/>
        <w:rPr>
          <w:lang w:val="en-GB"/>
        </w:rPr>
      </w:pPr>
    </w:p>
    <w:p w14:paraId="53B21DE7" w14:textId="77777777" w:rsidR="00E51343" w:rsidRPr="00E11F1E" w:rsidRDefault="00E51343" w:rsidP="00E51343">
      <w:pPr>
        <w:pStyle w:val="Tittel"/>
        <w:jc w:val="center"/>
        <w:rPr>
          <w:lang w:val="en-GB"/>
        </w:rPr>
      </w:pPr>
    </w:p>
    <w:p w14:paraId="7193BC30" w14:textId="26F64D5E" w:rsidR="00E51343" w:rsidRDefault="00E51343" w:rsidP="005B5FAC">
      <w:pPr>
        <w:pStyle w:val="Tittel"/>
        <w:jc w:val="center"/>
      </w:pPr>
      <w:r>
        <w:t>Supplementa</w:t>
      </w:r>
      <w:r w:rsidR="005B5FAC">
        <w:t>ry</w:t>
      </w:r>
      <w:r>
        <w:t xml:space="preserve"> </w:t>
      </w:r>
      <w:r w:rsidR="00584CB9">
        <w:t>material</w:t>
      </w:r>
      <w:r>
        <w:t xml:space="preserve"> </w:t>
      </w:r>
    </w:p>
    <w:p w14:paraId="43A25EC3" w14:textId="4FFB9DE8" w:rsidR="00E51343" w:rsidRPr="00851E8F" w:rsidRDefault="00E51343" w:rsidP="00851E8F">
      <w:pPr>
        <w:pStyle w:val="Overskrift1"/>
        <w:rPr>
          <w:color w:val="auto"/>
        </w:rPr>
      </w:pPr>
    </w:p>
    <w:p w14:paraId="27550ED4" w14:textId="77777777" w:rsidR="00E51343" w:rsidRDefault="00E51343" w:rsidP="00E51343">
      <w:pPr>
        <w:spacing w:before="0" w:after="160" w:line="259" w:lineRule="auto"/>
        <w:jc w:val="center"/>
        <w:rPr>
          <w:i/>
          <w:iCs/>
        </w:rPr>
      </w:pPr>
      <w:r>
        <w:rPr>
          <w:i/>
          <w:iCs/>
        </w:rPr>
        <w:br w:type="page"/>
      </w:r>
    </w:p>
    <w:p w14:paraId="0B5BD164" w14:textId="77777777" w:rsidR="00E51343" w:rsidRDefault="00E51343" w:rsidP="002551E4">
      <w:pPr>
        <w:spacing w:line="480" w:lineRule="auto"/>
        <w:rPr>
          <w:i/>
          <w:iCs/>
        </w:rPr>
      </w:pPr>
    </w:p>
    <w:p w14:paraId="3697D9FB" w14:textId="77777777" w:rsidR="00E51343" w:rsidRDefault="00E51343" w:rsidP="002551E4">
      <w:pPr>
        <w:spacing w:line="480" w:lineRule="auto"/>
        <w:rPr>
          <w:i/>
          <w:iCs/>
        </w:rPr>
      </w:pPr>
    </w:p>
    <w:p w14:paraId="557EE1C3" w14:textId="77777777" w:rsidR="00E51343" w:rsidRDefault="00E51343" w:rsidP="002551E4">
      <w:pPr>
        <w:spacing w:line="480" w:lineRule="auto"/>
        <w:rPr>
          <w:i/>
          <w:iCs/>
        </w:rPr>
      </w:pPr>
    </w:p>
    <w:p w14:paraId="648F0F9B" w14:textId="77777777" w:rsidR="00E51343" w:rsidRDefault="00E51343" w:rsidP="002551E4">
      <w:pPr>
        <w:spacing w:line="480" w:lineRule="auto"/>
        <w:rPr>
          <w:i/>
          <w:iCs/>
        </w:rPr>
      </w:pPr>
    </w:p>
    <w:p w14:paraId="163806B8" w14:textId="77777777" w:rsidR="00E51343" w:rsidRDefault="00E51343" w:rsidP="002551E4">
      <w:pPr>
        <w:spacing w:line="480" w:lineRule="auto"/>
        <w:rPr>
          <w:i/>
          <w:iCs/>
        </w:rPr>
      </w:pPr>
    </w:p>
    <w:p w14:paraId="3EA85B82" w14:textId="77777777" w:rsidR="00E51343" w:rsidRDefault="00E51343" w:rsidP="002551E4">
      <w:pPr>
        <w:spacing w:line="480" w:lineRule="auto"/>
        <w:rPr>
          <w:i/>
          <w:iCs/>
        </w:rPr>
      </w:pPr>
    </w:p>
    <w:p w14:paraId="28849F31" w14:textId="2A1A5717" w:rsidR="002551E4" w:rsidRDefault="005B5FAC" w:rsidP="002551E4">
      <w:pPr>
        <w:spacing w:line="480" w:lineRule="auto"/>
        <w:rPr>
          <w:i/>
          <w:iCs/>
        </w:rPr>
      </w:pPr>
      <w:r>
        <w:rPr>
          <w:i/>
          <w:iCs/>
        </w:rPr>
        <w:t>S</w:t>
      </w:r>
      <w:r w:rsidR="00F45F97">
        <w:rPr>
          <w:i/>
          <w:iCs/>
        </w:rPr>
        <w:t>upplementa</w:t>
      </w:r>
      <w:r>
        <w:rPr>
          <w:i/>
          <w:iCs/>
        </w:rPr>
        <w:t>ry</w:t>
      </w:r>
      <w:r w:rsidR="00F45F97">
        <w:rPr>
          <w:i/>
          <w:iCs/>
        </w:rPr>
        <w:t xml:space="preserve"> </w:t>
      </w:r>
      <w:r>
        <w:rPr>
          <w:i/>
          <w:iCs/>
        </w:rPr>
        <w:t>T</w:t>
      </w:r>
      <w:r w:rsidR="002551E4">
        <w:rPr>
          <w:i/>
          <w:iCs/>
        </w:rPr>
        <w:t>able</w:t>
      </w:r>
      <w:r w:rsidR="003B2F18">
        <w:rPr>
          <w:i/>
          <w:iCs/>
        </w:rPr>
        <w:t xml:space="preserve"> </w:t>
      </w:r>
      <w:r w:rsidR="006019CB">
        <w:rPr>
          <w:i/>
          <w:iCs/>
        </w:rPr>
        <w:t>S</w:t>
      </w:r>
      <w:r w:rsidR="003B2F18">
        <w:rPr>
          <w:i/>
          <w:iCs/>
        </w:rPr>
        <w:t>1</w:t>
      </w:r>
      <w:r w:rsidR="002551E4">
        <w:rPr>
          <w:i/>
          <w:iCs/>
        </w:rPr>
        <w:t xml:space="preserve">: Results from sensitivity analysis with fractional polynomials for time </w:t>
      </w:r>
    </w:p>
    <w:tbl>
      <w:tblPr>
        <w:tblW w:w="9113" w:type="dxa"/>
        <w:jc w:val="center"/>
        <w:tblLayout w:type="fixed"/>
        <w:tblLook w:val="0420" w:firstRow="1" w:lastRow="0" w:firstColumn="0" w:lastColumn="0" w:noHBand="0" w:noVBand="1"/>
      </w:tblPr>
      <w:tblGrid>
        <w:gridCol w:w="4262"/>
        <w:gridCol w:w="4851"/>
      </w:tblGrid>
      <w:tr w:rsidR="002551E4" w14:paraId="6E7A2A1F" w14:textId="77777777" w:rsidTr="00903F4D">
        <w:trPr>
          <w:cantSplit/>
          <w:trHeight w:val="282"/>
          <w:jc w:val="center"/>
        </w:trPr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D0AE" w14:textId="77777777" w:rsidR="002551E4" w:rsidRDefault="002551E4" w:rsidP="00903F4D">
            <w:pPr>
              <w:spacing w:before="100" w:after="100" w:line="480" w:lineRule="auto"/>
              <w:ind w:left="100" w:right="100"/>
            </w:pPr>
            <w:r>
              <w:rPr>
                <w:rFonts w:eastAsia="Times New Roman"/>
                <w:color w:val="000000"/>
                <w:sz w:val="20"/>
                <w:szCs w:val="20"/>
              </w:rPr>
              <w:t>Exposure group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4754" w14:textId="77777777" w:rsidR="002551E4" w:rsidRDefault="002551E4" w:rsidP="00903F4D">
            <w:pPr>
              <w:spacing w:before="100" w:after="100" w:line="480" w:lineRule="auto"/>
              <w:ind w:left="100" w:right="100"/>
            </w:pPr>
            <w:r>
              <w:rPr>
                <w:rFonts w:eastAsia="Times New Roman"/>
                <w:color w:val="000000"/>
                <w:sz w:val="20"/>
                <w:szCs w:val="20"/>
              </w:rPr>
              <w:t>Adjusted risk ratio (95% CI)</w:t>
            </w:r>
          </w:p>
        </w:tc>
      </w:tr>
      <w:tr w:rsidR="002551E4" w14:paraId="74D44A0B" w14:textId="77777777" w:rsidTr="00903F4D">
        <w:trPr>
          <w:cantSplit/>
          <w:trHeight w:val="275"/>
          <w:jc w:val="center"/>
        </w:trPr>
        <w:tc>
          <w:tcPr>
            <w:tcW w:w="426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D87A" w14:textId="77777777" w:rsidR="002551E4" w:rsidRDefault="002551E4" w:rsidP="00903F4D">
            <w:pPr>
              <w:spacing w:before="100" w:after="100" w:line="480" w:lineRule="auto"/>
              <w:ind w:left="100" w:right="100"/>
            </w:pPr>
            <w:r>
              <w:rPr>
                <w:rFonts w:eastAsia="Times New Roman"/>
                <w:color w:val="000000"/>
                <w:sz w:val="20"/>
                <w:szCs w:val="20"/>
              </w:rPr>
              <w:t>Almost never / Never</w:t>
            </w:r>
          </w:p>
        </w:tc>
        <w:tc>
          <w:tcPr>
            <w:tcW w:w="485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ABD7" w14:textId="77777777" w:rsidR="002551E4" w:rsidRDefault="002551E4" w:rsidP="00903F4D">
            <w:pPr>
              <w:spacing w:before="100" w:after="100" w:line="480" w:lineRule="auto"/>
              <w:ind w:left="100" w:right="100"/>
            </w:pPr>
            <w:r>
              <w:rPr>
                <w:rFonts w:eastAsia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2551E4" w14:paraId="64E5141F" w14:textId="77777777" w:rsidTr="00903F4D">
        <w:trPr>
          <w:cantSplit/>
          <w:trHeight w:val="282"/>
          <w:jc w:val="center"/>
        </w:trPr>
        <w:tc>
          <w:tcPr>
            <w:tcW w:w="4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7A44" w14:textId="77777777" w:rsidR="002551E4" w:rsidRDefault="002551E4" w:rsidP="00903F4D">
            <w:pPr>
              <w:spacing w:before="100" w:after="100" w:line="480" w:lineRule="auto"/>
              <w:ind w:left="100" w:right="100"/>
            </w:pPr>
            <w:r>
              <w:rPr>
                <w:rFonts w:eastAsia="Times New Roman"/>
                <w:color w:val="000000"/>
                <w:sz w:val="20"/>
                <w:szCs w:val="20"/>
              </w:rPr>
              <w:t>Sometimes / Often</w:t>
            </w:r>
          </w:p>
        </w:tc>
        <w:tc>
          <w:tcPr>
            <w:tcW w:w="4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3654" w14:textId="77777777" w:rsidR="002551E4" w:rsidRDefault="002551E4" w:rsidP="00903F4D">
            <w:pPr>
              <w:spacing w:before="100" w:after="100" w:line="480" w:lineRule="auto"/>
              <w:ind w:left="100" w:right="100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1.03 (1.00 - 1.06) </w:t>
            </w:r>
          </w:p>
        </w:tc>
      </w:tr>
      <w:tr w:rsidR="002551E4" w14:paraId="58D2BAFD" w14:textId="77777777" w:rsidTr="00903F4D">
        <w:trPr>
          <w:cantSplit/>
          <w:trHeight w:val="282"/>
          <w:jc w:val="center"/>
        </w:trPr>
        <w:tc>
          <w:tcPr>
            <w:tcW w:w="426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E0C6" w14:textId="77777777" w:rsidR="002551E4" w:rsidRDefault="002551E4" w:rsidP="00903F4D">
            <w:pPr>
              <w:spacing w:before="100" w:after="100" w:line="480" w:lineRule="auto"/>
              <w:ind w:left="100" w:right="100"/>
            </w:pPr>
            <w:r>
              <w:rPr>
                <w:rFonts w:eastAsia="Times New Roman"/>
                <w:color w:val="000000"/>
                <w:sz w:val="20"/>
                <w:szCs w:val="20"/>
              </w:rPr>
              <w:t>Almost always / Always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DAE7" w14:textId="77777777" w:rsidR="002551E4" w:rsidRDefault="002551E4" w:rsidP="00903F4D">
            <w:pPr>
              <w:spacing w:before="100" w:after="100" w:line="480" w:lineRule="auto"/>
              <w:ind w:left="100" w:right="100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1.04 (1.01 - 1.07) </w:t>
            </w:r>
          </w:p>
        </w:tc>
      </w:tr>
    </w:tbl>
    <w:p w14:paraId="28E8EBB4" w14:textId="77777777" w:rsidR="00535F69" w:rsidRDefault="00535F69"/>
    <w:p w14:paraId="185A2D5D" w14:textId="77777777" w:rsidR="00E51343" w:rsidRDefault="00E51343"/>
    <w:p w14:paraId="2C19523B" w14:textId="77777777" w:rsidR="00E51343" w:rsidRDefault="00E51343"/>
    <w:p w14:paraId="28BD99FB" w14:textId="77777777" w:rsidR="00E51343" w:rsidRDefault="00E51343"/>
    <w:p w14:paraId="5A7D081A" w14:textId="77777777" w:rsidR="00E51343" w:rsidRDefault="00E51343"/>
    <w:p w14:paraId="26A4C0E4" w14:textId="05269769" w:rsidR="00E51343" w:rsidRDefault="00E51343">
      <w:pPr>
        <w:spacing w:before="0" w:after="160" w:line="259" w:lineRule="auto"/>
      </w:pPr>
      <w:r>
        <w:br w:type="page"/>
      </w:r>
    </w:p>
    <w:p w14:paraId="2E440D6D" w14:textId="77777777" w:rsidR="00E51343" w:rsidRDefault="00E51343"/>
    <w:p w14:paraId="206A84E9" w14:textId="77777777" w:rsidR="00E51343" w:rsidRDefault="00E51343"/>
    <w:p w14:paraId="2442CEC2" w14:textId="77777777" w:rsidR="00E51343" w:rsidRDefault="00E51343"/>
    <w:p w14:paraId="2AEBDCE1" w14:textId="77777777" w:rsidR="00E51343" w:rsidRDefault="00E51343"/>
    <w:p w14:paraId="5D466767" w14:textId="77777777" w:rsidR="00E51343" w:rsidRDefault="00E51343"/>
    <w:p w14:paraId="3742D11D" w14:textId="77777777" w:rsidR="00E51343" w:rsidRDefault="00E51343"/>
    <w:p w14:paraId="23F3FE46" w14:textId="77777777" w:rsidR="00E51343" w:rsidRDefault="00E51343"/>
    <w:p w14:paraId="46218DEE" w14:textId="77777777" w:rsidR="00E51343" w:rsidRDefault="00E51343"/>
    <w:p w14:paraId="09D92EFB" w14:textId="77777777" w:rsidR="00E51343" w:rsidRDefault="00E51343"/>
    <w:p w14:paraId="5D07E3E8" w14:textId="4F8BD044" w:rsidR="00E51343" w:rsidRPr="00DF18D9" w:rsidRDefault="005B5FAC" w:rsidP="00E51343">
      <w:pPr>
        <w:rPr>
          <w:i/>
          <w:iCs/>
          <w:lang w:val="en-GB"/>
        </w:rPr>
      </w:pPr>
      <w:r w:rsidRPr="00DF18D9">
        <w:rPr>
          <w:i/>
          <w:iCs/>
          <w:lang w:val="en-GB"/>
        </w:rPr>
        <w:t>S</w:t>
      </w:r>
      <w:r w:rsidR="004A5E58" w:rsidRPr="00DF18D9">
        <w:rPr>
          <w:i/>
          <w:iCs/>
          <w:lang w:val="en-GB"/>
        </w:rPr>
        <w:t>upplementa</w:t>
      </w:r>
      <w:r w:rsidRPr="00DF18D9">
        <w:rPr>
          <w:i/>
          <w:iCs/>
          <w:lang w:val="en-GB"/>
        </w:rPr>
        <w:t>ry</w:t>
      </w:r>
      <w:r w:rsidR="004A5E58" w:rsidRPr="00DF18D9">
        <w:rPr>
          <w:i/>
          <w:iCs/>
          <w:lang w:val="en-GB"/>
        </w:rPr>
        <w:t xml:space="preserve"> </w:t>
      </w:r>
      <w:r w:rsidRPr="00DF18D9">
        <w:rPr>
          <w:i/>
          <w:iCs/>
          <w:lang w:val="en-GB"/>
        </w:rPr>
        <w:t>F</w:t>
      </w:r>
      <w:r w:rsidR="004A5E58" w:rsidRPr="00DF18D9">
        <w:rPr>
          <w:i/>
          <w:iCs/>
          <w:lang w:val="en-GB"/>
        </w:rPr>
        <w:t xml:space="preserve">igure </w:t>
      </w:r>
      <w:r w:rsidR="006019CB" w:rsidRPr="00DF18D9">
        <w:rPr>
          <w:i/>
          <w:iCs/>
          <w:lang w:val="en-GB"/>
        </w:rPr>
        <w:t>S</w:t>
      </w:r>
      <w:r w:rsidR="00E51343" w:rsidRPr="00DF18D9">
        <w:rPr>
          <w:i/>
          <w:iCs/>
          <w:lang w:val="en-GB"/>
        </w:rPr>
        <w:t xml:space="preserve">1: Analysis of association between wearing a face mask (almost never/never as reference and group) and incidence of self-reported COVID-19 during and after the face mask mandate was in place </w:t>
      </w:r>
      <w:r w:rsidR="00E51343" w:rsidRPr="00DF18D9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12BF19D8" wp14:editId="484F2F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2880360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02FD5" w14:textId="77777777" w:rsidR="00E51343" w:rsidRDefault="00E51343">
      <w:pPr>
        <w:rPr>
          <w:lang w:val="en-GB"/>
        </w:rPr>
      </w:pPr>
    </w:p>
    <w:p w14:paraId="25C6DDE2" w14:textId="77777777" w:rsidR="00E11F1E" w:rsidRDefault="00E11F1E">
      <w:pPr>
        <w:rPr>
          <w:lang w:val="en-GB"/>
        </w:rPr>
      </w:pPr>
    </w:p>
    <w:p w14:paraId="472734A7" w14:textId="77777777" w:rsidR="00E11F1E" w:rsidRDefault="00E11F1E">
      <w:pPr>
        <w:rPr>
          <w:lang w:val="en-GB"/>
        </w:rPr>
      </w:pPr>
    </w:p>
    <w:p w14:paraId="352E5FCB" w14:textId="77777777" w:rsidR="00E11F1E" w:rsidRDefault="00E11F1E">
      <w:pPr>
        <w:rPr>
          <w:lang w:val="en-GB"/>
        </w:rPr>
      </w:pPr>
    </w:p>
    <w:p w14:paraId="41B3D60C" w14:textId="77777777" w:rsidR="00E11F1E" w:rsidRDefault="00E11F1E">
      <w:pPr>
        <w:rPr>
          <w:lang w:val="en-GB"/>
        </w:rPr>
      </w:pPr>
    </w:p>
    <w:p w14:paraId="21FF4168" w14:textId="77777777" w:rsidR="00E11F1E" w:rsidRDefault="00E11F1E">
      <w:pPr>
        <w:rPr>
          <w:lang w:val="en-GB"/>
        </w:rPr>
      </w:pPr>
    </w:p>
    <w:p w14:paraId="4E885662" w14:textId="77777777" w:rsidR="00E11F1E" w:rsidRDefault="00E11F1E">
      <w:pPr>
        <w:rPr>
          <w:lang w:val="en-GB"/>
        </w:rPr>
      </w:pPr>
    </w:p>
    <w:p w14:paraId="073CF1DC" w14:textId="77777777" w:rsidR="00E11F1E" w:rsidRDefault="00E11F1E">
      <w:pPr>
        <w:rPr>
          <w:lang w:val="en-GB"/>
        </w:rPr>
      </w:pPr>
    </w:p>
    <w:p w14:paraId="40C1115C" w14:textId="77777777" w:rsidR="00E11F1E" w:rsidRDefault="00E11F1E">
      <w:pPr>
        <w:rPr>
          <w:lang w:val="en-GB"/>
        </w:rPr>
      </w:pPr>
    </w:p>
    <w:p w14:paraId="79ABD9E7" w14:textId="77777777" w:rsidR="00E11F1E" w:rsidRDefault="00E11F1E">
      <w:pPr>
        <w:rPr>
          <w:lang w:val="en-GB"/>
        </w:rPr>
      </w:pPr>
    </w:p>
    <w:p w14:paraId="5AA9815F" w14:textId="77777777" w:rsidR="00E11F1E" w:rsidRDefault="00E11F1E">
      <w:pPr>
        <w:rPr>
          <w:lang w:val="en-GB"/>
        </w:rPr>
      </w:pPr>
    </w:p>
    <w:p w14:paraId="0B51F7D4" w14:textId="77777777" w:rsidR="00E11F1E" w:rsidRDefault="00E11F1E">
      <w:pPr>
        <w:rPr>
          <w:lang w:val="en-GB"/>
        </w:rPr>
      </w:pPr>
    </w:p>
    <w:p w14:paraId="52D0DF1C" w14:textId="77777777" w:rsidR="00AF46A3" w:rsidRDefault="00AF46A3" w:rsidP="00AF46A3">
      <w:pPr>
        <w:rPr>
          <w:lang w:val="en-GB"/>
        </w:rPr>
      </w:pPr>
    </w:p>
    <w:p w14:paraId="2F0EA1D0" w14:textId="77777777" w:rsidR="001F4ED7" w:rsidRDefault="001F4ED7" w:rsidP="00AF46A3">
      <w:pPr>
        <w:rPr>
          <w:lang w:val="en-GB"/>
        </w:rPr>
      </w:pPr>
    </w:p>
    <w:p w14:paraId="60206760" w14:textId="77777777" w:rsidR="001F4ED7" w:rsidRDefault="001F4ED7" w:rsidP="00AF46A3">
      <w:pPr>
        <w:rPr>
          <w:lang w:val="en-GB"/>
        </w:rPr>
      </w:pPr>
    </w:p>
    <w:p w14:paraId="3E8D7C59" w14:textId="77777777" w:rsidR="001F4ED7" w:rsidRDefault="001F4ED7" w:rsidP="00AF46A3">
      <w:pPr>
        <w:rPr>
          <w:lang w:val="en-GB"/>
        </w:rPr>
      </w:pPr>
    </w:p>
    <w:p w14:paraId="6E617E3F" w14:textId="77777777" w:rsidR="001F4ED7" w:rsidRPr="0097231F" w:rsidRDefault="001F4ED7" w:rsidP="00AF46A3">
      <w:pPr>
        <w:rPr>
          <w:lang w:val="en-GB"/>
        </w:rPr>
      </w:pPr>
    </w:p>
    <w:tbl>
      <w:tblPr>
        <w:tblpPr w:leftFromText="141" w:rightFromText="141" w:vertAnchor="text" w:horzAnchor="margin" w:tblpY="762"/>
        <w:tblW w:w="9202" w:type="dxa"/>
        <w:tblLayout w:type="fixed"/>
        <w:tblLook w:val="0420" w:firstRow="1" w:lastRow="0" w:firstColumn="0" w:lastColumn="0" w:noHBand="0" w:noVBand="1"/>
      </w:tblPr>
      <w:tblGrid>
        <w:gridCol w:w="4305"/>
        <w:gridCol w:w="4897"/>
      </w:tblGrid>
      <w:tr w:rsidR="00AF46A3" w14:paraId="093DC923" w14:textId="77777777" w:rsidTr="00F92A9F">
        <w:trPr>
          <w:cantSplit/>
          <w:trHeight w:val="344"/>
        </w:trPr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C14B5" w14:textId="77777777" w:rsidR="00AF46A3" w:rsidRPr="00E875D4" w:rsidRDefault="00AF46A3" w:rsidP="00F92A9F">
            <w:pPr>
              <w:spacing w:before="100" w:after="100" w:line="480" w:lineRule="auto"/>
              <w:ind w:left="100" w:right="100"/>
            </w:pPr>
            <w:r w:rsidRPr="00E875D4">
              <w:rPr>
                <w:rFonts w:eastAsia="Times New Roman"/>
                <w:color w:val="000000"/>
                <w:sz w:val="20"/>
                <w:szCs w:val="20"/>
              </w:rPr>
              <w:t>Exposure group</w:t>
            </w: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33966" w14:textId="77777777" w:rsidR="00AF46A3" w:rsidRPr="00E875D4" w:rsidRDefault="00AF46A3" w:rsidP="00F92A9F">
            <w:pPr>
              <w:spacing w:before="100" w:after="100" w:line="480" w:lineRule="auto"/>
              <w:ind w:left="100" w:right="100"/>
            </w:pPr>
            <w:r w:rsidRPr="00E875D4">
              <w:rPr>
                <w:rFonts w:eastAsia="Times New Roman"/>
                <w:color w:val="000000"/>
                <w:sz w:val="20"/>
                <w:szCs w:val="20"/>
              </w:rPr>
              <w:t>Adjusted risk ratio (95% CI)</w:t>
            </w:r>
          </w:p>
        </w:tc>
      </w:tr>
      <w:tr w:rsidR="00AF46A3" w14:paraId="7912A320" w14:textId="77777777" w:rsidTr="00F92A9F">
        <w:trPr>
          <w:cantSplit/>
          <w:trHeight w:val="344"/>
        </w:trPr>
        <w:tc>
          <w:tcPr>
            <w:tcW w:w="430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9F758" w14:textId="77777777" w:rsidR="00AF46A3" w:rsidRPr="00E875D4" w:rsidRDefault="00AF46A3" w:rsidP="00F92A9F">
            <w:pPr>
              <w:spacing w:before="100" w:after="100" w:line="480" w:lineRule="auto"/>
              <w:ind w:left="100" w:right="100"/>
            </w:pPr>
            <w:r w:rsidRPr="00E875D4">
              <w:rPr>
                <w:rFonts w:eastAsia="Times New Roman"/>
                <w:color w:val="000000"/>
                <w:sz w:val="20"/>
                <w:szCs w:val="20"/>
              </w:rPr>
              <w:t>Almost never / Never</w:t>
            </w:r>
          </w:p>
        </w:tc>
        <w:tc>
          <w:tcPr>
            <w:tcW w:w="48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A436" w14:textId="77777777" w:rsidR="00AF46A3" w:rsidRPr="00E875D4" w:rsidRDefault="00AF46A3" w:rsidP="00F92A9F">
            <w:pPr>
              <w:spacing w:before="100" w:after="100" w:line="480" w:lineRule="auto"/>
              <w:ind w:left="100" w:right="100"/>
            </w:pPr>
            <w:r w:rsidRPr="00E875D4">
              <w:rPr>
                <w:rFonts w:eastAsia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850145" w14:paraId="2F9198F2" w14:textId="77777777" w:rsidTr="00F92A9F">
        <w:trPr>
          <w:cantSplit/>
          <w:trHeight w:val="332"/>
        </w:trPr>
        <w:tc>
          <w:tcPr>
            <w:tcW w:w="43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8F809" w14:textId="77777777" w:rsidR="00850145" w:rsidRPr="00E875D4" w:rsidRDefault="00850145" w:rsidP="00F92A9F">
            <w:pPr>
              <w:spacing w:before="100" w:after="100" w:line="480" w:lineRule="auto"/>
              <w:ind w:left="100" w:right="100"/>
            </w:pPr>
            <w:r w:rsidRPr="00E875D4">
              <w:rPr>
                <w:rFonts w:eastAsia="Times New Roman"/>
                <w:color w:val="000000"/>
                <w:sz w:val="20"/>
                <w:szCs w:val="20"/>
              </w:rPr>
              <w:t>Sometimes / Often</w:t>
            </w:r>
          </w:p>
        </w:tc>
        <w:tc>
          <w:tcPr>
            <w:tcW w:w="48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06364" w14:textId="5B5BCA04" w:rsidR="00850145" w:rsidRPr="00E875D4" w:rsidRDefault="00850145" w:rsidP="00F92A9F">
            <w:pPr>
              <w:spacing w:before="100" w:after="100" w:line="480" w:lineRule="auto"/>
              <w:ind w:left="100" w:right="100"/>
            </w:pPr>
            <w:r w:rsidRPr="005221C6">
              <w:t xml:space="preserve">1.03 (1.00 - 1.06) </w:t>
            </w:r>
          </w:p>
        </w:tc>
      </w:tr>
      <w:tr w:rsidR="00850145" w14:paraId="536CF07C" w14:textId="77777777" w:rsidTr="00F92A9F">
        <w:trPr>
          <w:cantSplit/>
          <w:trHeight w:val="344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366F" w14:textId="77777777" w:rsidR="00850145" w:rsidRPr="00E875D4" w:rsidRDefault="00850145" w:rsidP="00F92A9F">
            <w:pPr>
              <w:spacing w:before="100" w:after="100" w:line="480" w:lineRule="auto"/>
              <w:ind w:left="100" w:right="100"/>
            </w:pPr>
            <w:r w:rsidRPr="00E875D4">
              <w:rPr>
                <w:rFonts w:eastAsia="Times New Roman"/>
                <w:color w:val="000000"/>
                <w:sz w:val="20"/>
                <w:szCs w:val="20"/>
              </w:rPr>
              <w:t>Almost always / Always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2BDA" w14:textId="239C6BC8" w:rsidR="00850145" w:rsidRPr="00E875D4" w:rsidRDefault="00850145" w:rsidP="00F92A9F">
            <w:pPr>
              <w:spacing w:before="100" w:after="100" w:line="480" w:lineRule="auto"/>
              <w:ind w:left="100" w:right="100"/>
            </w:pPr>
            <w:r w:rsidRPr="005221C6">
              <w:t xml:space="preserve">1.04 (1.01 - 1.07) </w:t>
            </w:r>
          </w:p>
        </w:tc>
      </w:tr>
    </w:tbl>
    <w:p w14:paraId="155297EC" w14:textId="7A398B98" w:rsidR="00AF46A3" w:rsidRPr="000C47C4" w:rsidRDefault="00AF46A3" w:rsidP="00F92A9F">
      <w:pPr>
        <w:spacing w:after="0"/>
        <w:rPr>
          <w:i/>
          <w:iCs/>
          <w:lang w:val="en-GB"/>
        </w:rPr>
      </w:pPr>
      <w:r w:rsidRPr="000C47C4">
        <w:rPr>
          <w:i/>
          <w:iCs/>
          <w:lang w:val="en-GB"/>
        </w:rPr>
        <w:t>Table S</w:t>
      </w:r>
      <w:r w:rsidR="007F57CE">
        <w:rPr>
          <w:i/>
          <w:iCs/>
          <w:lang w:val="en-GB"/>
        </w:rPr>
        <w:t>2</w:t>
      </w:r>
      <w:r w:rsidRPr="000C47C4">
        <w:rPr>
          <w:i/>
          <w:iCs/>
          <w:lang w:val="en-GB"/>
        </w:rPr>
        <w:t>: Sensitivity analysis suggested by reviewer.</w:t>
      </w:r>
      <w:r w:rsidR="00F92A9F" w:rsidRPr="00F92A9F">
        <w:rPr>
          <w:i/>
          <w:iCs/>
          <w:lang w:val="en-GB"/>
        </w:rPr>
        <w:t xml:space="preserve"> Results from sensitivity analysis with </w:t>
      </w:r>
      <w:r w:rsidR="00F92A9F">
        <w:rPr>
          <w:i/>
          <w:iCs/>
          <w:lang w:val="en-GB"/>
        </w:rPr>
        <w:t>fractional polynomials for time and age</w:t>
      </w:r>
    </w:p>
    <w:p w14:paraId="43F85881" w14:textId="2CE58425" w:rsidR="00E11F1E" w:rsidRPr="000C47C4" w:rsidRDefault="00AF46A3">
      <w:pPr>
        <w:rPr>
          <w:i/>
          <w:iCs/>
          <w:sz w:val="22"/>
          <w:szCs w:val="22"/>
          <w:lang w:val="en-GB"/>
        </w:rPr>
      </w:pPr>
      <w:r w:rsidRPr="000C47C4">
        <w:rPr>
          <w:i/>
          <w:iCs/>
          <w:sz w:val="22"/>
          <w:szCs w:val="22"/>
          <w:lang w:val="en-GB"/>
        </w:rPr>
        <w:t>Note</w:t>
      </w:r>
      <w:r w:rsidR="001F4ED7" w:rsidRPr="000C47C4">
        <w:rPr>
          <w:i/>
          <w:iCs/>
          <w:sz w:val="22"/>
          <w:szCs w:val="22"/>
          <w:lang w:val="en-GB"/>
        </w:rPr>
        <w:t>: Peer reviewer suggested to use fractional polynomial terms for age instead of quadratic terms for age, with the benefit of fractional polynomials being more flexible in terms of modelling non-linearity. Table S</w:t>
      </w:r>
      <w:r w:rsidR="00D21449">
        <w:rPr>
          <w:i/>
          <w:iCs/>
          <w:sz w:val="22"/>
          <w:szCs w:val="22"/>
          <w:lang w:val="en-GB"/>
        </w:rPr>
        <w:t>2</w:t>
      </w:r>
      <w:r w:rsidR="001F4ED7" w:rsidRPr="000C47C4">
        <w:rPr>
          <w:i/>
          <w:iCs/>
          <w:sz w:val="22"/>
          <w:szCs w:val="22"/>
          <w:lang w:val="en-GB"/>
        </w:rPr>
        <w:t xml:space="preserve"> shows the results of this analysis. The </w:t>
      </w:r>
      <w:proofErr w:type="spellStart"/>
      <w:r w:rsidR="001F4ED7" w:rsidRPr="000C47C4">
        <w:rPr>
          <w:i/>
          <w:iCs/>
          <w:sz w:val="22"/>
          <w:szCs w:val="22"/>
          <w:lang w:val="en-GB"/>
        </w:rPr>
        <w:t>aRR</w:t>
      </w:r>
      <w:r w:rsidR="00AA1878">
        <w:rPr>
          <w:i/>
          <w:iCs/>
          <w:sz w:val="22"/>
          <w:szCs w:val="22"/>
          <w:lang w:val="en-GB"/>
        </w:rPr>
        <w:t>s</w:t>
      </w:r>
      <w:proofErr w:type="spellEnd"/>
      <w:r w:rsidR="001F4ED7" w:rsidRPr="000C47C4">
        <w:rPr>
          <w:i/>
          <w:iCs/>
          <w:sz w:val="22"/>
          <w:szCs w:val="22"/>
          <w:lang w:val="en-GB"/>
        </w:rPr>
        <w:t xml:space="preserve"> are identical to that in the </w:t>
      </w:r>
      <w:r w:rsidR="00C32176">
        <w:rPr>
          <w:i/>
          <w:iCs/>
          <w:sz w:val="22"/>
          <w:szCs w:val="22"/>
          <w:lang w:val="en-GB"/>
        </w:rPr>
        <w:t>prespecified analysis</w:t>
      </w:r>
      <w:r w:rsidR="001F4ED7" w:rsidRPr="000C47C4">
        <w:rPr>
          <w:i/>
          <w:iCs/>
          <w:sz w:val="22"/>
          <w:szCs w:val="22"/>
          <w:lang w:val="en-GB"/>
        </w:rPr>
        <w:t xml:space="preserve">(see table </w:t>
      </w:r>
      <w:r w:rsidR="00C32176">
        <w:rPr>
          <w:i/>
          <w:iCs/>
          <w:sz w:val="22"/>
          <w:szCs w:val="22"/>
          <w:lang w:val="en-GB"/>
        </w:rPr>
        <w:t>S1</w:t>
      </w:r>
      <w:r w:rsidR="001F4ED7" w:rsidRPr="000C47C4">
        <w:rPr>
          <w:i/>
          <w:iCs/>
          <w:sz w:val="22"/>
          <w:szCs w:val="22"/>
          <w:lang w:val="en-GB"/>
        </w:rPr>
        <w:t>).</w:t>
      </w:r>
    </w:p>
    <w:sectPr w:rsidR="00E11F1E" w:rsidRPr="000C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2CC4"/>
    <w:multiLevelType w:val="hybridMultilevel"/>
    <w:tmpl w:val="5F3A9426"/>
    <w:lvl w:ilvl="0" w:tplc="CCDA6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44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E4"/>
    <w:rsid w:val="00016B35"/>
    <w:rsid w:val="000C47C4"/>
    <w:rsid w:val="001037D5"/>
    <w:rsid w:val="001A18D6"/>
    <w:rsid w:val="001F4ED7"/>
    <w:rsid w:val="002551E4"/>
    <w:rsid w:val="002A4D8D"/>
    <w:rsid w:val="0034274B"/>
    <w:rsid w:val="003B2F18"/>
    <w:rsid w:val="004A40A6"/>
    <w:rsid w:val="004A5E58"/>
    <w:rsid w:val="00535F69"/>
    <w:rsid w:val="00584CB9"/>
    <w:rsid w:val="005B5FAC"/>
    <w:rsid w:val="006019CB"/>
    <w:rsid w:val="00694908"/>
    <w:rsid w:val="006E54AA"/>
    <w:rsid w:val="006F7FD0"/>
    <w:rsid w:val="0070505E"/>
    <w:rsid w:val="0073345E"/>
    <w:rsid w:val="00773D3B"/>
    <w:rsid w:val="007F57CE"/>
    <w:rsid w:val="00850145"/>
    <w:rsid w:val="00851E8F"/>
    <w:rsid w:val="00AA1878"/>
    <w:rsid w:val="00AF46A3"/>
    <w:rsid w:val="00B05064"/>
    <w:rsid w:val="00C32176"/>
    <w:rsid w:val="00CF7ABD"/>
    <w:rsid w:val="00D21449"/>
    <w:rsid w:val="00DF0EE1"/>
    <w:rsid w:val="00DF18D9"/>
    <w:rsid w:val="00E11F1E"/>
    <w:rsid w:val="00E51343"/>
    <w:rsid w:val="00F45F97"/>
    <w:rsid w:val="00F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2F4C"/>
  <w15:chartTrackingRefBased/>
  <w15:docId w15:val="{F9B82134-1331-416B-BD74-51F3B11B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E4"/>
    <w:pPr>
      <w:spacing w:before="40" w:after="200" w:line="240" w:lineRule="auto"/>
    </w:pPr>
    <w:rPr>
      <w:rFonts w:ascii="Times New Roman" w:eastAsia="Times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1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506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5">
    <w:name w:val="heading 5"/>
    <w:basedOn w:val="Normal"/>
    <w:link w:val="Overskrift5Tegn"/>
    <w:uiPriority w:val="9"/>
    <w:qFormat/>
    <w:rsid w:val="001A18D6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5134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34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A18D6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A18D6"/>
    <w:pPr>
      <w:spacing w:before="100" w:beforeAutospacing="1" w:after="100" w:afterAutospacing="1"/>
    </w:pPr>
    <w:rPr>
      <w:rFonts w:eastAsia="Times New Roman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1A18D6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1E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eavsnitt">
    <w:name w:val="List Paragraph"/>
    <w:basedOn w:val="Normal"/>
    <w:uiPriority w:val="34"/>
    <w:qFormat/>
    <w:rsid w:val="00B05064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050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BAC9749A928045BD2EE7263C0390B5" ma:contentTypeVersion="20" ma:contentTypeDescription="Opprett et nytt dokument." ma:contentTypeScope="" ma:versionID="ff1274bde57deb25cad2eafca43ef292">
  <xsd:schema xmlns:xsd="http://www.w3.org/2001/XMLSchema" xmlns:xs="http://www.w3.org/2001/XMLSchema" xmlns:p="http://schemas.microsoft.com/office/2006/metadata/properties" xmlns:ns2="9e7c1b5f-6b93-4ee4-9fa2-fda8f1b47cf5" xmlns:ns3="e39f6277-347a-4e0d-9a00-1e6f567f4d68" xmlns:ns4="0a970812-becb-4e0f-b8c3-59ba993213f8" targetNamespace="http://schemas.microsoft.com/office/2006/metadata/properties" ma:root="true" ma:fieldsID="ee5f85fa893d5ca8d1860d020a8f7ac7" ns2:_="" ns3:_="" ns4:_="">
    <xsd:import namespace="9e7c1b5f-6b93-4ee4-9fa2-fda8f1b47cf5"/>
    <xsd:import namespace="e39f6277-347a-4e0d-9a00-1e6f567f4d68"/>
    <xsd:import namespace="0a970812-becb-4e0f-b8c3-59ba993213f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DateTaken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Metode - forskning, helsedata o.a.|70aae38d-30aa-4372-b8cf-b687bc3d7452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f6277-347a-4e0d-9a00-1e6f567f4d6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96bb4d4e-dbe7-457c-bfe5-4f4ece73fce7}" ma:internalName="TaxCatchAll" ma:showField="CatchAllData" ma:web="e39f6277-347a-4e0d-9a00-1e6f567f4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70812-becb-4e0f-b8c3-59ba99321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Metode - forskning, helsedata o.a.</TermName>
          <TermId xmlns="http://schemas.microsoft.com/office/infopath/2007/PartnerControls">70aae38d-30aa-4372-b8cf-b687bc3d7452</TermId>
        </TermInfo>
      </Terms>
    </FHI_TopicTaxHTField>
    <TaxCatchAll xmlns="e39f6277-347a-4e0d-9a00-1e6f567f4d68">
      <Value>1</Value>
    </TaxCatchAll>
    <lcf76f155ced4ddcb4097134ff3c332f xmlns="0a970812-becb-4e0f-b8c3-59ba993213f8">
      <Terms xmlns="http://schemas.microsoft.com/office/infopath/2007/PartnerControls"/>
    </lcf76f155ced4ddcb4097134ff3c332f>
    <TaxKeywordTaxHTField xmlns="e39f6277-347a-4e0d-9a00-1e6f567f4d6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864AFA8-9B46-4436-B2FF-96FF118FD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6D161-2363-4B34-A215-962FEF117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e39f6277-347a-4e0d-9a00-1e6f567f4d68"/>
    <ds:schemaRef ds:uri="0a970812-becb-4e0f-b8c3-59ba99321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F342D-080C-4B8F-9BB2-64A1B01B2EB5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e39f6277-347a-4e0d-9a00-1e6f567f4d68"/>
    <ds:schemaRef ds:uri="0a970812-becb-4e0f-b8c3-59ba993213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Hess Elgersma</dc:creator>
  <cp:keywords/>
  <dc:description/>
  <cp:lastModifiedBy>Ingeborg Hess Elgersma</cp:lastModifiedBy>
  <cp:revision>23</cp:revision>
  <dcterms:created xsi:type="dcterms:W3CDTF">2023-06-07T07:54:00Z</dcterms:created>
  <dcterms:modified xsi:type="dcterms:W3CDTF">2023-11-03T14:06:00Z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0x010100B3BAC9749A928045BD2EE7263C0390B5</vt:lpwstr>
  </property>
  <property fmtid="{D5CDD505-2E9C-101B-9397-08002B2CF9AE}" pid="3" name="FHI_Topic">
    <vt:lpwstr>1;#Metode - forskning, helsedata o.a.|70aae38d-30aa-4372-b8cf-b687bc3d7452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