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F8FB6" w14:textId="77777777" w:rsidR="00A96495" w:rsidRPr="008F51D2" w:rsidRDefault="00A96495" w:rsidP="00A96495">
      <w:pPr>
        <w:spacing w:after="0" w:line="480" w:lineRule="auto"/>
        <w:rPr>
          <w:rFonts w:cs="Times New Roman"/>
          <w:szCs w:val="24"/>
        </w:rPr>
      </w:pPr>
      <w:r w:rsidRPr="008F51D2">
        <w:rPr>
          <w:rFonts w:cs="Times New Roman"/>
          <w:noProof/>
          <w:szCs w:val="24"/>
        </w:rPr>
        <w:drawing>
          <wp:inline distT="0" distB="0" distL="0" distR="0" wp14:anchorId="5C6941D4" wp14:editId="4D0F4751">
            <wp:extent cx="5943600" cy="5001260"/>
            <wp:effectExtent l="0" t="0" r="0" b="8890"/>
            <wp:docPr id="6" name="Picture 5" descr="Text&#10;&#10;Description automatically generated">
              <a:extLst xmlns:a="http://schemas.openxmlformats.org/drawingml/2006/main">
                <a:ext uri="{FF2B5EF4-FFF2-40B4-BE49-F238E27FC236}">
                  <a16:creationId xmlns:a16="http://schemas.microsoft.com/office/drawing/2014/main" id="{14203EDD-B12B-4DA6-8A9F-47B300850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a:extLst>
                        <a:ext uri="{FF2B5EF4-FFF2-40B4-BE49-F238E27FC236}">
                          <a16:creationId xmlns:a16="http://schemas.microsoft.com/office/drawing/2014/main" id="{14203EDD-B12B-4DA6-8A9F-47B30085091F}"/>
                        </a:ext>
                      </a:extLst>
                    </pic:cNvPr>
                    <pic:cNvPicPr>
                      <a:picLocks noChangeAspect="1"/>
                    </pic:cNvPicPr>
                  </pic:nvPicPr>
                  <pic:blipFill>
                    <a:blip r:embed="rId4"/>
                    <a:stretch>
                      <a:fillRect/>
                    </a:stretch>
                  </pic:blipFill>
                  <pic:spPr>
                    <a:xfrm>
                      <a:off x="0" y="0"/>
                      <a:ext cx="5943600" cy="5001260"/>
                    </a:xfrm>
                    <a:prstGeom prst="rect">
                      <a:avLst/>
                    </a:prstGeom>
                  </pic:spPr>
                </pic:pic>
              </a:graphicData>
            </a:graphic>
          </wp:inline>
        </w:drawing>
      </w:r>
    </w:p>
    <w:p w14:paraId="7C8210BD" w14:textId="77777777" w:rsidR="00295647" w:rsidRPr="00295647" w:rsidRDefault="00295647" w:rsidP="00295647">
      <w:pPr>
        <w:spacing w:after="0" w:line="480" w:lineRule="auto"/>
        <w:rPr>
          <w:rFonts w:eastAsiaTheme="minorEastAsia" w:cs="Times New Roman"/>
          <w:b/>
          <w:bCs/>
          <w:szCs w:val="24"/>
        </w:rPr>
      </w:pPr>
      <w:bookmarkStart w:id="0" w:name="_Hlk128408903"/>
      <w:r w:rsidRPr="00295647">
        <w:rPr>
          <w:rFonts w:eastAsiaTheme="minorEastAsia" w:cs="Times New Roman"/>
          <w:b/>
          <w:bCs/>
          <w:szCs w:val="24"/>
        </w:rPr>
        <w:t xml:space="preserve">Fig S1: Diagram of the study design including sample and AMU data collection, </w:t>
      </w:r>
      <w:r w:rsidRPr="00295647">
        <w:rPr>
          <w:rFonts w:eastAsiaTheme="minorEastAsia" w:cs="Times New Roman"/>
          <w:b/>
          <w:bCs/>
          <w:i/>
          <w:iCs/>
          <w:szCs w:val="24"/>
        </w:rPr>
        <w:t xml:space="preserve">Campylobacter </w:t>
      </w:r>
      <w:r w:rsidRPr="00295647">
        <w:rPr>
          <w:rFonts w:eastAsiaTheme="minorEastAsia" w:cs="Times New Roman"/>
          <w:b/>
          <w:bCs/>
          <w:szCs w:val="24"/>
        </w:rPr>
        <w:t xml:space="preserve">isolation, AMR identification, and data analysis </w:t>
      </w:r>
    </w:p>
    <w:bookmarkEnd w:id="0"/>
    <w:p w14:paraId="27CE6DCC" w14:textId="77777777" w:rsidR="00F90D6F" w:rsidRDefault="00F90D6F">
      <w:pPr>
        <w:rPr>
          <w:b/>
          <w:bCs/>
        </w:rPr>
      </w:pPr>
      <w:r>
        <w:rPr>
          <w:b/>
          <w:bCs/>
        </w:rPr>
        <w:br w:type="page"/>
      </w:r>
    </w:p>
    <w:p w14:paraId="21CC90C8" w14:textId="77777777" w:rsidR="00DE4957" w:rsidRPr="00DE4957" w:rsidRDefault="00DE4957" w:rsidP="00DE4957">
      <w:pPr>
        <w:spacing w:after="0" w:line="480" w:lineRule="auto"/>
        <w:rPr>
          <w:rFonts w:cs="Times New Roman"/>
          <w:b/>
          <w:bCs/>
          <w:szCs w:val="24"/>
        </w:rPr>
      </w:pPr>
      <w:r>
        <w:rPr>
          <w:rFonts w:cs="Times New Roman"/>
          <w:noProof/>
          <w:szCs w:val="24"/>
        </w:rPr>
        <w:lastRenderedPageBreak/>
        <w:drawing>
          <wp:inline distT="0" distB="0" distL="0" distR="0" wp14:anchorId="27CD1204" wp14:editId="3BA69B3E">
            <wp:extent cx="5943600" cy="2887980"/>
            <wp:effectExtent l="0" t="0" r="0" b="762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pic:spPr>
                </pic:pic>
              </a:graphicData>
            </a:graphic>
          </wp:inline>
        </w:drawing>
      </w:r>
    </w:p>
    <w:p w14:paraId="53F23600" w14:textId="77777777" w:rsidR="00295647" w:rsidRPr="00295647" w:rsidRDefault="00295647" w:rsidP="00295647">
      <w:pPr>
        <w:spacing w:after="0" w:line="480" w:lineRule="auto"/>
        <w:rPr>
          <w:rFonts w:eastAsiaTheme="minorEastAsia" w:cs="Times New Roman"/>
          <w:szCs w:val="24"/>
        </w:rPr>
      </w:pPr>
      <w:bookmarkStart w:id="1" w:name="_Hlk128408972"/>
      <w:r w:rsidRPr="00295647">
        <w:rPr>
          <w:rFonts w:eastAsiaTheme="minorEastAsia" w:cs="Times New Roman"/>
          <w:b/>
          <w:bCs/>
          <w:szCs w:val="24"/>
        </w:rPr>
        <w:t xml:space="preserve">Fig S2: Number of </w:t>
      </w:r>
      <w:r w:rsidRPr="00295647">
        <w:rPr>
          <w:rFonts w:eastAsiaTheme="minorEastAsia" w:cs="Times New Roman"/>
          <w:b/>
          <w:bCs/>
          <w:i/>
          <w:iCs/>
          <w:szCs w:val="24"/>
        </w:rPr>
        <w:t>Campylobacter</w:t>
      </w:r>
      <w:r w:rsidRPr="00295647">
        <w:rPr>
          <w:rFonts w:eastAsiaTheme="minorEastAsia" w:cs="Times New Roman"/>
          <w:b/>
          <w:bCs/>
          <w:szCs w:val="24"/>
        </w:rPr>
        <w:t xml:space="preserve"> isolates resistant to antimicrobial classes by sampling year: </w:t>
      </w:r>
      <w:r w:rsidRPr="00295647">
        <w:rPr>
          <w:rFonts w:eastAsiaTheme="minorEastAsia" w:cs="Times New Roman"/>
          <w:szCs w:val="24"/>
        </w:rPr>
        <w:t xml:space="preserve">Fluoroquinolones (QUINO), Ketolides (KETOL), Lincosamides (LINCO), Macrolides (MAC), Tetracyclines (TET) </w:t>
      </w:r>
    </w:p>
    <w:bookmarkEnd w:id="1"/>
    <w:p w14:paraId="4E5632CE" w14:textId="5A9CD5D9" w:rsidR="00A96495" w:rsidRPr="00F90D6F" w:rsidRDefault="00A96495" w:rsidP="00F90D6F">
      <w:pPr>
        <w:spacing w:line="480" w:lineRule="auto"/>
        <w:rPr>
          <w:rFonts w:cs="Times New Roman"/>
          <w:szCs w:val="24"/>
        </w:rPr>
      </w:pPr>
      <w:r w:rsidRPr="008D6BF6">
        <w:rPr>
          <w:b/>
          <w:bCs/>
        </w:rPr>
        <w:t>Table S1: References for previous studies or websites that explain a detail</w:t>
      </w:r>
      <w:r w:rsidR="00295647">
        <w:rPr>
          <w:b/>
          <w:bCs/>
        </w:rPr>
        <w:t>ed</w:t>
      </w:r>
      <w:r w:rsidRPr="008D6BF6">
        <w:rPr>
          <w:b/>
          <w:bCs/>
        </w:rPr>
        <w:t xml:space="preserve"> method of CIPARS farm surveillance</w:t>
      </w:r>
      <w:r w:rsidR="00F90D6F">
        <w:rPr>
          <w:b/>
          <w:bCs/>
        </w:rPr>
        <w:t xml:space="preserve"> </w:t>
      </w:r>
      <w:r w:rsidR="00F90D6F">
        <w:rPr>
          <w:rFonts w:cs="Times New Roman"/>
          <w:szCs w:val="24"/>
        </w:rPr>
        <w:fldChar w:fldCharType="begin"/>
      </w:r>
      <w:r w:rsidR="00F90D6F">
        <w:rPr>
          <w:rFonts w:cs="Times New Roman"/>
          <w:szCs w:val="24"/>
        </w:rPr>
        <w:instrText xml:space="preserve"> ADDIN ZOTERO_ITEM CSL_CITATION {"citationID":"olhWZ4rM","properties":{"formattedCitation":"[1\\uc0\\u8211{}5]","plainCitation":"[1–5]","noteIndex":0},"citationItems":[{"id":15,"uris":["http://zotero.org/users/local/zWCt7oxU/items/2ALHSK6P"],"itemData":{"id":15,"type":"article-journal","abstract":"We have previously described the importance of using multiple indicators for reporting national farm-level antimicrobial use (AMU) information, but the distribution of flock-level AMU and how these indicators relate to each other has not yet been fully explored. Using farm-level surveillance data (2013–2019), for broiler chickens (n = 947 flocks) and turkeys (n = 427), this study aims to (1) characterize flock-level AMU and identify high users, (2) identify appropriate AMU indicators and biomass denominator [population correction unit (PCU) vs. kg weight at pre-slaughter], and (3) make recommendations on the application to veterinarian-producer and national-level reporting. Diverse AMU patterns were identified in broiler chickens (156 patterns) and turkeys (68 patterns); of these, bacitracin, reported by 25% of broiler chicken and 19% of turkey producers, was the most frequently occurring pattern. Depending on the indicator chosen, variations in reported quantity of use, temporal trends and relative ranking of the antimicrobials changed. Quantitative AMU analysis yielded the following results for broiler chickens: mean 134 mg/PCU; 507 number (n) of Canadian (CA) defined daily doses (DDDvet) per 1,000 chicken-days and 18 nDDDvetCA/PCU. Analysis in turkey flocks yielded the following: mean 64 mg/PCU, 99 nDDDvetCA/1,000 turkey-days at risk and 9 nDDDvetCA/PCU. Flocks were categorized based on the percentiles of the mg/PCU distribution: “medium” to “low” users (≤75th percentile) and “high” users (&gt;75th percentile). The odds of being a high user in both broiler chickens and turkeys were significantly increased: if water medications were used, and if trimethoprim-sulfonamides, bacitracins, and tetracyclines were used. Pairwise correlation analysis showed moderate correlation between mg/PCU and the nDDDvetCA/1,000 animal days at risk and between mg/PCU and nDDDvetCA/PCU. Significantly high correlation between nDDDvetCA/1,000 animal days at risk and nDDDvetCA/PCU was observed, suggestive that either of these could be used for routine monitoring of trends in AMU. One source of discrepancy between the indicators was the antimicrobial. Understanding the choice of parameter input and effects on reporting trends in AMU will inform surveillance reporting best practices to help industry understand the impacts of their AMU reduction strategies and to best communicate the information to veterinarians, their producers, and other stakeholders.","container-title":"Frontiers in Veterinary Science","DOI":"10.3389/fvets.2020.567872","ISSN":"2297-1769","title":"Antimicrobial Use Indices—The Value of Reporting Antimicrobial Use in Multiple Ways Using Data From Canadian Broiler Chicken and Turkey Farms","URL":"https://www.frontiersin.org/article/10.3389/fvets.2020.567872","volume":"7","author":[{"family":"Agunos","given":"Agnes"},{"family":"Gow","given":"Sheryl P."},{"family":"Léger","given":"David F."},{"family":"Deckert","given":"Anne E."},{"family":"Carson","given":"Carolee A."},{"family":"Bosman","given":"Angelina L."},{"family":"Kadykalo","given":"Stefanie"},{"family":"Reid-Smith","given":"Richard J."}],"issued":{"date-parts":[["2020"]]}}},{"id":17,"uris":["http://zotero.org/users/local/zWCt7oxU/items/ZTKFK4AT"],"itemData":{"id":17,"type":"article-journal","abstract":"This study explores methodologies for the data integration of antimicrobial use (AMU) and antimicrobial resistance (AMR) results within and across three food animal species, surveyed at the farm-level by the Canadian Integrated Program for Antimicrobial Resistance Surveillance (CIPARS). The approach builds upon existing CIPARS methodology and principles from other AMU and AMR surveillance systems. Species level data integration involved: (1) standard CIPARS descriptive and temporal analysis of AMU/AMR, (2) synthesis of results, (3) selection of AMU and AMR outcomes for integration, (4) selection of candidate AMU indicators to enable comparisons of AMU levels between species and simultaneous assessment of AMU and AMR trends, (5) exploration of analytic options for studying associations between AMU and AMR, and (6) interpretation and visualization. The multi-species integration was also completed using the above approach. In addition, summarized reporting of internationally-recognized indicators of AMR (i.e., AMR adjusted for animal biomass) and AMU (mg/population correction unit, mg/kg animal biomass) is explored. It is envisaged that this approach for species and multi-species AMU&amp;ndash;AMR data integration will be applied to the annual CIPARS farm-level data and progressively developed over time to inform AMU&amp;ndash;AMR integrated surveillance best practices for further enhancement of AMU stewardship actions.","container-title":"Pathogens","DOI":"10.3390/pathogens10111492","ISSN":"2076-0817","issue":"11","title":"Informing Stewardship Measures in Canadian Food Animal Species through Integrated Reporting of Antimicrobial Use and Antimicrobial Resistance Surveillance Data&amp;mdash;Part I, Methodology Development","URL":"https://www.mdpi.com/2076-0817/10/11/1492","volume":"10","author":[{"family":"Agunos","given":"Agnes"},{"family":"Gow","given":"Sheryl P."},{"family":"Deckert","given":"Anne E."},{"family":"Kuiper","given":"Grace"},{"family":"Léger","given":"David F."}],"issued":{"date-parts":[["2021"]]}}},{"id":87,"uris":["http://zotero.org/users/local/zWCt7oxU/items/6TDSWMS9"],"itemData":{"id":87,"type":"article-journal","abstract":"Using the methodology developed for integrated analysis and reporting of antimicrobial use (AMU) and antimicrobial resistance (AMR) data, farm-level surveillance data were synthesized and integrated to assess trends and explore potential AMU and AMR associations. Data from broiler chicken flocks (n = 656), grower–finisher pig herds (n = 462) and turkey flocks (n = 339) surveyed by the Canadian Integrated Program for Antimicrobial Resistance Surveillance (CIPARS) at the farm-level (2015–2019) were used. The analyses showed a reduction in mean flock/herd level number of defined daily doses using Canadian standards (nDDDvetCA) adjusted for kg animal biomass that coincided with the decline in % resistance in the three species. This was noted in most AMU-AMR pairs studied except for ciprofloxacin resistant Campylobacter where resistance continued to be detected (moderate to high levels) despite limited fluoroquinolone use. Noteworthy was the significantly negative association between the nDDDvetCA/kg animal biomass and susceptible Escherichia coli (multispecies data), an early indication that AMU stewardship actions are having an impact. However, an increase in the reporting of diseases in recent years was observed. This study highlighted the value of collecting high-resolution AMU surveillance data with animal health context at the farm-level to understand AMR trends, enable data integration and measure the impact of AMU stewardship actions.","archive":"Publicly Available Content Database","archive_location":"2602143134","container-title":"Pathogens","DOI":"10.3390/pathogens10111491","issue":"11","language":"English","note":"publisher-place: Basel\npublisher: MDPI AG","page":"1491","title":"Informing Stewardship Measures in Canadian Food Animal Species through Integrated Reporting of Antimicrobial Use and Antimicrobial Resistance Surveillance Data—Part II, Application","URL":"https://www.proquest.com/scholarly-journals/informing-stewardship-measures-canadian-food/docview/2602143134/se-2","volume":"10","author":[{"family":"Agunos","given":"Agnes"},{"family":"Gow","given":"Sheryl P"},{"family":"Deckert","given":"Anne E"},{"family":"Léger","given":"David F"}],"issued":{"date-parts":[["2021"]]}}},{"id":139,"uris":["http://zotero.org/users/local/zWCt7oxU/items/4KB3ISZS"],"itemData":{"id":139,"type":"article-journal","container-title":"Frontiers in Microbiology","ISSN":"1664-302X","journalAbbreviation":"Frontiers in Microbiology","note":"publisher: Frontiers","page":"2902","title":"Associations between antimicrobial resistance in fecal Escherichia coli isolates and antimicrobial use in Canadian turkey flocks, 2016-2019","author":[{"family":"Shrestha","given":"Rima D"},{"family":"Agunos","given":"Agnes"},{"family":"Gow","given":"Sheryl P"},{"family":"Deckert","given":"Anne E"},{"family":"Varga","given":"Csaba"}]}},{"id":92,"uris":["http://zotero.org/users/local/zWCt7oxU/items/9CP9R87K"],"itemData":{"id":92,"type":"article-journal","container-title":"Emerging Infectious Diseases","issue":"9","journalAbbreviation":"Emerging Infectious Diseases","note":"publisher: Centers for Disease Control and Prevention","page":"2434","title":"Reduction in antimicrobial use and resistance to Salmonella, Campylobacter, and Escherichia coli in broiler chickens, Canada, 2013–2019","volume":"27","author":[{"family":"Huber","given":"Laura"},{"family":"Agunos","given":"Agnes"},{"family":"Gow","given":"Sheryl P"},{"family":"Carson","given":"Carolee A"},{"family":"Van Boeckel","given":"Thomas P"}],"issued":{"date-parts":[["2021"]]}}}],"schema":"https://github.com/citation-style-language/schema/raw/master/csl-citation.json"} </w:instrText>
      </w:r>
      <w:r w:rsidR="00F90D6F">
        <w:rPr>
          <w:rFonts w:cs="Times New Roman"/>
          <w:szCs w:val="24"/>
        </w:rPr>
        <w:fldChar w:fldCharType="separate"/>
      </w:r>
      <w:r w:rsidR="00F90D6F" w:rsidRPr="00F90D6F">
        <w:rPr>
          <w:rFonts w:cs="Times New Roman"/>
          <w:szCs w:val="24"/>
        </w:rPr>
        <w:t>[1–5]</w:t>
      </w:r>
      <w:r w:rsidR="00F90D6F">
        <w:rPr>
          <w:rFonts w:cs="Times New Roman"/>
          <w:szCs w:val="24"/>
        </w:rPr>
        <w:fldChar w:fldCharType="end"/>
      </w:r>
      <w:r w:rsidR="00F90D6F">
        <w:rPr>
          <w:rFonts w:cs="Times New Roman"/>
          <w:szCs w:val="24"/>
        </w:rPr>
        <w:t>.</w:t>
      </w:r>
    </w:p>
    <w:tbl>
      <w:tblPr>
        <w:tblStyle w:val="TableGrid"/>
        <w:tblW w:w="0" w:type="auto"/>
        <w:tblBorders>
          <w:top w:val="single" w:sz="12" w:space="0" w:color="auto"/>
          <w:bottom w:val="single" w:sz="12" w:space="0" w:color="auto"/>
        </w:tblBorders>
        <w:tblLook w:val="04A0" w:firstRow="1" w:lastRow="0" w:firstColumn="1" w:lastColumn="0" w:noHBand="0" w:noVBand="1"/>
      </w:tblPr>
      <w:tblGrid>
        <w:gridCol w:w="9350"/>
      </w:tblGrid>
      <w:tr w:rsidR="00A96495" w:rsidRPr="008F51D2" w14:paraId="6A7CB22E" w14:textId="77777777" w:rsidTr="00342A50">
        <w:tc>
          <w:tcPr>
            <w:tcW w:w="9350" w:type="dxa"/>
          </w:tcPr>
          <w:p w14:paraId="5BE7E658" w14:textId="77777777" w:rsidR="00A96495" w:rsidRPr="008F51D2" w:rsidRDefault="00A96495" w:rsidP="00FC3015">
            <w:pPr>
              <w:spacing w:line="480" w:lineRule="auto"/>
              <w:rPr>
                <w:rFonts w:cs="Times New Roman"/>
                <w:b/>
                <w:bCs/>
                <w:szCs w:val="24"/>
              </w:rPr>
            </w:pPr>
            <w:r w:rsidRPr="008F51D2">
              <w:rPr>
                <w:rFonts w:cs="Times New Roman"/>
                <w:b/>
                <w:bCs/>
                <w:szCs w:val="24"/>
              </w:rPr>
              <w:t xml:space="preserve">References: </w:t>
            </w:r>
          </w:p>
        </w:tc>
      </w:tr>
      <w:tr w:rsidR="00A96495" w:rsidRPr="008F51D2" w14:paraId="17A8A995" w14:textId="77777777" w:rsidTr="00342A50">
        <w:tc>
          <w:tcPr>
            <w:tcW w:w="9350" w:type="dxa"/>
          </w:tcPr>
          <w:p w14:paraId="35DCAE9A" w14:textId="77777777" w:rsidR="00F90D6F" w:rsidRPr="00F90D6F" w:rsidRDefault="00F90D6F" w:rsidP="00342A50">
            <w:pPr>
              <w:pStyle w:val="Bibliography"/>
              <w:spacing w:before="240" w:line="360" w:lineRule="auto"/>
              <w:rPr>
                <w:rFonts w:cs="Times New Roman"/>
              </w:rPr>
            </w:pPr>
            <w:r>
              <w:fldChar w:fldCharType="begin"/>
            </w:r>
            <w:r>
              <w:instrText xml:space="preserve"> ADDIN ZOTERO_BIBL {"uncited":[],"omitted":[],"custom":[]} CSL_BIBLIOGRAPHY </w:instrText>
            </w:r>
            <w:r>
              <w:fldChar w:fldCharType="separate"/>
            </w:r>
            <w:r w:rsidRPr="00F90D6F">
              <w:rPr>
                <w:rFonts w:cs="Times New Roman"/>
              </w:rPr>
              <w:t>1.</w:t>
            </w:r>
            <w:r w:rsidRPr="00F90D6F">
              <w:rPr>
                <w:rFonts w:cs="Times New Roman"/>
              </w:rPr>
              <w:tab/>
              <w:t xml:space="preserve">A. Agunos, S. P. Gow, D. F. Léger, A. E. Deckert, C. A. Carson, A. L. Bosman, S. Kadykalo, &amp; R. J. Reid-Smith, Antimicrobial Use Indices—The Value of Reporting Antimicrobial Use in Multiple Ways Using Data From Canadian Broiler Chicken and Turkey Farms. </w:t>
            </w:r>
            <w:r w:rsidRPr="00F90D6F">
              <w:rPr>
                <w:rFonts w:cs="Times New Roman"/>
                <w:i/>
                <w:iCs/>
              </w:rPr>
              <w:t>Frontiers in Veterinary Science</w:t>
            </w:r>
            <w:r w:rsidRPr="00F90D6F">
              <w:rPr>
                <w:rFonts w:cs="Times New Roman"/>
              </w:rPr>
              <w:t xml:space="preserve">, </w:t>
            </w:r>
            <w:r w:rsidRPr="00F90D6F">
              <w:rPr>
                <w:rFonts w:cs="Times New Roman"/>
                <w:b/>
                <w:bCs/>
              </w:rPr>
              <w:t>7</w:t>
            </w:r>
            <w:r w:rsidRPr="00F90D6F">
              <w:rPr>
                <w:rFonts w:cs="Times New Roman"/>
              </w:rPr>
              <w:t xml:space="preserve"> (2020). https://doi.org/10.3389/fvets.2020.567872.</w:t>
            </w:r>
          </w:p>
          <w:p w14:paraId="6E2322F5" w14:textId="77777777" w:rsidR="00F90D6F" w:rsidRPr="00F90D6F" w:rsidRDefault="00F90D6F" w:rsidP="00342A50">
            <w:pPr>
              <w:pStyle w:val="Bibliography"/>
              <w:spacing w:before="240" w:line="360" w:lineRule="auto"/>
              <w:rPr>
                <w:rFonts w:cs="Times New Roman"/>
              </w:rPr>
            </w:pPr>
            <w:r w:rsidRPr="00F90D6F">
              <w:rPr>
                <w:rFonts w:cs="Times New Roman"/>
              </w:rPr>
              <w:t>2.</w:t>
            </w:r>
            <w:r w:rsidRPr="00F90D6F">
              <w:rPr>
                <w:rFonts w:cs="Times New Roman"/>
              </w:rPr>
              <w:tab/>
              <w:t xml:space="preserve">A. Agunos, S. P. Gow, A. E. Deckert, G. Kuiper, &amp; D. F. Léger, Informing Stewardship Measures in Canadian Food Animal Species through Integrated Reporting of Antimicrobial Use and Antimicrobial Resistance Surveillance Data&amp;mdash;Part I, Methodology Development. </w:t>
            </w:r>
            <w:r w:rsidRPr="00F90D6F">
              <w:rPr>
                <w:rFonts w:cs="Times New Roman"/>
                <w:i/>
                <w:iCs/>
              </w:rPr>
              <w:t>Pathogens</w:t>
            </w:r>
            <w:r w:rsidRPr="00F90D6F">
              <w:rPr>
                <w:rFonts w:cs="Times New Roman"/>
              </w:rPr>
              <w:t xml:space="preserve">, </w:t>
            </w:r>
            <w:r w:rsidRPr="00F90D6F">
              <w:rPr>
                <w:rFonts w:cs="Times New Roman"/>
                <w:b/>
                <w:bCs/>
              </w:rPr>
              <w:t>10</w:t>
            </w:r>
            <w:r w:rsidRPr="00F90D6F">
              <w:rPr>
                <w:rFonts w:cs="Times New Roman"/>
              </w:rPr>
              <w:t xml:space="preserve"> (2021). https://doi.org/10.3390/pathogens10111492.</w:t>
            </w:r>
          </w:p>
          <w:p w14:paraId="5501091D" w14:textId="77777777" w:rsidR="00F90D6F" w:rsidRPr="00F90D6F" w:rsidRDefault="00F90D6F" w:rsidP="00342A50">
            <w:pPr>
              <w:pStyle w:val="Bibliography"/>
              <w:spacing w:before="240" w:line="360" w:lineRule="auto"/>
              <w:rPr>
                <w:rFonts w:cs="Times New Roman"/>
              </w:rPr>
            </w:pPr>
            <w:r w:rsidRPr="00F90D6F">
              <w:rPr>
                <w:rFonts w:cs="Times New Roman"/>
              </w:rPr>
              <w:lastRenderedPageBreak/>
              <w:t>3.</w:t>
            </w:r>
            <w:r w:rsidRPr="00F90D6F">
              <w:rPr>
                <w:rFonts w:cs="Times New Roman"/>
              </w:rPr>
              <w:tab/>
              <w:t xml:space="preserve">A. Agunos, S. P. Gow, A. E. Deckert, &amp; D. F. Léger, Informing Stewardship Measures in Canadian Food Animal Species through Integrated Reporting of Antimicrobial Use and Antimicrobial Resistance Surveillance Data—Part II, Application. </w:t>
            </w:r>
            <w:r w:rsidRPr="00F90D6F">
              <w:rPr>
                <w:rFonts w:cs="Times New Roman"/>
                <w:i/>
                <w:iCs/>
              </w:rPr>
              <w:t>Pathogens</w:t>
            </w:r>
            <w:r w:rsidRPr="00F90D6F">
              <w:rPr>
                <w:rFonts w:cs="Times New Roman"/>
              </w:rPr>
              <w:t xml:space="preserve">, </w:t>
            </w:r>
            <w:r w:rsidRPr="00F90D6F">
              <w:rPr>
                <w:rFonts w:cs="Times New Roman"/>
                <w:b/>
                <w:bCs/>
              </w:rPr>
              <w:t>10</w:t>
            </w:r>
            <w:r w:rsidRPr="00F90D6F">
              <w:rPr>
                <w:rFonts w:cs="Times New Roman"/>
              </w:rPr>
              <w:t xml:space="preserve"> (2021) 1491. https://doi.org/10.3390/pathogens10111491.</w:t>
            </w:r>
          </w:p>
          <w:p w14:paraId="23C77DF8" w14:textId="77777777" w:rsidR="00F90D6F" w:rsidRPr="00F90D6F" w:rsidRDefault="00F90D6F" w:rsidP="00342A50">
            <w:pPr>
              <w:pStyle w:val="Bibliography"/>
              <w:spacing w:before="240" w:line="360" w:lineRule="auto"/>
              <w:rPr>
                <w:rFonts w:cs="Times New Roman"/>
              </w:rPr>
            </w:pPr>
            <w:r w:rsidRPr="00F90D6F">
              <w:rPr>
                <w:rFonts w:cs="Times New Roman"/>
              </w:rPr>
              <w:t>4.</w:t>
            </w:r>
            <w:r w:rsidRPr="00F90D6F">
              <w:rPr>
                <w:rFonts w:cs="Times New Roman"/>
              </w:rPr>
              <w:tab/>
              <w:t xml:space="preserve">R. D. Shrestha, A. Agunos, S. P. Gow, A. E. Deckert, &amp; C. Varga, Associations between antimicrobial resistance in fecal Escherichia coli isolates and antimicrobial use in Canadian turkey flocks, 2016-2019. </w:t>
            </w:r>
            <w:r w:rsidRPr="00F90D6F">
              <w:rPr>
                <w:rFonts w:cs="Times New Roman"/>
                <w:i/>
                <w:iCs/>
              </w:rPr>
              <w:t>Frontiers in Microbiology</w:t>
            </w:r>
            <w:r w:rsidRPr="00F90D6F">
              <w:rPr>
                <w:rFonts w:cs="Times New Roman"/>
              </w:rPr>
              <w:t>, (n.d.) 2902.</w:t>
            </w:r>
          </w:p>
          <w:p w14:paraId="1DC13205" w14:textId="7F9A66A0" w:rsidR="00A96495" w:rsidRPr="008F51D2" w:rsidRDefault="00F90D6F" w:rsidP="00342A50">
            <w:pPr>
              <w:pStyle w:val="Bibliography"/>
              <w:spacing w:before="240" w:line="360" w:lineRule="auto"/>
              <w:rPr>
                <w:rFonts w:cs="Times New Roman"/>
                <w:szCs w:val="24"/>
              </w:rPr>
            </w:pPr>
            <w:r w:rsidRPr="00F90D6F">
              <w:rPr>
                <w:rFonts w:cs="Times New Roman"/>
              </w:rPr>
              <w:t>5.</w:t>
            </w:r>
            <w:r w:rsidRPr="00F90D6F">
              <w:rPr>
                <w:rFonts w:cs="Times New Roman"/>
              </w:rPr>
              <w:tab/>
              <w:t xml:space="preserve">L. Huber, A. Agunos, S. P. Gow, C. A. Carson, &amp; T. P. Van Boeckel, Reduction in antimicrobial use and resistance to Salmonella, Campylobacter, and Escherichia coli in broiler chickens, Canada, 2013–2019. </w:t>
            </w:r>
            <w:r w:rsidRPr="00F90D6F">
              <w:rPr>
                <w:rFonts w:cs="Times New Roman"/>
                <w:i/>
                <w:iCs/>
              </w:rPr>
              <w:t>Emerging Infectious Diseases</w:t>
            </w:r>
            <w:r w:rsidRPr="00F90D6F">
              <w:rPr>
                <w:rFonts w:cs="Times New Roman"/>
              </w:rPr>
              <w:t xml:space="preserve">, </w:t>
            </w:r>
            <w:r w:rsidRPr="00F90D6F">
              <w:rPr>
                <w:rFonts w:cs="Times New Roman"/>
                <w:b/>
                <w:bCs/>
              </w:rPr>
              <w:t>27</w:t>
            </w:r>
            <w:r w:rsidRPr="00F90D6F">
              <w:rPr>
                <w:rFonts w:cs="Times New Roman"/>
              </w:rPr>
              <w:t xml:space="preserve"> (2021) 2434.</w:t>
            </w:r>
            <w:r>
              <w:rPr>
                <w:rFonts w:cs="Times New Roman"/>
                <w:szCs w:val="24"/>
              </w:rPr>
              <w:fldChar w:fldCharType="end"/>
            </w:r>
          </w:p>
        </w:tc>
      </w:tr>
    </w:tbl>
    <w:p w14:paraId="3C7E82B6" w14:textId="77777777" w:rsidR="00A96495" w:rsidRPr="008F51D2" w:rsidRDefault="00A96495" w:rsidP="00A96495">
      <w:pPr>
        <w:spacing w:after="0" w:line="480" w:lineRule="auto"/>
        <w:rPr>
          <w:rFonts w:cs="Times New Roman"/>
          <w:szCs w:val="24"/>
        </w:rPr>
      </w:pPr>
      <w:r w:rsidRPr="008F51D2">
        <w:rPr>
          <w:rFonts w:cs="Times New Roman"/>
          <w:szCs w:val="24"/>
        </w:rPr>
        <w:lastRenderedPageBreak/>
        <w:br w:type="page"/>
      </w:r>
    </w:p>
    <w:p w14:paraId="3E578A44" w14:textId="2C759A51" w:rsidR="00A96495" w:rsidRPr="00DE4957" w:rsidRDefault="00A96495" w:rsidP="00A96495">
      <w:pPr>
        <w:spacing w:after="0" w:line="480" w:lineRule="auto"/>
        <w:rPr>
          <w:rFonts w:cs="Times New Roman"/>
          <w:b/>
          <w:bCs/>
          <w:szCs w:val="24"/>
        </w:rPr>
      </w:pPr>
      <w:bookmarkStart w:id="2" w:name="_Hlk141364120"/>
      <w:r w:rsidRPr="00DE4957">
        <w:rPr>
          <w:rFonts w:cs="Times New Roman"/>
          <w:b/>
          <w:bCs/>
          <w:szCs w:val="24"/>
        </w:rPr>
        <w:lastRenderedPageBreak/>
        <w:t xml:space="preserve">Table S2: Antimicrobial agents </w:t>
      </w:r>
      <w:r w:rsidR="00295647">
        <w:rPr>
          <w:rFonts w:cs="Times New Roman"/>
          <w:b/>
          <w:bCs/>
          <w:szCs w:val="24"/>
        </w:rPr>
        <w:t xml:space="preserve">by </w:t>
      </w:r>
      <w:r w:rsidRPr="00DE4957">
        <w:rPr>
          <w:rFonts w:cs="Times New Roman"/>
          <w:b/>
          <w:bCs/>
          <w:szCs w:val="24"/>
        </w:rPr>
        <w:t xml:space="preserve">antimicrobial classes </w:t>
      </w:r>
      <w:r w:rsidR="00295647">
        <w:rPr>
          <w:rFonts w:cs="Times New Roman"/>
          <w:b/>
          <w:bCs/>
          <w:szCs w:val="24"/>
        </w:rPr>
        <w:t>that were included in the</w:t>
      </w:r>
      <w:r w:rsidRPr="00DE4957">
        <w:rPr>
          <w:rFonts w:cs="Times New Roman"/>
          <w:b/>
          <w:bCs/>
          <w:szCs w:val="24"/>
        </w:rPr>
        <w:t xml:space="preserve"> AMR and AMU </w:t>
      </w:r>
      <w:r w:rsidR="00295647">
        <w:rPr>
          <w:rFonts w:cs="Times New Roman"/>
          <w:b/>
          <w:bCs/>
          <w:szCs w:val="24"/>
        </w:rPr>
        <w:t>analysis.</w:t>
      </w:r>
    </w:p>
    <w:tbl>
      <w:tblPr>
        <w:tblStyle w:val="TableGrid"/>
        <w:tblW w:w="935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96495" w14:paraId="5010C832" w14:textId="77777777" w:rsidTr="00FC3015">
        <w:tc>
          <w:tcPr>
            <w:tcW w:w="4675" w:type="dxa"/>
            <w:tcBorders>
              <w:top w:val="single" w:sz="12" w:space="0" w:color="auto"/>
              <w:bottom w:val="single" w:sz="12" w:space="0" w:color="auto"/>
              <w:right w:val="single" w:sz="12" w:space="0" w:color="auto"/>
            </w:tcBorders>
            <w:vAlign w:val="center"/>
          </w:tcPr>
          <w:bookmarkEnd w:id="2"/>
          <w:p w14:paraId="3F602EB7" w14:textId="77777777" w:rsidR="00A96495" w:rsidRPr="00AF17D0" w:rsidRDefault="00A96495" w:rsidP="00FC3015">
            <w:pPr>
              <w:pStyle w:val="Heading5"/>
              <w:spacing w:line="480" w:lineRule="auto"/>
              <w:rPr>
                <w:rFonts w:cs="Times New Roman"/>
                <w:szCs w:val="24"/>
              </w:rPr>
            </w:pPr>
            <w:r w:rsidRPr="00AF17D0">
              <w:rPr>
                <w:rFonts w:cs="Times New Roman"/>
                <w:szCs w:val="24"/>
              </w:rPr>
              <w:t>Resistance to Antimicrobial Class</w:t>
            </w:r>
          </w:p>
          <w:p w14:paraId="67ECFE6A" w14:textId="77777777" w:rsidR="00A96495" w:rsidRPr="00AF17D0" w:rsidRDefault="00A96495" w:rsidP="00FC3015">
            <w:pPr>
              <w:spacing w:line="480" w:lineRule="auto"/>
              <w:jc w:val="center"/>
              <w:rPr>
                <w:rFonts w:cs="Times New Roman"/>
                <w:b/>
                <w:bCs/>
                <w:szCs w:val="24"/>
              </w:rPr>
            </w:pPr>
            <w:r w:rsidRPr="00AF17D0">
              <w:rPr>
                <w:rFonts w:cs="Times New Roman"/>
                <w:b/>
                <w:bCs/>
                <w:szCs w:val="24"/>
              </w:rPr>
              <w:t>(Antimicrobial agents)</w:t>
            </w:r>
          </w:p>
        </w:tc>
        <w:tc>
          <w:tcPr>
            <w:tcW w:w="4675" w:type="dxa"/>
            <w:tcBorders>
              <w:top w:val="single" w:sz="12" w:space="0" w:color="auto"/>
              <w:bottom w:val="single" w:sz="12" w:space="0" w:color="auto"/>
              <w:right w:val="nil"/>
            </w:tcBorders>
          </w:tcPr>
          <w:p w14:paraId="09E923D8" w14:textId="4F173B6D" w:rsidR="00A96495" w:rsidRPr="00AF17D0" w:rsidRDefault="00A96495" w:rsidP="00FC3015">
            <w:pPr>
              <w:spacing w:line="480" w:lineRule="auto"/>
              <w:jc w:val="center"/>
              <w:rPr>
                <w:rFonts w:cs="Times New Roman"/>
                <w:b/>
                <w:bCs/>
                <w:szCs w:val="24"/>
              </w:rPr>
            </w:pPr>
            <w:r w:rsidRPr="00AF17D0">
              <w:rPr>
                <w:rFonts w:cs="Times New Roman"/>
                <w:b/>
                <w:bCs/>
                <w:szCs w:val="24"/>
              </w:rPr>
              <w:t>Antimicrobial</w:t>
            </w:r>
            <w:r w:rsidR="00597778">
              <w:rPr>
                <w:rFonts w:cs="Times New Roman"/>
                <w:b/>
                <w:bCs/>
                <w:szCs w:val="24"/>
              </w:rPr>
              <w:t>s</w:t>
            </w:r>
            <w:r w:rsidRPr="00AF17D0">
              <w:rPr>
                <w:rFonts w:cs="Times New Roman"/>
                <w:b/>
                <w:bCs/>
                <w:szCs w:val="24"/>
              </w:rPr>
              <w:t xml:space="preserve"> used in turkey flocks at class level (Antimicrobial agents)</w:t>
            </w:r>
          </w:p>
        </w:tc>
      </w:tr>
      <w:tr w:rsidR="00A96495" w14:paraId="59F9164C" w14:textId="77777777" w:rsidTr="00FC3015">
        <w:tc>
          <w:tcPr>
            <w:tcW w:w="4675" w:type="dxa"/>
            <w:tcBorders>
              <w:top w:val="single" w:sz="12" w:space="0" w:color="auto"/>
              <w:right w:val="single" w:sz="12" w:space="0" w:color="auto"/>
            </w:tcBorders>
          </w:tcPr>
          <w:p w14:paraId="2EDCFEE1" w14:textId="77777777" w:rsidR="00A96495" w:rsidRDefault="00A96495" w:rsidP="00FC3015">
            <w:pPr>
              <w:spacing w:line="480" w:lineRule="auto"/>
              <w:jc w:val="center"/>
              <w:rPr>
                <w:rFonts w:cs="Times New Roman"/>
                <w:szCs w:val="24"/>
              </w:rPr>
            </w:pPr>
            <w:r w:rsidRPr="008F51D2">
              <w:rPr>
                <w:rFonts w:cs="Times New Roman"/>
                <w:szCs w:val="24"/>
              </w:rPr>
              <w:t>Aminoglycosides (Gentam</w:t>
            </w:r>
            <w:r>
              <w:rPr>
                <w:rFonts w:cs="Times New Roman"/>
                <w:szCs w:val="24"/>
              </w:rPr>
              <w:t>i</w:t>
            </w:r>
            <w:r w:rsidRPr="008F51D2">
              <w:rPr>
                <w:rFonts w:cs="Times New Roman"/>
                <w:szCs w:val="24"/>
              </w:rPr>
              <w:t>cin)</w:t>
            </w:r>
          </w:p>
        </w:tc>
        <w:tc>
          <w:tcPr>
            <w:tcW w:w="4675" w:type="dxa"/>
            <w:tcBorders>
              <w:top w:val="single" w:sz="12" w:space="0" w:color="auto"/>
              <w:right w:val="nil"/>
            </w:tcBorders>
          </w:tcPr>
          <w:p w14:paraId="6F2AD9F9" w14:textId="77777777" w:rsidR="00A96495" w:rsidRDefault="00A96495" w:rsidP="00FC3015">
            <w:pPr>
              <w:spacing w:line="480" w:lineRule="auto"/>
              <w:jc w:val="center"/>
              <w:rPr>
                <w:rFonts w:cs="Times New Roman"/>
                <w:szCs w:val="24"/>
              </w:rPr>
            </w:pPr>
            <w:r w:rsidRPr="008F51D2">
              <w:rPr>
                <w:rFonts w:cs="Times New Roman"/>
                <w:szCs w:val="24"/>
              </w:rPr>
              <w:t>Aminoglycosides (Gentam</w:t>
            </w:r>
            <w:r>
              <w:rPr>
                <w:rFonts w:cs="Times New Roman"/>
                <w:szCs w:val="24"/>
              </w:rPr>
              <w:t>i</w:t>
            </w:r>
            <w:r w:rsidRPr="008F51D2">
              <w:rPr>
                <w:rFonts w:cs="Times New Roman"/>
                <w:szCs w:val="24"/>
              </w:rPr>
              <w:t>cin)</w:t>
            </w:r>
          </w:p>
        </w:tc>
      </w:tr>
      <w:tr w:rsidR="00A96495" w14:paraId="6C329A1D" w14:textId="77777777" w:rsidTr="00FC3015">
        <w:tc>
          <w:tcPr>
            <w:tcW w:w="4675" w:type="dxa"/>
            <w:tcBorders>
              <w:right w:val="single" w:sz="12" w:space="0" w:color="auto"/>
            </w:tcBorders>
          </w:tcPr>
          <w:p w14:paraId="43D950BA" w14:textId="77777777" w:rsidR="00A96495" w:rsidRDefault="00A96495" w:rsidP="00FC3015">
            <w:pPr>
              <w:spacing w:line="480" w:lineRule="auto"/>
              <w:jc w:val="center"/>
              <w:rPr>
                <w:rFonts w:cs="Times New Roman"/>
                <w:szCs w:val="24"/>
              </w:rPr>
            </w:pPr>
            <w:r w:rsidRPr="008F51D2">
              <w:rPr>
                <w:rFonts w:cs="Times New Roman"/>
                <w:szCs w:val="24"/>
              </w:rPr>
              <w:t>Ketolides (Telithromycin)</w:t>
            </w:r>
          </w:p>
        </w:tc>
        <w:tc>
          <w:tcPr>
            <w:tcW w:w="4675" w:type="dxa"/>
            <w:tcBorders>
              <w:right w:val="nil"/>
            </w:tcBorders>
          </w:tcPr>
          <w:p w14:paraId="02FAD7BA" w14:textId="16C6F83D" w:rsidR="00A96495" w:rsidRDefault="00A96495" w:rsidP="00FC3015">
            <w:pPr>
              <w:spacing w:line="480" w:lineRule="auto"/>
              <w:jc w:val="center"/>
              <w:rPr>
                <w:rFonts w:cs="Times New Roman"/>
                <w:szCs w:val="24"/>
              </w:rPr>
            </w:pPr>
            <w:r w:rsidRPr="008F51D2">
              <w:rPr>
                <w:rFonts w:cs="Times New Roman"/>
                <w:szCs w:val="24"/>
              </w:rPr>
              <w:t>Bacitracins</w:t>
            </w:r>
            <w:r>
              <w:rPr>
                <w:rFonts w:cs="Times New Roman"/>
                <w:szCs w:val="24"/>
              </w:rPr>
              <w:t xml:space="preserve"> (Bacitracins) </w:t>
            </w:r>
          </w:p>
        </w:tc>
      </w:tr>
      <w:tr w:rsidR="00A96495" w14:paraId="25320425" w14:textId="77777777" w:rsidTr="00FC3015">
        <w:tc>
          <w:tcPr>
            <w:tcW w:w="4675" w:type="dxa"/>
            <w:tcBorders>
              <w:right w:val="single" w:sz="12" w:space="0" w:color="auto"/>
            </w:tcBorders>
          </w:tcPr>
          <w:p w14:paraId="6C4F366F" w14:textId="77777777" w:rsidR="00A96495" w:rsidRDefault="00A96495" w:rsidP="00FC3015">
            <w:pPr>
              <w:spacing w:line="480" w:lineRule="auto"/>
              <w:jc w:val="center"/>
              <w:rPr>
                <w:rFonts w:cs="Times New Roman"/>
                <w:szCs w:val="24"/>
              </w:rPr>
            </w:pPr>
            <w:r w:rsidRPr="008F51D2">
              <w:rPr>
                <w:rFonts w:cs="Times New Roman"/>
                <w:szCs w:val="24"/>
              </w:rPr>
              <w:t>Lincosamides (Clindamycin)</w:t>
            </w:r>
          </w:p>
        </w:tc>
        <w:tc>
          <w:tcPr>
            <w:tcW w:w="4675" w:type="dxa"/>
            <w:tcBorders>
              <w:right w:val="nil"/>
            </w:tcBorders>
          </w:tcPr>
          <w:p w14:paraId="35E82075" w14:textId="2C6C1900" w:rsidR="00A96495" w:rsidRDefault="00A96495" w:rsidP="00FC3015">
            <w:pPr>
              <w:spacing w:line="480" w:lineRule="auto"/>
              <w:jc w:val="center"/>
              <w:rPr>
                <w:rFonts w:cs="Times New Roman"/>
                <w:szCs w:val="24"/>
              </w:rPr>
            </w:pPr>
            <w:r w:rsidRPr="008F51D2">
              <w:rPr>
                <w:rFonts w:cs="Times New Roman"/>
                <w:szCs w:val="24"/>
              </w:rPr>
              <w:t>Beta-lactams</w:t>
            </w:r>
            <w:r>
              <w:rPr>
                <w:rFonts w:cs="Times New Roman"/>
                <w:szCs w:val="24"/>
              </w:rPr>
              <w:t xml:space="preserve"> (Penicillins)</w:t>
            </w:r>
          </w:p>
        </w:tc>
      </w:tr>
      <w:tr w:rsidR="00A96495" w14:paraId="7FAB8C2F" w14:textId="77777777" w:rsidTr="00FC3015">
        <w:tc>
          <w:tcPr>
            <w:tcW w:w="4675" w:type="dxa"/>
            <w:tcBorders>
              <w:right w:val="single" w:sz="12" w:space="0" w:color="auto"/>
            </w:tcBorders>
          </w:tcPr>
          <w:p w14:paraId="0AD5B88A" w14:textId="77777777" w:rsidR="00A96495" w:rsidRDefault="00A96495" w:rsidP="00FC3015">
            <w:pPr>
              <w:spacing w:line="480" w:lineRule="auto"/>
              <w:jc w:val="center"/>
              <w:rPr>
                <w:rFonts w:cs="Times New Roman"/>
                <w:szCs w:val="24"/>
              </w:rPr>
            </w:pPr>
            <w:r w:rsidRPr="008F51D2">
              <w:rPr>
                <w:rFonts w:cs="Times New Roman"/>
                <w:szCs w:val="24"/>
              </w:rPr>
              <w:t>Macrolides (Azithromycin &amp; Erythromycin)</w:t>
            </w:r>
          </w:p>
        </w:tc>
        <w:tc>
          <w:tcPr>
            <w:tcW w:w="4675" w:type="dxa"/>
            <w:tcBorders>
              <w:right w:val="nil"/>
            </w:tcBorders>
          </w:tcPr>
          <w:p w14:paraId="44154958" w14:textId="77777777" w:rsidR="00A96495" w:rsidRDefault="00A96495" w:rsidP="00FC3015">
            <w:pPr>
              <w:spacing w:line="480" w:lineRule="auto"/>
              <w:jc w:val="center"/>
              <w:rPr>
                <w:rFonts w:cs="Times New Roman"/>
                <w:szCs w:val="24"/>
              </w:rPr>
            </w:pPr>
            <w:r w:rsidRPr="008F51D2">
              <w:rPr>
                <w:rFonts w:cs="Times New Roman"/>
                <w:szCs w:val="24"/>
              </w:rPr>
              <w:t>Macrolides (Azithromycin &amp; Erythromycin)</w:t>
            </w:r>
          </w:p>
        </w:tc>
      </w:tr>
      <w:tr w:rsidR="00A96495" w14:paraId="5149A67E" w14:textId="77777777" w:rsidTr="00FC3015">
        <w:tc>
          <w:tcPr>
            <w:tcW w:w="4675" w:type="dxa"/>
            <w:tcBorders>
              <w:right w:val="single" w:sz="12" w:space="0" w:color="auto"/>
            </w:tcBorders>
          </w:tcPr>
          <w:p w14:paraId="732DD165" w14:textId="77777777" w:rsidR="00A96495" w:rsidRDefault="00A96495" w:rsidP="00FC3015">
            <w:pPr>
              <w:spacing w:line="480" w:lineRule="auto"/>
              <w:jc w:val="center"/>
              <w:rPr>
                <w:rFonts w:cs="Times New Roman"/>
                <w:szCs w:val="24"/>
              </w:rPr>
            </w:pPr>
            <w:r w:rsidRPr="008F51D2">
              <w:rPr>
                <w:rFonts w:cs="Times New Roman"/>
                <w:szCs w:val="24"/>
              </w:rPr>
              <w:t>Phenicols (Florfenicol)</w:t>
            </w:r>
          </w:p>
        </w:tc>
        <w:tc>
          <w:tcPr>
            <w:tcW w:w="4675" w:type="dxa"/>
            <w:tcBorders>
              <w:right w:val="nil"/>
            </w:tcBorders>
          </w:tcPr>
          <w:p w14:paraId="3FC7064E" w14:textId="77777777" w:rsidR="00A96495" w:rsidRDefault="00A96495" w:rsidP="00FC3015">
            <w:pPr>
              <w:spacing w:line="480" w:lineRule="auto"/>
              <w:jc w:val="center"/>
              <w:rPr>
                <w:rFonts w:cs="Times New Roman"/>
                <w:szCs w:val="24"/>
              </w:rPr>
            </w:pPr>
            <w:r w:rsidRPr="008F51D2">
              <w:rPr>
                <w:rFonts w:cs="Times New Roman"/>
                <w:szCs w:val="24"/>
              </w:rPr>
              <w:t>Quinolones (Ciprofloxacin &amp; Nalidixic acid)</w:t>
            </w:r>
          </w:p>
        </w:tc>
      </w:tr>
      <w:tr w:rsidR="00A96495" w14:paraId="633E0CA0" w14:textId="77777777" w:rsidTr="00FC3015">
        <w:tc>
          <w:tcPr>
            <w:tcW w:w="4675" w:type="dxa"/>
            <w:tcBorders>
              <w:right w:val="single" w:sz="12" w:space="0" w:color="auto"/>
            </w:tcBorders>
          </w:tcPr>
          <w:p w14:paraId="1185068B" w14:textId="77777777" w:rsidR="00A96495" w:rsidRDefault="00A96495" w:rsidP="00FC3015">
            <w:pPr>
              <w:spacing w:line="480" w:lineRule="auto"/>
              <w:jc w:val="center"/>
              <w:rPr>
                <w:rFonts w:cs="Times New Roman"/>
                <w:szCs w:val="24"/>
              </w:rPr>
            </w:pPr>
            <w:r w:rsidRPr="008F51D2">
              <w:rPr>
                <w:rFonts w:cs="Times New Roman"/>
                <w:szCs w:val="24"/>
              </w:rPr>
              <w:t>Quinolones (Ciprofloxacin &amp; Nalidixic acid)</w:t>
            </w:r>
          </w:p>
        </w:tc>
        <w:tc>
          <w:tcPr>
            <w:tcW w:w="4675" w:type="dxa"/>
            <w:tcBorders>
              <w:right w:val="nil"/>
            </w:tcBorders>
          </w:tcPr>
          <w:p w14:paraId="3758C303" w14:textId="35E3B72C" w:rsidR="00A96495" w:rsidRDefault="00A96495" w:rsidP="00FC3015">
            <w:pPr>
              <w:spacing w:line="480" w:lineRule="auto"/>
              <w:jc w:val="center"/>
              <w:rPr>
                <w:rFonts w:cs="Times New Roman"/>
                <w:szCs w:val="24"/>
              </w:rPr>
            </w:pPr>
            <w:r w:rsidRPr="008F51D2">
              <w:rPr>
                <w:rFonts w:cs="Times New Roman"/>
                <w:szCs w:val="24"/>
              </w:rPr>
              <w:t>Streptogramins</w:t>
            </w:r>
            <w:r>
              <w:rPr>
                <w:rFonts w:cs="Times New Roman"/>
                <w:szCs w:val="24"/>
              </w:rPr>
              <w:t xml:space="preserve"> (Virginiamycin) </w:t>
            </w:r>
          </w:p>
        </w:tc>
      </w:tr>
      <w:tr w:rsidR="00A96495" w14:paraId="15EA7031" w14:textId="77777777" w:rsidTr="00FC3015">
        <w:tc>
          <w:tcPr>
            <w:tcW w:w="4675" w:type="dxa"/>
            <w:tcBorders>
              <w:right w:val="single" w:sz="12" w:space="0" w:color="auto"/>
            </w:tcBorders>
          </w:tcPr>
          <w:p w14:paraId="5E773B5A" w14:textId="77777777" w:rsidR="00A96495" w:rsidRDefault="00A96495" w:rsidP="00FC3015">
            <w:pPr>
              <w:spacing w:line="480" w:lineRule="auto"/>
              <w:jc w:val="center"/>
              <w:rPr>
                <w:rFonts w:cs="Times New Roman"/>
                <w:szCs w:val="24"/>
              </w:rPr>
            </w:pPr>
            <w:r w:rsidRPr="008F51D2">
              <w:rPr>
                <w:rFonts w:cs="Times New Roman"/>
                <w:szCs w:val="24"/>
              </w:rPr>
              <w:t>Tetracyclines (Tetracycline)</w:t>
            </w:r>
          </w:p>
        </w:tc>
        <w:tc>
          <w:tcPr>
            <w:tcW w:w="4675" w:type="dxa"/>
            <w:tcBorders>
              <w:right w:val="nil"/>
            </w:tcBorders>
          </w:tcPr>
          <w:p w14:paraId="1F2CD4BF" w14:textId="2D895B44" w:rsidR="00A96495" w:rsidRDefault="00A96495" w:rsidP="00FC3015">
            <w:pPr>
              <w:spacing w:line="480" w:lineRule="auto"/>
              <w:jc w:val="center"/>
              <w:rPr>
                <w:rFonts w:cs="Times New Roman"/>
                <w:szCs w:val="24"/>
              </w:rPr>
            </w:pPr>
            <w:r>
              <w:rPr>
                <w:rFonts w:cs="Times New Roman"/>
                <w:szCs w:val="24"/>
              </w:rPr>
              <w:t>T</w:t>
            </w:r>
            <w:r w:rsidRPr="00633326">
              <w:rPr>
                <w:rFonts w:cs="Times New Roman"/>
                <w:szCs w:val="24"/>
              </w:rPr>
              <w:t>rimethoprim</w:t>
            </w:r>
            <w:r>
              <w:rPr>
                <w:rFonts w:cs="Times New Roman"/>
                <w:szCs w:val="24"/>
              </w:rPr>
              <w:t>-s</w:t>
            </w:r>
            <w:r w:rsidRPr="00633326">
              <w:rPr>
                <w:rFonts w:cs="Times New Roman"/>
                <w:szCs w:val="24"/>
              </w:rPr>
              <w:t>ulfamethoxazole</w:t>
            </w:r>
          </w:p>
        </w:tc>
      </w:tr>
      <w:tr w:rsidR="00A96495" w14:paraId="26867A74" w14:textId="77777777" w:rsidTr="00FC3015">
        <w:tc>
          <w:tcPr>
            <w:tcW w:w="4675" w:type="dxa"/>
            <w:tcBorders>
              <w:right w:val="single" w:sz="12" w:space="0" w:color="auto"/>
            </w:tcBorders>
          </w:tcPr>
          <w:p w14:paraId="5DDEC23E" w14:textId="77777777" w:rsidR="00A96495" w:rsidRPr="008F51D2" w:rsidRDefault="00A96495" w:rsidP="00FC3015">
            <w:pPr>
              <w:spacing w:line="480" w:lineRule="auto"/>
              <w:jc w:val="center"/>
              <w:rPr>
                <w:rFonts w:cs="Times New Roman"/>
                <w:szCs w:val="24"/>
              </w:rPr>
            </w:pPr>
          </w:p>
        </w:tc>
        <w:tc>
          <w:tcPr>
            <w:tcW w:w="4675" w:type="dxa"/>
            <w:tcBorders>
              <w:right w:val="nil"/>
            </w:tcBorders>
          </w:tcPr>
          <w:p w14:paraId="45CEB870" w14:textId="3455F5E8" w:rsidR="00A96495" w:rsidRDefault="00A96495" w:rsidP="00A96495">
            <w:pPr>
              <w:spacing w:line="480" w:lineRule="auto"/>
              <w:jc w:val="center"/>
              <w:rPr>
                <w:rFonts w:cs="Times New Roman"/>
                <w:szCs w:val="24"/>
              </w:rPr>
            </w:pPr>
            <w:r>
              <w:rPr>
                <w:rFonts w:cs="Times New Roman"/>
                <w:szCs w:val="24"/>
              </w:rPr>
              <w:t>Orthomycins</w:t>
            </w:r>
          </w:p>
        </w:tc>
      </w:tr>
      <w:tr w:rsidR="00A96495" w14:paraId="3F0E9B13" w14:textId="77777777" w:rsidTr="00FC3015">
        <w:tc>
          <w:tcPr>
            <w:tcW w:w="4675" w:type="dxa"/>
            <w:tcBorders>
              <w:right w:val="single" w:sz="12" w:space="0" w:color="auto"/>
            </w:tcBorders>
          </w:tcPr>
          <w:p w14:paraId="64FC6E61" w14:textId="77777777" w:rsidR="00A96495" w:rsidRPr="008F51D2" w:rsidRDefault="00A96495" w:rsidP="00FC3015">
            <w:pPr>
              <w:spacing w:line="480" w:lineRule="auto"/>
              <w:jc w:val="center"/>
              <w:rPr>
                <w:rFonts w:cs="Times New Roman"/>
                <w:szCs w:val="24"/>
              </w:rPr>
            </w:pPr>
          </w:p>
        </w:tc>
        <w:tc>
          <w:tcPr>
            <w:tcW w:w="4675" w:type="dxa"/>
            <w:tcBorders>
              <w:right w:val="nil"/>
            </w:tcBorders>
          </w:tcPr>
          <w:p w14:paraId="43235F5F" w14:textId="757B09F5" w:rsidR="00A96495" w:rsidRDefault="00A96495" w:rsidP="00A96495">
            <w:pPr>
              <w:spacing w:line="480" w:lineRule="auto"/>
              <w:jc w:val="center"/>
              <w:rPr>
                <w:rFonts w:cs="Times New Roman"/>
                <w:szCs w:val="24"/>
              </w:rPr>
            </w:pPr>
            <w:bookmarkStart w:id="3" w:name="_Hlk141314543"/>
            <w:r>
              <w:rPr>
                <w:rFonts w:cs="Times New Roman"/>
                <w:szCs w:val="24"/>
              </w:rPr>
              <w:t>Flavophospholipids</w:t>
            </w:r>
            <w:bookmarkEnd w:id="3"/>
            <w:r>
              <w:rPr>
                <w:rFonts w:cs="Times New Roman"/>
                <w:szCs w:val="24"/>
              </w:rPr>
              <w:t xml:space="preserve"> (Flavinomycins)</w:t>
            </w:r>
          </w:p>
        </w:tc>
      </w:tr>
      <w:tr w:rsidR="00A96495" w14:paraId="747FC808" w14:textId="77777777" w:rsidTr="00FC3015">
        <w:tc>
          <w:tcPr>
            <w:tcW w:w="4675" w:type="dxa"/>
            <w:tcBorders>
              <w:right w:val="single" w:sz="12" w:space="0" w:color="auto"/>
            </w:tcBorders>
          </w:tcPr>
          <w:p w14:paraId="10147ED9" w14:textId="77777777" w:rsidR="00A96495" w:rsidRPr="008F51D2" w:rsidRDefault="00A96495" w:rsidP="00FC3015">
            <w:pPr>
              <w:spacing w:line="480" w:lineRule="auto"/>
              <w:jc w:val="center"/>
              <w:rPr>
                <w:rFonts w:cs="Times New Roman"/>
                <w:szCs w:val="24"/>
              </w:rPr>
            </w:pPr>
          </w:p>
        </w:tc>
        <w:tc>
          <w:tcPr>
            <w:tcW w:w="4675" w:type="dxa"/>
            <w:tcBorders>
              <w:bottom w:val="single" w:sz="12" w:space="0" w:color="auto"/>
              <w:right w:val="nil"/>
            </w:tcBorders>
          </w:tcPr>
          <w:p w14:paraId="7D5301FA" w14:textId="77777777" w:rsidR="00A96495" w:rsidRDefault="00A96495" w:rsidP="00FC3015">
            <w:pPr>
              <w:spacing w:line="480" w:lineRule="auto"/>
              <w:jc w:val="center"/>
              <w:rPr>
                <w:rFonts w:cs="Times New Roman"/>
                <w:szCs w:val="24"/>
              </w:rPr>
            </w:pPr>
            <w:r w:rsidRPr="008F51D2">
              <w:rPr>
                <w:rFonts w:cs="Times New Roman"/>
                <w:szCs w:val="24"/>
              </w:rPr>
              <w:t>Tetracyclines (Tetracycline)</w:t>
            </w:r>
          </w:p>
        </w:tc>
      </w:tr>
    </w:tbl>
    <w:p w14:paraId="1E2B5984" w14:textId="087FEFF2" w:rsidR="00A96495" w:rsidRDefault="00A96495"/>
    <w:p w14:paraId="66484B07" w14:textId="77777777" w:rsidR="00345E4B" w:rsidRDefault="00345E4B">
      <w:pPr>
        <w:rPr>
          <w:rFonts w:cs="Times New Roman"/>
          <w:szCs w:val="24"/>
        </w:rPr>
      </w:pPr>
      <w:r>
        <w:rPr>
          <w:rFonts w:cs="Times New Roman"/>
          <w:szCs w:val="24"/>
        </w:rPr>
        <w:br w:type="page"/>
      </w:r>
    </w:p>
    <w:p w14:paraId="133885B0" w14:textId="69530270" w:rsidR="00345E4B" w:rsidRPr="00DE4957" w:rsidRDefault="00345E4B" w:rsidP="00345E4B">
      <w:pPr>
        <w:spacing w:after="0" w:line="480" w:lineRule="auto"/>
        <w:rPr>
          <w:rFonts w:cs="Times New Roman"/>
          <w:b/>
          <w:bCs/>
          <w:szCs w:val="24"/>
        </w:rPr>
      </w:pPr>
      <w:r w:rsidRPr="00DE4957">
        <w:rPr>
          <w:rFonts w:cs="Times New Roman"/>
          <w:b/>
          <w:bCs/>
          <w:szCs w:val="24"/>
        </w:rPr>
        <w:lastRenderedPageBreak/>
        <w:t xml:space="preserve">Table S3: Total number of farms </w:t>
      </w:r>
      <w:r w:rsidR="008276B2" w:rsidRPr="00DE4957">
        <w:rPr>
          <w:rFonts w:cs="Times New Roman"/>
          <w:b/>
          <w:bCs/>
          <w:szCs w:val="24"/>
        </w:rPr>
        <w:t>sampled,</w:t>
      </w:r>
      <w:r w:rsidRPr="00DE4957">
        <w:rPr>
          <w:rFonts w:cs="Times New Roman"/>
          <w:b/>
          <w:bCs/>
          <w:szCs w:val="24"/>
        </w:rPr>
        <w:t xml:space="preserve"> and </w:t>
      </w:r>
      <w:r w:rsidRPr="00DE4957">
        <w:rPr>
          <w:rFonts w:cs="Times New Roman"/>
          <w:b/>
          <w:bCs/>
          <w:i/>
          <w:iCs/>
          <w:szCs w:val="24"/>
        </w:rPr>
        <w:t xml:space="preserve">Campylobacter </w:t>
      </w:r>
      <w:r w:rsidRPr="00DE4957">
        <w:rPr>
          <w:rFonts w:cs="Times New Roman"/>
          <w:b/>
          <w:bCs/>
          <w:szCs w:val="24"/>
        </w:rPr>
        <w:t>isolated by year</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2396"/>
        <w:gridCol w:w="1788"/>
        <w:gridCol w:w="1292"/>
        <w:gridCol w:w="1292"/>
        <w:gridCol w:w="1299"/>
      </w:tblGrid>
      <w:tr w:rsidR="008276B2" w:rsidRPr="008276B2" w14:paraId="222674BC" w14:textId="77777777" w:rsidTr="008276B2">
        <w:tc>
          <w:tcPr>
            <w:tcW w:w="691" w:type="pct"/>
            <w:vMerge w:val="restart"/>
            <w:tcBorders>
              <w:top w:val="single" w:sz="12" w:space="0" w:color="auto"/>
              <w:bottom w:val="nil"/>
            </w:tcBorders>
            <w:vAlign w:val="center"/>
          </w:tcPr>
          <w:p w14:paraId="7A6D6B74" w14:textId="77777777" w:rsidR="008276B2" w:rsidRPr="008276B2" w:rsidRDefault="008276B2" w:rsidP="008276B2">
            <w:pPr>
              <w:spacing w:line="480" w:lineRule="auto"/>
              <w:jc w:val="center"/>
              <w:rPr>
                <w:b/>
                <w:bCs/>
              </w:rPr>
            </w:pPr>
            <w:r w:rsidRPr="008276B2">
              <w:rPr>
                <w:b/>
                <w:bCs/>
              </w:rPr>
              <w:t>Sampling</w:t>
            </w:r>
          </w:p>
          <w:p w14:paraId="52C03C06" w14:textId="77777777" w:rsidR="008276B2" w:rsidRPr="008276B2" w:rsidRDefault="008276B2" w:rsidP="008276B2">
            <w:pPr>
              <w:spacing w:line="480" w:lineRule="auto"/>
              <w:jc w:val="center"/>
              <w:rPr>
                <w:b/>
                <w:bCs/>
              </w:rPr>
            </w:pPr>
            <w:r w:rsidRPr="008276B2">
              <w:rPr>
                <w:b/>
                <w:bCs/>
              </w:rPr>
              <w:t>year</w:t>
            </w:r>
          </w:p>
        </w:tc>
        <w:tc>
          <w:tcPr>
            <w:tcW w:w="1280" w:type="pct"/>
            <w:vMerge w:val="restart"/>
            <w:tcBorders>
              <w:top w:val="single" w:sz="12" w:space="0" w:color="auto"/>
            </w:tcBorders>
            <w:vAlign w:val="center"/>
          </w:tcPr>
          <w:p w14:paraId="1C653DD7" w14:textId="2450F7F2" w:rsidR="008276B2" w:rsidRPr="008276B2" w:rsidRDefault="008276B2" w:rsidP="008276B2">
            <w:pPr>
              <w:spacing w:line="480" w:lineRule="auto"/>
              <w:jc w:val="center"/>
              <w:rPr>
                <w:b/>
                <w:bCs/>
              </w:rPr>
            </w:pPr>
            <w:r w:rsidRPr="008276B2">
              <w:rPr>
                <w:b/>
                <w:bCs/>
              </w:rPr>
              <w:t>Number of turkey farms enrolled and sampled</w:t>
            </w:r>
          </w:p>
        </w:tc>
        <w:tc>
          <w:tcPr>
            <w:tcW w:w="3029" w:type="pct"/>
            <w:gridSpan w:val="4"/>
            <w:tcBorders>
              <w:top w:val="single" w:sz="12" w:space="0" w:color="auto"/>
              <w:bottom w:val="nil"/>
            </w:tcBorders>
            <w:vAlign w:val="center"/>
          </w:tcPr>
          <w:p w14:paraId="33CB87D3" w14:textId="3C101367" w:rsidR="008276B2" w:rsidRPr="008276B2" w:rsidRDefault="008276B2" w:rsidP="008276B2">
            <w:pPr>
              <w:pStyle w:val="Heading5"/>
              <w:spacing w:line="480" w:lineRule="auto"/>
              <w:rPr>
                <w:rFonts w:cstheme="minorBidi"/>
              </w:rPr>
            </w:pPr>
            <w:r w:rsidRPr="008276B2">
              <w:rPr>
                <w:rFonts w:cstheme="minorBidi"/>
              </w:rPr>
              <w:t>Number of</w:t>
            </w:r>
          </w:p>
        </w:tc>
      </w:tr>
      <w:tr w:rsidR="008276B2" w:rsidRPr="008276B2" w14:paraId="339CC6E4" w14:textId="77777777" w:rsidTr="008276B2">
        <w:tc>
          <w:tcPr>
            <w:tcW w:w="691" w:type="pct"/>
            <w:vMerge/>
            <w:tcBorders>
              <w:top w:val="nil"/>
              <w:bottom w:val="single" w:sz="12" w:space="0" w:color="auto"/>
            </w:tcBorders>
            <w:vAlign w:val="center"/>
          </w:tcPr>
          <w:p w14:paraId="385903EC" w14:textId="77777777" w:rsidR="008276B2" w:rsidRPr="008276B2" w:rsidRDefault="008276B2" w:rsidP="008276B2">
            <w:pPr>
              <w:spacing w:line="480" w:lineRule="auto"/>
              <w:jc w:val="center"/>
            </w:pPr>
          </w:p>
        </w:tc>
        <w:tc>
          <w:tcPr>
            <w:tcW w:w="1280" w:type="pct"/>
            <w:vMerge/>
            <w:tcBorders>
              <w:bottom w:val="single" w:sz="12" w:space="0" w:color="auto"/>
            </w:tcBorders>
            <w:vAlign w:val="center"/>
          </w:tcPr>
          <w:p w14:paraId="49F85458" w14:textId="18723795" w:rsidR="008276B2" w:rsidRPr="008276B2" w:rsidRDefault="008276B2" w:rsidP="008276B2">
            <w:pPr>
              <w:spacing w:line="480" w:lineRule="auto"/>
              <w:jc w:val="center"/>
            </w:pPr>
          </w:p>
        </w:tc>
        <w:tc>
          <w:tcPr>
            <w:tcW w:w="955" w:type="pct"/>
            <w:tcBorders>
              <w:top w:val="single" w:sz="12" w:space="0" w:color="auto"/>
              <w:bottom w:val="single" w:sz="12" w:space="0" w:color="auto"/>
            </w:tcBorders>
            <w:vAlign w:val="center"/>
          </w:tcPr>
          <w:p w14:paraId="56C8851D" w14:textId="77777777" w:rsidR="008276B2" w:rsidRPr="008276B2" w:rsidRDefault="008276B2" w:rsidP="008276B2">
            <w:pPr>
              <w:spacing w:line="480" w:lineRule="auto"/>
              <w:jc w:val="center"/>
              <w:rPr>
                <w:b/>
                <w:bCs/>
                <w:i/>
                <w:iCs/>
              </w:rPr>
            </w:pPr>
            <w:r w:rsidRPr="008276B2">
              <w:rPr>
                <w:b/>
                <w:bCs/>
                <w:i/>
                <w:iCs/>
              </w:rPr>
              <w:t>Campylobacter</w:t>
            </w:r>
          </w:p>
        </w:tc>
        <w:tc>
          <w:tcPr>
            <w:tcW w:w="690" w:type="pct"/>
            <w:tcBorders>
              <w:top w:val="single" w:sz="12" w:space="0" w:color="auto"/>
              <w:bottom w:val="single" w:sz="12" w:space="0" w:color="auto"/>
            </w:tcBorders>
            <w:vAlign w:val="center"/>
          </w:tcPr>
          <w:p w14:paraId="65A79EDF" w14:textId="77777777" w:rsidR="008276B2" w:rsidRPr="008276B2" w:rsidRDefault="008276B2" w:rsidP="008276B2">
            <w:pPr>
              <w:pStyle w:val="Heading8"/>
              <w:spacing w:line="480" w:lineRule="auto"/>
              <w:jc w:val="center"/>
              <w:rPr>
                <w:rFonts w:ascii="Times New Roman" w:eastAsiaTheme="minorHAnsi" w:hAnsi="Times New Roman" w:cstheme="minorBidi"/>
                <w:b/>
                <w:bCs/>
                <w:i/>
                <w:iCs/>
                <w:color w:val="auto"/>
                <w:sz w:val="24"/>
                <w:szCs w:val="22"/>
              </w:rPr>
            </w:pPr>
            <w:r w:rsidRPr="008276B2">
              <w:rPr>
                <w:rFonts w:ascii="Times New Roman" w:eastAsiaTheme="minorHAnsi" w:hAnsi="Times New Roman" w:cstheme="minorBidi"/>
                <w:b/>
                <w:bCs/>
                <w:i/>
                <w:iCs/>
                <w:color w:val="auto"/>
                <w:sz w:val="24"/>
                <w:szCs w:val="22"/>
              </w:rPr>
              <w:t>C. jejuni</w:t>
            </w:r>
          </w:p>
        </w:tc>
        <w:tc>
          <w:tcPr>
            <w:tcW w:w="690" w:type="pct"/>
            <w:tcBorders>
              <w:top w:val="single" w:sz="12" w:space="0" w:color="auto"/>
              <w:bottom w:val="single" w:sz="12" w:space="0" w:color="auto"/>
            </w:tcBorders>
            <w:vAlign w:val="center"/>
          </w:tcPr>
          <w:p w14:paraId="6A86BC15" w14:textId="77777777" w:rsidR="008276B2" w:rsidRPr="008276B2" w:rsidRDefault="008276B2" w:rsidP="008276B2">
            <w:pPr>
              <w:pStyle w:val="Heading8"/>
              <w:spacing w:line="480" w:lineRule="auto"/>
              <w:jc w:val="center"/>
              <w:rPr>
                <w:rFonts w:ascii="Times New Roman" w:eastAsiaTheme="minorHAnsi" w:hAnsi="Times New Roman" w:cstheme="minorBidi"/>
                <w:b/>
                <w:bCs/>
                <w:i/>
                <w:iCs/>
                <w:color w:val="auto"/>
                <w:sz w:val="24"/>
                <w:szCs w:val="22"/>
              </w:rPr>
            </w:pPr>
            <w:r w:rsidRPr="008276B2">
              <w:rPr>
                <w:rFonts w:ascii="Times New Roman" w:eastAsiaTheme="minorHAnsi" w:hAnsi="Times New Roman" w:cstheme="minorBidi"/>
                <w:b/>
                <w:bCs/>
                <w:i/>
                <w:iCs/>
                <w:color w:val="auto"/>
                <w:sz w:val="24"/>
                <w:szCs w:val="22"/>
              </w:rPr>
              <w:t>C. coli</w:t>
            </w:r>
          </w:p>
        </w:tc>
        <w:tc>
          <w:tcPr>
            <w:tcW w:w="690" w:type="pct"/>
            <w:tcBorders>
              <w:top w:val="single" w:sz="12" w:space="0" w:color="auto"/>
              <w:bottom w:val="single" w:sz="12" w:space="0" w:color="auto"/>
            </w:tcBorders>
            <w:vAlign w:val="center"/>
          </w:tcPr>
          <w:p w14:paraId="4DEA611F" w14:textId="77777777" w:rsidR="008276B2" w:rsidRPr="008276B2" w:rsidRDefault="008276B2" w:rsidP="008276B2">
            <w:pPr>
              <w:spacing w:line="480" w:lineRule="auto"/>
              <w:jc w:val="center"/>
              <w:rPr>
                <w:b/>
                <w:bCs/>
                <w:i/>
                <w:iCs/>
              </w:rPr>
            </w:pPr>
            <w:r w:rsidRPr="008276B2">
              <w:rPr>
                <w:b/>
                <w:bCs/>
                <w:i/>
                <w:iCs/>
              </w:rPr>
              <w:t>C. spp.</w:t>
            </w:r>
          </w:p>
        </w:tc>
      </w:tr>
      <w:tr w:rsidR="00345E4B" w:rsidRPr="008276B2" w14:paraId="63A8E68A" w14:textId="77777777" w:rsidTr="008276B2">
        <w:tc>
          <w:tcPr>
            <w:tcW w:w="691" w:type="pct"/>
            <w:vAlign w:val="center"/>
          </w:tcPr>
          <w:p w14:paraId="2086F07F" w14:textId="77777777" w:rsidR="00345E4B" w:rsidRPr="008276B2" w:rsidRDefault="00345E4B" w:rsidP="008276B2">
            <w:pPr>
              <w:spacing w:line="480" w:lineRule="auto"/>
              <w:jc w:val="center"/>
            </w:pPr>
            <w:r w:rsidRPr="008276B2">
              <w:t>2016</w:t>
            </w:r>
          </w:p>
        </w:tc>
        <w:tc>
          <w:tcPr>
            <w:tcW w:w="1280" w:type="pct"/>
            <w:vAlign w:val="center"/>
          </w:tcPr>
          <w:p w14:paraId="73C4FF8A" w14:textId="77777777" w:rsidR="00345E4B" w:rsidRPr="008276B2" w:rsidRDefault="00345E4B" w:rsidP="008276B2">
            <w:pPr>
              <w:spacing w:line="480" w:lineRule="auto"/>
              <w:jc w:val="center"/>
            </w:pPr>
            <w:r w:rsidRPr="008276B2">
              <w:t>47</w:t>
            </w:r>
          </w:p>
        </w:tc>
        <w:tc>
          <w:tcPr>
            <w:tcW w:w="955" w:type="pct"/>
            <w:vAlign w:val="center"/>
          </w:tcPr>
          <w:p w14:paraId="678C554E" w14:textId="77777777" w:rsidR="00345E4B" w:rsidRPr="008276B2" w:rsidRDefault="00345E4B" w:rsidP="008276B2">
            <w:pPr>
              <w:spacing w:line="480" w:lineRule="auto"/>
              <w:jc w:val="center"/>
              <w:rPr>
                <w:rFonts w:cs="Times New Roman"/>
                <w:sz w:val="22"/>
              </w:rPr>
            </w:pPr>
            <w:r w:rsidRPr="008276B2">
              <w:rPr>
                <w:rFonts w:cs="Times New Roman"/>
                <w:sz w:val="22"/>
              </w:rPr>
              <w:t>171</w:t>
            </w:r>
          </w:p>
        </w:tc>
        <w:tc>
          <w:tcPr>
            <w:tcW w:w="690" w:type="pct"/>
            <w:vAlign w:val="center"/>
          </w:tcPr>
          <w:p w14:paraId="0DB17B10"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107</w:t>
            </w:r>
          </w:p>
        </w:tc>
        <w:tc>
          <w:tcPr>
            <w:tcW w:w="690" w:type="pct"/>
            <w:vAlign w:val="center"/>
          </w:tcPr>
          <w:p w14:paraId="6CCAD39A"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64</w:t>
            </w:r>
          </w:p>
        </w:tc>
        <w:tc>
          <w:tcPr>
            <w:tcW w:w="690" w:type="pct"/>
            <w:vAlign w:val="center"/>
          </w:tcPr>
          <w:p w14:paraId="3C249D07"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0</w:t>
            </w:r>
          </w:p>
        </w:tc>
      </w:tr>
      <w:tr w:rsidR="00345E4B" w:rsidRPr="008276B2" w14:paraId="7909F9EC" w14:textId="77777777" w:rsidTr="008276B2">
        <w:tc>
          <w:tcPr>
            <w:tcW w:w="691" w:type="pct"/>
            <w:vAlign w:val="center"/>
          </w:tcPr>
          <w:p w14:paraId="61A12388" w14:textId="77777777" w:rsidR="00345E4B" w:rsidRPr="008276B2" w:rsidRDefault="00345E4B" w:rsidP="008276B2">
            <w:pPr>
              <w:spacing w:line="480" w:lineRule="auto"/>
              <w:jc w:val="center"/>
            </w:pPr>
            <w:r w:rsidRPr="008276B2">
              <w:t>2017</w:t>
            </w:r>
          </w:p>
        </w:tc>
        <w:tc>
          <w:tcPr>
            <w:tcW w:w="1280" w:type="pct"/>
            <w:vAlign w:val="center"/>
          </w:tcPr>
          <w:p w14:paraId="7DDD0BB8" w14:textId="77777777" w:rsidR="00345E4B" w:rsidRPr="008276B2" w:rsidRDefault="00345E4B" w:rsidP="008276B2">
            <w:pPr>
              <w:pStyle w:val="NoSpacing"/>
              <w:spacing w:line="480" w:lineRule="auto"/>
              <w:jc w:val="center"/>
            </w:pPr>
            <w:r w:rsidRPr="008276B2">
              <w:t>45</w:t>
            </w:r>
          </w:p>
        </w:tc>
        <w:tc>
          <w:tcPr>
            <w:tcW w:w="955" w:type="pct"/>
            <w:vAlign w:val="center"/>
          </w:tcPr>
          <w:p w14:paraId="24178097" w14:textId="77777777" w:rsidR="00345E4B" w:rsidRPr="008276B2" w:rsidRDefault="00345E4B" w:rsidP="008276B2">
            <w:pPr>
              <w:spacing w:line="480" w:lineRule="auto"/>
              <w:jc w:val="center"/>
              <w:rPr>
                <w:rFonts w:cs="Times New Roman"/>
                <w:sz w:val="22"/>
              </w:rPr>
            </w:pPr>
            <w:r w:rsidRPr="008276B2">
              <w:rPr>
                <w:rFonts w:cs="Times New Roman"/>
                <w:sz w:val="22"/>
              </w:rPr>
              <w:t>157</w:t>
            </w:r>
          </w:p>
        </w:tc>
        <w:tc>
          <w:tcPr>
            <w:tcW w:w="690" w:type="pct"/>
            <w:vAlign w:val="center"/>
          </w:tcPr>
          <w:p w14:paraId="34ACE651"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60</w:t>
            </w:r>
          </w:p>
        </w:tc>
        <w:tc>
          <w:tcPr>
            <w:tcW w:w="690" w:type="pct"/>
            <w:vAlign w:val="center"/>
          </w:tcPr>
          <w:p w14:paraId="680C7383"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32</w:t>
            </w:r>
          </w:p>
        </w:tc>
        <w:tc>
          <w:tcPr>
            <w:tcW w:w="690" w:type="pct"/>
            <w:vAlign w:val="center"/>
          </w:tcPr>
          <w:p w14:paraId="40B84A5F"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65</w:t>
            </w:r>
          </w:p>
        </w:tc>
      </w:tr>
      <w:tr w:rsidR="00345E4B" w:rsidRPr="008276B2" w14:paraId="6314C514" w14:textId="77777777" w:rsidTr="008276B2">
        <w:tc>
          <w:tcPr>
            <w:tcW w:w="691" w:type="pct"/>
            <w:vAlign w:val="center"/>
          </w:tcPr>
          <w:p w14:paraId="0EC5C3A8" w14:textId="77777777" w:rsidR="00345E4B" w:rsidRPr="008276B2" w:rsidRDefault="00345E4B" w:rsidP="008276B2">
            <w:pPr>
              <w:spacing w:line="480" w:lineRule="auto"/>
              <w:jc w:val="center"/>
            </w:pPr>
            <w:r w:rsidRPr="008276B2">
              <w:t>2018</w:t>
            </w:r>
          </w:p>
        </w:tc>
        <w:tc>
          <w:tcPr>
            <w:tcW w:w="1280" w:type="pct"/>
            <w:vAlign w:val="center"/>
          </w:tcPr>
          <w:p w14:paraId="53EFAD51" w14:textId="77777777" w:rsidR="00345E4B" w:rsidRPr="008276B2" w:rsidRDefault="00345E4B" w:rsidP="008276B2">
            <w:pPr>
              <w:spacing w:line="480" w:lineRule="auto"/>
              <w:jc w:val="center"/>
            </w:pPr>
            <w:r w:rsidRPr="008276B2">
              <w:t>50</w:t>
            </w:r>
          </w:p>
        </w:tc>
        <w:tc>
          <w:tcPr>
            <w:tcW w:w="955" w:type="pct"/>
            <w:vAlign w:val="center"/>
          </w:tcPr>
          <w:p w14:paraId="2CD8D97D" w14:textId="77777777" w:rsidR="00345E4B" w:rsidRPr="008276B2" w:rsidRDefault="00345E4B" w:rsidP="008276B2">
            <w:pPr>
              <w:spacing w:line="480" w:lineRule="auto"/>
              <w:jc w:val="center"/>
              <w:rPr>
                <w:rFonts w:cs="Times New Roman"/>
                <w:sz w:val="22"/>
              </w:rPr>
            </w:pPr>
            <w:r w:rsidRPr="008276B2">
              <w:rPr>
                <w:rFonts w:cs="Times New Roman"/>
                <w:sz w:val="22"/>
              </w:rPr>
              <w:t>191</w:t>
            </w:r>
          </w:p>
        </w:tc>
        <w:tc>
          <w:tcPr>
            <w:tcW w:w="690" w:type="pct"/>
            <w:vAlign w:val="center"/>
          </w:tcPr>
          <w:p w14:paraId="161C5AD1"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118</w:t>
            </w:r>
          </w:p>
        </w:tc>
        <w:tc>
          <w:tcPr>
            <w:tcW w:w="690" w:type="pct"/>
            <w:vAlign w:val="center"/>
          </w:tcPr>
          <w:p w14:paraId="58D4C590"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73</w:t>
            </w:r>
          </w:p>
        </w:tc>
        <w:tc>
          <w:tcPr>
            <w:tcW w:w="690" w:type="pct"/>
            <w:vAlign w:val="center"/>
          </w:tcPr>
          <w:p w14:paraId="75AC03A5"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0</w:t>
            </w:r>
          </w:p>
        </w:tc>
      </w:tr>
      <w:tr w:rsidR="00345E4B" w:rsidRPr="008276B2" w14:paraId="28006014" w14:textId="77777777" w:rsidTr="008276B2">
        <w:tc>
          <w:tcPr>
            <w:tcW w:w="691" w:type="pct"/>
            <w:vAlign w:val="center"/>
          </w:tcPr>
          <w:p w14:paraId="2ED97F16" w14:textId="77777777" w:rsidR="00345E4B" w:rsidRPr="008276B2" w:rsidRDefault="00345E4B" w:rsidP="008276B2">
            <w:pPr>
              <w:spacing w:line="480" w:lineRule="auto"/>
              <w:jc w:val="center"/>
            </w:pPr>
            <w:r w:rsidRPr="008276B2">
              <w:t>2019</w:t>
            </w:r>
          </w:p>
        </w:tc>
        <w:tc>
          <w:tcPr>
            <w:tcW w:w="1280" w:type="pct"/>
            <w:vAlign w:val="center"/>
          </w:tcPr>
          <w:p w14:paraId="68ED3B44" w14:textId="77777777" w:rsidR="00345E4B" w:rsidRPr="008276B2" w:rsidRDefault="00345E4B" w:rsidP="008276B2">
            <w:pPr>
              <w:spacing w:line="480" w:lineRule="auto"/>
              <w:jc w:val="center"/>
            </w:pPr>
            <w:r w:rsidRPr="008276B2">
              <w:t>58</w:t>
            </w:r>
          </w:p>
        </w:tc>
        <w:tc>
          <w:tcPr>
            <w:tcW w:w="955" w:type="pct"/>
            <w:vAlign w:val="center"/>
          </w:tcPr>
          <w:p w14:paraId="70079C75" w14:textId="77777777" w:rsidR="00345E4B" w:rsidRPr="008276B2" w:rsidRDefault="00345E4B" w:rsidP="008276B2">
            <w:pPr>
              <w:spacing w:line="480" w:lineRule="auto"/>
              <w:jc w:val="center"/>
              <w:rPr>
                <w:rFonts w:cs="Times New Roman"/>
                <w:sz w:val="22"/>
              </w:rPr>
            </w:pPr>
            <w:r w:rsidRPr="008276B2">
              <w:rPr>
                <w:rFonts w:cs="Times New Roman"/>
                <w:sz w:val="22"/>
              </w:rPr>
              <w:t>214</w:t>
            </w:r>
          </w:p>
        </w:tc>
        <w:tc>
          <w:tcPr>
            <w:tcW w:w="690" w:type="pct"/>
            <w:vAlign w:val="center"/>
          </w:tcPr>
          <w:p w14:paraId="6F0A1EE6"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145</w:t>
            </w:r>
          </w:p>
        </w:tc>
        <w:tc>
          <w:tcPr>
            <w:tcW w:w="690" w:type="pct"/>
            <w:vAlign w:val="center"/>
          </w:tcPr>
          <w:p w14:paraId="72505B0F"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60</w:t>
            </w:r>
          </w:p>
        </w:tc>
        <w:tc>
          <w:tcPr>
            <w:tcW w:w="690" w:type="pct"/>
            <w:vAlign w:val="center"/>
          </w:tcPr>
          <w:p w14:paraId="0FC231E2"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9</w:t>
            </w:r>
          </w:p>
        </w:tc>
      </w:tr>
      <w:tr w:rsidR="00345E4B" w:rsidRPr="008276B2" w14:paraId="1A66DDC1" w14:textId="77777777" w:rsidTr="008276B2">
        <w:tc>
          <w:tcPr>
            <w:tcW w:w="691" w:type="pct"/>
            <w:vAlign w:val="center"/>
          </w:tcPr>
          <w:p w14:paraId="3172A2DA" w14:textId="77777777" w:rsidR="00345E4B" w:rsidRPr="008276B2" w:rsidRDefault="00345E4B" w:rsidP="008276B2">
            <w:pPr>
              <w:spacing w:line="480" w:lineRule="auto"/>
              <w:jc w:val="center"/>
            </w:pPr>
            <w:r w:rsidRPr="008276B2">
              <w:t>2020</w:t>
            </w:r>
          </w:p>
        </w:tc>
        <w:tc>
          <w:tcPr>
            <w:tcW w:w="1280" w:type="pct"/>
            <w:vAlign w:val="center"/>
          </w:tcPr>
          <w:p w14:paraId="15DE58E5" w14:textId="77777777" w:rsidR="00345E4B" w:rsidRPr="008276B2" w:rsidRDefault="00345E4B" w:rsidP="008276B2">
            <w:pPr>
              <w:spacing w:line="480" w:lineRule="auto"/>
              <w:jc w:val="center"/>
            </w:pPr>
            <w:r w:rsidRPr="008276B2">
              <w:t>26</w:t>
            </w:r>
          </w:p>
        </w:tc>
        <w:tc>
          <w:tcPr>
            <w:tcW w:w="955" w:type="pct"/>
            <w:vAlign w:val="center"/>
          </w:tcPr>
          <w:p w14:paraId="0E04F88D" w14:textId="77777777" w:rsidR="00345E4B" w:rsidRPr="008276B2" w:rsidRDefault="00345E4B" w:rsidP="008276B2">
            <w:pPr>
              <w:spacing w:line="480" w:lineRule="auto"/>
              <w:jc w:val="center"/>
              <w:rPr>
                <w:rFonts w:cs="Times New Roman"/>
                <w:sz w:val="22"/>
              </w:rPr>
            </w:pPr>
            <w:r w:rsidRPr="008276B2">
              <w:rPr>
                <w:rFonts w:cs="Times New Roman"/>
                <w:sz w:val="22"/>
              </w:rPr>
              <w:t>90</w:t>
            </w:r>
          </w:p>
        </w:tc>
        <w:tc>
          <w:tcPr>
            <w:tcW w:w="690" w:type="pct"/>
            <w:vAlign w:val="center"/>
          </w:tcPr>
          <w:p w14:paraId="6FBFE4E7"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54</w:t>
            </w:r>
          </w:p>
        </w:tc>
        <w:tc>
          <w:tcPr>
            <w:tcW w:w="690" w:type="pct"/>
            <w:vAlign w:val="center"/>
          </w:tcPr>
          <w:p w14:paraId="2FBD6E27"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36</w:t>
            </w:r>
          </w:p>
        </w:tc>
        <w:tc>
          <w:tcPr>
            <w:tcW w:w="690" w:type="pct"/>
            <w:vAlign w:val="center"/>
          </w:tcPr>
          <w:p w14:paraId="113787F1"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0</w:t>
            </w:r>
          </w:p>
        </w:tc>
      </w:tr>
      <w:tr w:rsidR="00345E4B" w:rsidRPr="008276B2" w14:paraId="232EEC37" w14:textId="77777777" w:rsidTr="008276B2">
        <w:tc>
          <w:tcPr>
            <w:tcW w:w="691" w:type="pct"/>
            <w:vAlign w:val="center"/>
          </w:tcPr>
          <w:p w14:paraId="7755E73D" w14:textId="77777777" w:rsidR="00345E4B" w:rsidRPr="008276B2" w:rsidRDefault="00345E4B" w:rsidP="008276B2">
            <w:pPr>
              <w:spacing w:line="480" w:lineRule="auto"/>
              <w:jc w:val="center"/>
            </w:pPr>
            <w:r w:rsidRPr="008276B2">
              <w:t>2021</w:t>
            </w:r>
          </w:p>
        </w:tc>
        <w:tc>
          <w:tcPr>
            <w:tcW w:w="1280" w:type="pct"/>
            <w:vAlign w:val="center"/>
          </w:tcPr>
          <w:p w14:paraId="3594FCDB" w14:textId="77777777" w:rsidR="00345E4B" w:rsidRPr="008276B2" w:rsidRDefault="00345E4B" w:rsidP="008276B2">
            <w:pPr>
              <w:spacing w:line="480" w:lineRule="auto"/>
              <w:jc w:val="center"/>
            </w:pPr>
            <w:r w:rsidRPr="008276B2">
              <w:t>67</w:t>
            </w:r>
          </w:p>
        </w:tc>
        <w:tc>
          <w:tcPr>
            <w:tcW w:w="955" w:type="pct"/>
            <w:vAlign w:val="center"/>
          </w:tcPr>
          <w:p w14:paraId="2FB53467" w14:textId="77777777" w:rsidR="00345E4B" w:rsidRPr="008276B2" w:rsidRDefault="00345E4B" w:rsidP="008276B2">
            <w:pPr>
              <w:spacing w:line="480" w:lineRule="auto"/>
              <w:jc w:val="center"/>
              <w:rPr>
                <w:rFonts w:cs="Times New Roman"/>
                <w:sz w:val="22"/>
              </w:rPr>
            </w:pPr>
            <w:r w:rsidRPr="008276B2">
              <w:rPr>
                <w:rFonts w:cs="Times New Roman"/>
                <w:sz w:val="22"/>
              </w:rPr>
              <w:t>240</w:t>
            </w:r>
          </w:p>
        </w:tc>
        <w:tc>
          <w:tcPr>
            <w:tcW w:w="690" w:type="pct"/>
            <w:vAlign w:val="center"/>
          </w:tcPr>
          <w:p w14:paraId="55A81AE6"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167</w:t>
            </w:r>
          </w:p>
        </w:tc>
        <w:tc>
          <w:tcPr>
            <w:tcW w:w="690" w:type="pct"/>
            <w:vAlign w:val="center"/>
          </w:tcPr>
          <w:p w14:paraId="2D1CCE56"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71</w:t>
            </w:r>
          </w:p>
        </w:tc>
        <w:tc>
          <w:tcPr>
            <w:tcW w:w="690" w:type="pct"/>
            <w:vAlign w:val="center"/>
          </w:tcPr>
          <w:p w14:paraId="4524787B" w14:textId="77777777" w:rsidR="00345E4B" w:rsidRPr="008276B2" w:rsidRDefault="00345E4B" w:rsidP="008276B2">
            <w:pPr>
              <w:spacing w:line="480" w:lineRule="auto"/>
              <w:jc w:val="center"/>
              <w:rPr>
                <w:rFonts w:cs="Times New Roman"/>
                <w:sz w:val="22"/>
              </w:rPr>
            </w:pPr>
            <w:r w:rsidRPr="008276B2">
              <w:rPr>
                <w:rFonts w:cs="Times New Roman"/>
                <w:color w:val="000000"/>
                <w:sz w:val="22"/>
              </w:rPr>
              <w:t>2</w:t>
            </w:r>
          </w:p>
        </w:tc>
      </w:tr>
    </w:tbl>
    <w:p w14:paraId="2F24DBC6" w14:textId="77777777" w:rsidR="00A96495" w:rsidRDefault="00A96495">
      <w:r>
        <w:br w:type="page"/>
      </w:r>
    </w:p>
    <w:p w14:paraId="098BCB03" w14:textId="39F078E9" w:rsidR="00A96495" w:rsidRPr="00B116AD" w:rsidRDefault="00A96495" w:rsidP="00A96495">
      <w:pPr>
        <w:spacing w:after="0" w:line="480" w:lineRule="auto"/>
        <w:rPr>
          <w:rFonts w:cs="Times New Roman"/>
          <w:b/>
          <w:bCs/>
        </w:rPr>
      </w:pPr>
      <w:r w:rsidRPr="00B116AD">
        <w:rPr>
          <w:rFonts w:cs="Times New Roman"/>
          <w:b/>
          <w:bCs/>
        </w:rPr>
        <w:lastRenderedPageBreak/>
        <w:t xml:space="preserve">Table S4: Number of </w:t>
      </w:r>
      <w:r w:rsidRPr="00B116AD">
        <w:rPr>
          <w:rFonts w:cs="Times New Roman"/>
          <w:b/>
          <w:bCs/>
          <w:i/>
          <w:iCs/>
        </w:rPr>
        <w:t>Campylobacter</w:t>
      </w:r>
      <w:r w:rsidRPr="00B116AD">
        <w:rPr>
          <w:rFonts w:cs="Times New Roman"/>
          <w:b/>
          <w:bCs/>
        </w:rPr>
        <w:t xml:space="preserve"> isolates </w:t>
      </w:r>
      <w:r w:rsidR="00295647">
        <w:rPr>
          <w:rFonts w:cs="Times New Roman"/>
          <w:b/>
          <w:bCs/>
        </w:rPr>
        <w:t>by</w:t>
      </w:r>
      <w:r w:rsidRPr="00B116AD">
        <w:rPr>
          <w:rFonts w:cs="Times New Roman"/>
          <w:b/>
          <w:bCs/>
        </w:rPr>
        <w:t xml:space="preserve"> minimum inhibition concentration (mg/L) values</w:t>
      </w:r>
      <w:r w:rsidR="003436B7">
        <w:rPr>
          <w:rFonts w:cs="Times New Roman"/>
          <w:b/>
          <w:bCs/>
        </w:rPr>
        <w:t xml:space="preserve"> or clinical breakpoint.</w:t>
      </w:r>
    </w:p>
    <w:tbl>
      <w:tblPr>
        <w:tblStyle w:val="TableGrid"/>
        <w:tblW w:w="1021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75"/>
        <w:gridCol w:w="875"/>
        <w:gridCol w:w="875"/>
        <w:gridCol w:w="875"/>
        <w:gridCol w:w="876"/>
        <w:gridCol w:w="875"/>
        <w:gridCol w:w="875"/>
        <w:gridCol w:w="875"/>
        <w:gridCol w:w="876"/>
      </w:tblGrid>
      <w:tr w:rsidR="00A96495" w:rsidRPr="00633326" w14:paraId="60BF82B6" w14:textId="77777777" w:rsidTr="00FC3015">
        <w:tc>
          <w:tcPr>
            <w:tcW w:w="2335" w:type="dxa"/>
            <w:vMerge w:val="restart"/>
            <w:tcBorders>
              <w:top w:val="single" w:sz="12" w:space="0" w:color="auto"/>
              <w:bottom w:val="nil"/>
            </w:tcBorders>
          </w:tcPr>
          <w:p w14:paraId="52F7F29A" w14:textId="77777777" w:rsidR="00A96495" w:rsidRPr="00633326" w:rsidRDefault="00A96495" w:rsidP="00FC3015">
            <w:pPr>
              <w:spacing w:line="480" w:lineRule="auto"/>
              <w:jc w:val="center"/>
              <w:rPr>
                <w:rFonts w:eastAsia="Times New Roman" w:cs="Times New Roman"/>
                <w:b/>
                <w:bCs/>
                <w:color w:val="000000"/>
                <w:sz w:val="22"/>
                <w:szCs w:val="20"/>
              </w:rPr>
            </w:pPr>
            <w:r w:rsidRPr="00633326">
              <w:rPr>
                <w:rFonts w:eastAsia="Times New Roman" w:cs="Times New Roman"/>
                <w:b/>
                <w:bCs/>
                <w:color w:val="000000"/>
                <w:sz w:val="22"/>
                <w:szCs w:val="20"/>
              </w:rPr>
              <w:t xml:space="preserve">Minimum Inhibitory  </w:t>
            </w:r>
          </w:p>
          <w:p w14:paraId="0D22E6D9" w14:textId="77777777" w:rsidR="00A96495" w:rsidRPr="00633326" w:rsidRDefault="00A96495" w:rsidP="00FC3015">
            <w:pPr>
              <w:spacing w:line="480" w:lineRule="auto"/>
              <w:rPr>
                <w:rFonts w:cs="Times New Roman"/>
                <w:sz w:val="22"/>
                <w:szCs w:val="20"/>
              </w:rPr>
            </w:pPr>
            <w:r w:rsidRPr="00633326">
              <w:rPr>
                <w:rFonts w:eastAsia="Times New Roman" w:cs="Times New Roman"/>
                <w:b/>
                <w:bCs/>
                <w:color w:val="000000"/>
                <w:sz w:val="22"/>
                <w:szCs w:val="20"/>
              </w:rPr>
              <w:t>concentrations (mg/L)</w:t>
            </w:r>
          </w:p>
        </w:tc>
        <w:tc>
          <w:tcPr>
            <w:tcW w:w="7877" w:type="dxa"/>
            <w:gridSpan w:val="9"/>
            <w:tcBorders>
              <w:top w:val="single" w:sz="12" w:space="0" w:color="auto"/>
              <w:bottom w:val="single" w:sz="12" w:space="0" w:color="auto"/>
            </w:tcBorders>
          </w:tcPr>
          <w:p w14:paraId="0EFED1B3" w14:textId="77777777" w:rsidR="00A96495" w:rsidRPr="00633326" w:rsidRDefault="00A96495" w:rsidP="00FC3015">
            <w:pPr>
              <w:spacing w:line="480" w:lineRule="auto"/>
              <w:jc w:val="center"/>
              <w:rPr>
                <w:rFonts w:cs="Times New Roman"/>
                <w:b/>
                <w:bCs/>
                <w:sz w:val="22"/>
                <w:szCs w:val="20"/>
              </w:rPr>
            </w:pPr>
            <w:r w:rsidRPr="00633326">
              <w:rPr>
                <w:rFonts w:cs="Times New Roman"/>
                <w:b/>
                <w:bCs/>
                <w:sz w:val="22"/>
                <w:szCs w:val="20"/>
              </w:rPr>
              <w:t xml:space="preserve">Antimicrobial agents in CAMPY plate </w:t>
            </w:r>
          </w:p>
        </w:tc>
      </w:tr>
      <w:tr w:rsidR="00A96495" w:rsidRPr="00633326" w14:paraId="12E54367" w14:textId="77777777" w:rsidTr="00FC3015">
        <w:tc>
          <w:tcPr>
            <w:tcW w:w="2335" w:type="dxa"/>
            <w:vMerge/>
            <w:tcBorders>
              <w:top w:val="nil"/>
              <w:bottom w:val="single" w:sz="12" w:space="0" w:color="auto"/>
            </w:tcBorders>
          </w:tcPr>
          <w:p w14:paraId="2E067349" w14:textId="77777777" w:rsidR="00A96495" w:rsidRPr="00633326" w:rsidRDefault="00A96495" w:rsidP="00FC3015">
            <w:pPr>
              <w:spacing w:line="480" w:lineRule="auto"/>
              <w:rPr>
                <w:rFonts w:cs="Times New Roman"/>
                <w:sz w:val="22"/>
                <w:szCs w:val="20"/>
              </w:rPr>
            </w:pPr>
          </w:p>
        </w:tc>
        <w:tc>
          <w:tcPr>
            <w:tcW w:w="875" w:type="dxa"/>
            <w:tcBorders>
              <w:top w:val="single" w:sz="12" w:space="0" w:color="auto"/>
              <w:bottom w:val="single" w:sz="12" w:space="0" w:color="auto"/>
            </w:tcBorders>
          </w:tcPr>
          <w:p w14:paraId="488171F7"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AZM</w:t>
            </w:r>
          </w:p>
        </w:tc>
        <w:tc>
          <w:tcPr>
            <w:tcW w:w="875" w:type="dxa"/>
            <w:tcBorders>
              <w:top w:val="single" w:sz="12" w:space="0" w:color="auto"/>
              <w:bottom w:val="single" w:sz="12" w:space="0" w:color="auto"/>
            </w:tcBorders>
          </w:tcPr>
          <w:p w14:paraId="28FDDE48"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CIP</w:t>
            </w:r>
          </w:p>
        </w:tc>
        <w:tc>
          <w:tcPr>
            <w:tcW w:w="875" w:type="dxa"/>
            <w:tcBorders>
              <w:top w:val="single" w:sz="12" w:space="0" w:color="auto"/>
              <w:bottom w:val="single" w:sz="12" w:space="0" w:color="auto"/>
            </w:tcBorders>
          </w:tcPr>
          <w:p w14:paraId="2E4549EC"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CLIN</w:t>
            </w:r>
          </w:p>
        </w:tc>
        <w:tc>
          <w:tcPr>
            <w:tcW w:w="875" w:type="dxa"/>
            <w:tcBorders>
              <w:top w:val="single" w:sz="12" w:space="0" w:color="auto"/>
              <w:bottom w:val="single" w:sz="12" w:space="0" w:color="auto"/>
            </w:tcBorders>
          </w:tcPr>
          <w:p w14:paraId="3331AD70"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ERY</w:t>
            </w:r>
          </w:p>
        </w:tc>
        <w:tc>
          <w:tcPr>
            <w:tcW w:w="876" w:type="dxa"/>
            <w:tcBorders>
              <w:top w:val="single" w:sz="12" w:space="0" w:color="auto"/>
              <w:bottom w:val="single" w:sz="12" w:space="0" w:color="auto"/>
            </w:tcBorders>
          </w:tcPr>
          <w:p w14:paraId="13D77F33" w14:textId="35C1736A" w:rsidR="00A96495" w:rsidRPr="00633326" w:rsidRDefault="00A96495" w:rsidP="00FC3015">
            <w:pPr>
              <w:spacing w:line="480" w:lineRule="auto"/>
              <w:jc w:val="center"/>
              <w:rPr>
                <w:rFonts w:cs="Times New Roman"/>
                <w:sz w:val="22"/>
                <w:szCs w:val="20"/>
              </w:rPr>
            </w:pPr>
            <w:r w:rsidRPr="00633326">
              <w:rPr>
                <w:rFonts w:cs="Times New Roman"/>
                <w:b/>
                <w:bCs/>
                <w:sz w:val="22"/>
                <w:szCs w:val="20"/>
              </w:rPr>
              <w:t>FLR</w:t>
            </w:r>
          </w:p>
        </w:tc>
        <w:tc>
          <w:tcPr>
            <w:tcW w:w="875" w:type="dxa"/>
            <w:tcBorders>
              <w:top w:val="single" w:sz="12" w:space="0" w:color="auto"/>
              <w:bottom w:val="single" w:sz="12" w:space="0" w:color="auto"/>
            </w:tcBorders>
          </w:tcPr>
          <w:p w14:paraId="4D379561"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GEN</w:t>
            </w:r>
          </w:p>
        </w:tc>
        <w:tc>
          <w:tcPr>
            <w:tcW w:w="875" w:type="dxa"/>
            <w:tcBorders>
              <w:top w:val="single" w:sz="12" w:space="0" w:color="auto"/>
              <w:bottom w:val="single" w:sz="12" w:space="0" w:color="auto"/>
            </w:tcBorders>
          </w:tcPr>
          <w:p w14:paraId="686A7983"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NAL</w:t>
            </w:r>
          </w:p>
        </w:tc>
        <w:tc>
          <w:tcPr>
            <w:tcW w:w="875" w:type="dxa"/>
            <w:tcBorders>
              <w:top w:val="single" w:sz="12" w:space="0" w:color="auto"/>
              <w:bottom w:val="single" w:sz="12" w:space="0" w:color="auto"/>
            </w:tcBorders>
          </w:tcPr>
          <w:p w14:paraId="57C4772C"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TEL</w:t>
            </w:r>
          </w:p>
        </w:tc>
        <w:tc>
          <w:tcPr>
            <w:tcW w:w="876" w:type="dxa"/>
            <w:tcBorders>
              <w:top w:val="single" w:sz="12" w:space="0" w:color="auto"/>
              <w:bottom w:val="single" w:sz="12" w:space="0" w:color="auto"/>
            </w:tcBorders>
          </w:tcPr>
          <w:p w14:paraId="271CB1FF"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TET</w:t>
            </w:r>
          </w:p>
        </w:tc>
      </w:tr>
      <w:tr w:rsidR="00A96495" w:rsidRPr="00633326" w14:paraId="1423AAA1" w14:textId="77777777" w:rsidTr="00FC3015">
        <w:tc>
          <w:tcPr>
            <w:tcW w:w="2335" w:type="dxa"/>
            <w:tcBorders>
              <w:top w:val="single" w:sz="12" w:space="0" w:color="auto"/>
            </w:tcBorders>
          </w:tcPr>
          <w:p w14:paraId="00579000" w14:textId="6B256091"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0.015</w:t>
            </w:r>
          </w:p>
        </w:tc>
        <w:tc>
          <w:tcPr>
            <w:tcW w:w="875" w:type="dxa"/>
            <w:tcBorders>
              <w:top w:val="single" w:sz="12" w:space="0" w:color="auto"/>
            </w:tcBorders>
          </w:tcPr>
          <w:p w14:paraId="3A3C11B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20</w:t>
            </w:r>
          </w:p>
        </w:tc>
        <w:tc>
          <w:tcPr>
            <w:tcW w:w="875" w:type="dxa"/>
            <w:tcBorders>
              <w:top w:val="single" w:sz="12" w:space="0" w:color="auto"/>
            </w:tcBorders>
          </w:tcPr>
          <w:p w14:paraId="2D80586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top w:val="single" w:sz="12" w:space="0" w:color="auto"/>
            </w:tcBorders>
          </w:tcPr>
          <w:p w14:paraId="2FCCFF4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top w:val="single" w:sz="12" w:space="0" w:color="auto"/>
            </w:tcBorders>
          </w:tcPr>
          <w:p w14:paraId="666A0AA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Borders>
              <w:top w:val="single" w:sz="12" w:space="0" w:color="auto"/>
            </w:tcBorders>
          </w:tcPr>
          <w:p w14:paraId="0D287E6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top w:val="single" w:sz="12" w:space="0" w:color="auto"/>
            </w:tcBorders>
          </w:tcPr>
          <w:p w14:paraId="6586941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top w:val="single" w:sz="12" w:space="0" w:color="auto"/>
            </w:tcBorders>
          </w:tcPr>
          <w:p w14:paraId="76ECA35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top w:val="single" w:sz="12" w:space="0" w:color="auto"/>
            </w:tcBorders>
          </w:tcPr>
          <w:p w14:paraId="6F43A1D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Borders>
              <w:top w:val="single" w:sz="12" w:space="0" w:color="auto"/>
            </w:tcBorders>
          </w:tcPr>
          <w:p w14:paraId="10A48F8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r>
      <w:tr w:rsidR="00A96495" w:rsidRPr="00633326" w14:paraId="3388B046" w14:textId="77777777" w:rsidTr="00FC3015">
        <w:tc>
          <w:tcPr>
            <w:tcW w:w="2335" w:type="dxa"/>
          </w:tcPr>
          <w:p w14:paraId="3755A1E1"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0.03</w:t>
            </w:r>
          </w:p>
        </w:tc>
        <w:tc>
          <w:tcPr>
            <w:tcW w:w="875" w:type="dxa"/>
          </w:tcPr>
          <w:p w14:paraId="6B3001D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362</w:t>
            </w:r>
          </w:p>
        </w:tc>
        <w:tc>
          <w:tcPr>
            <w:tcW w:w="875" w:type="dxa"/>
          </w:tcPr>
          <w:p w14:paraId="2BC36B6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w:t>
            </w:r>
          </w:p>
        </w:tc>
        <w:tc>
          <w:tcPr>
            <w:tcW w:w="875" w:type="dxa"/>
          </w:tcPr>
          <w:p w14:paraId="02FCF1A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5" w:type="dxa"/>
          </w:tcPr>
          <w:p w14:paraId="3CCFE20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0E1EBCC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4C3DCCE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79EB92B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D69330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27D8643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r>
      <w:tr w:rsidR="00A96495" w:rsidRPr="00633326" w14:paraId="38471BF3" w14:textId="77777777" w:rsidTr="00FC3015">
        <w:tc>
          <w:tcPr>
            <w:tcW w:w="2335" w:type="dxa"/>
          </w:tcPr>
          <w:p w14:paraId="1DDF4CAA"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0.06</w:t>
            </w:r>
          </w:p>
        </w:tc>
        <w:tc>
          <w:tcPr>
            <w:tcW w:w="875" w:type="dxa"/>
          </w:tcPr>
          <w:p w14:paraId="1A8CEA6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461</w:t>
            </w:r>
          </w:p>
        </w:tc>
        <w:tc>
          <w:tcPr>
            <w:tcW w:w="875" w:type="dxa"/>
          </w:tcPr>
          <w:p w14:paraId="2B0A3B2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207</w:t>
            </w:r>
          </w:p>
        </w:tc>
        <w:tc>
          <w:tcPr>
            <w:tcW w:w="875" w:type="dxa"/>
          </w:tcPr>
          <w:p w14:paraId="428D168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48</w:t>
            </w:r>
          </w:p>
        </w:tc>
        <w:tc>
          <w:tcPr>
            <w:tcW w:w="875" w:type="dxa"/>
          </w:tcPr>
          <w:p w14:paraId="39A6D39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6" w:type="dxa"/>
          </w:tcPr>
          <w:p w14:paraId="50106D2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138191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027F38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17B6704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4CFD9B9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r>
      <w:tr w:rsidR="00A96495" w:rsidRPr="00633326" w14:paraId="76EA289D" w14:textId="77777777" w:rsidTr="00FC3015">
        <w:tc>
          <w:tcPr>
            <w:tcW w:w="2335" w:type="dxa"/>
          </w:tcPr>
          <w:p w14:paraId="1B07FD64"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0.12</w:t>
            </w:r>
          </w:p>
        </w:tc>
        <w:tc>
          <w:tcPr>
            <w:tcW w:w="875" w:type="dxa"/>
          </w:tcPr>
          <w:p w14:paraId="1C909D1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109</w:t>
            </w:r>
          </w:p>
        </w:tc>
        <w:tc>
          <w:tcPr>
            <w:tcW w:w="875" w:type="dxa"/>
          </w:tcPr>
          <w:p w14:paraId="72E6C12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507</w:t>
            </w:r>
          </w:p>
        </w:tc>
        <w:tc>
          <w:tcPr>
            <w:tcW w:w="875" w:type="dxa"/>
          </w:tcPr>
          <w:p w14:paraId="198C306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362</w:t>
            </w:r>
          </w:p>
        </w:tc>
        <w:tc>
          <w:tcPr>
            <w:tcW w:w="875" w:type="dxa"/>
          </w:tcPr>
          <w:p w14:paraId="3229035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34</w:t>
            </w:r>
          </w:p>
        </w:tc>
        <w:tc>
          <w:tcPr>
            <w:tcW w:w="876" w:type="dxa"/>
          </w:tcPr>
          <w:p w14:paraId="6A71A4A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5" w:type="dxa"/>
          </w:tcPr>
          <w:p w14:paraId="24C66D2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6B56BD9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79B377A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w:t>
            </w:r>
          </w:p>
        </w:tc>
        <w:tc>
          <w:tcPr>
            <w:tcW w:w="876" w:type="dxa"/>
          </w:tcPr>
          <w:p w14:paraId="75025E5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195</w:t>
            </w:r>
          </w:p>
        </w:tc>
      </w:tr>
      <w:tr w:rsidR="00A96495" w:rsidRPr="00633326" w14:paraId="30B72668" w14:textId="77777777" w:rsidTr="00FC3015">
        <w:tc>
          <w:tcPr>
            <w:tcW w:w="2335" w:type="dxa"/>
          </w:tcPr>
          <w:p w14:paraId="1024F65D"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0.25</w:t>
            </w:r>
          </w:p>
        </w:tc>
        <w:tc>
          <w:tcPr>
            <w:tcW w:w="875" w:type="dxa"/>
          </w:tcPr>
          <w:p w14:paraId="750C13D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19</w:t>
            </w:r>
          </w:p>
        </w:tc>
        <w:tc>
          <w:tcPr>
            <w:tcW w:w="875" w:type="dxa"/>
          </w:tcPr>
          <w:p w14:paraId="6B6218F0"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47</w:t>
            </w:r>
          </w:p>
        </w:tc>
        <w:tc>
          <w:tcPr>
            <w:tcW w:w="875" w:type="dxa"/>
          </w:tcPr>
          <w:p w14:paraId="2D63968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485</w:t>
            </w:r>
          </w:p>
        </w:tc>
        <w:tc>
          <w:tcPr>
            <w:tcW w:w="875" w:type="dxa"/>
          </w:tcPr>
          <w:p w14:paraId="60920C0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541</w:t>
            </w:r>
          </w:p>
        </w:tc>
        <w:tc>
          <w:tcPr>
            <w:tcW w:w="876" w:type="dxa"/>
          </w:tcPr>
          <w:p w14:paraId="5DE3A28F"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5" w:type="dxa"/>
          </w:tcPr>
          <w:p w14:paraId="00E02F21"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8</w:t>
            </w:r>
          </w:p>
        </w:tc>
        <w:tc>
          <w:tcPr>
            <w:tcW w:w="875" w:type="dxa"/>
          </w:tcPr>
          <w:p w14:paraId="337CBD0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36CD70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106</w:t>
            </w:r>
          </w:p>
        </w:tc>
        <w:tc>
          <w:tcPr>
            <w:tcW w:w="876" w:type="dxa"/>
          </w:tcPr>
          <w:p w14:paraId="1181842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296</w:t>
            </w:r>
          </w:p>
        </w:tc>
      </w:tr>
      <w:tr w:rsidR="00A96495" w:rsidRPr="00633326" w14:paraId="20395C98" w14:textId="77777777" w:rsidTr="00FC3015">
        <w:tc>
          <w:tcPr>
            <w:tcW w:w="2335" w:type="dxa"/>
          </w:tcPr>
          <w:p w14:paraId="7D4928A3"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0.5</w:t>
            </w:r>
          </w:p>
        </w:tc>
        <w:tc>
          <w:tcPr>
            <w:tcW w:w="875" w:type="dxa"/>
          </w:tcPr>
          <w:p w14:paraId="7AA8F2A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5" w:type="dxa"/>
          </w:tcPr>
          <w:p w14:paraId="3E71807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35AAEC0"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72</w:t>
            </w:r>
          </w:p>
        </w:tc>
        <w:tc>
          <w:tcPr>
            <w:tcW w:w="875" w:type="dxa"/>
          </w:tcPr>
          <w:p w14:paraId="68EEBAD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266</w:t>
            </w:r>
          </w:p>
        </w:tc>
        <w:tc>
          <w:tcPr>
            <w:tcW w:w="876" w:type="dxa"/>
          </w:tcPr>
          <w:p w14:paraId="2982A1B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57</w:t>
            </w:r>
          </w:p>
        </w:tc>
        <w:tc>
          <w:tcPr>
            <w:tcW w:w="875" w:type="dxa"/>
          </w:tcPr>
          <w:p w14:paraId="1382107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465</w:t>
            </w:r>
          </w:p>
        </w:tc>
        <w:tc>
          <w:tcPr>
            <w:tcW w:w="875" w:type="dxa"/>
          </w:tcPr>
          <w:p w14:paraId="7FBE872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4B54193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189</w:t>
            </w:r>
          </w:p>
        </w:tc>
        <w:tc>
          <w:tcPr>
            <w:tcW w:w="876" w:type="dxa"/>
          </w:tcPr>
          <w:p w14:paraId="7459485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67</w:t>
            </w:r>
          </w:p>
        </w:tc>
      </w:tr>
      <w:tr w:rsidR="00A96495" w:rsidRPr="00633326" w14:paraId="5FDC4571" w14:textId="77777777" w:rsidTr="00FC3015">
        <w:tc>
          <w:tcPr>
            <w:tcW w:w="2335" w:type="dxa"/>
          </w:tcPr>
          <w:p w14:paraId="53A1FA2D"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1</w:t>
            </w:r>
          </w:p>
        </w:tc>
        <w:tc>
          <w:tcPr>
            <w:tcW w:w="875" w:type="dxa"/>
          </w:tcPr>
          <w:p w14:paraId="08076AB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1F95A43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4AC941C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c>
          <w:tcPr>
            <w:tcW w:w="875" w:type="dxa"/>
          </w:tcPr>
          <w:p w14:paraId="25EDFFF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100</w:t>
            </w:r>
          </w:p>
        </w:tc>
        <w:tc>
          <w:tcPr>
            <w:tcW w:w="876" w:type="dxa"/>
          </w:tcPr>
          <w:p w14:paraId="3681337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908</w:t>
            </w:r>
          </w:p>
        </w:tc>
        <w:tc>
          <w:tcPr>
            <w:tcW w:w="875" w:type="dxa"/>
          </w:tcPr>
          <w:p w14:paraId="15A057C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568</w:t>
            </w:r>
          </w:p>
        </w:tc>
        <w:tc>
          <w:tcPr>
            <w:tcW w:w="875" w:type="dxa"/>
          </w:tcPr>
          <w:p w14:paraId="4354A80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1BE6DCF"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110</w:t>
            </w:r>
          </w:p>
        </w:tc>
        <w:tc>
          <w:tcPr>
            <w:tcW w:w="876" w:type="dxa"/>
          </w:tcPr>
          <w:p w14:paraId="2187553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33</w:t>
            </w:r>
          </w:p>
        </w:tc>
      </w:tr>
      <w:tr w:rsidR="00A96495" w:rsidRPr="00633326" w14:paraId="0B95BE7E" w14:textId="77777777" w:rsidTr="00FC3015">
        <w:tc>
          <w:tcPr>
            <w:tcW w:w="2335" w:type="dxa"/>
          </w:tcPr>
          <w:p w14:paraId="2060D792"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2</w:t>
            </w:r>
          </w:p>
        </w:tc>
        <w:tc>
          <w:tcPr>
            <w:tcW w:w="875" w:type="dxa"/>
          </w:tcPr>
          <w:p w14:paraId="3E3AB58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6D52224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2F9E6C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w:t>
            </w:r>
          </w:p>
        </w:tc>
        <w:tc>
          <w:tcPr>
            <w:tcW w:w="875" w:type="dxa"/>
          </w:tcPr>
          <w:p w14:paraId="4816D97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26</w:t>
            </w:r>
          </w:p>
        </w:tc>
        <w:tc>
          <w:tcPr>
            <w:tcW w:w="876" w:type="dxa"/>
          </w:tcPr>
          <w:p w14:paraId="2FA1E2D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92</w:t>
            </w:r>
          </w:p>
        </w:tc>
        <w:tc>
          <w:tcPr>
            <w:tcW w:w="875" w:type="dxa"/>
          </w:tcPr>
          <w:p w14:paraId="7088CB9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22</w:t>
            </w:r>
          </w:p>
        </w:tc>
        <w:tc>
          <w:tcPr>
            <w:tcW w:w="875" w:type="dxa"/>
          </w:tcPr>
          <w:p w14:paraId="4AF840F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30E22CF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58</w:t>
            </w:r>
          </w:p>
        </w:tc>
        <w:tc>
          <w:tcPr>
            <w:tcW w:w="876" w:type="dxa"/>
          </w:tcPr>
          <w:p w14:paraId="6FE3A74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r>
      <w:tr w:rsidR="00A96495" w:rsidRPr="00633326" w14:paraId="1906E91C" w14:textId="77777777" w:rsidTr="00FC3015">
        <w:tc>
          <w:tcPr>
            <w:tcW w:w="2335" w:type="dxa"/>
          </w:tcPr>
          <w:p w14:paraId="0AB99DF3"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4</w:t>
            </w:r>
          </w:p>
        </w:tc>
        <w:tc>
          <w:tcPr>
            <w:tcW w:w="875" w:type="dxa"/>
          </w:tcPr>
          <w:p w14:paraId="0DED334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FD49630"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12</w:t>
            </w:r>
          </w:p>
        </w:tc>
        <w:tc>
          <w:tcPr>
            <w:tcW w:w="875" w:type="dxa"/>
          </w:tcPr>
          <w:p w14:paraId="79928B2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29</w:t>
            </w:r>
          </w:p>
        </w:tc>
        <w:tc>
          <w:tcPr>
            <w:tcW w:w="875" w:type="dxa"/>
          </w:tcPr>
          <w:p w14:paraId="05F1173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c>
          <w:tcPr>
            <w:tcW w:w="876" w:type="dxa"/>
          </w:tcPr>
          <w:p w14:paraId="0D1517F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c>
          <w:tcPr>
            <w:tcW w:w="875" w:type="dxa"/>
          </w:tcPr>
          <w:p w14:paraId="7D4516E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E8D64C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522</w:t>
            </w:r>
          </w:p>
        </w:tc>
        <w:tc>
          <w:tcPr>
            <w:tcW w:w="875" w:type="dxa"/>
          </w:tcPr>
          <w:p w14:paraId="716008A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37</w:t>
            </w:r>
          </w:p>
        </w:tc>
        <w:tc>
          <w:tcPr>
            <w:tcW w:w="876" w:type="dxa"/>
          </w:tcPr>
          <w:p w14:paraId="0C399B4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w:t>
            </w:r>
          </w:p>
        </w:tc>
      </w:tr>
      <w:tr w:rsidR="00A96495" w:rsidRPr="00633326" w14:paraId="5F640154" w14:textId="77777777" w:rsidTr="00FC3015">
        <w:tc>
          <w:tcPr>
            <w:tcW w:w="2335" w:type="dxa"/>
          </w:tcPr>
          <w:p w14:paraId="39298361"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8</w:t>
            </w:r>
          </w:p>
        </w:tc>
        <w:tc>
          <w:tcPr>
            <w:tcW w:w="875" w:type="dxa"/>
          </w:tcPr>
          <w:p w14:paraId="08A2008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49FAD7D1"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91</w:t>
            </w:r>
          </w:p>
        </w:tc>
        <w:tc>
          <w:tcPr>
            <w:tcW w:w="875" w:type="dxa"/>
          </w:tcPr>
          <w:p w14:paraId="37363D2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51</w:t>
            </w:r>
          </w:p>
        </w:tc>
        <w:tc>
          <w:tcPr>
            <w:tcW w:w="875" w:type="dxa"/>
          </w:tcPr>
          <w:p w14:paraId="36D5AF6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3EB7DEC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EE9A37A"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431417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233</w:t>
            </w:r>
          </w:p>
        </w:tc>
        <w:tc>
          <w:tcPr>
            <w:tcW w:w="875" w:type="dxa"/>
          </w:tcPr>
          <w:p w14:paraId="00A9F470"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10</w:t>
            </w:r>
          </w:p>
        </w:tc>
        <w:tc>
          <w:tcPr>
            <w:tcW w:w="876" w:type="dxa"/>
          </w:tcPr>
          <w:p w14:paraId="13131D9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6</w:t>
            </w:r>
          </w:p>
        </w:tc>
      </w:tr>
      <w:tr w:rsidR="00A96495" w:rsidRPr="00633326" w14:paraId="78EDF49D" w14:textId="77777777" w:rsidTr="00FC3015">
        <w:tc>
          <w:tcPr>
            <w:tcW w:w="2335" w:type="dxa"/>
          </w:tcPr>
          <w:p w14:paraId="1A93CB12"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16</w:t>
            </w:r>
          </w:p>
        </w:tc>
        <w:tc>
          <w:tcPr>
            <w:tcW w:w="875" w:type="dxa"/>
          </w:tcPr>
          <w:p w14:paraId="32E241B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CFFCA98"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156</w:t>
            </w:r>
          </w:p>
        </w:tc>
        <w:tc>
          <w:tcPr>
            <w:tcW w:w="875" w:type="dxa"/>
          </w:tcPr>
          <w:p w14:paraId="6C0BFD2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8</w:t>
            </w:r>
          </w:p>
        </w:tc>
        <w:tc>
          <w:tcPr>
            <w:tcW w:w="875" w:type="dxa"/>
          </w:tcPr>
          <w:p w14:paraId="22FB125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14FB595E"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9A022C0"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F61CAAF"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8</w:t>
            </w:r>
          </w:p>
        </w:tc>
        <w:tc>
          <w:tcPr>
            <w:tcW w:w="875" w:type="dxa"/>
          </w:tcPr>
          <w:p w14:paraId="45A9787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w:t>
            </w:r>
          </w:p>
        </w:tc>
        <w:tc>
          <w:tcPr>
            <w:tcW w:w="876" w:type="dxa"/>
          </w:tcPr>
          <w:p w14:paraId="11800FE1"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9</w:t>
            </w:r>
          </w:p>
        </w:tc>
      </w:tr>
      <w:tr w:rsidR="00A96495" w:rsidRPr="00633326" w14:paraId="4A591CA3" w14:textId="77777777" w:rsidTr="00FC3015">
        <w:tc>
          <w:tcPr>
            <w:tcW w:w="2335" w:type="dxa"/>
          </w:tcPr>
          <w:p w14:paraId="5BCE2EFC"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32</w:t>
            </w:r>
          </w:p>
        </w:tc>
        <w:tc>
          <w:tcPr>
            <w:tcW w:w="875" w:type="dxa"/>
          </w:tcPr>
          <w:p w14:paraId="0FED4E7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1DE7172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41</w:t>
            </w:r>
          </w:p>
        </w:tc>
        <w:tc>
          <w:tcPr>
            <w:tcW w:w="875" w:type="dxa"/>
          </w:tcPr>
          <w:p w14:paraId="4570CFD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w:t>
            </w:r>
          </w:p>
        </w:tc>
        <w:tc>
          <w:tcPr>
            <w:tcW w:w="875" w:type="dxa"/>
          </w:tcPr>
          <w:p w14:paraId="13E1872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w:t>
            </w:r>
          </w:p>
        </w:tc>
        <w:tc>
          <w:tcPr>
            <w:tcW w:w="876" w:type="dxa"/>
          </w:tcPr>
          <w:p w14:paraId="4E0AB12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B3B9BD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8D612B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w:t>
            </w:r>
          </w:p>
        </w:tc>
        <w:tc>
          <w:tcPr>
            <w:tcW w:w="875" w:type="dxa"/>
          </w:tcPr>
          <w:p w14:paraId="1798FC9B"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631F7F0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26</w:t>
            </w:r>
          </w:p>
        </w:tc>
      </w:tr>
      <w:tr w:rsidR="00A96495" w:rsidRPr="00633326" w14:paraId="1608370E" w14:textId="77777777" w:rsidTr="00FC3015">
        <w:tc>
          <w:tcPr>
            <w:tcW w:w="2335" w:type="dxa"/>
          </w:tcPr>
          <w:p w14:paraId="57AC8509" w14:textId="77777777" w:rsidR="00A96495" w:rsidRPr="00633326" w:rsidRDefault="00A96495" w:rsidP="00FC3015">
            <w:pPr>
              <w:spacing w:line="480" w:lineRule="auto"/>
              <w:jc w:val="center"/>
              <w:rPr>
                <w:rFonts w:cs="Times New Roman"/>
                <w:sz w:val="22"/>
                <w:szCs w:val="20"/>
              </w:rPr>
            </w:pPr>
            <w:r w:rsidRPr="00633326">
              <w:rPr>
                <w:rFonts w:cs="Times New Roman"/>
                <w:b/>
                <w:bCs/>
                <w:sz w:val="22"/>
                <w:szCs w:val="20"/>
              </w:rPr>
              <w:t>64</w:t>
            </w:r>
          </w:p>
        </w:tc>
        <w:tc>
          <w:tcPr>
            <w:tcW w:w="875" w:type="dxa"/>
          </w:tcPr>
          <w:p w14:paraId="107892B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7CA17E9F"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5A839B8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05F2C7B1"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36</w:t>
            </w:r>
          </w:p>
        </w:tc>
        <w:tc>
          <w:tcPr>
            <w:tcW w:w="876" w:type="dxa"/>
          </w:tcPr>
          <w:p w14:paraId="4DE37A83"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2ADFC9AF"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Pr>
          <w:p w14:paraId="66490D19"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32</w:t>
            </w:r>
          </w:p>
        </w:tc>
        <w:tc>
          <w:tcPr>
            <w:tcW w:w="875" w:type="dxa"/>
          </w:tcPr>
          <w:p w14:paraId="1B885FB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Pr>
          <w:p w14:paraId="59CC849C"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175</w:t>
            </w:r>
          </w:p>
        </w:tc>
      </w:tr>
      <w:tr w:rsidR="00A96495" w:rsidRPr="00633326" w14:paraId="2AF5CB74" w14:textId="77777777" w:rsidTr="002368A9">
        <w:tc>
          <w:tcPr>
            <w:tcW w:w="2335" w:type="dxa"/>
            <w:tcBorders>
              <w:bottom w:val="single" w:sz="12" w:space="0" w:color="auto"/>
            </w:tcBorders>
          </w:tcPr>
          <w:p w14:paraId="5434DA85" w14:textId="728473F5" w:rsidR="00A96495" w:rsidRPr="00633326" w:rsidRDefault="00BD6363" w:rsidP="00FC3015">
            <w:pPr>
              <w:spacing w:line="480" w:lineRule="auto"/>
              <w:jc w:val="center"/>
              <w:rPr>
                <w:rFonts w:cs="Times New Roman"/>
                <w:sz w:val="22"/>
                <w:szCs w:val="20"/>
              </w:rPr>
            </w:pPr>
            <w:r>
              <w:rPr>
                <w:rFonts w:cs="Times New Roman"/>
                <w:b/>
                <w:bCs/>
                <w:sz w:val="22"/>
                <w:szCs w:val="20"/>
              </w:rPr>
              <w:t>128</w:t>
            </w:r>
          </w:p>
        </w:tc>
        <w:tc>
          <w:tcPr>
            <w:tcW w:w="875" w:type="dxa"/>
            <w:tcBorders>
              <w:bottom w:val="single" w:sz="12" w:space="0" w:color="auto"/>
            </w:tcBorders>
          </w:tcPr>
          <w:p w14:paraId="0AAFF04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91</w:t>
            </w:r>
          </w:p>
        </w:tc>
        <w:tc>
          <w:tcPr>
            <w:tcW w:w="875" w:type="dxa"/>
            <w:tcBorders>
              <w:bottom w:val="single" w:sz="12" w:space="0" w:color="auto"/>
            </w:tcBorders>
          </w:tcPr>
          <w:p w14:paraId="1AA1334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bottom w:val="single" w:sz="12" w:space="0" w:color="auto"/>
            </w:tcBorders>
          </w:tcPr>
          <w:p w14:paraId="3538E4B7"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bottom w:val="single" w:sz="12" w:space="0" w:color="auto"/>
            </w:tcBorders>
          </w:tcPr>
          <w:p w14:paraId="62AB039D"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53</w:t>
            </w:r>
          </w:p>
        </w:tc>
        <w:tc>
          <w:tcPr>
            <w:tcW w:w="876" w:type="dxa"/>
            <w:tcBorders>
              <w:bottom w:val="single" w:sz="12" w:space="0" w:color="auto"/>
            </w:tcBorders>
          </w:tcPr>
          <w:p w14:paraId="55B694A5"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bottom w:val="single" w:sz="12" w:space="0" w:color="auto"/>
            </w:tcBorders>
          </w:tcPr>
          <w:p w14:paraId="58716C62"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5" w:type="dxa"/>
            <w:tcBorders>
              <w:bottom w:val="single" w:sz="12" w:space="0" w:color="auto"/>
            </w:tcBorders>
          </w:tcPr>
          <w:p w14:paraId="1257E1C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266</w:t>
            </w:r>
          </w:p>
        </w:tc>
        <w:tc>
          <w:tcPr>
            <w:tcW w:w="875" w:type="dxa"/>
            <w:tcBorders>
              <w:bottom w:val="single" w:sz="12" w:space="0" w:color="auto"/>
            </w:tcBorders>
          </w:tcPr>
          <w:p w14:paraId="507CE0D6"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w:t>
            </w:r>
          </w:p>
        </w:tc>
        <w:tc>
          <w:tcPr>
            <w:tcW w:w="876" w:type="dxa"/>
            <w:tcBorders>
              <w:bottom w:val="single" w:sz="12" w:space="0" w:color="auto"/>
            </w:tcBorders>
          </w:tcPr>
          <w:p w14:paraId="61CA5A44" w14:textId="77777777" w:rsidR="00A96495" w:rsidRPr="00633326" w:rsidRDefault="00A96495" w:rsidP="00FC3015">
            <w:pPr>
              <w:spacing w:line="480" w:lineRule="auto"/>
              <w:jc w:val="center"/>
              <w:rPr>
                <w:rFonts w:cs="Times New Roman"/>
                <w:sz w:val="22"/>
                <w:szCs w:val="20"/>
              </w:rPr>
            </w:pPr>
            <w:r w:rsidRPr="00633326">
              <w:rPr>
                <w:rFonts w:cs="Times New Roman"/>
                <w:sz w:val="22"/>
                <w:szCs w:val="20"/>
              </w:rPr>
              <w:t>248</w:t>
            </w:r>
          </w:p>
        </w:tc>
      </w:tr>
      <w:tr w:rsidR="002368A9" w:rsidRPr="00633326" w14:paraId="0CD0F47F" w14:textId="77777777" w:rsidTr="00B75963">
        <w:tc>
          <w:tcPr>
            <w:tcW w:w="10212" w:type="dxa"/>
            <w:gridSpan w:val="10"/>
            <w:tcBorders>
              <w:top w:val="single" w:sz="12" w:space="0" w:color="auto"/>
              <w:bottom w:val="nil"/>
            </w:tcBorders>
          </w:tcPr>
          <w:p w14:paraId="382C0BE4" w14:textId="11239B55" w:rsidR="002368A9" w:rsidRPr="002368A9" w:rsidRDefault="00DB207C" w:rsidP="002368A9">
            <w:pPr>
              <w:spacing w:line="480" w:lineRule="auto"/>
              <w:rPr>
                <w:rFonts w:cs="Times New Roman"/>
                <w:sz w:val="18"/>
                <w:szCs w:val="16"/>
              </w:rPr>
            </w:pPr>
            <w:r>
              <w:rPr>
                <w:rFonts w:cs="Times New Roman"/>
                <w:sz w:val="18"/>
                <w:szCs w:val="16"/>
              </w:rPr>
              <w:t xml:space="preserve">Antimicrobial agents: </w:t>
            </w:r>
            <w:r w:rsidR="002368A9">
              <w:rPr>
                <w:rFonts w:cs="Times New Roman"/>
                <w:sz w:val="18"/>
                <w:szCs w:val="16"/>
              </w:rPr>
              <w:t>AZM: azithromycin</w:t>
            </w:r>
            <w:r>
              <w:rPr>
                <w:rFonts w:cs="Times New Roman"/>
                <w:sz w:val="18"/>
                <w:szCs w:val="16"/>
              </w:rPr>
              <w:t>; CIP: ciprofloxacin; CLIN: clindamycin; ERY: erythromycin; FLR: florfenicol; GEN: gentamicin; NAL: Nalidixic acid; TEL: telithromycin; TET: tetracycline</w:t>
            </w:r>
          </w:p>
        </w:tc>
      </w:tr>
    </w:tbl>
    <w:p w14:paraId="605A73E9" w14:textId="4F27F7B5" w:rsidR="00345E4B" w:rsidRPr="008F51D2" w:rsidRDefault="00345E4B" w:rsidP="00345E4B">
      <w:pPr>
        <w:spacing w:after="0" w:line="480" w:lineRule="auto"/>
        <w:rPr>
          <w:rFonts w:cs="Times New Roman"/>
          <w:szCs w:val="24"/>
        </w:rPr>
      </w:pPr>
    </w:p>
    <w:p w14:paraId="328AF86F" w14:textId="79818693" w:rsidR="00A96495" w:rsidRPr="007F1913" w:rsidRDefault="00A96495" w:rsidP="00DE4957">
      <w:pPr>
        <w:spacing w:after="0" w:line="480" w:lineRule="auto"/>
        <w:rPr>
          <w:rFonts w:cs="Times New Roman"/>
          <w:b/>
          <w:bCs/>
          <w:szCs w:val="24"/>
        </w:rPr>
        <w:sectPr w:rsidR="00A96495" w:rsidRPr="007F1913" w:rsidSect="002F41E0">
          <w:pgSz w:w="12240" w:h="15840" w:code="1"/>
          <w:pgMar w:top="1440" w:right="1440" w:bottom="1440" w:left="1440" w:header="720" w:footer="720" w:gutter="0"/>
          <w:cols w:space="720"/>
          <w:docGrid w:linePitch="360"/>
        </w:sectPr>
      </w:pPr>
    </w:p>
    <w:p w14:paraId="11C610A3" w14:textId="78E46AE0" w:rsidR="00295647" w:rsidRPr="00295647" w:rsidRDefault="00295647" w:rsidP="00295647">
      <w:pPr>
        <w:spacing w:after="240" w:line="480" w:lineRule="auto"/>
        <w:rPr>
          <w:rFonts w:cs="Times New Roman"/>
          <w:b/>
          <w:bCs/>
          <w:szCs w:val="24"/>
        </w:rPr>
      </w:pPr>
      <w:bookmarkStart w:id="4" w:name="_Hlk141364306"/>
      <w:r w:rsidRPr="00295647">
        <w:rPr>
          <w:rFonts w:cs="Times New Roman"/>
          <w:b/>
          <w:bCs/>
          <w:szCs w:val="24"/>
        </w:rPr>
        <w:lastRenderedPageBreak/>
        <w:t xml:space="preserve">Table S5: Summary of the antimicrobial resistance in </w:t>
      </w:r>
      <w:r w:rsidRPr="00295647">
        <w:rPr>
          <w:rFonts w:cs="Times New Roman"/>
          <w:b/>
          <w:bCs/>
          <w:i/>
          <w:iCs/>
          <w:szCs w:val="24"/>
        </w:rPr>
        <w:t xml:space="preserve">Campylobacter </w:t>
      </w:r>
      <w:r w:rsidRPr="00295647">
        <w:rPr>
          <w:rFonts w:cs="Times New Roman"/>
          <w:b/>
          <w:bCs/>
          <w:szCs w:val="24"/>
        </w:rPr>
        <w:t>isolates</w:t>
      </w:r>
      <w:r w:rsidRPr="00295647">
        <w:rPr>
          <w:rFonts w:cs="Times New Roman"/>
          <w:b/>
          <w:bCs/>
          <w:i/>
          <w:iCs/>
          <w:szCs w:val="24"/>
        </w:rPr>
        <w:t xml:space="preserve"> </w:t>
      </w:r>
      <w:r w:rsidRPr="00295647">
        <w:rPr>
          <w:rFonts w:cs="Times New Roman"/>
          <w:b/>
          <w:bCs/>
          <w:szCs w:val="24"/>
        </w:rPr>
        <w:t xml:space="preserve">by </w:t>
      </w:r>
      <w:r>
        <w:rPr>
          <w:rFonts w:cs="Times New Roman"/>
          <w:b/>
          <w:bCs/>
          <w:szCs w:val="24"/>
        </w:rPr>
        <w:t xml:space="preserve">regions and </w:t>
      </w:r>
      <w:r w:rsidRPr="00295647">
        <w:rPr>
          <w:rFonts w:cs="Times New Roman"/>
          <w:b/>
          <w:bCs/>
          <w:szCs w:val="24"/>
        </w:rPr>
        <w:t>years (2016-2021)</w:t>
      </w:r>
      <w:r>
        <w:rPr>
          <w:rFonts w:cs="Times New Roman"/>
          <w:b/>
          <w:bCs/>
          <w:szCs w:val="24"/>
        </w:rPr>
        <w:t>.</w:t>
      </w:r>
    </w:p>
    <w:tbl>
      <w:tblPr>
        <w:tblStyle w:val="PlainTable2"/>
        <w:tblW w:w="4871" w:type="pct"/>
        <w:tblLook w:val="04A0" w:firstRow="1" w:lastRow="0" w:firstColumn="1" w:lastColumn="0" w:noHBand="0" w:noVBand="1"/>
      </w:tblPr>
      <w:tblGrid>
        <w:gridCol w:w="1176"/>
        <w:gridCol w:w="884"/>
        <w:gridCol w:w="869"/>
        <w:gridCol w:w="871"/>
        <w:gridCol w:w="869"/>
        <w:gridCol w:w="871"/>
        <w:gridCol w:w="874"/>
        <w:gridCol w:w="871"/>
        <w:gridCol w:w="874"/>
        <w:gridCol w:w="881"/>
        <w:gridCol w:w="864"/>
        <w:gridCol w:w="874"/>
        <w:gridCol w:w="886"/>
        <w:gridCol w:w="962"/>
      </w:tblGrid>
      <w:tr w:rsidR="00B65248" w:rsidRPr="008276B2" w14:paraId="00C6D91B" w14:textId="77777777" w:rsidTr="00FC301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val="restart"/>
            <w:tcBorders>
              <w:top w:val="single" w:sz="12" w:space="0" w:color="auto"/>
            </w:tcBorders>
          </w:tcPr>
          <w:bookmarkEnd w:id="4"/>
          <w:p w14:paraId="26E093A2" w14:textId="77777777" w:rsidR="00B65248" w:rsidRPr="008276B2" w:rsidRDefault="00B65248" w:rsidP="00FC3015">
            <w:pPr>
              <w:pStyle w:val="Heading2"/>
              <w:rPr>
                <w:rFonts w:ascii="Times New Roman" w:hAnsi="Times New Roman" w:cs="Times New Roman"/>
                <w:bCs w:val="0"/>
                <w:i/>
                <w:iCs/>
                <w:color w:val="auto"/>
                <w:sz w:val="20"/>
                <w:szCs w:val="20"/>
              </w:rPr>
            </w:pPr>
            <w:r w:rsidRPr="008276B2">
              <w:rPr>
                <w:rFonts w:ascii="Times New Roman" w:hAnsi="Times New Roman" w:cs="Times New Roman"/>
                <w:bCs w:val="0"/>
                <w:color w:val="auto"/>
                <w:sz w:val="20"/>
                <w:szCs w:val="20"/>
              </w:rPr>
              <w:t>Region</w:t>
            </w:r>
          </w:p>
        </w:tc>
        <w:tc>
          <w:tcPr>
            <w:tcW w:w="350" w:type="pct"/>
            <w:vMerge w:val="restart"/>
            <w:tcBorders>
              <w:top w:val="single" w:sz="12" w:space="0" w:color="auto"/>
              <w:right w:val="single" w:sz="12" w:space="0" w:color="auto"/>
            </w:tcBorders>
            <w:noWrap/>
          </w:tcPr>
          <w:p w14:paraId="108C8166" w14:textId="77777777" w:rsidR="00B65248" w:rsidRPr="008276B2" w:rsidRDefault="00B65248" w:rsidP="00FC3015">
            <w:pPr>
              <w:pStyle w:val="Heading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8276B2">
              <w:rPr>
                <w:rFonts w:ascii="Times New Roman" w:hAnsi="Times New Roman" w:cs="Times New Roman"/>
                <w:bCs w:val="0"/>
                <w:color w:val="auto"/>
                <w:sz w:val="20"/>
                <w:szCs w:val="20"/>
              </w:rPr>
              <w:t>Year</w:t>
            </w:r>
          </w:p>
        </w:tc>
        <w:tc>
          <w:tcPr>
            <w:tcW w:w="3803" w:type="pct"/>
            <w:gridSpan w:val="11"/>
            <w:tcBorders>
              <w:top w:val="single" w:sz="12" w:space="0" w:color="auto"/>
              <w:left w:val="single" w:sz="12" w:space="0" w:color="auto"/>
              <w:bottom w:val="single" w:sz="12" w:space="0" w:color="auto"/>
              <w:right w:val="single" w:sz="12" w:space="0" w:color="auto"/>
            </w:tcBorders>
          </w:tcPr>
          <w:p w14:paraId="794CEDD5" w14:textId="77777777" w:rsidR="00B65248" w:rsidRPr="008276B2" w:rsidRDefault="00B65248" w:rsidP="00FC301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vertAlign w:val="superscript"/>
              </w:rPr>
            </w:pPr>
            <w:r w:rsidRPr="008276B2">
              <w:rPr>
                <w:rFonts w:eastAsia="Times New Roman" w:cs="Times New Roman"/>
                <w:bCs w:val="0"/>
                <w:color w:val="000000"/>
                <w:sz w:val="20"/>
                <w:szCs w:val="20"/>
              </w:rPr>
              <w:t>Resistance to Antimicrobials</w:t>
            </w:r>
            <w:r w:rsidRPr="008276B2">
              <w:rPr>
                <w:rFonts w:eastAsia="Times New Roman" w:cs="Times New Roman"/>
                <w:bCs w:val="0"/>
                <w:color w:val="000000"/>
                <w:sz w:val="20"/>
                <w:szCs w:val="20"/>
                <w:vertAlign w:val="superscript"/>
              </w:rPr>
              <w:t>a</w:t>
            </w:r>
          </w:p>
        </w:tc>
        <w:tc>
          <w:tcPr>
            <w:tcW w:w="381" w:type="pct"/>
            <w:tcBorders>
              <w:top w:val="single" w:sz="12" w:space="0" w:color="auto"/>
              <w:left w:val="single" w:sz="12" w:space="0" w:color="auto"/>
              <w:bottom w:val="nil"/>
            </w:tcBorders>
            <w:vAlign w:val="center"/>
          </w:tcPr>
          <w:p w14:paraId="174D0509" w14:textId="77777777" w:rsidR="00B65248" w:rsidRPr="008276B2" w:rsidRDefault="00B65248" w:rsidP="00FC301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vertAlign w:val="superscript"/>
              </w:rPr>
            </w:pPr>
            <w:r w:rsidRPr="008276B2">
              <w:rPr>
                <w:rFonts w:cs="Times New Roman"/>
                <w:bCs w:val="0"/>
                <w:sz w:val="20"/>
                <w:szCs w:val="20"/>
              </w:rPr>
              <w:t>MDR</w:t>
            </w:r>
            <w:r w:rsidRPr="008276B2">
              <w:rPr>
                <w:rFonts w:cs="Times New Roman"/>
                <w:bCs w:val="0"/>
                <w:sz w:val="20"/>
                <w:szCs w:val="20"/>
                <w:vertAlign w:val="superscript"/>
              </w:rPr>
              <w:t>b</w:t>
            </w:r>
          </w:p>
        </w:tc>
      </w:tr>
      <w:tr w:rsidR="00B65248" w:rsidRPr="008276B2" w14:paraId="3A52F0BD"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Borders>
              <w:bottom w:val="single" w:sz="12" w:space="0" w:color="auto"/>
            </w:tcBorders>
          </w:tcPr>
          <w:p w14:paraId="67838213" w14:textId="77777777" w:rsidR="00B65248" w:rsidRPr="008276B2" w:rsidRDefault="00B65248" w:rsidP="00FC3015">
            <w:pPr>
              <w:pStyle w:val="Heading2"/>
              <w:rPr>
                <w:rFonts w:ascii="Times New Roman" w:hAnsi="Times New Roman" w:cs="Times New Roman"/>
                <w:bCs w:val="0"/>
                <w:sz w:val="20"/>
                <w:szCs w:val="20"/>
              </w:rPr>
            </w:pPr>
          </w:p>
        </w:tc>
        <w:tc>
          <w:tcPr>
            <w:tcW w:w="350" w:type="pct"/>
            <w:vMerge/>
            <w:tcBorders>
              <w:bottom w:val="single" w:sz="12" w:space="0" w:color="auto"/>
              <w:right w:val="single" w:sz="12" w:space="0" w:color="auto"/>
            </w:tcBorders>
            <w:noWrap/>
            <w:hideMark/>
          </w:tcPr>
          <w:p w14:paraId="3B22059F" w14:textId="77777777" w:rsidR="00B65248" w:rsidRPr="008276B2" w:rsidRDefault="00B65248" w:rsidP="00FC3015">
            <w:pPr>
              <w:pStyle w:val="Heading3"/>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344" w:type="pct"/>
            <w:tcBorders>
              <w:top w:val="single" w:sz="12" w:space="0" w:color="auto"/>
              <w:left w:val="nil"/>
              <w:bottom w:val="single" w:sz="12" w:space="0" w:color="auto"/>
              <w:right w:val="nil"/>
            </w:tcBorders>
          </w:tcPr>
          <w:p w14:paraId="233E673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AZM</w:t>
            </w:r>
          </w:p>
        </w:tc>
        <w:tc>
          <w:tcPr>
            <w:tcW w:w="345" w:type="pct"/>
            <w:tcBorders>
              <w:top w:val="single" w:sz="12" w:space="0" w:color="auto"/>
              <w:left w:val="nil"/>
              <w:bottom w:val="single" w:sz="12" w:space="0" w:color="auto"/>
              <w:right w:val="nil"/>
            </w:tcBorders>
          </w:tcPr>
          <w:p w14:paraId="2C0AD3F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CHL</w:t>
            </w:r>
          </w:p>
        </w:tc>
        <w:tc>
          <w:tcPr>
            <w:tcW w:w="344" w:type="pct"/>
            <w:tcBorders>
              <w:top w:val="single" w:sz="12" w:space="0" w:color="auto"/>
              <w:left w:val="nil"/>
              <w:bottom w:val="single" w:sz="12" w:space="0" w:color="auto"/>
              <w:right w:val="nil"/>
            </w:tcBorders>
          </w:tcPr>
          <w:p w14:paraId="367297E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CIP</w:t>
            </w:r>
          </w:p>
        </w:tc>
        <w:tc>
          <w:tcPr>
            <w:tcW w:w="345" w:type="pct"/>
            <w:tcBorders>
              <w:top w:val="single" w:sz="12" w:space="0" w:color="auto"/>
              <w:left w:val="nil"/>
              <w:bottom w:val="single" w:sz="12" w:space="0" w:color="auto"/>
              <w:right w:val="nil"/>
            </w:tcBorders>
          </w:tcPr>
          <w:p w14:paraId="653A455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CLIN</w:t>
            </w:r>
          </w:p>
        </w:tc>
        <w:tc>
          <w:tcPr>
            <w:tcW w:w="346" w:type="pct"/>
            <w:tcBorders>
              <w:top w:val="single" w:sz="12" w:space="0" w:color="auto"/>
              <w:left w:val="nil"/>
              <w:bottom w:val="single" w:sz="12" w:space="0" w:color="auto"/>
              <w:right w:val="nil"/>
            </w:tcBorders>
          </w:tcPr>
          <w:p w14:paraId="0783254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ERY</w:t>
            </w:r>
          </w:p>
        </w:tc>
        <w:tc>
          <w:tcPr>
            <w:tcW w:w="345" w:type="pct"/>
            <w:tcBorders>
              <w:top w:val="single" w:sz="12" w:space="0" w:color="auto"/>
              <w:left w:val="nil"/>
              <w:bottom w:val="single" w:sz="12" w:space="0" w:color="auto"/>
              <w:right w:val="nil"/>
            </w:tcBorders>
          </w:tcPr>
          <w:p w14:paraId="4D3AB6C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eastAsia="Times New Roman" w:cs="Times New Roman"/>
                <w:b/>
                <w:color w:val="000000"/>
                <w:sz w:val="20"/>
                <w:szCs w:val="20"/>
              </w:rPr>
              <w:t>FLR</w:t>
            </w:r>
          </w:p>
        </w:tc>
        <w:tc>
          <w:tcPr>
            <w:tcW w:w="346" w:type="pct"/>
            <w:tcBorders>
              <w:top w:val="single" w:sz="12" w:space="0" w:color="auto"/>
              <w:left w:val="nil"/>
              <w:bottom w:val="single" w:sz="12" w:space="0" w:color="auto"/>
              <w:right w:val="nil"/>
            </w:tcBorders>
          </w:tcPr>
          <w:p w14:paraId="6082551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GEN</w:t>
            </w:r>
          </w:p>
        </w:tc>
        <w:tc>
          <w:tcPr>
            <w:tcW w:w="349" w:type="pct"/>
            <w:tcBorders>
              <w:top w:val="single" w:sz="12" w:space="0" w:color="auto"/>
              <w:left w:val="nil"/>
              <w:bottom w:val="single" w:sz="12" w:space="0" w:color="auto"/>
              <w:right w:val="nil"/>
            </w:tcBorders>
          </w:tcPr>
          <w:p w14:paraId="0307560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MEM</w:t>
            </w:r>
          </w:p>
        </w:tc>
        <w:tc>
          <w:tcPr>
            <w:tcW w:w="342" w:type="pct"/>
            <w:tcBorders>
              <w:top w:val="single" w:sz="12" w:space="0" w:color="auto"/>
              <w:left w:val="nil"/>
              <w:bottom w:val="single" w:sz="12" w:space="0" w:color="auto"/>
              <w:right w:val="nil"/>
            </w:tcBorders>
            <w:noWrap/>
          </w:tcPr>
          <w:p w14:paraId="4B7C425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NAL</w:t>
            </w:r>
          </w:p>
        </w:tc>
        <w:tc>
          <w:tcPr>
            <w:tcW w:w="346" w:type="pct"/>
            <w:tcBorders>
              <w:top w:val="single" w:sz="12" w:space="0" w:color="auto"/>
              <w:left w:val="nil"/>
              <w:bottom w:val="single" w:sz="12" w:space="0" w:color="auto"/>
              <w:right w:val="nil"/>
            </w:tcBorders>
            <w:noWrap/>
          </w:tcPr>
          <w:p w14:paraId="790A618B"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rPr>
            </w:pPr>
            <w:r w:rsidRPr="008276B2">
              <w:rPr>
                <w:rFonts w:cs="Times New Roman"/>
                <w:b/>
                <w:sz w:val="20"/>
                <w:szCs w:val="20"/>
              </w:rPr>
              <w:t>TEL</w:t>
            </w:r>
          </w:p>
        </w:tc>
        <w:tc>
          <w:tcPr>
            <w:tcW w:w="351" w:type="pct"/>
            <w:tcBorders>
              <w:top w:val="single" w:sz="12" w:space="0" w:color="auto"/>
              <w:left w:val="nil"/>
              <w:bottom w:val="single" w:sz="12" w:space="0" w:color="auto"/>
              <w:right w:val="single" w:sz="12" w:space="0" w:color="auto"/>
            </w:tcBorders>
          </w:tcPr>
          <w:p w14:paraId="1E4D031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8276B2">
              <w:rPr>
                <w:rFonts w:cs="Times New Roman"/>
                <w:b/>
                <w:sz w:val="20"/>
                <w:szCs w:val="20"/>
              </w:rPr>
              <w:t>TET</w:t>
            </w:r>
          </w:p>
        </w:tc>
        <w:tc>
          <w:tcPr>
            <w:tcW w:w="381" w:type="pct"/>
            <w:tcBorders>
              <w:top w:val="nil"/>
              <w:left w:val="single" w:sz="12" w:space="0" w:color="auto"/>
              <w:bottom w:val="single" w:sz="12" w:space="0" w:color="auto"/>
            </w:tcBorders>
          </w:tcPr>
          <w:p w14:paraId="0B7C4AE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r>
      <w:tr w:rsidR="00B65248" w:rsidRPr="008276B2" w14:paraId="4E51FF82"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val="restart"/>
            <w:tcBorders>
              <w:top w:val="single" w:sz="12" w:space="0" w:color="auto"/>
            </w:tcBorders>
          </w:tcPr>
          <w:p w14:paraId="1AEA548F" w14:textId="77777777" w:rsidR="00B65248" w:rsidRPr="008276B2" w:rsidRDefault="00B65248" w:rsidP="00FC3015">
            <w:pPr>
              <w:spacing w:line="360" w:lineRule="auto"/>
              <w:ind w:leftChars="-7" w:left="-1" w:hangingChars="8" w:hanging="16"/>
              <w:rPr>
                <w:rFonts w:cs="Times New Roman"/>
                <w:b w:val="0"/>
                <w:bCs w:val="0"/>
                <w:sz w:val="20"/>
                <w:szCs w:val="20"/>
              </w:rPr>
            </w:pPr>
            <w:r w:rsidRPr="008276B2">
              <w:rPr>
                <w:rFonts w:eastAsia="Times New Roman" w:cs="Times New Roman"/>
                <w:b w:val="0"/>
                <w:bCs w:val="0"/>
                <w:color w:val="000000"/>
                <w:sz w:val="20"/>
                <w:szCs w:val="20"/>
              </w:rPr>
              <w:t>Ontario</w:t>
            </w:r>
          </w:p>
        </w:tc>
        <w:tc>
          <w:tcPr>
            <w:tcW w:w="350" w:type="pct"/>
            <w:tcBorders>
              <w:top w:val="single" w:sz="12" w:space="0" w:color="auto"/>
              <w:bottom w:val="nil"/>
              <w:right w:val="single" w:sz="12" w:space="0" w:color="auto"/>
            </w:tcBorders>
            <w:noWrap/>
            <w:hideMark/>
          </w:tcPr>
          <w:p w14:paraId="2ABAB9E2"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2016</w:t>
            </w:r>
          </w:p>
        </w:tc>
        <w:tc>
          <w:tcPr>
            <w:tcW w:w="344" w:type="pct"/>
            <w:tcBorders>
              <w:top w:val="single" w:sz="12" w:space="0" w:color="auto"/>
              <w:left w:val="nil"/>
              <w:bottom w:val="nil"/>
              <w:right w:val="nil"/>
            </w:tcBorders>
          </w:tcPr>
          <w:p w14:paraId="5879D4F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5" w:type="pct"/>
            <w:tcBorders>
              <w:top w:val="single" w:sz="12" w:space="0" w:color="auto"/>
              <w:left w:val="nil"/>
              <w:bottom w:val="nil"/>
              <w:right w:val="nil"/>
            </w:tcBorders>
          </w:tcPr>
          <w:p w14:paraId="54EBD49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single" w:sz="12" w:space="0" w:color="auto"/>
              <w:left w:val="nil"/>
              <w:bottom w:val="nil"/>
              <w:right w:val="nil"/>
            </w:tcBorders>
          </w:tcPr>
          <w:p w14:paraId="7648261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5" w:type="pct"/>
            <w:tcBorders>
              <w:top w:val="single" w:sz="12" w:space="0" w:color="auto"/>
              <w:left w:val="nil"/>
              <w:bottom w:val="nil"/>
              <w:right w:val="nil"/>
            </w:tcBorders>
          </w:tcPr>
          <w:p w14:paraId="48E9E36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single" w:sz="12" w:space="0" w:color="auto"/>
              <w:left w:val="nil"/>
              <w:bottom w:val="nil"/>
              <w:right w:val="nil"/>
            </w:tcBorders>
          </w:tcPr>
          <w:p w14:paraId="4FC6805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5" w:type="pct"/>
            <w:tcBorders>
              <w:top w:val="single" w:sz="12" w:space="0" w:color="auto"/>
              <w:left w:val="nil"/>
              <w:bottom w:val="nil"/>
              <w:right w:val="nil"/>
            </w:tcBorders>
          </w:tcPr>
          <w:p w14:paraId="0D37AA0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single" w:sz="12" w:space="0" w:color="auto"/>
              <w:left w:val="nil"/>
              <w:bottom w:val="nil"/>
              <w:right w:val="nil"/>
            </w:tcBorders>
          </w:tcPr>
          <w:p w14:paraId="2B83CA5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single" w:sz="12" w:space="0" w:color="auto"/>
              <w:left w:val="nil"/>
              <w:bottom w:val="nil"/>
              <w:right w:val="nil"/>
            </w:tcBorders>
          </w:tcPr>
          <w:p w14:paraId="79F6D4C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single" w:sz="12" w:space="0" w:color="auto"/>
              <w:left w:val="nil"/>
              <w:bottom w:val="nil"/>
              <w:right w:val="nil"/>
            </w:tcBorders>
            <w:noWrap/>
          </w:tcPr>
          <w:p w14:paraId="0D4DE0B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6" w:type="pct"/>
            <w:tcBorders>
              <w:top w:val="single" w:sz="12" w:space="0" w:color="auto"/>
              <w:left w:val="nil"/>
              <w:bottom w:val="nil"/>
              <w:right w:val="nil"/>
            </w:tcBorders>
            <w:noWrap/>
          </w:tcPr>
          <w:p w14:paraId="7FB1864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51" w:type="pct"/>
            <w:tcBorders>
              <w:top w:val="single" w:sz="12" w:space="0" w:color="auto"/>
              <w:left w:val="nil"/>
              <w:bottom w:val="nil"/>
              <w:right w:val="single" w:sz="12" w:space="0" w:color="auto"/>
            </w:tcBorders>
          </w:tcPr>
          <w:p w14:paraId="5879DA9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46</w:t>
            </w:r>
          </w:p>
        </w:tc>
        <w:tc>
          <w:tcPr>
            <w:tcW w:w="381" w:type="pct"/>
            <w:tcBorders>
              <w:top w:val="single" w:sz="12" w:space="0" w:color="auto"/>
              <w:left w:val="single" w:sz="12" w:space="0" w:color="auto"/>
              <w:bottom w:val="nil"/>
              <w:right w:val="nil"/>
            </w:tcBorders>
          </w:tcPr>
          <w:p w14:paraId="55C3A9B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2</w:t>
            </w:r>
          </w:p>
        </w:tc>
      </w:tr>
      <w:tr w:rsidR="00B65248" w:rsidRPr="008276B2" w14:paraId="43D06C4C"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3AC40301"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0CB422F8"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2017</w:t>
            </w:r>
          </w:p>
        </w:tc>
        <w:tc>
          <w:tcPr>
            <w:tcW w:w="344" w:type="pct"/>
            <w:tcBorders>
              <w:top w:val="nil"/>
              <w:left w:val="nil"/>
              <w:bottom w:val="nil"/>
              <w:right w:val="nil"/>
            </w:tcBorders>
          </w:tcPr>
          <w:p w14:paraId="75AE434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8</w:t>
            </w:r>
          </w:p>
        </w:tc>
        <w:tc>
          <w:tcPr>
            <w:tcW w:w="345" w:type="pct"/>
            <w:tcBorders>
              <w:top w:val="nil"/>
              <w:left w:val="nil"/>
              <w:bottom w:val="nil"/>
              <w:right w:val="nil"/>
            </w:tcBorders>
          </w:tcPr>
          <w:p w14:paraId="3957198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5D7B7F9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6</w:t>
            </w:r>
          </w:p>
        </w:tc>
        <w:tc>
          <w:tcPr>
            <w:tcW w:w="345" w:type="pct"/>
            <w:tcBorders>
              <w:top w:val="nil"/>
              <w:left w:val="nil"/>
              <w:bottom w:val="nil"/>
              <w:right w:val="nil"/>
            </w:tcBorders>
          </w:tcPr>
          <w:p w14:paraId="65DB00D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w:t>
            </w:r>
          </w:p>
        </w:tc>
        <w:tc>
          <w:tcPr>
            <w:tcW w:w="346" w:type="pct"/>
            <w:tcBorders>
              <w:top w:val="nil"/>
              <w:left w:val="nil"/>
              <w:bottom w:val="nil"/>
              <w:right w:val="nil"/>
            </w:tcBorders>
          </w:tcPr>
          <w:p w14:paraId="1DBB7C3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8</w:t>
            </w:r>
          </w:p>
        </w:tc>
        <w:tc>
          <w:tcPr>
            <w:tcW w:w="345" w:type="pct"/>
            <w:tcBorders>
              <w:top w:val="nil"/>
              <w:left w:val="nil"/>
              <w:bottom w:val="nil"/>
              <w:right w:val="nil"/>
            </w:tcBorders>
          </w:tcPr>
          <w:p w14:paraId="3C9A04FB"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7BBDDC55"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3DBAB03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3E06702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w:t>
            </w:r>
          </w:p>
        </w:tc>
        <w:tc>
          <w:tcPr>
            <w:tcW w:w="346" w:type="pct"/>
            <w:tcBorders>
              <w:top w:val="nil"/>
              <w:left w:val="nil"/>
              <w:bottom w:val="nil"/>
              <w:right w:val="nil"/>
            </w:tcBorders>
            <w:noWrap/>
          </w:tcPr>
          <w:p w14:paraId="1809DAB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51" w:type="pct"/>
            <w:tcBorders>
              <w:top w:val="nil"/>
              <w:left w:val="nil"/>
              <w:bottom w:val="nil"/>
              <w:right w:val="single" w:sz="12" w:space="0" w:color="auto"/>
            </w:tcBorders>
          </w:tcPr>
          <w:p w14:paraId="4D18880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28</w:t>
            </w:r>
          </w:p>
        </w:tc>
        <w:tc>
          <w:tcPr>
            <w:tcW w:w="381" w:type="pct"/>
            <w:tcBorders>
              <w:top w:val="nil"/>
              <w:left w:val="single" w:sz="12" w:space="0" w:color="auto"/>
              <w:bottom w:val="nil"/>
              <w:right w:val="nil"/>
            </w:tcBorders>
          </w:tcPr>
          <w:p w14:paraId="4128584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8</w:t>
            </w:r>
          </w:p>
        </w:tc>
      </w:tr>
      <w:tr w:rsidR="00B65248" w:rsidRPr="008276B2" w14:paraId="79C96160"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2DD76FC9"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3CE83322"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2018</w:t>
            </w:r>
          </w:p>
        </w:tc>
        <w:tc>
          <w:tcPr>
            <w:tcW w:w="344" w:type="pct"/>
            <w:tcBorders>
              <w:top w:val="nil"/>
              <w:left w:val="nil"/>
              <w:bottom w:val="nil"/>
              <w:right w:val="nil"/>
            </w:tcBorders>
          </w:tcPr>
          <w:p w14:paraId="32FE734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w:t>
            </w:r>
          </w:p>
        </w:tc>
        <w:tc>
          <w:tcPr>
            <w:tcW w:w="345" w:type="pct"/>
            <w:tcBorders>
              <w:top w:val="nil"/>
              <w:left w:val="nil"/>
              <w:bottom w:val="nil"/>
              <w:right w:val="nil"/>
            </w:tcBorders>
          </w:tcPr>
          <w:p w14:paraId="669908B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17EF33F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5" w:type="pct"/>
            <w:tcBorders>
              <w:top w:val="nil"/>
              <w:left w:val="nil"/>
              <w:bottom w:val="nil"/>
              <w:right w:val="nil"/>
            </w:tcBorders>
          </w:tcPr>
          <w:p w14:paraId="4EAA218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w:t>
            </w:r>
          </w:p>
        </w:tc>
        <w:tc>
          <w:tcPr>
            <w:tcW w:w="346" w:type="pct"/>
            <w:tcBorders>
              <w:top w:val="nil"/>
              <w:left w:val="nil"/>
              <w:bottom w:val="nil"/>
              <w:right w:val="nil"/>
            </w:tcBorders>
          </w:tcPr>
          <w:p w14:paraId="6FD5808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w:t>
            </w:r>
          </w:p>
        </w:tc>
        <w:tc>
          <w:tcPr>
            <w:tcW w:w="345" w:type="pct"/>
            <w:tcBorders>
              <w:top w:val="nil"/>
              <w:left w:val="nil"/>
              <w:bottom w:val="nil"/>
              <w:right w:val="nil"/>
            </w:tcBorders>
          </w:tcPr>
          <w:p w14:paraId="6CB17DC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703261E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57E2C07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30FDB40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6" w:type="pct"/>
            <w:tcBorders>
              <w:top w:val="nil"/>
              <w:left w:val="nil"/>
              <w:bottom w:val="nil"/>
              <w:right w:val="nil"/>
            </w:tcBorders>
            <w:noWrap/>
          </w:tcPr>
          <w:p w14:paraId="0FF11A03"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2F7F9CE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28</w:t>
            </w:r>
          </w:p>
        </w:tc>
        <w:tc>
          <w:tcPr>
            <w:tcW w:w="381" w:type="pct"/>
            <w:tcBorders>
              <w:top w:val="nil"/>
              <w:left w:val="single" w:sz="12" w:space="0" w:color="auto"/>
              <w:bottom w:val="nil"/>
              <w:right w:val="nil"/>
            </w:tcBorders>
          </w:tcPr>
          <w:p w14:paraId="4DB37CD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1</w:t>
            </w:r>
          </w:p>
        </w:tc>
      </w:tr>
      <w:tr w:rsidR="00B65248" w:rsidRPr="008276B2" w14:paraId="17787EFA"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3DA9AA31"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30F2FFA1"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2019</w:t>
            </w:r>
          </w:p>
        </w:tc>
        <w:tc>
          <w:tcPr>
            <w:tcW w:w="344" w:type="pct"/>
            <w:tcBorders>
              <w:top w:val="nil"/>
              <w:left w:val="nil"/>
              <w:bottom w:val="nil"/>
              <w:right w:val="nil"/>
            </w:tcBorders>
          </w:tcPr>
          <w:p w14:paraId="7545978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w:t>
            </w:r>
          </w:p>
        </w:tc>
        <w:tc>
          <w:tcPr>
            <w:tcW w:w="345" w:type="pct"/>
            <w:tcBorders>
              <w:top w:val="nil"/>
              <w:left w:val="nil"/>
              <w:bottom w:val="nil"/>
              <w:right w:val="nil"/>
            </w:tcBorders>
          </w:tcPr>
          <w:p w14:paraId="09D41B26"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29223E5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5" w:type="pct"/>
            <w:tcBorders>
              <w:top w:val="nil"/>
              <w:left w:val="nil"/>
              <w:bottom w:val="nil"/>
              <w:right w:val="nil"/>
            </w:tcBorders>
          </w:tcPr>
          <w:p w14:paraId="21BDAE8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w:t>
            </w:r>
          </w:p>
        </w:tc>
        <w:tc>
          <w:tcPr>
            <w:tcW w:w="346" w:type="pct"/>
            <w:tcBorders>
              <w:top w:val="nil"/>
              <w:left w:val="nil"/>
              <w:bottom w:val="nil"/>
              <w:right w:val="nil"/>
            </w:tcBorders>
          </w:tcPr>
          <w:p w14:paraId="04DC2EC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w:t>
            </w:r>
          </w:p>
        </w:tc>
        <w:tc>
          <w:tcPr>
            <w:tcW w:w="345" w:type="pct"/>
            <w:tcBorders>
              <w:top w:val="nil"/>
              <w:left w:val="nil"/>
              <w:bottom w:val="nil"/>
              <w:right w:val="nil"/>
            </w:tcBorders>
          </w:tcPr>
          <w:p w14:paraId="0DFA7C2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5D7AB0E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46E2412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70E937F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6" w:type="pct"/>
            <w:tcBorders>
              <w:top w:val="nil"/>
              <w:left w:val="nil"/>
              <w:bottom w:val="nil"/>
              <w:right w:val="nil"/>
            </w:tcBorders>
            <w:noWrap/>
          </w:tcPr>
          <w:p w14:paraId="3E15330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4E52AEC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22</w:t>
            </w:r>
          </w:p>
        </w:tc>
        <w:tc>
          <w:tcPr>
            <w:tcW w:w="381" w:type="pct"/>
            <w:tcBorders>
              <w:top w:val="nil"/>
              <w:left w:val="single" w:sz="12" w:space="0" w:color="auto"/>
              <w:bottom w:val="nil"/>
              <w:right w:val="nil"/>
            </w:tcBorders>
          </w:tcPr>
          <w:p w14:paraId="5507634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055F22D3"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04ABEAAE"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5256CEFB"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2020</w:t>
            </w:r>
          </w:p>
        </w:tc>
        <w:tc>
          <w:tcPr>
            <w:tcW w:w="344" w:type="pct"/>
            <w:tcBorders>
              <w:top w:val="nil"/>
              <w:left w:val="nil"/>
              <w:bottom w:val="nil"/>
              <w:right w:val="nil"/>
            </w:tcBorders>
          </w:tcPr>
          <w:p w14:paraId="674F4EB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688CCDE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7CC2F811"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5" w:type="pct"/>
            <w:tcBorders>
              <w:top w:val="nil"/>
              <w:left w:val="nil"/>
              <w:bottom w:val="nil"/>
              <w:right w:val="nil"/>
            </w:tcBorders>
          </w:tcPr>
          <w:p w14:paraId="5EB3A161"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2C42F42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1F9D8E48"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7A681B4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06EB325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07F6C1E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6" w:type="pct"/>
            <w:tcBorders>
              <w:top w:val="nil"/>
              <w:left w:val="nil"/>
              <w:bottom w:val="nil"/>
              <w:right w:val="nil"/>
            </w:tcBorders>
            <w:noWrap/>
          </w:tcPr>
          <w:p w14:paraId="207A2273"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0888539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10</w:t>
            </w:r>
          </w:p>
        </w:tc>
        <w:tc>
          <w:tcPr>
            <w:tcW w:w="381" w:type="pct"/>
            <w:tcBorders>
              <w:top w:val="nil"/>
              <w:left w:val="single" w:sz="12" w:space="0" w:color="auto"/>
              <w:bottom w:val="nil"/>
              <w:right w:val="nil"/>
            </w:tcBorders>
          </w:tcPr>
          <w:p w14:paraId="70FBC26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6048BDBA"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Borders>
              <w:bottom w:val="double" w:sz="4" w:space="0" w:color="auto"/>
            </w:tcBorders>
          </w:tcPr>
          <w:p w14:paraId="2DC7ADEE"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double" w:sz="4" w:space="0" w:color="auto"/>
              <w:right w:val="single" w:sz="12" w:space="0" w:color="auto"/>
            </w:tcBorders>
            <w:noWrap/>
            <w:hideMark/>
          </w:tcPr>
          <w:p w14:paraId="60683C8E"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2021</w:t>
            </w:r>
          </w:p>
        </w:tc>
        <w:tc>
          <w:tcPr>
            <w:tcW w:w="344" w:type="pct"/>
            <w:tcBorders>
              <w:top w:val="nil"/>
              <w:left w:val="nil"/>
              <w:bottom w:val="double" w:sz="4" w:space="0" w:color="auto"/>
              <w:right w:val="nil"/>
            </w:tcBorders>
          </w:tcPr>
          <w:p w14:paraId="19E7FD2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5" w:type="pct"/>
            <w:tcBorders>
              <w:top w:val="nil"/>
              <w:left w:val="nil"/>
              <w:bottom w:val="double" w:sz="4" w:space="0" w:color="auto"/>
              <w:right w:val="nil"/>
            </w:tcBorders>
          </w:tcPr>
          <w:p w14:paraId="73E7E51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double" w:sz="4" w:space="0" w:color="auto"/>
              <w:right w:val="nil"/>
            </w:tcBorders>
          </w:tcPr>
          <w:p w14:paraId="224D4D7F"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5" w:type="pct"/>
            <w:tcBorders>
              <w:top w:val="nil"/>
              <w:left w:val="nil"/>
              <w:bottom w:val="double" w:sz="4" w:space="0" w:color="auto"/>
              <w:right w:val="nil"/>
            </w:tcBorders>
          </w:tcPr>
          <w:p w14:paraId="0AA2D16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6" w:type="pct"/>
            <w:tcBorders>
              <w:top w:val="nil"/>
              <w:left w:val="nil"/>
              <w:bottom w:val="double" w:sz="4" w:space="0" w:color="auto"/>
              <w:right w:val="nil"/>
            </w:tcBorders>
          </w:tcPr>
          <w:p w14:paraId="23478B0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5" w:type="pct"/>
            <w:tcBorders>
              <w:top w:val="nil"/>
              <w:left w:val="nil"/>
              <w:bottom w:val="double" w:sz="4" w:space="0" w:color="auto"/>
              <w:right w:val="nil"/>
            </w:tcBorders>
          </w:tcPr>
          <w:p w14:paraId="0AAE1B2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double" w:sz="4" w:space="0" w:color="auto"/>
              <w:right w:val="nil"/>
            </w:tcBorders>
          </w:tcPr>
          <w:p w14:paraId="5454B88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double" w:sz="4" w:space="0" w:color="auto"/>
              <w:right w:val="nil"/>
            </w:tcBorders>
          </w:tcPr>
          <w:p w14:paraId="5137FB9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double" w:sz="4" w:space="0" w:color="auto"/>
              <w:right w:val="nil"/>
            </w:tcBorders>
            <w:noWrap/>
          </w:tcPr>
          <w:p w14:paraId="6BBAD26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6" w:type="pct"/>
            <w:tcBorders>
              <w:top w:val="nil"/>
              <w:left w:val="nil"/>
              <w:bottom w:val="double" w:sz="4" w:space="0" w:color="auto"/>
              <w:right w:val="nil"/>
            </w:tcBorders>
            <w:noWrap/>
          </w:tcPr>
          <w:p w14:paraId="792776E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double" w:sz="4" w:space="0" w:color="auto"/>
              <w:right w:val="single" w:sz="12" w:space="0" w:color="auto"/>
            </w:tcBorders>
          </w:tcPr>
          <w:p w14:paraId="7A08D3D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58</w:t>
            </w:r>
          </w:p>
        </w:tc>
        <w:tc>
          <w:tcPr>
            <w:tcW w:w="381" w:type="pct"/>
            <w:tcBorders>
              <w:top w:val="nil"/>
              <w:left w:val="single" w:sz="12" w:space="0" w:color="auto"/>
              <w:bottom w:val="double" w:sz="4" w:space="0" w:color="auto"/>
              <w:right w:val="nil"/>
            </w:tcBorders>
          </w:tcPr>
          <w:p w14:paraId="3FB3657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3</w:t>
            </w:r>
          </w:p>
        </w:tc>
      </w:tr>
      <w:tr w:rsidR="00B65248" w:rsidRPr="008276B2" w14:paraId="1C4C2C64"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val="restart"/>
            <w:tcBorders>
              <w:top w:val="double" w:sz="4" w:space="0" w:color="auto"/>
              <w:bottom w:val="single" w:sz="4" w:space="0" w:color="7F7F7F" w:themeColor="text1" w:themeTint="80"/>
            </w:tcBorders>
          </w:tcPr>
          <w:p w14:paraId="61A3828D"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r w:rsidRPr="008276B2">
              <w:rPr>
                <w:rFonts w:eastAsia="Times New Roman" w:cs="Times New Roman"/>
                <w:b w:val="0"/>
                <w:bCs w:val="0"/>
                <w:color w:val="000000"/>
                <w:sz w:val="20"/>
                <w:szCs w:val="20"/>
              </w:rPr>
              <w:t>Quebec</w:t>
            </w:r>
          </w:p>
        </w:tc>
        <w:tc>
          <w:tcPr>
            <w:tcW w:w="350" w:type="pct"/>
            <w:tcBorders>
              <w:top w:val="double" w:sz="4" w:space="0" w:color="auto"/>
              <w:bottom w:val="nil"/>
              <w:right w:val="single" w:sz="12" w:space="0" w:color="auto"/>
            </w:tcBorders>
            <w:noWrap/>
            <w:hideMark/>
          </w:tcPr>
          <w:p w14:paraId="58D45056"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2016</w:t>
            </w:r>
          </w:p>
        </w:tc>
        <w:tc>
          <w:tcPr>
            <w:tcW w:w="344" w:type="pct"/>
            <w:tcBorders>
              <w:top w:val="double" w:sz="4" w:space="0" w:color="auto"/>
              <w:left w:val="nil"/>
              <w:bottom w:val="nil"/>
              <w:right w:val="nil"/>
            </w:tcBorders>
          </w:tcPr>
          <w:p w14:paraId="641AC968"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double" w:sz="4" w:space="0" w:color="auto"/>
              <w:left w:val="nil"/>
              <w:bottom w:val="nil"/>
              <w:right w:val="nil"/>
            </w:tcBorders>
          </w:tcPr>
          <w:p w14:paraId="72AD96A3"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double" w:sz="4" w:space="0" w:color="auto"/>
              <w:left w:val="nil"/>
              <w:bottom w:val="nil"/>
              <w:right w:val="nil"/>
            </w:tcBorders>
          </w:tcPr>
          <w:p w14:paraId="0878CEB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double" w:sz="4" w:space="0" w:color="auto"/>
              <w:left w:val="nil"/>
              <w:bottom w:val="nil"/>
              <w:right w:val="nil"/>
            </w:tcBorders>
          </w:tcPr>
          <w:p w14:paraId="1D9F4B14"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double" w:sz="4" w:space="0" w:color="auto"/>
              <w:left w:val="nil"/>
              <w:bottom w:val="nil"/>
              <w:right w:val="nil"/>
            </w:tcBorders>
          </w:tcPr>
          <w:p w14:paraId="030FF6C4"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double" w:sz="4" w:space="0" w:color="auto"/>
              <w:left w:val="nil"/>
              <w:bottom w:val="nil"/>
              <w:right w:val="nil"/>
            </w:tcBorders>
          </w:tcPr>
          <w:p w14:paraId="167A6F0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double" w:sz="4" w:space="0" w:color="auto"/>
              <w:left w:val="nil"/>
              <w:bottom w:val="nil"/>
              <w:right w:val="nil"/>
            </w:tcBorders>
          </w:tcPr>
          <w:p w14:paraId="720257B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double" w:sz="4" w:space="0" w:color="auto"/>
              <w:left w:val="nil"/>
              <w:bottom w:val="nil"/>
              <w:right w:val="nil"/>
            </w:tcBorders>
          </w:tcPr>
          <w:p w14:paraId="5EEC78E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double" w:sz="4" w:space="0" w:color="auto"/>
              <w:left w:val="nil"/>
              <w:bottom w:val="nil"/>
              <w:right w:val="nil"/>
            </w:tcBorders>
            <w:noWrap/>
          </w:tcPr>
          <w:p w14:paraId="30E6F2F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double" w:sz="4" w:space="0" w:color="auto"/>
              <w:left w:val="nil"/>
              <w:bottom w:val="nil"/>
              <w:right w:val="nil"/>
            </w:tcBorders>
            <w:noWrap/>
          </w:tcPr>
          <w:p w14:paraId="270488D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double" w:sz="4" w:space="0" w:color="auto"/>
              <w:left w:val="nil"/>
              <w:bottom w:val="nil"/>
              <w:right w:val="single" w:sz="12" w:space="0" w:color="auto"/>
            </w:tcBorders>
          </w:tcPr>
          <w:p w14:paraId="7401502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12</w:t>
            </w:r>
          </w:p>
        </w:tc>
        <w:tc>
          <w:tcPr>
            <w:tcW w:w="381" w:type="pct"/>
            <w:tcBorders>
              <w:top w:val="double" w:sz="4" w:space="0" w:color="auto"/>
              <w:left w:val="single" w:sz="12" w:space="0" w:color="auto"/>
              <w:bottom w:val="nil"/>
              <w:right w:val="nil"/>
            </w:tcBorders>
          </w:tcPr>
          <w:p w14:paraId="716DCC8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0FC9F570"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314FA79C"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57DDD6C0"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2017</w:t>
            </w:r>
          </w:p>
        </w:tc>
        <w:tc>
          <w:tcPr>
            <w:tcW w:w="344" w:type="pct"/>
            <w:tcBorders>
              <w:top w:val="nil"/>
              <w:left w:val="nil"/>
              <w:bottom w:val="nil"/>
              <w:right w:val="nil"/>
            </w:tcBorders>
          </w:tcPr>
          <w:p w14:paraId="74845DB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5" w:type="pct"/>
            <w:tcBorders>
              <w:top w:val="nil"/>
              <w:left w:val="nil"/>
              <w:bottom w:val="nil"/>
              <w:right w:val="nil"/>
            </w:tcBorders>
          </w:tcPr>
          <w:p w14:paraId="150CFB46"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2E10573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43EEA7F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6" w:type="pct"/>
            <w:tcBorders>
              <w:top w:val="nil"/>
              <w:left w:val="nil"/>
              <w:bottom w:val="nil"/>
              <w:right w:val="nil"/>
            </w:tcBorders>
          </w:tcPr>
          <w:p w14:paraId="35AE26B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5" w:type="pct"/>
            <w:tcBorders>
              <w:top w:val="nil"/>
              <w:left w:val="nil"/>
              <w:bottom w:val="nil"/>
              <w:right w:val="nil"/>
            </w:tcBorders>
          </w:tcPr>
          <w:p w14:paraId="7510039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02675C4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524CCDB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677CB3DB"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noWrap/>
          </w:tcPr>
          <w:p w14:paraId="360CC94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23917D4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6</w:t>
            </w:r>
          </w:p>
        </w:tc>
        <w:tc>
          <w:tcPr>
            <w:tcW w:w="381" w:type="pct"/>
            <w:tcBorders>
              <w:top w:val="nil"/>
              <w:left w:val="single" w:sz="12" w:space="0" w:color="auto"/>
              <w:bottom w:val="nil"/>
              <w:right w:val="nil"/>
            </w:tcBorders>
          </w:tcPr>
          <w:p w14:paraId="1F80159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3</w:t>
            </w:r>
          </w:p>
        </w:tc>
      </w:tr>
      <w:tr w:rsidR="00B65248" w:rsidRPr="008276B2" w14:paraId="344B8457"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51D99584"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2349BBE7"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2018</w:t>
            </w:r>
          </w:p>
        </w:tc>
        <w:tc>
          <w:tcPr>
            <w:tcW w:w="344" w:type="pct"/>
            <w:tcBorders>
              <w:top w:val="nil"/>
              <w:left w:val="nil"/>
              <w:bottom w:val="nil"/>
              <w:right w:val="nil"/>
            </w:tcBorders>
          </w:tcPr>
          <w:p w14:paraId="5EBA435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9</w:t>
            </w:r>
          </w:p>
        </w:tc>
        <w:tc>
          <w:tcPr>
            <w:tcW w:w="345" w:type="pct"/>
            <w:tcBorders>
              <w:top w:val="nil"/>
              <w:left w:val="nil"/>
              <w:bottom w:val="nil"/>
              <w:right w:val="nil"/>
            </w:tcBorders>
          </w:tcPr>
          <w:p w14:paraId="2AB54F5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08B0CEE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5" w:type="pct"/>
            <w:tcBorders>
              <w:top w:val="nil"/>
              <w:left w:val="nil"/>
              <w:bottom w:val="nil"/>
              <w:right w:val="nil"/>
            </w:tcBorders>
          </w:tcPr>
          <w:p w14:paraId="01FE9D7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w:t>
            </w:r>
          </w:p>
        </w:tc>
        <w:tc>
          <w:tcPr>
            <w:tcW w:w="346" w:type="pct"/>
            <w:tcBorders>
              <w:top w:val="nil"/>
              <w:left w:val="nil"/>
              <w:bottom w:val="nil"/>
              <w:right w:val="nil"/>
            </w:tcBorders>
          </w:tcPr>
          <w:p w14:paraId="1FEC538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9</w:t>
            </w:r>
          </w:p>
        </w:tc>
        <w:tc>
          <w:tcPr>
            <w:tcW w:w="345" w:type="pct"/>
            <w:tcBorders>
              <w:top w:val="nil"/>
              <w:left w:val="nil"/>
              <w:bottom w:val="nil"/>
              <w:right w:val="nil"/>
            </w:tcBorders>
          </w:tcPr>
          <w:p w14:paraId="484DEFD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70F7BF2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6B6C70F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3A377AA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6" w:type="pct"/>
            <w:tcBorders>
              <w:top w:val="nil"/>
              <w:left w:val="nil"/>
              <w:bottom w:val="nil"/>
              <w:right w:val="nil"/>
            </w:tcBorders>
            <w:noWrap/>
          </w:tcPr>
          <w:p w14:paraId="7D68D298"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39641C7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7</w:t>
            </w:r>
          </w:p>
        </w:tc>
        <w:tc>
          <w:tcPr>
            <w:tcW w:w="381" w:type="pct"/>
            <w:tcBorders>
              <w:top w:val="nil"/>
              <w:left w:val="single" w:sz="12" w:space="0" w:color="auto"/>
              <w:bottom w:val="nil"/>
              <w:right w:val="nil"/>
            </w:tcBorders>
          </w:tcPr>
          <w:p w14:paraId="50A3BB0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B6780D7"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5020D44C"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167D4785"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2019</w:t>
            </w:r>
          </w:p>
        </w:tc>
        <w:tc>
          <w:tcPr>
            <w:tcW w:w="344" w:type="pct"/>
            <w:tcBorders>
              <w:top w:val="nil"/>
              <w:left w:val="nil"/>
              <w:bottom w:val="nil"/>
              <w:right w:val="nil"/>
            </w:tcBorders>
          </w:tcPr>
          <w:p w14:paraId="5F2D7FF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9</w:t>
            </w:r>
          </w:p>
        </w:tc>
        <w:tc>
          <w:tcPr>
            <w:tcW w:w="345" w:type="pct"/>
            <w:tcBorders>
              <w:top w:val="nil"/>
              <w:left w:val="nil"/>
              <w:bottom w:val="nil"/>
              <w:right w:val="nil"/>
            </w:tcBorders>
          </w:tcPr>
          <w:p w14:paraId="6F93584F"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02AFBB46"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5" w:type="pct"/>
            <w:tcBorders>
              <w:top w:val="nil"/>
              <w:left w:val="nil"/>
              <w:bottom w:val="nil"/>
              <w:right w:val="nil"/>
            </w:tcBorders>
          </w:tcPr>
          <w:p w14:paraId="2AB0278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8</w:t>
            </w:r>
          </w:p>
        </w:tc>
        <w:tc>
          <w:tcPr>
            <w:tcW w:w="346" w:type="pct"/>
            <w:tcBorders>
              <w:top w:val="nil"/>
              <w:left w:val="nil"/>
              <w:bottom w:val="nil"/>
              <w:right w:val="nil"/>
            </w:tcBorders>
          </w:tcPr>
          <w:p w14:paraId="42EA0BC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9</w:t>
            </w:r>
          </w:p>
        </w:tc>
        <w:tc>
          <w:tcPr>
            <w:tcW w:w="345" w:type="pct"/>
            <w:tcBorders>
              <w:top w:val="nil"/>
              <w:left w:val="nil"/>
              <w:bottom w:val="nil"/>
              <w:right w:val="nil"/>
            </w:tcBorders>
          </w:tcPr>
          <w:p w14:paraId="27D229E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449D881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6A7B7F2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1ECAB57F"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6" w:type="pct"/>
            <w:tcBorders>
              <w:top w:val="nil"/>
              <w:left w:val="nil"/>
              <w:bottom w:val="nil"/>
              <w:right w:val="nil"/>
            </w:tcBorders>
            <w:noWrap/>
          </w:tcPr>
          <w:p w14:paraId="61A17BF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0B1C85E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29</w:t>
            </w:r>
          </w:p>
        </w:tc>
        <w:tc>
          <w:tcPr>
            <w:tcW w:w="381" w:type="pct"/>
            <w:tcBorders>
              <w:top w:val="nil"/>
              <w:left w:val="single" w:sz="12" w:space="0" w:color="auto"/>
              <w:bottom w:val="nil"/>
              <w:right w:val="nil"/>
            </w:tcBorders>
          </w:tcPr>
          <w:p w14:paraId="6048942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715222AE"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2CC6A38E"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5B7D4431"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2020</w:t>
            </w:r>
          </w:p>
        </w:tc>
        <w:tc>
          <w:tcPr>
            <w:tcW w:w="344" w:type="pct"/>
            <w:tcBorders>
              <w:top w:val="nil"/>
              <w:left w:val="nil"/>
              <w:bottom w:val="nil"/>
              <w:right w:val="nil"/>
            </w:tcBorders>
          </w:tcPr>
          <w:p w14:paraId="6FAE022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12</w:t>
            </w:r>
          </w:p>
        </w:tc>
        <w:tc>
          <w:tcPr>
            <w:tcW w:w="345" w:type="pct"/>
            <w:tcBorders>
              <w:top w:val="nil"/>
              <w:left w:val="nil"/>
              <w:bottom w:val="nil"/>
              <w:right w:val="nil"/>
            </w:tcBorders>
          </w:tcPr>
          <w:p w14:paraId="0196C4F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100F870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3EBD14E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7</w:t>
            </w:r>
          </w:p>
        </w:tc>
        <w:tc>
          <w:tcPr>
            <w:tcW w:w="346" w:type="pct"/>
            <w:tcBorders>
              <w:top w:val="nil"/>
              <w:left w:val="nil"/>
              <w:bottom w:val="nil"/>
              <w:right w:val="nil"/>
            </w:tcBorders>
          </w:tcPr>
          <w:p w14:paraId="76D8C291"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12</w:t>
            </w:r>
          </w:p>
        </w:tc>
        <w:tc>
          <w:tcPr>
            <w:tcW w:w="345" w:type="pct"/>
            <w:tcBorders>
              <w:top w:val="nil"/>
              <w:left w:val="nil"/>
              <w:bottom w:val="nil"/>
              <w:right w:val="nil"/>
            </w:tcBorders>
          </w:tcPr>
          <w:p w14:paraId="74AD1D93"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305475A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33318A9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0E9F7CC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noWrap/>
          </w:tcPr>
          <w:p w14:paraId="1783C78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358A2D9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w:t>
            </w:r>
          </w:p>
        </w:tc>
        <w:tc>
          <w:tcPr>
            <w:tcW w:w="381" w:type="pct"/>
            <w:tcBorders>
              <w:top w:val="nil"/>
              <w:left w:val="single" w:sz="12" w:space="0" w:color="auto"/>
              <w:bottom w:val="nil"/>
              <w:right w:val="nil"/>
            </w:tcBorders>
          </w:tcPr>
          <w:p w14:paraId="1104698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7FBD9EA"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Borders>
              <w:bottom w:val="double" w:sz="4" w:space="0" w:color="auto"/>
            </w:tcBorders>
          </w:tcPr>
          <w:p w14:paraId="770972F4"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double" w:sz="4" w:space="0" w:color="auto"/>
              <w:right w:val="single" w:sz="12" w:space="0" w:color="auto"/>
            </w:tcBorders>
            <w:noWrap/>
            <w:hideMark/>
          </w:tcPr>
          <w:p w14:paraId="408C03AF"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2021</w:t>
            </w:r>
          </w:p>
        </w:tc>
        <w:tc>
          <w:tcPr>
            <w:tcW w:w="344" w:type="pct"/>
            <w:tcBorders>
              <w:top w:val="nil"/>
              <w:left w:val="nil"/>
              <w:bottom w:val="double" w:sz="4" w:space="0" w:color="auto"/>
              <w:right w:val="nil"/>
            </w:tcBorders>
          </w:tcPr>
          <w:p w14:paraId="567632F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26</w:t>
            </w:r>
          </w:p>
        </w:tc>
        <w:tc>
          <w:tcPr>
            <w:tcW w:w="345" w:type="pct"/>
            <w:tcBorders>
              <w:top w:val="nil"/>
              <w:left w:val="nil"/>
              <w:bottom w:val="double" w:sz="4" w:space="0" w:color="auto"/>
              <w:right w:val="nil"/>
            </w:tcBorders>
          </w:tcPr>
          <w:p w14:paraId="0F8DA77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double" w:sz="4" w:space="0" w:color="auto"/>
              <w:right w:val="nil"/>
            </w:tcBorders>
          </w:tcPr>
          <w:p w14:paraId="485D43A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17</w:t>
            </w:r>
          </w:p>
        </w:tc>
        <w:tc>
          <w:tcPr>
            <w:tcW w:w="345" w:type="pct"/>
            <w:tcBorders>
              <w:top w:val="nil"/>
              <w:left w:val="nil"/>
              <w:bottom w:val="double" w:sz="4" w:space="0" w:color="auto"/>
              <w:right w:val="nil"/>
            </w:tcBorders>
          </w:tcPr>
          <w:p w14:paraId="3CF896C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18</w:t>
            </w:r>
          </w:p>
        </w:tc>
        <w:tc>
          <w:tcPr>
            <w:tcW w:w="346" w:type="pct"/>
            <w:tcBorders>
              <w:top w:val="nil"/>
              <w:left w:val="nil"/>
              <w:bottom w:val="double" w:sz="4" w:space="0" w:color="auto"/>
              <w:right w:val="nil"/>
            </w:tcBorders>
          </w:tcPr>
          <w:p w14:paraId="27BD7D4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26</w:t>
            </w:r>
          </w:p>
        </w:tc>
        <w:tc>
          <w:tcPr>
            <w:tcW w:w="345" w:type="pct"/>
            <w:tcBorders>
              <w:top w:val="nil"/>
              <w:left w:val="nil"/>
              <w:bottom w:val="double" w:sz="4" w:space="0" w:color="auto"/>
              <w:right w:val="nil"/>
            </w:tcBorders>
          </w:tcPr>
          <w:p w14:paraId="2B7CDC7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double" w:sz="4" w:space="0" w:color="auto"/>
              <w:right w:val="nil"/>
            </w:tcBorders>
          </w:tcPr>
          <w:p w14:paraId="7022DE3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double" w:sz="4" w:space="0" w:color="auto"/>
              <w:right w:val="nil"/>
            </w:tcBorders>
          </w:tcPr>
          <w:p w14:paraId="04B35F5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double" w:sz="4" w:space="0" w:color="auto"/>
              <w:right w:val="nil"/>
            </w:tcBorders>
            <w:noWrap/>
          </w:tcPr>
          <w:p w14:paraId="705D363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17</w:t>
            </w:r>
          </w:p>
        </w:tc>
        <w:tc>
          <w:tcPr>
            <w:tcW w:w="346" w:type="pct"/>
            <w:tcBorders>
              <w:top w:val="nil"/>
              <w:left w:val="nil"/>
              <w:bottom w:val="double" w:sz="4" w:space="0" w:color="auto"/>
              <w:right w:val="nil"/>
            </w:tcBorders>
            <w:noWrap/>
          </w:tcPr>
          <w:p w14:paraId="42F4C85F"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double" w:sz="4" w:space="0" w:color="auto"/>
              <w:right w:val="single" w:sz="12" w:space="0" w:color="auto"/>
            </w:tcBorders>
          </w:tcPr>
          <w:p w14:paraId="43B7C4F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16</w:t>
            </w:r>
          </w:p>
        </w:tc>
        <w:tc>
          <w:tcPr>
            <w:tcW w:w="381" w:type="pct"/>
            <w:tcBorders>
              <w:top w:val="nil"/>
              <w:left w:val="single" w:sz="12" w:space="0" w:color="auto"/>
              <w:bottom w:val="double" w:sz="4" w:space="0" w:color="auto"/>
              <w:right w:val="nil"/>
            </w:tcBorders>
          </w:tcPr>
          <w:p w14:paraId="7C0B48FC"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2A8899F"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val="restart"/>
            <w:tcBorders>
              <w:top w:val="double" w:sz="4" w:space="0" w:color="auto"/>
              <w:bottom w:val="single" w:sz="4" w:space="0" w:color="7F7F7F" w:themeColor="text1" w:themeTint="80"/>
            </w:tcBorders>
          </w:tcPr>
          <w:p w14:paraId="73E3D546"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r w:rsidRPr="008276B2">
              <w:rPr>
                <w:rFonts w:eastAsia="Times New Roman" w:cs="Times New Roman"/>
                <w:b w:val="0"/>
                <w:bCs w:val="0"/>
                <w:color w:val="000000"/>
                <w:sz w:val="20"/>
                <w:szCs w:val="20"/>
              </w:rPr>
              <w:t>Western</w:t>
            </w:r>
          </w:p>
        </w:tc>
        <w:tc>
          <w:tcPr>
            <w:tcW w:w="350" w:type="pct"/>
            <w:tcBorders>
              <w:top w:val="double" w:sz="4" w:space="0" w:color="auto"/>
              <w:bottom w:val="nil"/>
              <w:right w:val="single" w:sz="12" w:space="0" w:color="auto"/>
            </w:tcBorders>
            <w:noWrap/>
            <w:hideMark/>
          </w:tcPr>
          <w:p w14:paraId="0679D485"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2016</w:t>
            </w:r>
          </w:p>
        </w:tc>
        <w:tc>
          <w:tcPr>
            <w:tcW w:w="344" w:type="pct"/>
            <w:tcBorders>
              <w:top w:val="double" w:sz="4" w:space="0" w:color="auto"/>
              <w:left w:val="nil"/>
              <w:bottom w:val="nil"/>
              <w:right w:val="nil"/>
            </w:tcBorders>
          </w:tcPr>
          <w:p w14:paraId="0ADAAFF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double" w:sz="4" w:space="0" w:color="auto"/>
              <w:left w:val="nil"/>
              <w:bottom w:val="nil"/>
              <w:right w:val="nil"/>
            </w:tcBorders>
          </w:tcPr>
          <w:p w14:paraId="029E1CD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double" w:sz="4" w:space="0" w:color="auto"/>
              <w:left w:val="nil"/>
              <w:bottom w:val="nil"/>
              <w:right w:val="nil"/>
            </w:tcBorders>
          </w:tcPr>
          <w:p w14:paraId="06C4D96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37</w:t>
            </w:r>
          </w:p>
        </w:tc>
        <w:tc>
          <w:tcPr>
            <w:tcW w:w="345" w:type="pct"/>
            <w:tcBorders>
              <w:top w:val="double" w:sz="4" w:space="0" w:color="auto"/>
              <w:left w:val="nil"/>
              <w:bottom w:val="nil"/>
              <w:right w:val="nil"/>
            </w:tcBorders>
          </w:tcPr>
          <w:p w14:paraId="48D4AC25"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double" w:sz="4" w:space="0" w:color="auto"/>
              <w:left w:val="nil"/>
              <w:bottom w:val="nil"/>
              <w:right w:val="nil"/>
            </w:tcBorders>
          </w:tcPr>
          <w:p w14:paraId="21DCD79C"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double" w:sz="4" w:space="0" w:color="auto"/>
              <w:left w:val="nil"/>
              <w:bottom w:val="nil"/>
              <w:right w:val="nil"/>
            </w:tcBorders>
          </w:tcPr>
          <w:p w14:paraId="30482D8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double" w:sz="4" w:space="0" w:color="auto"/>
              <w:left w:val="nil"/>
              <w:bottom w:val="nil"/>
              <w:right w:val="nil"/>
            </w:tcBorders>
          </w:tcPr>
          <w:p w14:paraId="5C06595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double" w:sz="4" w:space="0" w:color="auto"/>
              <w:left w:val="nil"/>
              <w:bottom w:val="nil"/>
              <w:right w:val="nil"/>
            </w:tcBorders>
          </w:tcPr>
          <w:p w14:paraId="7A9D861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double" w:sz="4" w:space="0" w:color="auto"/>
              <w:left w:val="nil"/>
              <w:bottom w:val="nil"/>
              <w:right w:val="nil"/>
            </w:tcBorders>
            <w:noWrap/>
          </w:tcPr>
          <w:p w14:paraId="082EF2E3"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37</w:t>
            </w:r>
          </w:p>
        </w:tc>
        <w:tc>
          <w:tcPr>
            <w:tcW w:w="346" w:type="pct"/>
            <w:tcBorders>
              <w:top w:val="double" w:sz="4" w:space="0" w:color="auto"/>
              <w:left w:val="nil"/>
              <w:bottom w:val="nil"/>
              <w:right w:val="nil"/>
            </w:tcBorders>
            <w:noWrap/>
          </w:tcPr>
          <w:p w14:paraId="0C2894C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double" w:sz="4" w:space="0" w:color="auto"/>
              <w:left w:val="nil"/>
              <w:bottom w:val="nil"/>
              <w:right w:val="single" w:sz="12" w:space="0" w:color="auto"/>
            </w:tcBorders>
          </w:tcPr>
          <w:p w14:paraId="0BDF82F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81" w:type="pct"/>
            <w:tcBorders>
              <w:top w:val="double" w:sz="4" w:space="0" w:color="auto"/>
              <w:left w:val="single" w:sz="12" w:space="0" w:color="auto"/>
              <w:bottom w:val="nil"/>
              <w:right w:val="nil"/>
            </w:tcBorders>
          </w:tcPr>
          <w:p w14:paraId="18B0D358"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D1D1018"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26B46A83"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7266DD95"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2017</w:t>
            </w:r>
          </w:p>
        </w:tc>
        <w:tc>
          <w:tcPr>
            <w:tcW w:w="344" w:type="pct"/>
            <w:tcBorders>
              <w:top w:val="nil"/>
              <w:left w:val="nil"/>
              <w:bottom w:val="nil"/>
              <w:right w:val="nil"/>
            </w:tcBorders>
          </w:tcPr>
          <w:p w14:paraId="6F4F8D9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w:t>
            </w:r>
          </w:p>
        </w:tc>
        <w:tc>
          <w:tcPr>
            <w:tcW w:w="345" w:type="pct"/>
            <w:tcBorders>
              <w:top w:val="nil"/>
              <w:left w:val="nil"/>
              <w:bottom w:val="nil"/>
              <w:right w:val="nil"/>
            </w:tcBorders>
          </w:tcPr>
          <w:p w14:paraId="59F7F2C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1829D885"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41</w:t>
            </w:r>
          </w:p>
        </w:tc>
        <w:tc>
          <w:tcPr>
            <w:tcW w:w="345" w:type="pct"/>
            <w:tcBorders>
              <w:top w:val="nil"/>
              <w:left w:val="nil"/>
              <w:bottom w:val="nil"/>
              <w:right w:val="nil"/>
            </w:tcBorders>
          </w:tcPr>
          <w:p w14:paraId="1864357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576302B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w:t>
            </w:r>
          </w:p>
        </w:tc>
        <w:tc>
          <w:tcPr>
            <w:tcW w:w="345" w:type="pct"/>
            <w:tcBorders>
              <w:top w:val="nil"/>
              <w:left w:val="nil"/>
              <w:bottom w:val="nil"/>
              <w:right w:val="nil"/>
            </w:tcBorders>
          </w:tcPr>
          <w:p w14:paraId="0C6B4DEB"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0B98EF6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05247997"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63595A6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41</w:t>
            </w:r>
          </w:p>
        </w:tc>
        <w:tc>
          <w:tcPr>
            <w:tcW w:w="346" w:type="pct"/>
            <w:tcBorders>
              <w:top w:val="nil"/>
              <w:left w:val="nil"/>
              <w:bottom w:val="nil"/>
              <w:right w:val="nil"/>
            </w:tcBorders>
            <w:noWrap/>
          </w:tcPr>
          <w:p w14:paraId="75EE761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583430AF"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45</w:t>
            </w:r>
          </w:p>
        </w:tc>
        <w:tc>
          <w:tcPr>
            <w:tcW w:w="381" w:type="pct"/>
            <w:tcBorders>
              <w:top w:val="nil"/>
              <w:left w:val="single" w:sz="12" w:space="0" w:color="auto"/>
              <w:bottom w:val="nil"/>
              <w:right w:val="nil"/>
            </w:tcBorders>
          </w:tcPr>
          <w:p w14:paraId="653C8090"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18ABD1A3"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3EFF4541"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6210B4F7"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2018</w:t>
            </w:r>
          </w:p>
        </w:tc>
        <w:tc>
          <w:tcPr>
            <w:tcW w:w="344" w:type="pct"/>
            <w:tcBorders>
              <w:top w:val="nil"/>
              <w:left w:val="nil"/>
              <w:bottom w:val="nil"/>
              <w:right w:val="nil"/>
            </w:tcBorders>
          </w:tcPr>
          <w:p w14:paraId="35FB463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5" w:type="pct"/>
            <w:tcBorders>
              <w:top w:val="nil"/>
              <w:left w:val="nil"/>
              <w:bottom w:val="nil"/>
              <w:right w:val="nil"/>
            </w:tcBorders>
          </w:tcPr>
          <w:p w14:paraId="03C187B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327F77B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59</w:t>
            </w:r>
          </w:p>
        </w:tc>
        <w:tc>
          <w:tcPr>
            <w:tcW w:w="345" w:type="pct"/>
            <w:tcBorders>
              <w:top w:val="nil"/>
              <w:left w:val="nil"/>
              <w:bottom w:val="nil"/>
              <w:right w:val="nil"/>
            </w:tcBorders>
          </w:tcPr>
          <w:p w14:paraId="5F21000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100ABDC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w:t>
            </w:r>
          </w:p>
        </w:tc>
        <w:tc>
          <w:tcPr>
            <w:tcW w:w="345" w:type="pct"/>
            <w:tcBorders>
              <w:top w:val="nil"/>
              <w:left w:val="nil"/>
              <w:bottom w:val="nil"/>
              <w:right w:val="nil"/>
            </w:tcBorders>
          </w:tcPr>
          <w:p w14:paraId="071F155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4E839914"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29947D9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40A3D8B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59</w:t>
            </w:r>
          </w:p>
        </w:tc>
        <w:tc>
          <w:tcPr>
            <w:tcW w:w="346" w:type="pct"/>
            <w:tcBorders>
              <w:top w:val="nil"/>
              <w:left w:val="nil"/>
              <w:bottom w:val="nil"/>
              <w:right w:val="nil"/>
            </w:tcBorders>
            <w:noWrap/>
          </w:tcPr>
          <w:p w14:paraId="68BD8E7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4B0E541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45</w:t>
            </w:r>
          </w:p>
        </w:tc>
        <w:tc>
          <w:tcPr>
            <w:tcW w:w="381" w:type="pct"/>
            <w:tcBorders>
              <w:top w:val="nil"/>
              <w:left w:val="single" w:sz="12" w:space="0" w:color="auto"/>
              <w:bottom w:val="nil"/>
              <w:right w:val="nil"/>
            </w:tcBorders>
          </w:tcPr>
          <w:p w14:paraId="7FBD351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2245569"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129618EF"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23473D93"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2019</w:t>
            </w:r>
          </w:p>
        </w:tc>
        <w:tc>
          <w:tcPr>
            <w:tcW w:w="344" w:type="pct"/>
            <w:tcBorders>
              <w:top w:val="nil"/>
              <w:left w:val="nil"/>
              <w:bottom w:val="nil"/>
              <w:right w:val="nil"/>
            </w:tcBorders>
          </w:tcPr>
          <w:p w14:paraId="7F12057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7167C67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3535E4B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51</w:t>
            </w:r>
          </w:p>
        </w:tc>
        <w:tc>
          <w:tcPr>
            <w:tcW w:w="345" w:type="pct"/>
            <w:tcBorders>
              <w:top w:val="nil"/>
              <w:left w:val="nil"/>
              <w:bottom w:val="nil"/>
              <w:right w:val="nil"/>
            </w:tcBorders>
          </w:tcPr>
          <w:p w14:paraId="6F9391A6"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0B47795B"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500748D6"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42821D1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14A31C6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508475F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50</w:t>
            </w:r>
          </w:p>
        </w:tc>
        <w:tc>
          <w:tcPr>
            <w:tcW w:w="346" w:type="pct"/>
            <w:tcBorders>
              <w:top w:val="nil"/>
              <w:left w:val="nil"/>
              <w:bottom w:val="nil"/>
              <w:right w:val="nil"/>
            </w:tcBorders>
            <w:noWrap/>
          </w:tcPr>
          <w:p w14:paraId="04AECF4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4152163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41</w:t>
            </w:r>
          </w:p>
        </w:tc>
        <w:tc>
          <w:tcPr>
            <w:tcW w:w="381" w:type="pct"/>
            <w:tcBorders>
              <w:top w:val="nil"/>
              <w:left w:val="single" w:sz="12" w:space="0" w:color="auto"/>
              <w:bottom w:val="nil"/>
              <w:right w:val="nil"/>
            </w:tcBorders>
          </w:tcPr>
          <w:p w14:paraId="052AB31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7C2056B1"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466" w:type="pct"/>
            <w:vMerge/>
          </w:tcPr>
          <w:p w14:paraId="56ED8CDD"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nil"/>
              <w:right w:val="single" w:sz="12" w:space="0" w:color="auto"/>
            </w:tcBorders>
            <w:noWrap/>
            <w:hideMark/>
          </w:tcPr>
          <w:p w14:paraId="7241CD74" w14:textId="77777777" w:rsidR="00B65248" w:rsidRPr="008276B2" w:rsidRDefault="00B65248" w:rsidP="00FC3015">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2020</w:t>
            </w:r>
          </w:p>
        </w:tc>
        <w:tc>
          <w:tcPr>
            <w:tcW w:w="344" w:type="pct"/>
            <w:tcBorders>
              <w:top w:val="nil"/>
              <w:left w:val="nil"/>
              <w:bottom w:val="nil"/>
              <w:right w:val="nil"/>
            </w:tcBorders>
          </w:tcPr>
          <w:p w14:paraId="6173CCC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3284E9C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nil"/>
              <w:right w:val="nil"/>
            </w:tcBorders>
          </w:tcPr>
          <w:p w14:paraId="300A5E0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5" w:type="pct"/>
            <w:tcBorders>
              <w:top w:val="nil"/>
              <w:left w:val="nil"/>
              <w:bottom w:val="nil"/>
              <w:right w:val="nil"/>
            </w:tcBorders>
          </w:tcPr>
          <w:p w14:paraId="18C6E6E0"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2193E429"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nil"/>
              <w:right w:val="nil"/>
            </w:tcBorders>
          </w:tcPr>
          <w:p w14:paraId="41A4C8F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nil"/>
              <w:right w:val="nil"/>
            </w:tcBorders>
          </w:tcPr>
          <w:p w14:paraId="69BF98C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nil"/>
              <w:right w:val="nil"/>
            </w:tcBorders>
          </w:tcPr>
          <w:p w14:paraId="765508B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nil"/>
              <w:right w:val="nil"/>
            </w:tcBorders>
            <w:noWrap/>
          </w:tcPr>
          <w:p w14:paraId="373B7EEA"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13</w:t>
            </w:r>
          </w:p>
        </w:tc>
        <w:tc>
          <w:tcPr>
            <w:tcW w:w="346" w:type="pct"/>
            <w:tcBorders>
              <w:top w:val="nil"/>
              <w:left w:val="nil"/>
              <w:bottom w:val="nil"/>
              <w:right w:val="nil"/>
            </w:tcBorders>
            <w:noWrap/>
          </w:tcPr>
          <w:p w14:paraId="0080A05E"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nil"/>
              <w:right w:val="single" w:sz="12" w:space="0" w:color="auto"/>
            </w:tcBorders>
          </w:tcPr>
          <w:p w14:paraId="6194E2F4"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28</w:t>
            </w:r>
          </w:p>
        </w:tc>
        <w:tc>
          <w:tcPr>
            <w:tcW w:w="381" w:type="pct"/>
            <w:tcBorders>
              <w:top w:val="nil"/>
              <w:left w:val="single" w:sz="12" w:space="0" w:color="auto"/>
              <w:bottom w:val="nil"/>
              <w:right w:val="nil"/>
            </w:tcBorders>
          </w:tcPr>
          <w:p w14:paraId="27D39C4F"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59451213"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6" w:type="pct"/>
            <w:vMerge/>
            <w:tcBorders>
              <w:bottom w:val="single" w:sz="12" w:space="0" w:color="auto"/>
            </w:tcBorders>
          </w:tcPr>
          <w:p w14:paraId="7FAAB5E3" w14:textId="77777777" w:rsidR="00B65248" w:rsidRPr="008276B2" w:rsidRDefault="00B65248" w:rsidP="00FC3015">
            <w:pPr>
              <w:spacing w:line="360" w:lineRule="auto"/>
              <w:ind w:leftChars="-7" w:left="-1" w:hangingChars="8" w:hanging="16"/>
              <w:rPr>
                <w:rFonts w:eastAsia="Times New Roman" w:cs="Times New Roman"/>
                <w:b w:val="0"/>
                <w:bCs w:val="0"/>
                <w:color w:val="000000"/>
                <w:sz w:val="20"/>
                <w:szCs w:val="20"/>
              </w:rPr>
            </w:pPr>
          </w:p>
        </w:tc>
        <w:tc>
          <w:tcPr>
            <w:tcW w:w="350" w:type="pct"/>
            <w:tcBorders>
              <w:top w:val="nil"/>
              <w:bottom w:val="single" w:sz="12" w:space="0" w:color="auto"/>
              <w:right w:val="single" w:sz="12" w:space="0" w:color="auto"/>
            </w:tcBorders>
            <w:noWrap/>
            <w:hideMark/>
          </w:tcPr>
          <w:p w14:paraId="5310D3C1" w14:textId="77777777" w:rsidR="00B65248" w:rsidRPr="008276B2" w:rsidRDefault="00B65248" w:rsidP="00FC301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eastAsia="Times New Roman" w:cs="Times New Roman"/>
                <w:color w:val="000000"/>
                <w:sz w:val="20"/>
                <w:szCs w:val="20"/>
              </w:rPr>
              <w:t>2021</w:t>
            </w:r>
          </w:p>
        </w:tc>
        <w:tc>
          <w:tcPr>
            <w:tcW w:w="344" w:type="pct"/>
            <w:tcBorders>
              <w:top w:val="nil"/>
              <w:left w:val="nil"/>
              <w:bottom w:val="single" w:sz="12" w:space="0" w:color="auto"/>
              <w:right w:val="nil"/>
            </w:tcBorders>
          </w:tcPr>
          <w:p w14:paraId="47986A8E"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single" w:sz="12" w:space="0" w:color="auto"/>
              <w:right w:val="nil"/>
            </w:tcBorders>
          </w:tcPr>
          <w:p w14:paraId="3D3CA274"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4" w:type="pct"/>
            <w:tcBorders>
              <w:top w:val="nil"/>
              <w:left w:val="nil"/>
              <w:bottom w:val="single" w:sz="12" w:space="0" w:color="auto"/>
              <w:right w:val="nil"/>
            </w:tcBorders>
          </w:tcPr>
          <w:p w14:paraId="5A30FFF3"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5" w:type="pct"/>
            <w:tcBorders>
              <w:top w:val="nil"/>
              <w:left w:val="nil"/>
              <w:bottom w:val="single" w:sz="12" w:space="0" w:color="auto"/>
              <w:right w:val="nil"/>
            </w:tcBorders>
          </w:tcPr>
          <w:p w14:paraId="24D7F5E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single" w:sz="12" w:space="0" w:color="auto"/>
              <w:right w:val="nil"/>
            </w:tcBorders>
          </w:tcPr>
          <w:p w14:paraId="0C00821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5" w:type="pct"/>
            <w:tcBorders>
              <w:top w:val="nil"/>
              <w:left w:val="nil"/>
              <w:bottom w:val="single" w:sz="12" w:space="0" w:color="auto"/>
              <w:right w:val="nil"/>
            </w:tcBorders>
          </w:tcPr>
          <w:p w14:paraId="0A8BA5E5"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6" w:type="pct"/>
            <w:tcBorders>
              <w:top w:val="nil"/>
              <w:left w:val="nil"/>
              <w:bottom w:val="single" w:sz="12" w:space="0" w:color="auto"/>
              <w:right w:val="nil"/>
            </w:tcBorders>
          </w:tcPr>
          <w:p w14:paraId="2A67E722"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9" w:type="pct"/>
            <w:tcBorders>
              <w:top w:val="nil"/>
              <w:left w:val="nil"/>
              <w:bottom w:val="single" w:sz="12" w:space="0" w:color="auto"/>
              <w:right w:val="nil"/>
            </w:tcBorders>
          </w:tcPr>
          <w:p w14:paraId="6F1ACBE1"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42" w:type="pct"/>
            <w:tcBorders>
              <w:top w:val="nil"/>
              <w:left w:val="nil"/>
              <w:bottom w:val="single" w:sz="12" w:space="0" w:color="auto"/>
              <w:right w:val="nil"/>
            </w:tcBorders>
            <w:noWrap/>
          </w:tcPr>
          <w:p w14:paraId="720C7058"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14</w:t>
            </w:r>
          </w:p>
        </w:tc>
        <w:tc>
          <w:tcPr>
            <w:tcW w:w="346" w:type="pct"/>
            <w:tcBorders>
              <w:top w:val="nil"/>
              <w:left w:val="nil"/>
              <w:bottom w:val="single" w:sz="12" w:space="0" w:color="auto"/>
              <w:right w:val="nil"/>
            </w:tcBorders>
            <w:noWrap/>
          </w:tcPr>
          <w:p w14:paraId="623ED8AD"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0</w:t>
            </w:r>
          </w:p>
        </w:tc>
        <w:tc>
          <w:tcPr>
            <w:tcW w:w="351" w:type="pct"/>
            <w:tcBorders>
              <w:top w:val="nil"/>
              <w:left w:val="nil"/>
              <w:bottom w:val="single" w:sz="12" w:space="0" w:color="auto"/>
              <w:right w:val="single" w:sz="12" w:space="0" w:color="auto"/>
            </w:tcBorders>
          </w:tcPr>
          <w:p w14:paraId="200B56AA"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276B2">
              <w:rPr>
                <w:rFonts w:cs="Times New Roman"/>
                <w:sz w:val="20"/>
                <w:szCs w:val="20"/>
              </w:rPr>
              <w:t>19</w:t>
            </w:r>
          </w:p>
        </w:tc>
        <w:tc>
          <w:tcPr>
            <w:tcW w:w="381" w:type="pct"/>
            <w:tcBorders>
              <w:top w:val="nil"/>
              <w:left w:val="single" w:sz="12" w:space="0" w:color="auto"/>
              <w:bottom w:val="single" w:sz="12" w:space="0" w:color="auto"/>
              <w:right w:val="nil"/>
            </w:tcBorders>
          </w:tcPr>
          <w:p w14:paraId="6E088E39" w14:textId="77777777" w:rsidR="00B65248" w:rsidRPr="008276B2" w:rsidRDefault="00B65248"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276B2">
              <w:rPr>
                <w:rFonts w:cs="Times New Roman"/>
                <w:sz w:val="20"/>
                <w:szCs w:val="20"/>
              </w:rPr>
              <w:t>0</w:t>
            </w:r>
          </w:p>
        </w:tc>
      </w:tr>
      <w:tr w:rsidR="00B65248" w:rsidRPr="008276B2" w14:paraId="67BB67E2"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816" w:type="pct"/>
            <w:gridSpan w:val="2"/>
            <w:tcBorders>
              <w:top w:val="single" w:sz="12" w:space="0" w:color="auto"/>
              <w:bottom w:val="single" w:sz="12" w:space="0" w:color="auto"/>
              <w:right w:val="single" w:sz="12" w:space="0" w:color="auto"/>
            </w:tcBorders>
          </w:tcPr>
          <w:p w14:paraId="49D335FF" w14:textId="77777777" w:rsidR="00B65248" w:rsidRPr="008276B2" w:rsidRDefault="00B65248" w:rsidP="00FC3015">
            <w:pPr>
              <w:spacing w:line="360" w:lineRule="auto"/>
              <w:rPr>
                <w:rFonts w:eastAsia="Times New Roman" w:cs="Times New Roman"/>
                <w:color w:val="000000"/>
                <w:sz w:val="20"/>
                <w:szCs w:val="20"/>
              </w:rPr>
            </w:pPr>
            <w:r w:rsidRPr="008276B2">
              <w:rPr>
                <w:rFonts w:eastAsia="Times New Roman" w:cs="Times New Roman"/>
                <w:color w:val="000000"/>
                <w:sz w:val="20"/>
                <w:szCs w:val="20"/>
              </w:rPr>
              <w:t>Grand Total</w:t>
            </w:r>
          </w:p>
        </w:tc>
        <w:tc>
          <w:tcPr>
            <w:tcW w:w="344" w:type="pct"/>
            <w:tcBorders>
              <w:top w:val="single" w:sz="12" w:space="0" w:color="auto"/>
              <w:left w:val="nil"/>
              <w:bottom w:val="single" w:sz="12" w:space="0" w:color="auto"/>
              <w:right w:val="nil"/>
            </w:tcBorders>
          </w:tcPr>
          <w:p w14:paraId="46CB625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91</w:t>
            </w:r>
          </w:p>
        </w:tc>
        <w:tc>
          <w:tcPr>
            <w:tcW w:w="345" w:type="pct"/>
            <w:tcBorders>
              <w:top w:val="single" w:sz="12" w:space="0" w:color="auto"/>
              <w:left w:val="nil"/>
              <w:bottom w:val="single" w:sz="12" w:space="0" w:color="auto"/>
              <w:right w:val="nil"/>
            </w:tcBorders>
          </w:tcPr>
          <w:p w14:paraId="038849E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0</w:t>
            </w:r>
          </w:p>
        </w:tc>
        <w:tc>
          <w:tcPr>
            <w:tcW w:w="344" w:type="pct"/>
            <w:tcBorders>
              <w:top w:val="single" w:sz="12" w:space="0" w:color="auto"/>
              <w:left w:val="nil"/>
              <w:bottom w:val="single" w:sz="12" w:space="0" w:color="auto"/>
              <w:right w:val="nil"/>
            </w:tcBorders>
          </w:tcPr>
          <w:p w14:paraId="1E87A911"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300</w:t>
            </w:r>
          </w:p>
        </w:tc>
        <w:tc>
          <w:tcPr>
            <w:tcW w:w="345" w:type="pct"/>
            <w:tcBorders>
              <w:top w:val="single" w:sz="12" w:space="0" w:color="auto"/>
              <w:left w:val="nil"/>
              <w:bottom w:val="single" w:sz="12" w:space="0" w:color="auto"/>
              <w:right w:val="nil"/>
            </w:tcBorders>
          </w:tcPr>
          <w:p w14:paraId="556DA09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61</w:t>
            </w:r>
          </w:p>
        </w:tc>
        <w:tc>
          <w:tcPr>
            <w:tcW w:w="346" w:type="pct"/>
            <w:tcBorders>
              <w:top w:val="single" w:sz="12" w:space="0" w:color="auto"/>
              <w:left w:val="nil"/>
              <w:bottom w:val="single" w:sz="12" w:space="0" w:color="auto"/>
              <w:right w:val="nil"/>
            </w:tcBorders>
          </w:tcPr>
          <w:p w14:paraId="69B73352"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91</w:t>
            </w:r>
          </w:p>
        </w:tc>
        <w:tc>
          <w:tcPr>
            <w:tcW w:w="345" w:type="pct"/>
            <w:tcBorders>
              <w:top w:val="single" w:sz="12" w:space="0" w:color="auto"/>
              <w:left w:val="nil"/>
              <w:bottom w:val="single" w:sz="12" w:space="0" w:color="auto"/>
              <w:right w:val="nil"/>
            </w:tcBorders>
          </w:tcPr>
          <w:p w14:paraId="3438C8E6"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0</w:t>
            </w:r>
          </w:p>
        </w:tc>
        <w:tc>
          <w:tcPr>
            <w:tcW w:w="346" w:type="pct"/>
            <w:tcBorders>
              <w:top w:val="single" w:sz="12" w:space="0" w:color="auto"/>
              <w:left w:val="nil"/>
              <w:bottom w:val="single" w:sz="12" w:space="0" w:color="auto"/>
              <w:right w:val="nil"/>
            </w:tcBorders>
          </w:tcPr>
          <w:p w14:paraId="017FFFE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0</w:t>
            </w:r>
          </w:p>
        </w:tc>
        <w:tc>
          <w:tcPr>
            <w:tcW w:w="349" w:type="pct"/>
            <w:tcBorders>
              <w:top w:val="single" w:sz="12" w:space="0" w:color="auto"/>
              <w:left w:val="nil"/>
              <w:bottom w:val="single" w:sz="12" w:space="0" w:color="auto"/>
              <w:right w:val="nil"/>
            </w:tcBorders>
          </w:tcPr>
          <w:p w14:paraId="26897E1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0</w:t>
            </w:r>
          </w:p>
        </w:tc>
        <w:tc>
          <w:tcPr>
            <w:tcW w:w="342" w:type="pct"/>
            <w:tcBorders>
              <w:top w:val="single" w:sz="12" w:space="0" w:color="auto"/>
              <w:left w:val="nil"/>
              <w:bottom w:val="single" w:sz="12" w:space="0" w:color="auto"/>
              <w:right w:val="nil"/>
            </w:tcBorders>
            <w:noWrap/>
          </w:tcPr>
          <w:p w14:paraId="03B7EAAB"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298</w:t>
            </w:r>
          </w:p>
        </w:tc>
        <w:tc>
          <w:tcPr>
            <w:tcW w:w="346" w:type="pct"/>
            <w:tcBorders>
              <w:top w:val="single" w:sz="12" w:space="0" w:color="auto"/>
              <w:left w:val="nil"/>
              <w:bottom w:val="single" w:sz="12" w:space="0" w:color="auto"/>
              <w:right w:val="nil"/>
            </w:tcBorders>
            <w:noWrap/>
          </w:tcPr>
          <w:p w14:paraId="41B24FB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4</w:t>
            </w:r>
          </w:p>
        </w:tc>
        <w:tc>
          <w:tcPr>
            <w:tcW w:w="351" w:type="pct"/>
            <w:tcBorders>
              <w:top w:val="single" w:sz="12" w:space="0" w:color="auto"/>
              <w:left w:val="nil"/>
              <w:bottom w:val="single" w:sz="12" w:space="0" w:color="auto"/>
              <w:right w:val="single" w:sz="12" w:space="0" w:color="auto"/>
            </w:tcBorders>
          </w:tcPr>
          <w:p w14:paraId="70A8FA67"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8276B2">
              <w:rPr>
                <w:rFonts w:cs="Times New Roman"/>
                <w:b/>
                <w:bCs/>
                <w:sz w:val="20"/>
                <w:szCs w:val="20"/>
              </w:rPr>
              <w:t>458</w:t>
            </w:r>
          </w:p>
        </w:tc>
        <w:tc>
          <w:tcPr>
            <w:tcW w:w="381" w:type="pct"/>
            <w:tcBorders>
              <w:top w:val="single" w:sz="12" w:space="0" w:color="auto"/>
              <w:left w:val="single" w:sz="12" w:space="0" w:color="auto"/>
              <w:bottom w:val="single" w:sz="12" w:space="0" w:color="auto"/>
              <w:right w:val="nil"/>
            </w:tcBorders>
          </w:tcPr>
          <w:p w14:paraId="1D9B3E8D" w14:textId="77777777" w:rsidR="00B65248" w:rsidRPr="008276B2" w:rsidRDefault="00B65248"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8276B2">
              <w:rPr>
                <w:rFonts w:cs="Times New Roman"/>
                <w:b/>
                <w:bCs/>
                <w:sz w:val="20"/>
                <w:szCs w:val="20"/>
              </w:rPr>
              <w:t>17</w:t>
            </w:r>
          </w:p>
        </w:tc>
      </w:tr>
      <w:tr w:rsidR="00B65248" w:rsidRPr="008276B2" w14:paraId="383B70C7"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2" w:space="0" w:color="auto"/>
              <w:bottom w:val="nil"/>
              <w:right w:val="nil"/>
            </w:tcBorders>
          </w:tcPr>
          <w:p w14:paraId="1B8D3FF1" w14:textId="77777777" w:rsidR="00B65248" w:rsidRPr="008276B2" w:rsidRDefault="00B65248" w:rsidP="00FC3015">
            <w:pPr>
              <w:rPr>
                <w:rFonts w:cs="Times New Roman"/>
                <w:sz w:val="20"/>
                <w:szCs w:val="20"/>
              </w:rPr>
            </w:pPr>
            <w:r w:rsidRPr="008276B2">
              <w:rPr>
                <w:rFonts w:eastAsia="Times New Roman" w:cs="Times New Roman"/>
                <w:b w:val="0"/>
                <w:bCs w:val="0"/>
                <w:color w:val="000000"/>
                <w:sz w:val="20"/>
                <w:szCs w:val="20"/>
                <w:vertAlign w:val="superscript"/>
              </w:rPr>
              <w:t>a</w:t>
            </w:r>
            <w:r w:rsidRPr="008276B2">
              <w:rPr>
                <w:rFonts w:cs="Times New Roman"/>
                <w:b w:val="0"/>
                <w:bCs w:val="0"/>
                <w:sz w:val="20"/>
                <w:szCs w:val="20"/>
              </w:rPr>
              <w:t xml:space="preserve"> Antimicrobial resistance tested for: </w:t>
            </w:r>
            <w:r w:rsidRPr="008276B2">
              <w:rPr>
                <w:rFonts w:eastAsia="Times New Roman" w:cs="Times New Roman"/>
                <w:b w:val="0"/>
                <w:bCs w:val="0"/>
                <w:color w:val="000000"/>
                <w:sz w:val="20"/>
                <w:szCs w:val="20"/>
              </w:rPr>
              <w:t xml:space="preserve">Azithromycin (AZM), Ciprofloxacin (CIP), Chloramphenicols (CHL), </w:t>
            </w:r>
            <w:r w:rsidRPr="008276B2">
              <w:rPr>
                <w:rFonts w:cs="Times New Roman"/>
                <w:b w:val="0"/>
                <w:bCs w:val="0"/>
                <w:sz w:val="20"/>
                <w:szCs w:val="20"/>
              </w:rPr>
              <w:t xml:space="preserve">Clindamycin (CLIN), </w:t>
            </w:r>
            <w:r w:rsidRPr="008276B2">
              <w:rPr>
                <w:rFonts w:eastAsia="Times New Roman" w:cs="Times New Roman"/>
                <w:b w:val="0"/>
                <w:bCs w:val="0"/>
                <w:color w:val="000000"/>
                <w:sz w:val="20"/>
                <w:szCs w:val="20"/>
              </w:rPr>
              <w:t>Erythromycin</w:t>
            </w:r>
            <w:r w:rsidRPr="008276B2">
              <w:rPr>
                <w:rFonts w:cs="Times New Roman"/>
                <w:b w:val="0"/>
                <w:bCs w:val="0"/>
                <w:sz w:val="20"/>
                <w:szCs w:val="20"/>
              </w:rPr>
              <w:t xml:space="preserve"> (ERY), Florfenicol (FLR), Gentamicin (GEN), </w:t>
            </w:r>
            <w:r w:rsidRPr="008276B2">
              <w:rPr>
                <w:rFonts w:eastAsia="Times New Roman" w:cs="Times New Roman"/>
                <w:b w:val="0"/>
                <w:bCs w:val="0"/>
                <w:color w:val="000000"/>
                <w:sz w:val="20"/>
                <w:szCs w:val="20"/>
              </w:rPr>
              <w:t xml:space="preserve">Nalidixic acid (NAL), </w:t>
            </w:r>
            <w:r w:rsidRPr="008276B2">
              <w:rPr>
                <w:rFonts w:cs="Times New Roman"/>
                <w:b w:val="0"/>
                <w:bCs w:val="0"/>
                <w:sz w:val="20"/>
                <w:szCs w:val="20"/>
              </w:rPr>
              <w:t>Telithromycin (TEL), Tetracycline (TET)</w:t>
            </w:r>
          </w:p>
          <w:p w14:paraId="14DAB72D" w14:textId="385D44FB" w:rsidR="00B65248" w:rsidRPr="008276B2" w:rsidRDefault="00B65248" w:rsidP="00FC3015">
            <w:pPr>
              <w:rPr>
                <w:rFonts w:cs="Times New Roman"/>
                <w:b w:val="0"/>
                <w:bCs w:val="0"/>
                <w:sz w:val="20"/>
                <w:szCs w:val="20"/>
              </w:rPr>
            </w:pPr>
            <w:r w:rsidRPr="008276B2">
              <w:rPr>
                <w:rFonts w:cs="Times New Roman"/>
                <w:b w:val="0"/>
                <w:bCs w:val="0"/>
                <w:sz w:val="20"/>
                <w:szCs w:val="20"/>
                <w:vertAlign w:val="superscript"/>
              </w:rPr>
              <w:t>b</w:t>
            </w:r>
            <w:r w:rsidRPr="008276B2">
              <w:rPr>
                <w:rFonts w:cs="Times New Roman"/>
                <w:b w:val="0"/>
                <w:bCs w:val="0"/>
                <w:sz w:val="20"/>
                <w:szCs w:val="20"/>
              </w:rPr>
              <w:t xml:space="preserve"> Multidrug resistance (MDR) resistance to ≥3 antimicrobial classes</w:t>
            </w:r>
          </w:p>
          <w:p w14:paraId="25B1FCC9" w14:textId="77777777" w:rsidR="00B65248" w:rsidRPr="008276B2" w:rsidRDefault="00B65248" w:rsidP="00FC3015">
            <w:pPr>
              <w:rPr>
                <w:rFonts w:cs="Times New Roman"/>
                <w:b w:val="0"/>
                <w:bCs w:val="0"/>
                <w:sz w:val="20"/>
                <w:szCs w:val="20"/>
              </w:rPr>
            </w:pPr>
          </w:p>
        </w:tc>
      </w:tr>
    </w:tbl>
    <w:p w14:paraId="79AD5466" w14:textId="77777777" w:rsidR="00A96495" w:rsidRDefault="00A96495" w:rsidP="00A96495">
      <w:pPr>
        <w:spacing w:after="0" w:line="480" w:lineRule="auto"/>
        <w:rPr>
          <w:rFonts w:cs="Times New Roman"/>
          <w:szCs w:val="24"/>
        </w:rPr>
      </w:pPr>
    </w:p>
    <w:p w14:paraId="409F2B3E" w14:textId="77777777" w:rsidR="00295647" w:rsidRPr="00295647" w:rsidRDefault="00295647" w:rsidP="00295647">
      <w:pPr>
        <w:spacing w:after="240" w:line="480" w:lineRule="auto"/>
        <w:rPr>
          <w:rFonts w:cs="Times New Roman"/>
          <w:b/>
          <w:bCs/>
          <w:szCs w:val="24"/>
        </w:rPr>
      </w:pPr>
      <w:bookmarkStart w:id="5" w:name="_Hlk125554137"/>
      <w:r w:rsidRPr="00295647">
        <w:rPr>
          <w:rFonts w:cs="Times New Roman"/>
          <w:b/>
          <w:bCs/>
          <w:szCs w:val="24"/>
        </w:rPr>
        <w:t xml:space="preserve">Table S6: Total quantity of antimicrobials used in turkey farms (n=293) where Campylobacter were isolated, by year. </w:t>
      </w:r>
    </w:p>
    <w:tbl>
      <w:tblPr>
        <w:tblStyle w:val="PlainTable2"/>
        <w:tblW w:w="4279" w:type="pct"/>
        <w:tblLook w:val="04A0" w:firstRow="1" w:lastRow="0" w:firstColumn="1" w:lastColumn="0" w:noHBand="0" w:noVBand="1"/>
      </w:tblPr>
      <w:tblGrid>
        <w:gridCol w:w="2095"/>
        <w:gridCol w:w="2646"/>
        <w:gridCol w:w="2646"/>
        <w:gridCol w:w="3704"/>
      </w:tblGrid>
      <w:tr w:rsidR="00BD122F" w:rsidRPr="00BD499F" w14:paraId="5ADAA616" w14:textId="77777777" w:rsidTr="00FC301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pct"/>
            <w:vMerge w:val="restart"/>
            <w:tcBorders>
              <w:top w:val="single" w:sz="12" w:space="0" w:color="auto"/>
            </w:tcBorders>
            <w:noWrap/>
          </w:tcPr>
          <w:p w14:paraId="537065E6" w14:textId="77777777" w:rsidR="00BD122F" w:rsidRPr="00BD499F" w:rsidRDefault="00BD122F" w:rsidP="00FC3015">
            <w:pPr>
              <w:keepNext/>
              <w:keepLines/>
              <w:spacing w:before="40" w:after="120" w:line="360" w:lineRule="auto"/>
              <w:outlineLvl w:val="2"/>
              <w:rPr>
                <w:rFonts w:eastAsia="Times New Roman" w:cs="Times New Roman"/>
                <w:szCs w:val="24"/>
              </w:rPr>
            </w:pPr>
            <w:bookmarkStart w:id="6" w:name="_Hlk124774517"/>
            <w:bookmarkEnd w:id="5"/>
            <w:r w:rsidRPr="00BD499F">
              <w:rPr>
                <w:rFonts w:eastAsia="Times New Roman" w:cs="Times New Roman"/>
                <w:szCs w:val="24"/>
              </w:rPr>
              <w:t>Year</w:t>
            </w:r>
          </w:p>
        </w:tc>
        <w:tc>
          <w:tcPr>
            <w:tcW w:w="4056" w:type="pct"/>
            <w:gridSpan w:val="3"/>
            <w:tcBorders>
              <w:top w:val="single" w:sz="12" w:space="0" w:color="auto"/>
              <w:bottom w:val="single" w:sz="4" w:space="0" w:color="auto"/>
            </w:tcBorders>
            <w:noWrap/>
          </w:tcPr>
          <w:p w14:paraId="1A020731" w14:textId="0FA01F2F" w:rsidR="00BD122F" w:rsidRPr="00BD499F" w:rsidRDefault="00BD122F" w:rsidP="00FC301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BD499F">
              <w:rPr>
                <w:rFonts w:eastAsia="Times New Roman" w:cs="Times New Roman"/>
                <w:color w:val="000000"/>
                <w:szCs w:val="24"/>
              </w:rPr>
              <w:t>Quantity of antimicrobial</w:t>
            </w:r>
            <w:r w:rsidR="00295647">
              <w:rPr>
                <w:rFonts w:eastAsia="Times New Roman" w:cs="Times New Roman"/>
                <w:color w:val="000000"/>
                <w:szCs w:val="24"/>
              </w:rPr>
              <w:t>s</w:t>
            </w:r>
            <w:r w:rsidRPr="00BD499F">
              <w:rPr>
                <w:rFonts w:eastAsia="Times New Roman" w:cs="Times New Roman"/>
                <w:color w:val="000000"/>
                <w:szCs w:val="24"/>
              </w:rPr>
              <w:t xml:space="preserve"> use</w:t>
            </w:r>
            <w:r w:rsidR="00295647">
              <w:rPr>
                <w:rFonts w:eastAsia="Times New Roman" w:cs="Times New Roman"/>
                <w:color w:val="000000"/>
                <w:szCs w:val="24"/>
              </w:rPr>
              <w:t>d</w:t>
            </w:r>
            <w:r w:rsidRPr="00BD499F">
              <w:rPr>
                <w:rFonts w:eastAsia="Times New Roman" w:cs="Times New Roman"/>
                <w:color w:val="000000"/>
                <w:szCs w:val="24"/>
              </w:rPr>
              <w:t xml:space="preserve"> (mg/kg biomass)</w:t>
            </w:r>
          </w:p>
        </w:tc>
      </w:tr>
      <w:tr w:rsidR="00BD122F" w:rsidRPr="00BD499F" w14:paraId="57A33DDD"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pct"/>
            <w:vMerge/>
            <w:tcBorders>
              <w:bottom w:val="single" w:sz="12" w:space="0" w:color="auto"/>
            </w:tcBorders>
            <w:noWrap/>
            <w:hideMark/>
          </w:tcPr>
          <w:p w14:paraId="1122782E" w14:textId="77777777" w:rsidR="00BD122F" w:rsidRPr="00BD499F" w:rsidRDefault="00BD122F" w:rsidP="00FC3015">
            <w:pPr>
              <w:keepNext/>
              <w:keepLines/>
              <w:spacing w:before="40" w:after="120" w:line="360" w:lineRule="auto"/>
              <w:outlineLvl w:val="2"/>
              <w:rPr>
                <w:rFonts w:eastAsia="Times New Roman" w:cs="Times New Roman"/>
                <w:szCs w:val="24"/>
              </w:rPr>
            </w:pPr>
          </w:p>
        </w:tc>
        <w:tc>
          <w:tcPr>
            <w:tcW w:w="1193" w:type="pct"/>
            <w:tcBorders>
              <w:top w:val="single" w:sz="4" w:space="0" w:color="auto"/>
              <w:bottom w:val="single" w:sz="12" w:space="0" w:color="auto"/>
            </w:tcBorders>
            <w:noWrap/>
            <w:hideMark/>
          </w:tcPr>
          <w:p w14:paraId="72693C8C"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BD499F">
              <w:rPr>
                <w:rFonts w:eastAsia="Times New Roman" w:cs="Times New Roman"/>
                <w:b/>
                <w:bCs/>
                <w:color w:val="000000"/>
                <w:szCs w:val="24"/>
              </w:rPr>
              <w:t>Total</w:t>
            </w:r>
          </w:p>
        </w:tc>
        <w:tc>
          <w:tcPr>
            <w:tcW w:w="1193" w:type="pct"/>
            <w:tcBorders>
              <w:top w:val="single" w:sz="4" w:space="0" w:color="auto"/>
              <w:bottom w:val="single" w:sz="12" w:space="0" w:color="auto"/>
            </w:tcBorders>
            <w:noWrap/>
            <w:hideMark/>
          </w:tcPr>
          <w:p w14:paraId="4A44BDC5"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BD499F">
              <w:rPr>
                <w:rFonts w:eastAsia="Times New Roman" w:cs="Times New Roman"/>
                <w:b/>
                <w:bCs/>
                <w:color w:val="000000"/>
                <w:szCs w:val="24"/>
              </w:rPr>
              <w:t>Mean (SD)</w:t>
            </w:r>
          </w:p>
        </w:tc>
        <w:tc>
          <w:tcPr>
            <w:tcW w:w="1670" w:type="pct"/>
            <w:tcBorders>
              <w:top w:val="single" w:sz="4" w:space="0" w:color="auto"/>
              <w:bottom w:val="single" w:sz="12" w:space="0" w:color="auto"/>
            </w:tcBorders>
            <w:noWrap/>
            <w:hideMark/>
          </w:tcPr>
          <w:p w14:paraId="4A311298"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Median (Range)</w:t>
            </w:r>
          </w:p>
        </w:tc>
      </w:tr>
      <w:tr w:rsidR="00BD122F" w:rsidRPr="00BD499F" w14:paraId="627F6F8E"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944" w:type="pct"/>
            <w:tcBorders>
              <w:top w:val="single" w:sz="12" w:space="0" w:color="auto"/>
            </w:tcBorders>
            <w:noWrap/>
            <w:hideMark/>
          </w:tcPr>
          <w:p w14:paraId="2C892FA9"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2016</w:t>
            </w:r>
          </w:p>
        </w:tc>
        <w:tc>
          <w:tcPr>
            <w:tcW w:w="1193" w:type="pct"/>
            <w:tcBorders>
              <w:top w:val="single" w:sz="12" w:space="0" w:color="auto"/>
            </w:tcBorders>
            <w:noWrap/>
          </w:tcPr>
          <w:p w14:paraId="25F64136" w14:textId="23F38076"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7</w:t>
            </w:r>
            <w:r w:rsidR="00A14440">
              <w:rPr>
                <w:rFonts w:cs="Times New Roman"/>
                <w:color w:val="000000"/>
              </w:rPr>
              <w:t>,</w:t>
            </w:r>
            <w:r w:rsidRPr="00FA0904">
              <w:rPr>
                <w:rFonts w:cs="Times New Roman"/>
                <w:color w:val="000000"/>
              </w:rPr>
              <w:t>088.98</w:t>
            </w:r>
          </w:p>
        </w:tc>
        <w:tc>
          <w:tcPr>
            <w:tcW w:w="1193" w:type="pct"/>
            <w:tcBorders>
              <w:top w:val="single" w:sz="12" w:space="0" w:color="auto"/>
            </w:tcBorders>
            <w:noWrap/>
          </w:tcPr>
          <w:p w14:paraId="73306DC9"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45.74</w:t>
            </w:r>
            <w:r>
              <w:rPr>
                <w:rFonts w:cs="Times New Roman"/>
                <w:color w:val="000000"/>
              </w:rPr>
              <w:t xml:space="preserve"> </w:t>
            </w:r>
            <w:r w:rsidRPr="00FA0904">
              <w:rPr>
                <w:rFonts w:cs="Times New Roman"/>
                <w:color w:val="000000"/>
              </w:rPr>
              <w:t>(29.73)</w:t>
            </w:r>
          </w:p>
        </w:tc>
        <w:tc>
          <w:tcPr>
            <w:tcW w:w="1670" w:type="pct"/>
            <w:tcBorders>
              <w:top w:val="single" w:sz="12" w:space="0" w:color="auto"/>
            </w:tcBorders>
            <w:noWrap/>
          </w:tcPr>
          <w:p w14:paraId="23F0A890"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22.72 (0.13-114.42)</w:t>
            </w:r>
          </w:p>
        </w:tc>
      </w:tr>
      <w:tr w:rsidR="00BD122F" w:rsidRPr="00BD499F" w14:paraId="7A7BFB6A"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pct"/>
            <w:noWrap/>
            <w:hideMark/>
          </w:tcPr>
          <w:p w14:paraId="4DE79338"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2017</w:t>
            </w:r>
          </w:p>
        </w:tc>
        <w:tc>
          <w:tcPr>
            <w:tcW w:w="1193" w:type="pct"/>
            <w:noWrap/>
          </w:tcPr>
          <w:p w14:paraId="4807B61E" w14:textId="4F9407A8"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6</w:t>
            </w:r>
            <w:r w:rsidR="00A14440">
              <w:rPr>
                <w:rFonts w:cs="Times New Roman"/>
                <w:color w:val="000000"/>
              </w:rPr>
              <w:t>,</w:t>
            </w:r>
            <w:r w:rsidRPr="00FA0904">
              <w:rPr>
                <w:rFonts w:cs="Times New Roman"/>
                <w:color w:val="000000"/>
              </w:rPr>
              <w:t>533.36</w:t>
            </w:r>
          </w:p>
        </w:tc>
        <w:tc>
          <w:tcPr>
            <w:tcW w:w="1193" w:type="pct"/>
            <w:noWrap/>
          </w:tcPr>
          <w:p w14:paraId="6AE27084"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53.99</w:t>
            </w:r>
            <w:r>
              <w:rPr>
                <w:rFonts w:cs="Times New Roman"/>
                <w:color w:val="000000"/>
              </w:rPr>
              <w:t xml:space="preserve"> </w:t>
            </w:r>
            <w:r w:rsidRPr="00FA0904">
              <w:rPr>
                <w:rFonts w:cs="Times New Roman"/>
                <w:color w:val="000000"/>
              </w:rPr>
              <w:t>(45.93)</w:t>
            </w:r>
          </w:p>
        </w:tc>
        <w:tc>
          <w:tcPr>
            <w:tcW w:w="1670" w:type="pct"/>
            <w:noWrap/>
          </w:tcPr>
          <w:p w14:paraId="0C036D12"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19.94 (0.07-181.36)</w:t>
            </w:r>
          </w:p>
        </w:tc>
      </w:tr>
      <w:tr w:rsidR="00BD122F" w:rsidRPr="00BD499F" w14:paraId="1F49DCD2"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944" w:type="pct"/>
            <w:noWrap/>
            <w:hideMark/>
          </w:tcPr>
          <w:p w14:paraId="01691456"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2018</w:t>
            </w:r>
          </w:p>
        </w:tc>
        <w:tc>
          <w:tcPr>
            <w:tcW w:w="1193" w:type="pct"/>
            <w:noWrap/>
          </w:tcPr>
          <w:p w14:paraId="373DE06A" w14:textId="7CF69B3C"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6</w:t>
            </w:r>
            <w:r w:rsidR="00A14440">
              <w:rPr>
                <w:rFonts w:cs="Times New Roman"/>
                <w:color w:val="000000"/>
              </w:rPr>
              <w:t>,</w:t>
            </w:r>
            <w:r w:rsidRPr="00FA0904">
              <w:rPr>
                <w:rFonts w:cs="Times New Roman"/>
                <w:color w:val="000000"/>
              </w:rPr>
              <w:t>951.88</w:t>
            </w:r>
          </w:p>
        </w:tc>
        <w:tc>
          <w:tcPr>
            <w:tcW w:w="1193" w:type="pct"/>
            <w:noWrap/>
          </w:tcPr>
          <w:p w14:paraId="5BD70CB0"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52.27</w:t>
            </w:r>
            <w:r>
              <w:rPr>
                <w:rFonts w:cs="Times New Roman"/>
                <w:color w:val="000000"/>
              </w:rPr>
              <w:t xml:space="preserve"> </w:t>
            </w:r>
            <w:r w:rsidRPr="00FA0904">
              <w:rPr>
                <w:rFonts w:cs="Times New Roman"/>
                <w:color w:val="000000"/>
              </w:rPr>
              <w:t>(40.21)</w:t>
            </w:r>
          </w:p>
        </w:tc>
        <w:tc>
          <w:tcPr>
            <w:tcW w:w="1670" w:type="pct"/>
            <w:noWrap/>
          </w:tcPr>
          <w:p w14:paraId="640E9A7F"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66.26 (0.56-152.82)</w:t>
            </w:r>
          </w:p>
        </w:tc>
      </w:tr>
      <w:tr w:rsidR="00BD122F" w:rsidRPr="00BD499F" w14:paraId="67B60C4C"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pct"/>
            <w:noWrap/>
            <w:hideMark/>
          </w:tcPr>
          <w:p w14:paraId="6FA9203B"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2019</w:t>
            </w:r>
          </w:p>
        </w:tc>
        <w:tc>
          <w:tcPr>
            <w:tcW w:w="1193" w:type="pct"/>
            <w:noWrap/>
          </w:tcPr>
          <w:p w14:paraId="46465D43" w14:textId="1BAE3985"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11</w:t>
            </w:r>
            <w:r w:rsidR="00A14440">
              <w:rPr>
                <w:rFonts w:cs="Times New Roman"/>
                <w:color w:val="000000"/>
              </w:rPr>
              <w:t>,</w:t>
            </w:r>
            <w:r w:rsidRPr="00FA0904">
              <w:rPr>
                <w:rFonts w:cs="Times New Roman"/>
                <w:color w:val="000000"/>
              </w:rPr>
              <w:t>259.12</w:t>
            </w:r>
          </w:p>
        </w:tc>
        <w:tc>
          <w:tcPr>
            <w:tcW w:w="1193" w:type="pct"/>
            <w:noWrap/>
          </w:tcPr>
          <w:p w14:paraId="1474A77D"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69.93</w:t>
            </w:r>
            <w:r>
              <w:rPr>
                <w:rFonts w:cs="Times New Roman"/>
                <w:color w:val="000000"/>
              </w:rPr>
              <w:t xml:space="preserve"> </w:t>
            </w:r>
            <w:r w:rsidRPr="00FA0904">
              <w:rPr>
                <w:rFonts w:cs="Times New Roman"/>
                <w:color w:val="000000"/>
              </w:rPr>
              <w:t>(41.38)</w:t>
            </w:r>
          </w:p>
        </w:tc>
        <w:tc>
          <w:tcPr>
            <w:tcW w:w="1670" w:type="pct"/>
            <w:noWrap/>
          </w:tcPr>
          <w:p w14:paraId="5A4A1936"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37.13 (3.8-153.93)</w:t>
            </w:r>
          </w:p>
        </w:tc>
      </w:tr>
      <w:tr w:rsidR="00BD122F" w:rsidRPr="00BD499F" w14:paraId="354C3E06"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944" w:type="pct"/>
            <w:tcBorders>
              <w:bottom w:val="single" w:sz="4" w:space="0" w:color="7F7F7F" w:themeColor="text1" w:themeTint="80"/>
            </w:tcBorders>
            <w:noWrap/>
            <w:hideMark/>
          </w:tcPr>
          <w:p w14:paraId="4E02BE16"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2020</w:t>
            </w:r>
          </w:p>
        </w:tc>
        <w:tc>
          <w:tcPr>
            <w:tcW w:w="1193" w:type="pct"/>
            <w:tcBorders>
              <w:bottom w:val="single" w:sz="4" w:space="0" w:color="7F7F7F" w:themeColor="text1" w:themeTint="80"/>
            </w:tcBorders>
            <w:noWrap/>
          </w:tcPr>
          <w:p w14:paraId="5A434335" w14:textId="05E16C60"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1</w:t>
            </w:r>
            <w:r w:rsidR="00A14440">
              <w:rPr>
                <w:rFonts w:cs="Times New Roman"/>
                <w:color w:val="000000"/>
              </w:rPr>
              <w:t>,</w:t>
            </w:r>
            <w:r w:rsidRPr="00FA0904">
              <w:rPr>
                <w:rFonts w:cs="Times New Roman"/>
                <w:color w:val="000000"/>
              </w:rPr>
              <w:t>552.06</w:t>
            </w:r>
          </w:p>
        </w:tc>
        <w:tc>
          <w:tcPr>
            <w:tcW w:w="1193" w:type="pct"/>
            <w:tcBorders>
              <w:bottom w:val="single" w:sz="4" w:space="0" w:color="7F7F7F" w:themeColor="text1" w:themeTint="80"/>
            </w:tcBorders>
            <w:noWrap/>
          </w:tcPr>
          <w:p w14:paraId="617633B3"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29.85</w:t>
            </w:r>
            <w:r>
              <w:rPr>
                <w:rFonts w:cs="Times New Roman"/>
                <w:color w:val="000000"/>
              </w:rPr>
              <w:t xml:space="preserve"> </w:t>
            </w:r>
            <w:r w:rsidRPr="00FA0904">
              <w:rPr>
                <w:rFonts w:cs="Times New Roman"/>
                <w:color w:val="000000"/>
              </w:rPr>
              <w:t>(26.95)</w:t>
            </w:r>
          </w:p>
        </w:tc>
        <w:tc>
          <w:tcPr>
            <w:tcW w:w="1670" w:type="pct"/>
            <w:tcBorders>
              <w:bottom w:val="single" w:sz="4" w:space="0" w:color="7F7F7F" w:themeColor="text1" w:themeTint="80"/>
            </w:tcBorders>
            <w:noWrap/>
          </w:tcPr>
          <w:p w14:paraId="0EAA4601" w14:textId="77777777" w:rsidR="00BD122F" w:rsidRPr="00BD499F"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FA0904">
              <w:rPr>
                <w:rFonts w:cs="Times New Roman"/>
                <w:color w:val="000000"/>
              </w:rPr>
              <w:t>46.81 (2.71-111.74)</w:t>
            </w:r>
          </w:p>
        </w:tc>
      </w:tr>
      <w:tr w:rsidR="00BD122F" w:rsidRPr="00BD499F" w14:paraId="188A1E4E" w14:textId="77777777" w:rsidTr="00FC30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4" w:type="pct"/>
            <w:tcBorders>
              <w:bottom w:val="single" w:sz="12" w:space="0" w:color="auto"/>
            </w:tcBorders>
            <w:noWrap/>
            <w:hideMark/>
          </w:tcPr>
          <w:p w14:paraId="48F445B8" w14:textId="77777777" w:rsidR="00BD122F" w:rsidRPr="00BD499F" w:rsidRDefault="00BD122F" w:rsidP="00FC3015">
            <w:pPr>
              <w:spacing w:line="360" w:lineRule="auto"/>
              <w:rPr>
                <w:rFonts w:eastAsia="Times New Roman" w:cs="Times New Roman"/>
                <w:color w:val="000000"/>
              </w:rPr>
            </w:pPr>
            <w:r w:rsidRPr="00BD499F">
              <w:rPr>
                <w:rFonts w:eastAsia="Times New Roman" w:cs="Times New Roman"/>
                <w:color w:val="000000"/>
              </w:rPr>
              <w:t>2021</w:t>
            </w:r>
          </w:p>
        </w:tc>
        <w:tc>
          <w:tcPr>
            <w:tcW w:w="1193" w:type="pct"/>
            <w:tcBorders>
              <w:bottom w:val="single" w:sz="12" w:space="0" w:color="auto"/>
            </w:tcBorders>
            <w:noWrap/>
          </w:tcPr>
          <w:p w14:paraId="5E238001" w14:textId="3407562C"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3</w:t>
            </w:r>
            <w:r w:rsidR="00A14440">
              <w:rPr>
                <w:rFonts w:cs="Times New Roman"/>
                <w:color w:val="000000"/>
              </w:rPr>
              <w:t>,</w:t>
            </w:r>
            <w:r w:rsidRPr="00FA0904">
              <w:rPr>
                <w:rFonts w:cs="Times New Roman"/>
                <w:color w:val="000000"/>
              </w:rPr>
              <w:t>236.20</w:t>
            </w:r>
          </w:p>
        </w:tc>
        <w:tc>
          <w:tcPr>
            <w:tcW w:w="1193" w:type="pct"/>
            <w:tcBorders>
              <w:bottom w:val="single" w:sz="12" w:space="0" w:color="auto"/>
            </w:tcBorders>
            <w:noWrap/>
          </w:tcPr>
          <w:p w14:paraId="12F2903D"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37.63</w:t>
            </w:r>
            <w:r>
              <w:rPr>
                <w:rFonts w:cs="Times New Roman"/>
                <w:color w:val="000000"/>
              </w:rPr>
              <w:t xml:space="preserve"> </w:t>
            </w:r>
            <w:r w:rsidRPr="00FA0904">
              <w:rPr>
                <w:rFonts w:cs="Times New Roman"/>
                <w:color w:val="000000"/>
              </w:rPr>
              <w:t>(31.43)</w:t>
            </w:r>
          </w:p>
        </w:tc>
        <w:tc>
          <w:tcPr>
            <w:tcW w:w="1670" w:type="pct"/>
            <w:tcBorders>
              <w:bottom w:val="single" w:sz="12" w:space="0" w:color="auto"/>
            </w:tcBorders>
            <w:noWrap/>
          </w:tcPr>
          <w:p w14:paraId="7E9440E2" w14:textId="77777777" w:rsidR="00BD122F" w:rsidRPr="00BD499F" w:rsidRDefault="00BD122F" w:rsidP="00FC30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FA0904">
              <w:rPr>
                <w:rFonts w:cs="Times New Roman"/>
                <w:color w:val="000000"/>
              </w:rPr>
              <w:t>43.11 (1.5-175.27)</w:t>
            </w:r>
          </w:p>
        </w:tc>
      </w:tr>
      <w:tr w:rsidR="00BD122F" w:rsidRPr="00BD499F" w14:paraId="71202295" w14:textId="77777777" w:rsidTr="00FC3015">
        <w:trPr>
          <w:trHeight w:val="288"/>
        </w:trPr>
        <w:tc>
          <w:tcPr>
            <w:cnfStyle w:val="001000000000" w:firstRow="0" w:lastRow="0" w:firstColumn="1" w:lastColumn="0" w:oddVBand="0" w:evenVBand="0" w:oddHBand="0" w:evenHBand="0" w:firstRowFirstColumn="0" w:firstRowLastColumn="0" w:lastRowFirstColumn="0" w:lastRowLastColumn="0"/>
            <w:tcW w:w="944" w:type="pct"/>
            <w:tcBorders>
              <w:top w:val="single" w:sz="12" w:space="0" w:color="auto"/>
              <w:bottom w:val="single" w:sz="12" w:space="0" w:color="auto"/>
            </w:tcBorders>
            <w:noWrap/>
          </w:tcPr>
          <w:p w14:paraId="05B96816" w14:textId="77777777" w:rsidR="00BD122F" w:rsidRPr="00F15597" w:rsidRDefault="00BD122F" w:rsidP="00FC3015">
            <w:pPr>
              <w:pStyle w:val="AuthorList"/>
              <w:spacing w:before="0" w:after="0" w:line="240" w:lineRule="auto"/>
              <w:rPr>
                <w:b/>
              </w:rPr>
            </w:pPr>
            <w:r w:rsidRPr="00152A7A">
              <w:rPr>
                <w:b/>
              </w:rPr>
              <w:t>Total</w:t>
            </w:r>
          </w:p>
        </w:tc>
        <w:tc>
          <w:tcPr>
            <w:tcW w:w="1193" w:type="pct"/>
            <w:tcBorders>
              <w:top w:val="single" w:sz="12" w:space="0" w:color="auto"/>
              <w:bottom w:val="single" w:sz="12" w:space="0" w:color="auto"/>
            </w:tcBorders>
            <w:noWrap/>
          </w:tcPr>
          <w:p w14:paraId="34DACDFD" w14:textId="1881B1C6" w:rsidR="00BD122F" w:rsidRPr="00FA0904"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FA0904">
              <w:rPr>
                <w:rFonts w:cs="Times New Roman"/>
                <w:b/>
                <w:bCs/>
                <w:color w:val="000000"/>
              </w:rPr>
              <w:t>36</w:t>
            </w:r>
            <w:r w:rsidR="00A14440">
              <w:rPr>
                <w:rFonts w:cs="Times New Roman"/>
                <w:b/>
                <w:bCs/>
                <w:color w:val="000000"/>
              </w:rPr>
              <w:t>,</w:t>
            </w:r>
            <w:r w:rsidRPr="00FA0904">
              <w:rPr>
                <w:rFonts w:cs="Times New Roman"/>
                <w:b/>
                <w:bCs/>
                <w:color w:val="000000"/>
              </w:rPr>
              <w:t>621.59</w:t>
            </w:r>
          </w:p>
        </w:tc>
        <w:tc>
          <w:tcPr>
            <w:tcW w:w="1193" w:type="pct"/>
            <w:tcBorders>
              <w:top w:val="single" w:sz="12" w:space="0" w:color="auto"/>
              <w:bottom w:val="single" w:sz="12" w:space="0" w:color="auto"/>
            </w:tcBorders>
            <w:noWrap/>
          </w:tcPr>
          <w:p w14:paraId="491D2D04" w14:textId="77777777" w:rsidR="00BD122F" w:rsidRPr="00FA0904"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FA0904">
              <w:rPr>
                <w:rFonts w:cs="Times New Roman"/>
                <w:b/>
                <w:bCs/>
                <w:color w:val="000000"/>
              </w:rPr>
              <w:t>51.73</w:t>
            </w:r>
            <w:r>
              <w:rPr>
                <w:rFonts w:cs="Times New Roman"/>
                <w:b/>
                <w:bCs/>
                <w:color w:val="000000"/>
              </w:rPr>
              <w:t xml:space="preserve"> </w:t>
            </w:r>
            <w:r w:rsidRPr="00FA0904">
              <w:rPr>
                <w:rFonts w:cs="Times New Roman"/>
                <w:b/>
                <w:bCs/>
                <w:color w:val="000000"/>
              </w:rPr>
              <w:t>(39.68)</w:t>
            </w:r>
          </w:p>
        </w:tc>
        <w:tc>
          <w:tcPr>
            <w:tcW w:w="1670" w:type="pct"/>
            <w:tcBorders>
              <w:top w:val="single" w:sz="12" w:space="0" w:color="auto"/>
              <w:bottom w:val="single" w:sz="12" w:space="0" w:color="auto"/>
            </w:tcBorders>
            <w:noWrap/>
          </w:tcPr>
          <w:p w14:paraId="7F54BE94" w14:textId="77777777" w:rsidR="00BD122F" w:rsidRPr="00FA0904" w:rsidRDefault="00BD122F" w:rsidP="00FC30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FA0904">
              <w:rPr>
                <w:rFonts w:cs="Times New Roman"/>
                <w:b/>
                <w:bCs/>
                <w:color w:val="000000"/>
              </w:rPr>
              <w:t>23.7</w:t>
            </w:r>
            <w:r>
              <w:rPr>
                <w:rFonts w:cs="Times New Roman"/>
                <w:b/>
                <w:bCs/>
                <w:color w:val="000000"/>
              </w:rPr>
              <w:t>0</w:t>
            </w:r>
            <w:r w:rsidRPr="00FA0904">
              <w:rPr>
                <w:rFonts w:cs="Times New Roman"/>
                <w:b/>
                <w:bCs/>
                <w:color w:val="000000"/>
              </w:rPr>
              <w:t xml:space="preserve"> (0.07-181.36)</w:t>
            </w:r>
          </w:p>
        </w:tc>
      </w:tr>
      <w:bookmarkEnd w:id="6"/>
    </w:tbl>
    <w:p w14:paraId="15B54FCB" w14:textId="77777777" w:rsidR="00597778" w:rsidRPr="00597778" w:rsidRDefault="00597778" w:rsidP="00597778"/>
    <w:sectPr w:rsidR="00597778" w:rsidRPr="00597778" w:rsidSect="00BD122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3NjM1szCyMDUwtTBU0lEKTi0uzszPAymwqAUAeNj/kiwAAAA="/>
  </w:docVars>
  <w:rsids>
    <w:rsidRoot w:val="00295ED6"/>
    <w:rsid w:val="0001438B"/>
    <w:rsid w:val="001844D7"/>
    <w:rsid w:val="002368A9"/>
    <w:rsid w:val="00295647"/>
    <w:rsid w:val="00295ED6"/>
    <w:rsid w:val="002D7A81"/>
    <w:rsid w:val="00342A50"/>
    <w:rsid w:val="003436B7"/>
    <w:rsid w:val="00345E4B"/>
    <w:rsid w:val="00373270"/>
    <w:rsid w:val="00481F26"/>
    <w:rsid w:val="00597778"/>
    <w:rsid w:val="0062749D"/>
    <w:rsid w:val="00734035"/>
    <w:rsid w:val="007E23AD"/>
    <w:rsid w:val="007F1913"/>
    <w:rsid w:val="008276B2"/>
    <w:rsid w:val="008D6BF6"/>
    <w:rsid w:val="009E0846"/>
    <w:rsid w:val="00A14440"/>
    <w:rsid w:val="00A96495"/>
    <w:rsid w:val="00B116AD"/>
    <w:rsid w:val="00B65248"/>
    <w:rsid w:val="00B66C4E"/>
    <w:rsid w:val="00BD122F"/>
    <w:rsid w:val="00BD6363"/>
    <w:rsid w:val="00C07C0C"/>
    <w:rsid w:val="00D11B60"/>
    <w:rsid w:val="00D30AA3"/>
    <w:rsid w:val="00D50CC8"/>
    <w:rsid w:val="00DB207C"/>
    <w:rsid w:val="00DE4957"/>
    <w:rsid w:val="00F90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8FFB"/>
  <w15:chartTrackingRefBased/>
  <w15:docId w15:val="{01416C66-D573-4D57-9C42-5A31A6C9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495"/>
    <w:rPr>
      <w:rFonts w:ascii="Times New Roman" w:hAnsi="Times New Roman"/>
      <w:sz w:val="24"/>
    </w:rPr>
  </w:style>
  <w:style w:type="paragraph" w:styleId="Heading2">
    <w:name w:val="heading 2"/>
    <w:basedOn w:val="Normal"/>
    <w:next w:val="Normal"/>
    <w:link w:val="Heading2Char"/>
    <w:uiPriority w:val="9"/>
    <w:semiHidden/>
    <w:unhideWhenUsed/>
    <w:qFormat/>
    <w:rsid w:val="00B652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524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unhideWhenUsed/>
    <w:qFormat/>
    <w:rsid w:val="00A96495"/>
    <w:pPr>
      <w:keepNext/>
      <w:spacing w:after="0" w:line="240" w:lineRule="auto"/>
      <w:jc w:val="center"/>
      <w:outlineLvl w:val="4"/>
    </w:pPr>
    <w:rPr>
      <w:rFonts w:cstheme="minorHAnsi"/>
      <w:b/>
      <w:bCs/>
    </w:rPr>
  </w:style>
  <w:style w:type="paragraph" w:styleId="Heading7">
    <w:name w:val="heading 7"/>
    <w:basedOn w:val="Normal"/>
    <w:next w:val="Normal"/>
    <w:link w:val="Heading7Char"/>
    <w:uiPriority w:val="9"/>
    <w:unhideWhenUsed/>
    <w:qFormat/>
    <w:rsid w:val="00345E4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45E4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6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96495"/>
    <w:rPr>
      <w:rFonts w:ascii="Times New Roman" w:hAnsi="Times New Roman" w:cstheme="minorHAnsi"/>
      <w:b/>
      <w:bCs/>
      <w:sz w:val="24"/>
    </w:rPr>
  </w:style>
  <w:style w:type="character" w:customStyle="1" w:styleId="Heading2Char">
    <w:name w:val="Heading 2 Char"/>
    <w:basedOn w:val="DefaultParagraphFont"/>
    <w:link w:val="Heading2"/>
    <w:uiPriority w:val="9"/>
    <w:semiHidden/>
    <w:rsid w:val="00B652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65248"/>
    <w:rPr>
      <w:rFonts w:asciiTheme="majorHAnsi" w:eastAsiaTheme="majorEastAsia" w:hAnsiTheme="majorHAnsi" w:cstheme="majorBidi"/>
      <w:color w:val="1F3763" w:themeColor="accent1" w:themeShade="7F"/>
      <w:sz w:val="24"/>
      <w:szCs w:val="24"/>
    </w:rPr>
  </w:style>
  <w:style w:type="paragraph" w:customStyle="1" w:styleId="AuthorList">
    <w:name w:val="Author List"/>
    <w:aliases w:val="Keywords,Abstract"/>
    <w:basedOn w:val="Subtitle"/>
    <w:next w:val="Normal"/>
    <w:uiPriority w:val="1"/>
    <w:qFormat/>
    <w:rsid w:val="00B65248"/>
    <w:pPr>
      <w:numPr>
        <w:ilvl w:val="0"/>
      </w:numPr>
      <w:spacing w:before="240" w:after="240" w:line="480" w:lineRule="auto"/>
    </w:pPr>
    <w:rPr>
      <w:rFonts w:ascii="Times New Roman" w:eastAsiaTheme="minorHAnsi" w:hAnsi="Times New Roman" w:cs="Times New Roman"/>
      <w:b/>
      <w:color w:val="auto"/>
      <w:spacing w:val="0"/>
      <w:sz w:val="24"/>
      <w:szCs w:val="24"/>
    </w:rPr>
  </w:style>
  <w:style w:type="table" w:styleId="PlainTable2">
    <w:name w:val="Plain Table 2"/>
    <w:basedOn w:val="TableNormal"/>
    <w:uiPriority w:val="42"/>
    <w:rsid w:val="00B652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B65248"/>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65248"/>
    <w:rPr>
      <w:rFonts w:eastAsiaTheme="minorEastAsia"/>
      <w:color w:val="5A5A5A" w:themeColor="text1" w:themeTint="A5"/>
      <w:spacing w:val="15"/>
    </w:rPr>
  </w:style>
  <w:style w:type="paragraph" w:styleId="Bibliography">
    <w:name w:val="Bibliography"/>
    <w:basedOn w:val="Normal"/>
    <w:next w:val="Normal"/>
    <w:uiPriority w:val="37"/>
    <w:unhideWhenUsed/>
    <w:rsid w:val="00F90D6F"/>
    <w:pPr>
      <w:tabs>
        <w:tab w:val="left" w:pos="264"/>
      </w:tabs>
      <w:spacing w:after="0" w:line="240" w:lineRule="auto"/>
      <w:ind w:left="264" w:hanging="264"/>
    </w:pPr>
  </w:style>
  <w:style w:type="character" w:customStyle="1" w:styleId="Heading7Char">
    <w:name w:val="Heading 7 Char"/>
    <w:basedOn w:val="DefaultParagraphFont"/>
    <w:link w:val="Heading7"/>
    <w:uiPriority w:val="9"/>
    <w:rsid w:val="00345E4B"/>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45E4B"/>
    <w:rPr>
      <w:rFonts w:asciiTheme="majorHAnsi" w:eastAsiaTheme="majorEastAsia" w:hAnsiTheme="majorHAnsi" w:cstheme="majorBidi"/>
      <w:color w:val="272727" w:themeColor="text1" w:themeTint="D8"/>
      <w:sz w:val="21"/>
      <w:szCs w:val="21"/>
    </w:rPr>
  </w:style>
  <w:style w:type="paragraph" w:styleId="Caption">
    <w:name w:val="caption"/>
    <w:basedOn w:val="Normal"/>
    <w:next w:val="NoSpacing"/>
    <w:uiPriority w:val="35"/>
    <w:unhideWhenUsed/>
    <w:qFormat/>
    <w:rsid w:val="008276B2"/>
    <w:pPr>
      <w:keepNext/>
      <w:spacing w:after="240" w:line="480" w:lineRule="auto"/>
    </w:pPr>
    <w:rPr>
      <w:rFonts w:cs="Times New Roman"/>
      <w:b/>
      <w:bCs/>
      <w:szCs w:val="24"/>
    </w:rPr>
  </w:style>
  <w:style w:type="paragraph" w:styleId="NoSpacing">
    <w:name w:val="No Spacing"/>
    <w:uiPriority w:val="1"/>
    <w:qFormat/>
    <w:rsid w:val="008276B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2259</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Shrestha, Rima</dc:creator>
  <cp:keywords/>
  <dc:description/>
  <cp:lastModifiedBy>Varga, Csaba</cp:lastModifiedBy>
  <cp:revision>2</cp:revision>
  <dcterms:created xsi:type="dcterms:W3CDTF">2023-07-27T20:34:00Z</dcterms:created>
  <dcterms:modified xsi:type="dcterms:W3CDTF">2023-07-27T20:34:00Z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id="j2A9dyuu"/&gt;&lt;style id="http://www.zotero.org/styles/cambridge-university-press-numeric" hasBibliography="1" bibliographyStyleHasBeenSet="1"/&gt;&lt;prefs&gt;&lt;pref name="fieldType" value="Field"/&gt;&lt;/prefs&gt;&lt;/</vt:lpwstr>
  </property>
  <property fmtid="{D5CDD505-2E9C-101B-9397-08002B2CF9AE}" pid="3" name="ZOTERO_PREF_2">
    <vt:lpwstr>data&gt;</vt:lpwstr>
  </property>
  <property fmtid="{D5CDD505-2E9C-101B-9397-08002B2CF9AE}" pid="4" name="GrammarlyDocumentId">
    <vt:lpwstr>74798d2f887970aa6028018959f6f724ee8fe509e1ebc3cbf85173293238cd76</vt:lpwstr>
  </property>
</Properties>
</file>