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F5C" w14:textId="77777777" w:rsidR="006041A8" w:rsidRPr="00F42276" w:rsidRDefault="006041A8" w:rsidP="006041A8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F42276">
        <w:rPr>
          <w:rFonts w:ascii="Times New Roman" w:hAnsi="Times New Roman" w:cs="Times New Roman"/>
          <w:b/>
          <w:bCs/>
          <w:szCs w:val="21"/>
        </w:rPr>
        <w:t xml:space="preserve">Supplementary table S1 </w:t>
      </w:r>
      <w:r>
        <w:rPr>
          <w:rFonts w:ascii="Times New Roman" w:hAnsi="Times New Roman" w:cs="Times New Roman"/>
          <w:b/>
          <w:bCs/>
          <w:szCs w:val="21"/>
        </w:rPr>
        <w:t>Screening of variables for the</w:t>
      </w:r>
      <w:r w:rsidRPr="00D13E2C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development of diagnostic model </w:t>
      </w:r>
    </w:p>
    <w:tbl>
      <w:tblPr>
        <w:tblW w:w="538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4"/>
        <w:gridCol w:w="2092"/>
        <w:gridCol w:w="851"/>
      </w:tblGrid>
      <w:tr w:rsidR="006041A8" w:rsidRPr="00C84CF6" w14:paraId="08314C68" w14:textId="77777777" w:rsidTr="00174775">
        <w:trPr>
          <w:trHeight w:val="260"/>
          <w:jc w:val="center"/>
        </w:trPr>
        <w:tc>
          <w:tcPr>
            <w:tcW w:w="2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5DDF1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Variables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0585E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OR (95%CI)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AE49E" w14:textId="77777777" w:rsidR="006041A8" w:rsidRPr="00CC338C" w:rsidRDefault="006041A8" w:rsidP="00174775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</w:pPr>
            <w:r w:rsidRPr="00CC338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P</w:t>
            </w:r>
          </w:p>
        </w:tc>
      </w:tr>
      <w:tr w:rsidR="006041A8" w:rsidRPr="00C84CF6" w14:paraId="4A0EC370" w14:textId="77777777" w:rsidTr="00174775">
        <w:trPr>
          <w:trHeight w:val="260"/>
          <w:jc w:val="center"/>
        </w:trPr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CDE70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E526B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CA3A6" w14:textId="77777777" w:rsidR="006041A8" w:rsidRPr="00590EBA" w:rsidRDefault="006041A8" w:rsidP="0017477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6041A8" w:rsidRPr="00C84CF6" w14:paraId="7D6BE1D0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336C7901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Female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636AE29E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84BDA3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60691404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2EC2F355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Male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7FDC6A5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1.11 (0.77-1.60)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A5559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0.587</w:t>
            </w:r>
          </w:p>
        </w:tc>
      </w:tr>
      <w:tr w:rsidR="006041A8" w:rsidRPr="00C84CF6" w14:paraId="7363FFA4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</w:tcPr>
          <w:p w14:paraId="3A31D1BE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Weight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24483C45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0" w:name="_Hlk134705760"/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0.43 (0.34-0.53)</w:t>
            </w:r>
            <w:bookmarkEnd w:id="0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CD92B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0</w:t>
            </w: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.001</w:t>
            </w:r>
          </w:p>
        </w:tc>
      </w:tr>
      <w:tr w:rsidR="006041A8" w:rsidRPr="00C84CF6" w14:paraId="4D6933BD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5E53192F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Race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4FA127E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42D42" w14:textId="77777777" w:rsidR="006041A8" w:rsidRPr="00590EBA" w:rsidRDefault="006041A8" w:rsidP="0017477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6041A8" w:rsidRPr="00C84CF6" w14:paraId="77BF12F5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57F2AFC0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Asian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144D4DA4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84DD6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020F8AEC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784749E5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Black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61EAD0FF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2.65 (0.95-7.40)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0BBC1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0.062</w:t>
            </w:r>
          </w:p>
        </w:tc>
      </w:tr>
      <w:tr w:rsidR="006041A8" w:rsidRPr="00C84CF6" w14:paraId="166FB832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29512EDE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White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2A7FB7CB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1.60 (0.63-4.06)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AB99F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0.327</w:t>
            </w:r>
          </w:p>
        </w:tc>
      </w:tr>
      <w:tr w:rsidR="006041A8" w:rsidRPr="00C84CF6" w14:paraId="7DB607B9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</w:tcPr>
          <w:p w14:paraId="56FA08D1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Other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5131172C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2.01 (0.76-5.34)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2E207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0.162</w:t>
            </w:r>
          </w:p>
        </w:tc>
      </w:tr>
      <w:tr w:rsidR="006041A8" w:rsidRPr="00C84CF6" w14:paraId="72E47EDD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4B533499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hAnsi="Times New Roman" w:cs="Times New Roman"/>
                <w:szCs w:val="21"/>
              </w:rPr>
              <w:t>Premature delivery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215BD1A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048163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6175AA3E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42E3E490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BC440F4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FCA5E8" w14:textId="77777777" w:rsidR="006041A8" w:rsidRPr="00590EB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3C007BDC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7A10FB30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1" w:name="_Hlk134705790"/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Extremely preterm</w:t>
            </w:r>
            <w:bookmarkEnd w:id="1"/>
          </w:p>
        </w:tc>
        <w:tc>
          <w:tcPr>
            <w:tcW w:w="2092" w:type="dxa"/>
            <w:shd w:val="clear" w:color="auto" w:fill="auto"/>
            <w:noWrap/>
            <w:hideMark/>
          </w:tcPr>
          <w:p w14:paraId="78816B80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27.3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BF24EA">
              <w:rPr>
                <w:rFonts w:ascii="Times New Roman" w:hAnsi="Times New Roman" w:cs="Times New Roman"/>
                <w:szCs w:val="21"/>
              </w:rPr>
              <w:t xml:space="preserve"> (12.72-58.74)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61280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 xml:space="preserve"> 0</w:t>
            </w:r>
            <w:r w:rsidRPr="00BF24EA"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6041A8" w:rsidRPr="00C84CF6" w14:paraId="319345E6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799C8C12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2" w:name="_Hlk134705809"/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Very preterm</w:t>
            </w:r>
            <w:bookmarkEnd w:id="2"/>
          </w:p>
        </w:tc>
        <w:tc>
          <w:tcPr>
            <w:tcW w:w="2092" w:type="dxa"/>
            <w:shd w:val="clear" w:color="auto" w:fill="auto"/>
            <w:noWrap/>
            <w:hideMark/>
          </w:tcPr>
          <w:p w14:paraId="05B696FD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2.74 (1.2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BF24EA">
              <w:rPr>
                <w:rFonts w:ascii="Times New Roman" w:hAnsi="Times New Roman" w:cs="Times New Roman"/>
                <w:szCs w:val="21"/>
              </w:rPr>
              <w:t>-6.0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BF24E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CB128B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0.012</w:t>
            </w:r>
          </w:p>
        </w:tc>
      </w:tr>
      <w:tr w:rsidR="006041A8" w:rsidRPr="00C84CF6" w14:paraId="4AADEC70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79ED5581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3" w:name="_Hlk134705823"/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Moderate preterm</w:t>
            </w:r>
            <w:bookmarkEnd w:id="3"/>
          </w:p>
        </w:tc>
        <w:tc>
          <w:tcPr>
            <w:tcW w:w="2092" w:type="dxa"/>
            <w:shd w:val="clear" w:color="auto" w:fill="auto"/>
            <w:noWrap/>
            <w:hideMark/>
          </w:tcPr>
          <w:p w14:paraId="20F6249C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1.76 (0.6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BF24EA">
              <w:rPr>
                <w:rFonts w:ascii="Times New Roman" w:hAnsi="Times New Roman" w:cs="Times New Roman"/>
                <w:szCs w:val="21"/>
              </w:rPr>
              <w:t>-4.9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BF24E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E73A22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0.283</w:t>
            </w:r>
          </w:p>
        </w:tc>
      </w:tr>
      <w:tr w:rsidR="006041A8" w:rsidRPr="00C84CF6" w14:paraId="1D8AC1CF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0D546679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4" w:name="_Hlk134705839"/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Late preterm</w:t>
            </w:r>
            <w:bookmarkEnd w:id="4"/>
          </w:p>
        </w:tc>
        <w:tc>
          <w:tcPr>
            <w:tcW w:w="2092" w:type="dxa"/>
            <w:shd w:val="clear" w:color="auto" w:fill="auto"/>
            <w:noWrap/>
            <w:hideMark/>
          </w:tcPr>
          <w:p w14:paraId="79EBE501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2.16 (0.8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BF24EA">
              <w:rPr>
                <w:rFonts w:ascii="Times New Roman" w:hAnsi="Times New Roman" w:cs="Times New Roman"/>
                <w:szCs w:val="21"/>
              </w:rPr>
              <w:t>-5.58)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BD4847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hAnsi="Times New Roman" w:cs="Times New Roman"/>
                <w:szCs w:val="21"/>
              </w:rPr>
              <w:t>0.111</w:t>
            </w:r>
          </w:p>
        </w:tc>
      </w:tr>
      <w:tr w:rsidR="006041A8" w:rsidRPr="00C84CF6" w14:paraId="78A8E891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6F39D8E5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MYingHei_18030_C-Medium" w:hAnsi="Times New Roman" w:cs="Times New Roman"/>
                <w:szCs w:val="21"/>
              </w:rPr>
              <w:t>Cesarean section delivery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942B9F6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4D415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306DE718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02EEF2B3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23E15F6C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67407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6041A8" w:rsidRPr="00C84CF6" w14:paraId="6BAC0EE9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03474031" w14:textId="77777777" w:rsidR="006041A8" w:rsidRPr="00590EBA" w:rsidRDefault="006041A8" w:rsidP="00174775">
            <w:pPr>
              <w:ind w:firstLineChars="100" w:firstLine="21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5F763B51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1.21 (0.81-1.80)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CE7003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0.359</w:t>
            </w:r>
          </w:p>
        </w:tc>
      </w:tr>
      <w:tr w:rsidR="006041A8" w:rsidRPr="00C84CF6" w14:paraId="32984B58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42C4E918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Monocyte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172F1FA7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5" w:name="_Hlk134705869"/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1.33 (1.13-1.57)</w:t>
            </w:r>
            <w:bookmarkEnd w:id="5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E0CA8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&lt; 0.001</w:t>
            </w:r>
          </w:p>
        </w:tc>
      </w:tr>
      <w:tr w:rsidR="006041A8" w:rsidRPr="00C84CF6" w14:paraId="509C960A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</w:tcPr>
          <w:p w14:paraId="178F3F4B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MCV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6D7BEF4B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6" w:name="_Hlk134706212"/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1.09 (1.06-1.11)</w:t>
            </w:r>
            <w:bookmarkEnd w:id="6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80249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&lt; 0.001</w:t>
            </w:r>
          </w:p>
        </w:tc>
      </w:tr>
      <w:tr w:rsidR="006041A8" w:rsidRPr="00C84CF6" w14:paraId="5F23ECE3" w14:textId="77777777" w:rsidTr="00174775">
        <w:trPr>
          <w:trHeight w:val="260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2234F093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HGB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63FE034E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7" w:name="_Hlk134706221"/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0.64 (0.53-0.77)</w:t>
            </w:r>
            <w:bookmarkEnd w:id="7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D1A141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&lt; 0.001</w:t>
            </w:r>
          </w:p>
        </w:tc>
      </w:tr>
      <w:tr w:rsidR="006041A8" w:rsidRPr="00C84CF6" w14:paraId="4DC788F5" w14:textId="77777777" w:rsidTr="00174775">
        <w:trPr>
          <w:trHeight w:val="260"/>
          <w:jc w:val="center"/>
        </w:trPr>
        <w:tc>
          <w:tcPr>
            <w:tcW w:w="244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43BC1A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RDW</w:t>
            </w:r>
          </w:p>
        </w:tc>
        <w:tc>
          <w:tcPr>
            <w:tcW w:w="20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93D9AF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1.09 (0.92-1.29)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12D6CE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0.344</w:t>
            </w:r>
          </w:p>
        </w:tc>
      </w:tr>
      <w:tr w:rsidR="006041A8" w:rsidRPr="00C84CF6" w14:paraId="165BF2D8" w14:textId="77777777" w:rsidTr="00174775">
        <w:trPr>
          <w:trHeight w:val="260"/>
          <w:jc w:val="center"/>
        </w:trPr>
        <w:tc>
          <w:tcPr>
            <w:tcW w:w="244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DFCF6" w14:textId="77777777" w:rsidR="006041A8" w:rsidRPr="00590EBA" w:rsidRDefault="006041A8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90EBA">
              <w:rPr>
                <w:rFonts w:ascii="Times New Roman" w:eastAsia="等线" w:hAnsi="Times New Roman" w:cs="Times New Roman"/>
                <w:color w:val="000000"/>
                <w:szCs w:val="21"/>
              </w:rPr>
              <w:t>WBC</w:t>
            </w:r>
          </w:p>
        </w:tc>
        <w:tc>
          <w:tcPr>
            <w:tcW w:w="209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E6107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1.83 (1.20-2.79)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D2687" w14:textId="77777777" w:rsidR="006041A8" w:rsidRPr="00BF24EA" w:rsidRDefault="006041A8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F24EA">
              <w:rPr>
                <w:rFonts w:ascii="Times New Roman" w:eastAsia="等线" w:hAnsi="Times New Roman" w:cs="Times New Roman"/>
                <w:color w:val="000000"/>
                <w:szCs w:val="21"/>
              </w:rPr>
              <w:t>0.005</w:t>
            </w:r>
          </w:p>
        </w:tc>
      </w:tr>
    </w:tbl>
    <w:p w14:paraId="5E545566" w14:textId="5008B62C" w:rsidR="00093F07" w:rsidRDefault="006041A8">
      <w:pPr>
        <w:rPr>
          <w:rFonts w:ascii="Times New Roman" w:hAnsi="Times New Roman" w:cs="Times New Roman"/>
          <w:szCs w:val="21"/>
        </w:rPr>
      </w:pPr>
      <w:r w:rsidRPr="009B5F36">
        <w:rPr>
          <w:rFonts w:ascii="Times New Roman" w:hAnsi="Times New Roman" w:cs="Times New Roman"/>
          <w:szCs w:val="21"/>
        </w:rPr>
        <w:t>Abbreviation:</w:t>
      </w:r>
      <w:r w:rsidRPr="00F42276">
        <w:t xml:space="preserve"> </w:t>
      </w:r>
      <w:r w:rsidRPr="009B5F36">
        <w:rPr>
          <w:rFonts w:ascii="Times New Roman" w:hAnsi="Times New Roman" w:cs="Times New Roman"/>
          <w:szCs w:val="21"/>
        </w:rPr>
        <w:t>MCV, mean corpuscular volume</w:t>
      </w:r>
      <w:r>
        <w:rPr>
          <w:rFonts w:ascii="Times New Roman" w:hAnsi="Times New Roman" w:cs="Times New Roman"/>
          <w:szCs w:val="21"/>
        </w:rPr>
        <w:t xml:space="preserve">; </w:t>
      </w:r>
      <w:r w:rsidRPr="009B5F36">
        <w:rPr>
          <w:rFonts w:ascii="Times New Roman" w:hAnsi="Times New Roman" w:cs="Times New Roman"/>
          <w:szCs w:val="21"/>
        </w:rPr>
        <w:t xml:space="preserve">HGB, hemoglobin; </w:t>
      </w:r>
      <w:r w:rsidRPr="006900AC">
        <w:rPr>
          <w:rFonts w:ascii="Times New Roman" w:hAnsi="Times New Roman" w:cs="Times New Roman"/>
          <w:sz w:val="20"/>
          <w:szCs w:val="20"/>
        </w:rPr>
        <w:t>RDW, red blood cell distribution width;</w:t>
      </w:r>
      <w:r>
        <w:rPr>
          <w:rFonts w:ascii="Times New Roman" w:hAnsi="Times New Roman" w:cs="Times New Roman"/>
          <w:szCs w:val="21"/>
        </w:rPr>
        <w:t xml:space="preserve"> </w:t>
      </w:r>
      <w:r w:rsidRPr="00F42276">
        <w:rPr>
          <w:rFonts w:ascii="Times New Roman" w:hAnsi="Times New Roman" w:cs="Times New Roman"/>
          <w:szCs w:val="21"/>
        </w:rPr>
        <w:t>WBC, white blood cell</w:t>
      </w:r>
      <w:r>
        <w:rPr>
          <w:rFonts w:ascii="Times New Roman" w:hAnsi="Times New Roman" w:cs="Times New Roman"/>
          <w:szCs w:val="21"/>
        </w:rPr>
        <w:t>.</w:t>
      </w:r>
    </w:p>
    <w:p w14:paraId="79418F4C" w14:textId="77777777" w:rsidR="00093F07" w:rsidRDefault="00093F07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0ABA6982" w14:textId="77777777" w:rsidR="00093F07" w:rsidRDefault="00093F07" w:rsidP="00093F07">
      <w:pPr>
        <w:widowControl/>
        <w:jc w:val="center"/>
        <w:rPr>
          <w:rFonts w:ascii="Times New Roman" w:hAnsi="Times New Roman" w:cs="Times New Roman"/>
          <w:b/>
          <w:bCs/>
          <w:szCs w:val="21"/>
        </w:rPr>
      </w:pPr>
      <w:r w:rsidRPr="006A0590">
        <w:rPr>
          <w:rFonts w:ascii="Times New Roman" w:hAnsi="Times New Roman" w:cs="Times New Roman" w:hint="eastAsia"/>
          <w:b/>
          <w:bCs/>
          <w:szCs w:val="21"/>
        </w:rPr>
        <w:lastRenderedPageBreak/>
        <w:t>S</w:t>
      </w:r>
      <w:r w:rsidRPr="006A0590">
        <w:rPr>
          <w:rFonts w:ascii="Times New Roman" w:hAnsi="Times New Roman" w:cs="Times New Roman"/>
          <w:b/>
          <w:bCs/>
          <w:szCs w:val="21"/>
        </w:rPr>
        <w:t>upplementary table S</w:t>
      </w:r>
      <w:r>
        <w:rPr>
          <w:rFonts w:ascii="Times New Roman" w:hAnsi="Times New Roman" w:cs="Times New Roman"/>
          <w:b/>
          <w:bCs/>
          <w:szCs w:val="21"/>
        </w:rPr>
        <w:t>2 Variables used to develop the diagnostic model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3610"/>
        <w:gridCol w:w="1351"/>
        <w:gridCol w:w="1276"/>
        <w:gridCol w:w="1134"/>
        <w:gridCol w:w="1134"/>
      </w:tblGrid>
      <w:tr w:rsidR="00093F07" w:rsidRPr="00B052AA" w14:paraId="10160540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58B9" w14:textId="77777777" w:rsidR="00093F07" w:rsidRPr="000A664F" w:rsidRDefault="00093F07" w:rsidP="0017477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8966" w14:textId="77777777" w:rsidR="00093F07" w:rsidRPr="000A664F" w:rsidRDefault="00093F07" w:rsidP="0017477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hAnsi="Times New Roman" w:cs="Times New Roman"/>
                <w:color w:val="000000"/>
                <w:szCs w:val="21"/>
              </w:rPr>
              <w:t>Estimate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DFDF" w14:textId="77777777" w:rsidR="00093F07" w:rsidRPr="000A664F" w:rsidRDefault="00093F07" w:rsidP="0017477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hAnsi="Times New Roman" w:cs="Times New Roman"/>
                <w:color w:val="000000"/>
                <w:szCs w:val="21"/>
              </w:rPr>
              <w:t>Std. Error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7BB4" w14:textId="77777777" w:rsidR="00093F07" w:rsidRPr="000A664F" w:rsidRDefault="00093F07" w:rsidP="0017477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hAnsi="Times New Roman" w:cs="Times New Roman"/>
                <w:color w:val="000000"/>
                <w:szCs w:val="21"/>
              </w:rPr>
              <w:t>z value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6E73" w14:textId="77777777" w:rsidR="00093F07" w:rsidRPr="000A664F" w:rsidRDefault="00093F07" w:rsidP="0017477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hAnsi="Times New Roman" w:cs="Times New Roman"/>
                <w:color w:val="000000"/>
                <w:szCs w:val="21"/>
              </w:rPr>
              <w:t>Pr(&gt;|z|)</w:t>
            </w:r>
          </w:p>
        </w:tc>
      </w:tr>
      <w:tr w:rsidR="00093F07" w:rsidRPr="001B0FD9" w14:paraId="3A9CBD8C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2910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2938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-7.2424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473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2.0292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A54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-3.5691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73A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093F07" w:rsidRPr="001B0FD9" w14:paraId="4F8B3BBE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874A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Weight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FD25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-0.1292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576C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A20D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-0.8126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211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0.4164</w:t>
            </w:r>
          </w:p>
        </w:tc>
      </w:tr>
      <w:tr w:rsidR="00093F07" w:rsidRPr="001B0FD9" w14:paraId="1EE4BFD6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280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03F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-0.1135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C01E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39EF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-2.2852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430B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0.0223</w:t>
            </w:r>
          </w:p>
        </w:tc>
      </w:tr>
      <w:tr w:rsidR="00093F07" w:rsidRPr="001B0FD9" w14:paraId="51B349A2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349E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MCV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89D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EDB5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E5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2.6045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B31D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0.0092</w:t>
            </w:r>
          </w:p>
        </w:tc>
      </w:tr>
      <w:tr w:rsidR="00093F07" w:rsidRPr="001B0FD9" w14:paraId="56AEEE07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D7B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WBC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B85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67B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5538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2.8473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97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0.0044</w:t>
            </w:r>
          </w:p>
        </w:tc>
      </w:tr>
      <w:tr w:rsidR="00093F07" w:rsidRPr="001B0FD9" w14:paraId="2501C7BA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66CD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Monocyte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7B4C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EA0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25B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1.2104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1900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0.2261</w:t>
            </w:r>
          </w:p>
        </w:tc>
      </w:tr>
      <w:tr w:rsidR="00093F07" w:rsidRPr="001B0FD9" w14:paraId="4C753A9D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0349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Premature delivery (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e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xtremely preterm)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E3C1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2.5424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3F5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0.4697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A69D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5.4127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88E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093F07" w:rsidRPr="001B0FD9" w14:paraId="1A472DEC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842F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Premature delivery (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v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ery preterm)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F2C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0.7081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B7F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0.4299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D8D0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1.6473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8DD0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0.0995</w:t>
            </w:r>
          </w:p>
        </w:tc>
      </w:tr>
      <w:tr w:rsidR="00093F07" w:rsidRPr="001B0FD9" w14:paraId="592C8E31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9638B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Premature delivery (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m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oderate preterm)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C96CC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0.6468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1FF00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0.5341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09C9C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1.211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4DF04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0.2259</w:t>
            </w:r>
          </w:p>
        </w:tc>
      </w:tr>
      <w:tr w:rsidR="00093F07" w:rsidRPr="001B0FD9" w14:paraId="191FB696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E3AA" w14:textId="77777777" w:rsidR="00093F07" w:rsidRPr="000A664F" w:rsidRDefault="00093F07" w:rsidP="0017477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Premature delivery (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l</w:t>
            </w: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ate preterm)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5BFE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0.7428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F13BF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0.4883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56DA4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1.5212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EBBE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0.1282</w:t>
            </w:r>
          </w:p>
        </w:tc>
      </w:tr>
      <w:tr w:rsidR="00093F07" w:rsidRPr="001B0FD9" w14:paraId="2E5B408F" w14:textId="77777777" w:rsidTr="00174775">
        <w:trPr>
          <w:trHeight w:val="228"/>
          <w:jc w:val="center"/>
        </w:trPr>
        <w:tc>
          <w:tcPr>
            <w:tcW w:w="3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AC54CF" w14:textId="77777777" w:rsidR="00093F07" w:rsidRPr="000A664F" w:rsidRDefault="00093F07" w:rsidP="00174775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Log SII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3E6B82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AF19B1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796F5E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2.9493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B261B5" w14:textId="77777777" w:rsidR="00093F07" w:rsidRPr="000A664F" w:rsidRDefault="00093F07" w:rsidP="00174775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A664F">
              <w:rPr>
                <w:rFonts w:ascii="Times New Roman" w:eastAsia="等线" w:hAnsi="Times New Roman" w:cs="Times New Roman"/>
                <w:color w:val="000000"/>
                <w:szCs w:val="21"/>
              </w:rPr>
              <w:t>0.0032</w:t>
            </w:r>
          </w:p>
        </w:tc>
      </w:tr>
    </w:tbl>
    <w:p w14:paraId="5AAA3D90" w14:textId="29358C32" w:rsidR="00F9187A" w:rsidRDefault="00093F07">
      <w:pPr>
        <w:rPr>
          <w:rFonts w:ascii="Times New Roman" w:hAnsi="Times New Roman" w:cs="Times New Roman"/>
          <w:sz w:val="20"/>
          <w:szCs w:val="20"/>
        </w:rPr>
      </w:pPr>
      <w:bookmarkStart w:id="8" w:name="_Hlk128589779"/>
      <w:r w:rsidRPr="006900AC">
        <w:rPr>
          <w:rFonts w:ascii="Times New Roman" w:hAnsi="Times New Roman" w:cs="Times New Roman"/>
          <w:sz w:val="20"/>
          <w:szCs w:val="20"/>
        </w:rPr>
        <w:t>Abbreviation: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F36">
        <w:rPr>
          <w:rFonts w:ascii="Times New Roman" w:hAnsi="Times New Roman" w:cs="Times New Roman"/>
          <w:szCs w:val="21"/>
        </w:rPr>
        <w:t>HGB, hemoglobin;</w:t>
      </w:r>
      <w:r>
        <w:rPr>
          <w:rFonts w:ascii="Times New Roman" w:hAnsi="Times New Roman" w:cs="Times New Roman"/>
          <w:szCs w:val="21"/>
        </w:rPr>
        <w:t xml:space="preserve"> </w:t>
      </w:r>
      <w:r w:rsidRPr="006900AC">
        <w:rPr>
          <w:rFonts w:ascii="Times New Roman" w:hAnsi="Times New Roman" w:cs="Times New Roman"/>
          <w:sz w:val="20"/>
          <w:szCs w:val="20"/>
        </w:rPr>
        <w:t>MCV, mean corpuscular volume;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00AC">
        <w:rPr>
          <w:rFonts w:ascii="Times New Roman" w:hAnsi="Times New Roman" w:cs="Times New Roman"/>
          <w:sz w:val="20"/>
          <w:szCs w:val="20"/>
        </w:rPr>
        <w:t>WBC, white blood cell</w:t>
      </w:r>
      <w:r w:rsidR="001D398C">
        <w:rPr>
          <w:rFonts w:ascii="Times New Roman" w:hAnsi="Times New Roman" w:cs="Times New Roman" w:hint="eastAsia"/>
          <w:sz w:val="20"/>
          <w:szCs w:val="20"/>
        </w:rPr>
        <w:t>;</w:t>
      </w:r>
      <w:r w:rsidR="001D398C" w:rsidRPr="001D398C">
        <w:rPr>
          <w:rFonts w:ascii="Times New Roman" w:hAnsi="Times New Roman" w:cs="Times New Roman"/>
          <w:sz w:val="20"/>
          <w:szCs w:val="20"/>
        </w:rPr>
        <w:t xml:space="preserve"> </w:t>
      </w:r>
      <w:r w:rsidR="001D398C" w:rsidRPr="006900AC">
        <w:rPr>
          <w:rFonts w:ascii="Times New Roman" w:hAnsi="Times New Roman" w:cs="Times New Roman"/>
          <w:sz w:val="20"/>
          <w:szCs w:val="20"/>
        </w:rPr>
        <w:t>SII, systemic immune-inflammation index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EF2FBF" w14:textId="77777777" w:rsidR="00F9187A" w:rsidRDefault="00F9187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76412E" w14:textId="77777777" w:rsidR="00F9187A" w:rsidRDefault="00F9187A" w:rsidP="00F9187A">
      <w:pPr>
        <w:widowControl/>
        <w:jc w:val="left"/>
        <w:rPr>
          <w:rFonts w:ascii="Times New Roman" w:hAnsi="Times New Roman" w:cs="Times New Roman"/>
          <w:b/>
          <w:bCs/>
          <w:szCs w:val="21"/>
        </w:rPr>
        <w:sectPr w:rsidR="00F918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D5C90E2" w14:textId="77777777" w:rsidR="00F9187A" w:rsidRPr="00DA3C82" w:rsidRDefault="00F9187A" w:rsidP="00F9187A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Supplementary table S3 I</w:t>
      </w:r>
      <w:r w:rsidRPr="006A0590">
        <w:rPr>
          <w:rFonts w:ascii="Times New Roman" w:hAnsi="Times New Roman" w:cs="Times New Roman"/>
          <w:b/>
          <w:bCs/>
          <w:szCs w:val="21"/>
        </w:rPr>
        <w:t>nternal validation</w:t>
      </w:r>
      <w:r w:rsidRPr="00DA3C82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for the performance of the diagnostic model using </w:t>
      </w:r>
      <w:r w:rsidRPr="006A0590">
        <w:rPr>
          <w:rFonts w:ascii="Times New Roman" w:hAnsi="Times New Roman" w:cs="Times New Roman"/>
          <w:b/>
          <w:bCs/>
          <w:szCs w:val="21"/>
        </w:rPr>
        <w:t>10-fold cross-validation</w:t>
      </w:r>
    </w:p>
    <w:tbl>
      <w:tblPr>
        <w:tblW w:w="1346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418"/>
        <w:gridCol w:w="1984"/>
        <w:gridCol w:w="1985"/>
        <w:gridCol w:w="1984"/>
        <w:gridCol w:w="2127"/>
        <w:gridCol w:w="1984"/>
        <w:gridCol w:w="1985"/>
      </w:tblGrid>
      <w:tr w:rsidR="00F9187A" w:rsidRPr="00226B36" w14:paraId="77C553E8" w14:textId="77777777" w:rsidTr="00174775">
        <w:trPr>
          <w:cantSplit/>
          <w:trHeight w:val="498"/>
          <w:tblHeader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ED32" w14:textId="77777777" w:rsidR="00F9187A" w:rsidRPr="0046531D" w:rsidRDefault="00F9187A" w:rsidP="00174775">
            <w:pPr>
              <w:ind w:right="102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46531D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Variables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4865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AUC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0B21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Accuracy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E9EC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Specificity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E304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Sensitivity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F9F4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PPV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D5E4" w14:textId="77777777" w:rsidR="00F9187A" w:rsidRPr="0046531D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9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NPV </w:t>
            </w:r>
            <w:r w:rsidRPr="006900A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(95%CI)</w:t>
            </w:r>
          </w:p>
        </w:tc>
      </w:tr>
      <w:tr w:rsidR="00F9187A" w:rsidRPr="00226B36" w14:paraId="497EFF09" w14:textId="77777777" w:rsidTr="00174775">
        <w:trPr>
          <w:cantSplit/>
          <w:trHeight w:val="47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E171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Mean 10-fold cross validation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972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9" w:name="_Hlk134708561"/>
            <w:r w:rsidRPr="00002135">
              <w:rPr>
                <w:rFonts w:ascii="Times New Roman" w:hAnsi="Times New Roman" w:cs="Times New Roman"/>
                <w:szCs w:val="21"/>
              </w:rPr>
              <w:t>0.818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0.814-0.821)</w:t>
            </w:r>
            <w:bookmarkEnd w:id="9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6FC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hAnsi="Times New Roman" w:cs="Times New Roman"/>
                <w:szCs w:val="21"/>
              </w:rPr>
              <w:t>0.810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0.803-0.816)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23B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hAnsi="Times New Roman" w:cs="Times New Roman"/>
                <w:szCs w:val="21"/>
              </w:rPr>
              <w:t>0.821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0.813-0.829)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07B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hAnsi="Times New Roman" w:cs="Times New Roman"/>
                <w:szCs w:val="21"/>
              </w:rPr>
              <w:t>0.697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0.687-0.707)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D8B5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hAnsi="Times New Roman" w:cs="Times New Roman"/>
                <w:szCs w:val="21"/>
              </w:rPr>
              <w:t>0.292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0.284-0.299)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759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hAnsi="Times New Roman" w:cs="Times New Roman"/>
                <w:szCs w:val="21"/>
              </w:rPr>
              <w:t>0.963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002135">
              <w:rPr>
                <w:rFonts w:ascii="Times New Roman" w:hAnsi="Times New Roman" w:cs="Times New Roman"/>
                <w:szCs w:val="21"/>
              </w:rPr>
              <w:t>0.962-0.964)</w:t>
            </w:r>
          </w:p>
        </w:tc>
      </w:tr>
      <w:tr w:rsidR="00F9187A" w:rsidRPr="00226B36" w14:paraId="4B256117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E16D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CE5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0.770-0.849)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CA5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0.775-0.814)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98C4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0.785-0.825)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6848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0.696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0.625-0.767)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33C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0.273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0.230-0.316)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084F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0.951-0.972)</w:t>
            </w:r>
          </w:p>
        </w:tc>
      </w:tr>
      <w:tr w:rsidR="00F9187A" w:rsidRPr="00226B36" w14:paraId="033C23BB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781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1C2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0.769-0.848)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305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0.772-0.812)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B02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0.782-0.822)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87E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0.702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0.631-0.773)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EBA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0.272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0.229-0.314)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430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0.952-0.973)</w:t>
            </w:r>
          </w:p>
        </w:tc>
      </w:tr>
      <w:tr w:rsidR="00F9187A" w:rsidRPr="00226B36" w14:paraId="79BE040B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7BE9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79F8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0.781-0.857)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E98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0.782-0.820)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051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0.792-0.831)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72FF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0.702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0.631-0.773)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6E9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0.282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0.238-0.326)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608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0.952-0.973)</w:t>
            </w:r>
          </w:p>
        </w:tc>
      </w:tr>
      <w:tr w:rsidR="00F9187A" w:rsidRPr="00226B36" w14:paraId="5158A96B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1FE6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5E7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0.779-0.857)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157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0.802-0.839)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D00B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0.838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0.820-0.856)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3753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0.665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0.592-0.738)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3269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0.301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0.254-0.349)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B605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0.949-0.970)</w:t>
            </w:r>
          </w:p>
        </w:tc>
      </w:tr>
      <w:tr w:rsidR="00F9187A" w:rsidRPr="00226B36" w14:paraId="0E41777F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5246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308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0.777-0.855)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B5C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0.799-0.837)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FEB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0.831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0.813-0.850)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B35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0.696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0.625-0.767)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DA4F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0.303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0.256-0.350)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BECC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0.953-0.973)</w:t>
            </w:r>
          </w:p>
        </w:tc>
      </w:tr>
      <w:tr w:rsidR="00F9187A" w:rsidRPr="00226B36" w14:paraId="046C469D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FF75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E77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0.785-0.860)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E63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0.785-0.824)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B836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0.796-0.835)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A172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0.708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0.638-0.778)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643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0.287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0.243-0.332)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392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0.964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0.954-0.974)</w:t>
            </w:r>
          </w:p>
        </w:tc>
      </w:tr>
      <w:tr w:rsidR="00F9187A" w:rsidRPr="00226B36" w14:paraId="4D5A0835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9B2C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247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0.791-0.864)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F231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0.798-0.835)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1A25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0.830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0.811-0.849)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B6D6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0.689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0.618-0.761)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0ED3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0.299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0.253-0.346)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A1C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0.952-0.972)</w:t>
            </w:r>
          </w:p>
        </w:tc>
      </w:tr>
      <w:tr w:rsidR="00F9187A" w:rsidRPr="00226B36" w14:paraId="72A3DE3F" w14:textId="77777777" w:rsidTr="00174775">
        <w:trPr>
          <w:cantSplit/>
          <w:trHeight w:val="470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C1B5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F82C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0.783-0.859)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8B65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0.804-0.841)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29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0.837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0.819-0.856)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3A3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0.685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0.614-0.757)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58F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0.308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0.261-0.356)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63C9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0.951-0.972)</w:t>
            </w:r>
          </w:p>
        </w:tc>
      </w:tr>
      <w:tr w:rsidR="00F9187A" w:rsidRPr="00226B36" w14:paraId="7ED00B72" w14:textId="77777777" w:rsidTr="00174775">
        <w:trPr>
          <w:cantSplit/>
          <w:trHeight w:val="470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1AFD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186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0.784-0.859)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0B1F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0.808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0.788-0.826)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5B7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0.797-0.836)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78D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0.727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0.658-0.796)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A7C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0.294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0.249-0.339)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446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hAnsi="Times New Roman" w:cs="Times New Roman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0.956-0.976)</w:t>
            </w:r>
          </w:p>
        </w:tc>
      </w:tr>
      <w:tr w:rsidR="00F9187A" w:rsidRPr="00226B36" w14:paraId="0A6985C7" w14:textId="77777777" w:rsidTr="00174775">
        <w:trPr>
          <w:cantSplit/>
          <w:trHeight w:val="470"/>
          <w:jc w:val="center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0C4D" w14:textId="77777777" w:rsidR="00F9187A" w:rsidRPr="00002135" w:rsidRDefault="00F9187A" w:rsidP="00174775">
            <w:pPr>
              <w:ind w:right="10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hAnsi="Times New Roman" w:cs="Times New Roman"/>
                <w:color w:val="000000"/>
                <w:szCs w:val="21"/>
              </w:rPr>
              <w:t>Fold 10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B16D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0.773-0.852)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7910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0.814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0.795-0.833)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4C2E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0.827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0.808-0.846)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53B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0.696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0.625-0.767)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10AA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0.297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0.251-0.343)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1A9C" w14:textId="77777777" w:rsidR="00F9187A" w:rsidRPr="00002135" w:rsidRDefault="00F9187A" w:rsidP="00174775">
            <w:pPr>
              <w:ind w:left="102" w:right="102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0.963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</w:t>
            </w:r>
            <w:r w:rsidRPr="00002135">
              <w:rPr>
                <w:rFonts w:ascii="Times New Roman" w:eastAsia="等线" w:hAnsi="Times New Roman" w:cs="Times New Roman"/>
                <w:color w:val="000000"/>
                <w:szCs w:val="21"/>
              </w:rPr>
              <w:t>0.953-0.973)</w:t>
            </w:r>
          </w:p>
        </w:tc>
      </w:tr>
    </w:tbl>
    <w:p w14:paraId="0461EB2B" w14:textId="6965BFA6" w:rsidR="00C503B3" w:rsidRPr="00F9187A" w:rsidRDefault="00F9187A">
      <w:r w:rsidRPr="006900AC">
        <w:rPr>
          <w:rFonts w:ascii="Times New Roman" w:hAnsi="Times New Roman" w:cs="Times New Roman"/>
          <w:sz w:val="20"/>
          <w:szCs w:val="20"/>
        </w:rPr>
        <w:t>AUC, the area under the curve; PPV, positive predictive value; NPV, negative predictive value; CI, confidence interva</w:t>
      </w:r>
      <w:r>
        <w:rPr>
          <w:rFonts w:ascii="Times New Roman" w:hAnsi="Times New Roman" w:cs="Times New Roman"/>
          <w:sz w:val="20"/>
          <w:szCs w:val="20"/>
        </w:rPr>
        <w:t>l.</w:t>
      </w:r>
    </w:p>
    <w:sectPr w:rsidR="00C503B3" w:rsidRPr="00F9187A" w:rsidSect="00F9187A">
      <w:pgSz w:w="14742" w:h="16840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6132" w14:textId="77777777" w:rsidR="00B85DEB" w:rsidRDefault="00B85DEB" w:rsidP="006041A8">
      <w:r>
        <w:separator/>
      </w:r>
    </w:p>
  </w:endnote>
  <w:endnote w:type="continuationSeparator" w:id="0">
    <w:p w14:paraId="6507DFF6" w14:textId="77777777" w:rsidR="00B85DEB" w:rsidRDefault="00B85DEB" w:rsidP="006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altName w:val="宋体"/>
    <w:charset w:val="86"/>
    <w:family w:val="roman"/>
    <w:pitch w:val="variable"/>
    <w:sig w:usb0="800002BF" w:usb1="38CF7CFA" w:usb2="0000001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B725" w14:textId="77777777" w:rsidR="00B85DEB" w:rsidRDefault="00B85DEB" w:rsidP="006041A8">
      <w:r>
        <w:separator/>
      </w:r>
    </w:p>
  </w:footnote>
  <w:footnote w:type="continuationSeparator" w:id="0">
    <w:p w14:paraId="7F7B6374" w14:textId="77777777" w:rsidR="00B85DEB" w:rsidRDefault="00B85DEB" w:rsidP="0060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E5"/>
    <w:rsid w:val="00093F07"/>
    <w:rsid w:val="001D398C"/>
    <w:rsid w:val="005C61E5"/>
    <w:rsid w:val="006041A8"/>
    <w:rsid w:val="00B85DEB"/>
    <w:rsid w:val="00C503B3"/>
    <w:rsid w:val="00CC338C"/>
    <w:rsid w:val="00F9187A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726F3"/>
  <w15:chartTrackingRefBased/>
  <w15:docId w15:val="{E6A65FB2-F417-4367-9F3D-C811E32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2023-05-16T11:09:00Z</dcterms:created>
  <dcterms:modified xsi:type="dcterms:W3CDTF">2023-05-16T11:14:00Z</dcterms:modified>
</cp:coreProperties>
</file>