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Supplementary Material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Viral RNA </w:t>
      </w:r>
      <w:r>
        <w:rPr>
          <w:rFonts w:hint="eastAsia" w:eastAsia="宋体" w:cs="Times New Roman"/>
          <w:sz w:val="24"/>
          <w:szCs w:val="24"/>
          <w:lang w:val="en-US" w:eastAsia="zh-CN"/>
        </w:rPr>
        <w:t>test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cs="Times New Roman"/>
          <w:sz w:val="24"/>
          <w:szCs w:val="24"/>
        </w:rPr>
        <w:t>ules: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Rule 1:</w:t>
      </w: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Viral RNA was collected in the morning.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Patients should avoid brushing their teeth, gargling, and drinking water before collection. Nasopharyngeal swab (NPS) and oropharyngeal swab (OPS) samples were collected from the same patient.</w:t>
      </w:r>
    </w:p>
    <w:p>
      <w:pPr>
        <w:spacing w:line="48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Rule 2:</w:t>
      </w: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After admission, the first 3 viral RNA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test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were made once the other day.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If the Ct value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≤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25,  then it was changed to test every two days, until two consecutive viral RNA tests were negative or the Ct value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35. If the Ct value was &gt; 25, the test was continued the other day until two consecutive viral RNA tests were negative or the Ct value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35.</w:t>
      </w:r>
    </w:p>
    <w:p>
      <w:pPr>
        <w:spacing w:line="48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Rule 3:</w:t>
      </w: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In Case 1, one test was negative or the Ct value ≥ 35, and then the test frequency was changed to the next day.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In case 2, the test is negative or the Ct value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35, after which the test frequency continues the next day.</w:t>
      </w:r>
    </w:p>
    <w:p/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reatment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:</w:t>
      </w: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In addition to dealing with patients' various uncomfortable symptoms, we also used traditional Chinese medicine doctors according to </w:t>
      </w:r>
      <w:r>
        <w:rPr>
          <w:rFonts w:hint="eastAsia" w:eastAsia="宋体"/>
          <w:sz w:val="24"/>
          <w:szCs w:val="24"/>
          <w:lang w:val="en-US"/>
        </w:rPr>
        <w:t xml:space="preserve">the Diagnosis and Treatment </w:t>
      </w:r>
      <w:r>
        <w:rPr>
          <w:rFonts w:eastAsia="宋体"/>
          <w:sz w:val="24"/>
          <w:szCs w:val="24"/>
        </w:rPr>
        <w:t>P</w:t>
      </w:r>
      <w:bookmarkStart w:id="0" w:name="_GoBack"/>
      <w:bookmarkEnd w:id="0"/>
      <w:r>
        <w:rPr>
          <w:rFonts w:eastAsia="宋体"/>
          <w:sz w:val="24"/>
          <w:szCs w:val="24"/>
        </w:rPr>
        <w:t xml:space="preserve">rotocol </w:t>
      </w:r>
      <w:r>
        <w:rPr>
          <w:rFonts w:hint="eastAsia" w:eastAsia="宋体"/>
          <w:sz w:val="24"/>
          <w:szCs w:val="24"/>
          <w:lang w:val="en-US"/>
        </w:rPr>
        <w:t>for COVID-19 (trial version 9)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combined with the actual situation of patients.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YjAxMzk0OTJhYTAwOGZhNjliMzU0NDc3NzA4ZTkifQ=="/>
  </w:docVars>
  <w:rsids>
    <w:rsidRoot w:val="16A63CF5"/>
    <w:rsid w:val="16A63CF5"/>
    <w:rsid w:val="498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932</Characters>
  <Lines>0</Lines>
  <Paragraphs>0</Paragraphs>
  <TotalTime>1</TotalTime>
  <ScaleCrop>false</ScaleCrop>
  <LinksUpToDate>false</LinksUpToDate>
  <CharactersWithSpaces>1121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2022-09-11T17:41:00Z</dcterms:created>
  <dc:creator>L</dc:creator>
  <cp:lastModifiedBy>（©▁©）LUO</cp:lastModifiedBy>
  <dcterms:modified xsi:type="dcterms:W3CDTF">2023-01-18T20:17:28Z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F3B5FE31B014473FBD1D004A00029E2B</vt:lpwstr>
  </property>
</Properties>
</file>