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1B82" w14:textId="0602DE80" w:rsidR="00182A98" w:rsidRPr="00F04881" w:rsidRDefault="00B04625" w:rsidP="00182A9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04881">
        <w:rPr>
          <w:rFonts w:ascii="Times New Roman" w:hAnsi="Times New Roman" w:cs="Times New Roman"/>
          <w:b/>
          <w:bCs/>
          <w:color w:val="000000" w:themeColor="text1"/>
          <w:u w:val="single"/>
        </w:rPr>
        <w:t>Supp</w:t>
      </w:r>
      <w:r w:rsidR="00182A98" w:rsidRPr="00F04881">
        <w:rPr>
          <w:rFonts w:ascii="Times New Roman" w:hAnsi="Times New Roman" w:cs="Times New Roman"/>
          <w:b/>
          <w:bCs/>
          <w:color w:val="000000" w:themeColor="text1"/>
          <w:u w:val="single"/>
        </w:rPr>
        <w:t>lementary materials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kern w:val="2"/>
          <w:sz w:val="24"/>
          <w:szCs w:val="24"/>
          <w:lang w:val="en-GB"/>
          <w14:ligatures w14:val="standardContextual"/>
        </w:rPr>
        <w:id w:val="46316868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A67858" w14:textId="3F753062" w:rsidR="00264ED2" w:rsidRPr="00F04881" w:rsidRDefault="00264ED2">
          <w:pPr>
            <w:pStyle w:val="TOCHeading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F04881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Table of Contents</w:t>
          </w:r>
        </w:p>
        <w:p w14:paraId="4F058D89" w14:textId="1E0162F6" w:rsidR="008D3180" w:rsidRDefault="00264ED2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r w:rsidRPr="00F04881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fldChar w:fldCharType="begin"/>
          </w:r>
          <w:r w:rsidRPr="00F04881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instrText xml:space="preserve"> TOC \o "1-3" \h \z \u </w:instrText>
          </w:r>
          <w:r w:rsidRPr="00F04881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fldChar w:fldCharType="separate"/>
          </w:r>
          <w:hyperlink w:anchor="_Toc206773992" w:history="1">
            <w:r w:rsidR="008D3180" w:rsidRPr="00F85444">
              <w:rPr>
                <w:rStyle w:val="Hyperlink"/>
                <w:rFonts w:ascii="Times New Roman" w:hAnsi="Times New Roman" w:cs="Times New Roman"/>
                <w:noProof/>
              </w:rPr>
              <w:t>Supplementary measures. Hypomania Checklist-16 (HCL-16, Forty et al., 2010)</w:t>
            </w:r>
            <w:r w:rsidR="008D3180">
              <w:rPr>
                <w:noProof/>
                <w:webHidden/>
              </w:rPr>
              <w:tab/>
            </w:r>
            <w:r w:rsidR="008D3180">
              <w:rPr>
                <w:noProof/>
                <w:webHidden/>
              </w:rPr>
              <w:fldChar w:fldCharType="begin"/>
            </w:r>
            <w:r w:rsidR="008D3180">
              <w:rPr>
                <w:noProof/>
                <w:webHidden/>
              </w:rPr>
              <w:instrText xml:space="preserve"> PAGEREF _Toc206773992 \h </w:instrText>
            </w:r>
            <w:r w:rsidR="008D3180">
              <w:rPr>
                <w:noProof/>
                <w:webHidden/>
              </w:rPr>
            </w:r>
            <w:r w:rsidR="008D3180">
              <w:rPr>
                <w:noProof/>
                <w:webHidden/>
              </w:rPr>
              <w:fldChar w:fldCharType="separate"/>
            </w:r>
            <w:r w:rsidR="008D3180">
              <w:rPr>
                <w:noProof/>
                <w:webHidden/>
              </w:rPr>
              <w:t>2</w:t>
            </w:r>
            <w:r w:rsidR="008D3180">
              <w:rPr>
                <w:noProof/>
                <w:webHidden/>
              </w:rPr>
              <w:fldChar w:fldCharType="end"/>
            </w:r>
          </w:hyperlink>
        </w:p>
        <w:p w14:paraId="2313AA0C" w14:textId="0BE9FC08" w:rsidR="008D3180" w:rsidRDefault="008D3180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6773993" w:history="1">
            <w:r w:rsidRPr="00F85444">
              <w:rPr>
                <w:rStyle w:val="Hyperlink"/>
                <w:rFonts w:ascii="Times New Roman" w:hAnsi="Times New Roman" w:cs="Times New Roman"/>
                <w:noProof/>
              </w:rPr>
              <w:t>Supplementary Table 1. Intraclass twin correlations and number of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F49B4" w14:textId="1ADE647F" w:rsidR="008D3180" w:rsidRDefault="008D3180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6773994" w:history="1">
            <w:r w:rsidRPr="00F85444">
              <w:rPr>
                <w:rStyle w:val="Hyperlink"/>
                <w:rFonts w:ascii="Times New Roman" w:hAnsi="Times New Roman" w:cs="Times New Roman"/>
                <w:noProof/>
              </w:rPr>
              <w:t>Supplementary Table 2. Fit Statistics and Parameter Estimates for Univariate Models: Retrospective childhood trauma (total score), subclinical hypomania, and high-risk for bipolar disorder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B52D5" w14:textId="0F7EEFFA" w:rsidR="008D3180" w:rsidRDefault="008D3180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6773995" w:history="1">
            <w:r w:rsidRPr="00F85444">
              <w:rPr>
                <w:rStyle w:val="Hyperlink"/>
                <w:rFonts w:ascii="Times New Roman" w:hAnsi="Times New Roman" w:cs="Times New Roman"/>
                <w:noProof/>
              </w:rPr>
              <w:t>Supplementary Table 3. Fit Statistics and Parameter Estimates for Best Fitting Bivariate 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5AA6B" w14:textId="23BADAFA" w:rsidR="008D3180" w:rsidRDefault="008D3180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6773996" w:history="1">
            <w:r w:rsidRPr="00F85444">
              <w:rPr>
                <w:rStyle w:val="Hyperlink"/>
                <w:rFonts w:ascii="Times New Roman" w:hAnsi="Times New Roman" w:cs="Times New Roman"/>
                <w:noProof/>
              </w:rPr>
              <w:t>Supplementary Table 4. Associations between polygenic scores, hypomanic symptoms and high-risk for bipolar disorder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79A12" w14:textId="19031571" w:rsidR="008D3180" w:rsidRDefault="008D3180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6773997" w:history="1">
            <w:r w:rsidRPr="00F85444">
              <w:rPr>
                <w:rStyle w:val="Hyperlink"/>
                <w:rFonts w:ascii="Times New Roman" w:hAnsi="Times New Roman" w:cs="Times New Roman"/>
                <w:noProof/>
              </w:rPr>
              <w:t>Supplementary Table 5. Correlation estimates between childhood trauma, polygenic scores and principal components of ancestry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E7E28" w14:textId="73279DD2" w:rsidR="008D3180" w:rsidRDefault="008D3180">
          <w:pPr>
            <w:pStyle w:val="TOC1"/>
            <w:tabs>
              <w:tab w:val="right" w:leader="dot" w:pos="9011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06773998" w:history="1">
            <w:r w:rsidRPr="00F85444">
              <w:rPr>
                <w:rStyle w:val="Hyperlink"/>
                <w:rFonts w:ascii="Times New Roman" w:hAnsi="Times New Roman" w:cs="Times New Roman"/>
                <w:noProof/>
              </w:rPr>
              <w:t>Supplementary Table 6. Correlation estimates between childhood trauma, polygenic scores and principal components of ancestry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_Toc206773998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38F87" w14:textId="341A814D" w:rsidR="00264ED2" w:rsidRPr="00F04881" w:rsidRDefault="00264ED2">
          <w:pPr>
            <w:rPr>
              <w:rFonts w:ascii="Times New Roman" w:hAnsi="Times New Roman" w:cs="Times New Roman"/>
              <w:color w:val="000000" w:themeColor="text1"/>
            </w:rPr>
          </w:pPr>
          <w:r w:rsidRPr="00F04881">
            <w:rPr>
              <w:rFonts w:ascii="Times New Roman" w:hAnsi="Times New Roman" w:cs="Times New Roman"/>
              <w:noProof/>
              <w:color w:val="000000" w:themeColor="text1"/>
            </w:rPr>
            <w:fldChar w:fldCharType="end"/>
          </w:r>
        </w:p>
      </w:sdtContent>
    </w:sdt>
    <w:p w14:paraId="5BF0A7CA" w14:textId="77777777" w:rsidR="00264ED2" w:rsidRPr="00F04881" w:rsidRDefault="00264ED2" w:rsidP="00182A98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FB0375" w14:textId="77777777" w:rsidR="00264ED2" w:rsidRPr="002E025B" w:rsidRDefault="00264ED2" w:rsidP="00182A9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E63C902" w14:textId="77777777" w:rsidR="00264ED2" w:rsidRPr="002E025B" w:rsidRDefault="00264ED2" w:rsidP="00182A9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CEFDD87" w14:textId="77777777" w:rsidR="00264ED2" w:rsidRPr="002E025B" w:rsidRDefault="00264ED2" w:rsidP="00182A98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EBFCEC2" w14:textId="77777777" w:rsidR="00264ED2" w:rsidRPr="002E025B" w:rsidRDefault="00264ED2" w:rsidP="00182A98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A5E8B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E026922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E01E106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6858FA4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11FD15C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851F415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57E8332" w14:textId="77777777" w:rsidR="006F67F5" w:rsidRDefault="006F67F5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0F8FD60" w14:textId="77777777" w:rsidR="006F67F5" w:rsidRDefault="006F67F5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BB13A5D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DDBAAB1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F031128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6020154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787D8ED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4EDB2A8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1DC9B7F" w14:textId="77777777" w:rsidR="00264ED2" w:rsidRDefault="00264ED2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CA1C2CE" w14:textId="77777777" w:rsidR="002E025B" w:rsidRDefault="002E025B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9404509" w14:textId="77777777" w:rsidR="00797C0D" w:rsidRDefault="00797C0D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41134DD" w14:textId="77777777" w:rsidR="00797C0D" w:rsidRDefault="00797C0D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855ECF0" w14:textId="77777777" w:rsidR="00797C0D" w:rsidRDefault="00797C0D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8BAE0D3" w14:textId="77777777" w:rsidR="00797C0D" w:rsidRDefault="00797C0D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D24229C" w14:textId="77777777" w:rsidR="00797C0D" w:rsidRDefault="00797C0D" w:rsidP="00182A9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647E813" w14:textId="794997C0" w:rsidR="00182A98" w:rsidRPr="002E025B" w:rsidRDefault="00182A98" w:rsidP="005B043E">
      <w:pPr>
        <w:pStyle w:val="Heading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Toc206773992"/>
      <w:r w:rsidRPr="002E025B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Supplementary measure</w:t>
      </w:r>
      <w:r w:rsidR="002E025B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s</w:t>
      </w:r>
      <w:r w:rsidR="00DD60B7" w:rsidRPr="002E025B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.</w:t>
      </w:r>
      <w:r w:rsidRPr="002E025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2E025B">
        <w:rPr>
          <w:rFonts w:ascii="Times New Roman" w:hAnsi="Times New Roman" w:cs="Times New Roman"/>
          <w:color w:val="000000" w:themeColor="text1"/>
          <w:sz w:val="20"/>
          <w:szCs w:val="20"/>
        </w:rPr>
        <w:t>Hypomania Checklist-16 (HCL-16, Forty et al., 2010)</w:t>
      </w:r>
      <w:bookmarkEnd w:id="0"/>
    </w:p>
    <w:p w14:paraId="4F9F05E8" w14:textId="77777777" w:rsidR="00182A98" w:rsidRDefault="00182A98" w:rsidP="005B043E">
      <w:pPr>
        <w:spacing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2B2696E" w14:textId="77777777" w:rsidR="00182A98" w:rsidRPr="00816F1A" w:rsidRDefault="00182A98" w:rsidP="005B043E">
      <w:pPr>
        <w:spacing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816F1A">
        <w:rPr>
          <w:rFonts w:ascii="Times New Roman" w:hAnsi="Times New Roman" w:cs="Times New Roman"/>
          <w:color w:val="000000"/>
          <w:kern w:val="0"/>
          <w:sz w:val="20"/>
          <w:szCs w:val="20"/>
        </w:rPr>
        <w:t>The HCL-16 is based on the longer HCL-32 version (Angst et al., 2005). This instrument has good reliability (Forty et al., 2010). The HCL-16 asks participants to recall any “high” period in their lives (i.e., when they felt unusually elevated levels of energy, activity, and mood), and indicate the presence of 16 hypomania-related behaviours, thoughts, and emotions (e.g., ‘</w:t>
      </w:r>
      <w:r w:rsidRPr="00816F1A">
        <w:rPr>
          <w:rFonts w:ascii="Times New Roman" w:hAnsi="Times New Roman" w:cs="Times New Roman"/>
          <w:color w:val="181818"/>
          <w:kern w:val="0"/>
          <w:sz w:val="20"/>
          <w:szCs w:val="20"/>
        </w:rPr>
        <w:t>I take more risks in my daily life (in my work and/or other activities</w:t>
      </w:r>
      <w:r w:rsidRPr="00816F1A">
        <w:rPr>
          <w:rFonts w:ascii="Times New Roman" w:hAnsi="Times New Roman" w:cs="Times New Roman"/>
          <w:color w:val="000000"/>
          <w:kern w:val="0"/>
          <w:sz w:val="20"/>
          <w:szCs w:val="20"/>
        </w:rPr>
        <w:t>’) using yes/no responses. In the current study, one item was</w:t>
      </w:r>
      <w:r w:rsidRPr="00816F1A">
        <w:rPr>
          <w:rFonts w:ascii="Times New Roman" w:hAnsi="Times New Roman" w:cs="Times New Roman"/>
          <w:color w:val="181818"/>
          <w:kern w:val="0"/>
          <w:sz w:val="20"/>
          <w:szCs w:val="20"/>
        </w:rPr>
        <w:t xml:space="preserve"> </w:t>
      </w:r>
      <w:r w:rsidRPr="00816F1A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removed: ‘I feel more flirtatious and/or am more sexually active’ to avoid offending participants (Hosang et al., 2017). Total HCL-16 scores range from 0 to 15. This instrument also includes items that ask about the duration and impairment caused by the “high” periods overall. Participants are classified as being at high-risk for BD if they (1) had a HCL-16 score of 8 or more (cut-off), (2) that lasted at least 2 days, and (3) were associated with any type of negative impact or reaction, in line with previously used categorisations (Hosang et al., 2017). </w:t>
      </w:r>
    </w:p>
    <w:p w14:paraId="12CD3AA5" w14:textId="77777777" w:rsidR="00182A98" w:rsidRDefault="00182A98" w:rsidP="005B043E">
      <w:pPr>
        <w:spacing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CC8777E" w14:textId="77777777" w:rsidR="00182A98" w:rsidRDefault="00182A98" w:rsidP="005B043E">
      <w:pPr>
        <w:spacing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821B697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410CFBF7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4F3DBDD7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D4BE2BA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2A7E8684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4EDFB1AB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505C7DF2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68BAFCDB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0DE84A9C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0B9F207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5B33A076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1956B40E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556E79BC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A879887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1E4B1608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25E80273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5836133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213811F7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08059E3A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585CF3B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30D5617B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0AF13C1E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52F3B60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441C9960" w14:textId="77777777" w:rsidR="000121D1" w:rsidRDefault="000121D1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3120A4B9" w14:textId="77777777" w:rsidR="000121D1" w:rsidRDefault="000121D1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05FC8CEA" w14:textId="77777777" w:rsidR="000121D1" w:rsidRDefault="000121D1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558513EB" w14:textId="77777777" w:rsidR="000121D1" w:rsidRDefault="000121D1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6AEBB457" w14:textId="77777777" w:rsidR="00182A98" w:rsidRDefault="00182A98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EB53FE8" w14:textId="77777777" w:rsidR="00B04625" w:rsidRDefault="00B04625" w:rsidP="00B04625">
      <w:pPr>
        <w:jc w:val="both"/>
        <w:rPr>
          <w:rFonts w:ascii="Times New Roman" w:hAnsi="Times New Roman" w:cs="Times New Roman"/>
          <w:u w:val="single"/>
        </w:rPr>
      </w:pPr>
    </w:p>
    <w:p w14:paraId="2B9D0FF8" w14:textId="77777777" w:rsidR="00264ED2" w:rsidRDefault="00264ED2" w:rsidP="00B04625">
      <w:pPr>
        <w:jc w:val="both"/>
        <w:rPr>
          <w:rFonts w:ascii="Times New Roman" w:hAnsi="Times New Roman" w:cs="Times New Roman"/>
          <w:u w:val="single"/>
        </w:rPr>
      </w:pPr>
    </w:p>
    <w:p w14:paraId="4CB2DAAD" w14:textId="77777777" w:rsidR="00264ED2" w:rsidRDefault="00264ED2" w:rsidP="00B04625">
      <w:pPr>
        <w:jc w:val="both"/>
        <w:rPr>
          <w:rFonts w:ascii="Times New Roman" w:hAnsi="Times New Roman" w:cs="Times New Roman"/>
          <w:u w:val="single"/>
        </w:rPr>
      </w:pPr>
    </w:p>
    <w:p w14:paraId="2B48779B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16214A0E" w14:textId="1F0AD901" w:rsidR="00B04625" w:rsidRPr="00816F1A" w:rsidRDefault="00B04625" w:rsidP="00816F1A">
      <w:pPr>
        <w:pStyle w:val="Heading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Toc206773993"/>
      <w:bookmarkStart w:id="2" w:name="_Toc169871179"/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 xml:space="preserve">Supplementary Table </w:t>
      </w:r>
      <w:r w:rsidR="00910F0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1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>. Intraclass twin correlations and number of participants</w:t>
      </w:r>
      <w:bookmarkEnd w:id="1"/>
    </w:p>
    <w:tbl>
      <w:tblPr>
        <w:tblStyle w:val="TableGrid"/>
        <w:tblW w:w="950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1683"/>
        <w:gridCol w:w="1816"/>
        <w:gridCol w:w="713"/>
        <w:gridCol w:w="999"/>
        <w:gridCol w:w="7"/>
      </w:tblGrid>
      <w:tr w:rsidR="00C8186C" w:rsidRPr="001A1C29" w14:paraId="1934E0A5" w14:textId="77777777" w:rsidTr="00C8186C">
        <w:trPr>
          <w:trHeight w:val="395"/>
        </w:trPr>
        <w:tc>
          <w:tcPr>
            <w:tcW w:w="4286" w:type="dxa"/>
            <w:tcBorders>
              <w:bottom w:val="single" w:sz="4" w:space="0" w:color="auto"/>
            </w:tcBorders>
          </w:tcPr>
          <w:p w14:paraId="1622BF46" w14:textId="77777777" w:rsidR="00C8186C" w:rsidRPr="001A1C29" w:rsidRDefault="00C8186C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4E109F25" w14:textId="74710DF1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MZ</w:t>
            </w:r>
          </w:p>
          <w:p w14:paraId="6EB6298D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ICC (95% CI)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5D6501A1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</w:t>
            </w:r>
          </w:p>
          <w:p w14:paraId="06FC5DA0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ICC (95% CI)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</w:tcPr>
          <w:p w14:paraId="1AA07854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individuals</w:t>
            </w:r>
          </w:p>
        </w:tc>
      </w:tr>
      <w:tr w:rsidR="00C8186C" w:rsidRPr="001A1C29" w14:paraId="431BF745" w14:textId="77777777" w:rsidTr="00C8186C">
        <w:trPr>
          <w:gridAfter w:val="1"/>
          <w:wAfter w:w="7" w:type="dxa"/>
          <w:trHeight w:val="408"/>
        </w:trPr>
        <w:tc>
          <w:tcPr>
            <w:tcW w:w="4286" w:type="dxa"/>
            <w:tcBorders>
              <w:bottom w:val="nil"/>
            </w:tcBorders>
          </w:tcPr>
          <w:p w14:paraId="1C9AE147" w14:textId="77777777" w:rsidR="00C8186C" w:rsidRPr="001A1C29" w:rsidRDefault="00C8186C" w:rsidP="00DF018E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1A1C29">
              <w:rPr>
                <w:b/>
                <w:bCs/>
                <w:sz w:val="20"/>
                <w:szCs w:val="20"/>
              </w:rPr>
              <w:t>Univariate twin correlations</w:t>
            </w:r>
          </w:p>
        </w:tc>
        <w:tc>
          <w:tcPr>
            <w:tcW w:w="1683" w:type="dxa"/>
            <w:tcBorders>
              <w:bottom w:val="nil"/>
            </w:tcBorders>
          </w:tcPr>
          <w:p w14:paraId="7CC11145" w14:textId="59D71C73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5C071EA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nil"/>
              <w:right w:val="nil"/>
            </w:tcBorders>
          </w:tcPr>
          <w:p w14:paraId="12DEDC6D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999" w:type="dxa"/>
            <w:tcBorders>
              <w:left w:val="nil"/>
              <w:bottom w:val="nil"/>
            </w:tcBorders>
          </w:tcPr>
          <w:p w14:paraId="0ABB00D7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</w:t>
            </w:r>
          </w:p>
        </w:tc>
      </w:tr>
      <w:tr w:rsidR="00C8186C" w:rsidRPr="001A1C29" w14:paraId="0A0431E5" w14:textId="77777777" w:rsidTr="00C8186C">
        <w:trPr>
          <w:gridAfter w:val="1"/>
          <w:wAfter w:w="7" w:type="dxa"/>
          <w:trHeight w:val="395"/>
        </w:trPr>
        <w:tc>
          <w:tcPr>
            <w:tcW w:w="4286" w:type="dxa"/>
            <w:tcBorders>
              <w:top w:val="nil"/>
              <w:bottom w:val="nil"/>
            </w:tcBorders>
          </w:tcPr>
          <w:p w14:paraId="22E9F0A1" w14:textId="54CB9B1F" w:rsidR="00C8186C" w:rsidRPr="001A1C29" w:rsidRDefault="00C8186C" w:rsidP="00DF01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Childhood trauma 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14:paraId="03C10CCF" w14:textId="23A84A73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0.65 (0.61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 0.68)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0151D25" w14:textId="0A3CEF61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0.40 (0.36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 0.43)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650BD3E7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2696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</w:tcPr>
          <w:p w14:paraId="11CD3F5B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3996</w:t>
            </w:r>
          </w:p>
        </w:tc>
      </w:tr>
      <w:tr w:rsidR="00C8186C" w:rsidRPr="001A1C29" w14:paraId="1AE466DF" w14:textId="77777777" w:rsidTr="00C8186C">
        <w:trPr>
          <w:gridAfter w:val="1"/>
          <w:wAfter w:w="7" w:type="dxa"/>
          <w:trHeight w:val="395"/>
        </w:trPr>
        <w:tc>
          <w:tcPr>
            <w:tcW w:w="4286" w:type="dxa"/>
            <w:tcBorders>
              <w:top w:val="nil"/>
              <w:bottom w:val="nil"/>
            </w:tcBorders>
          </w:tcPr>
          <w:p w14:paraId="5DFADBA2" w14:textId="58B836AD" w:rsidR="00C8186C" w:rsidRPr="001A1C29" w:rsidRDefault="00C8186C" w:rsidP="00DF01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Hypomanic symptoms </w:t>
            </w:r>
            <w:r w:rsidR="00EC01A7">
              <w:rPr>
                <w:rFonts w:ascii="Times New Roman" w:hAnsi="Times New Roman" w:cs="Times New Roman"/>
                <w:sz w:val="20"/>
                <w:szCs w:val="20"/>
              </w:rPr>
              <w:t>at age 26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14:paraId="7BC8AD97" w14:textId="55231DF4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0.35 (0.29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0.40)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5CB86E98" w14:textId="3F410B62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0.21 (0.16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0.25)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2A7796E9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2180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</w:tcPr>
          <w:p w14:paraId="48E52C61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3084</w:t>
            </w:r>
          </w:p>
        </w:tc>
      </w:tr>
      <w:tr w:rsidR="00C8186C" w:rsidRPr="001A1C29" w14:paraId="2F358136" w14:textId="77777777" w:rsidTr="00C8186C">
        <w:trPr>
          <w:gridAfter w:val="1"/>
          <w:wAfter w:w="7" w:type="dxa"/>
          <w:trHeight w:val="377"/>
        </w:trPr>
        <w:tc>
          <w:tcPr>
            <w:tcW w:w="4286" w:type="dxa"/>
            <w:tcBorders>
              <w:top w:val="nil"/>
              <w:bottom w:val="single" w:sz="4" w:space="0" w:color="auto"/>
            </w:tcBorders>
          </w:tcPr>
          <w:p w14:paraId="474B467D" w14:textId="62DA49CD" w:rsidR="00C8186C" w:rsidRPr="001A1C29" w:rsidRDefault="00C8186C" w:rsidP="00DF01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High-risk for bipolar disorder </w:t>
            </w:r>
            <w:r w:rsidR="00EC01A7">
              <w:rPr>
                <w:rFonts w:ascii="Times New Roman" w:hAnsi="Times New Roman" w:cs="Times New Roman"/>
                <w:sz w:val="20"/>
                <w:szCs w:val="20"/>
              </w:rPr>
              <w:t>at age 26</w:t>
            </w: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14:paraId="2DDBFC35" w14:textId="4160C1A4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0.43 (0.20 – 0.63)</w:t>
            </w: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14:paraId="6B674C13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0.14 (-0.12 – 0.37)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  <w:right w:val="nil"/>
            </w:tcBorders>
          </w:tcPr>
          <w:p w14:paraId="74DE7866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</w:tcBorders>
          </w:tcPr>
          <w:p w14:paraId="15BDD8DE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</w:tr>
      <w:tr w:rsidR="00C8186C" w:rsidRPr="001A1C29" w14:paraId="12401E97" w14:textId="77777777" w:rsidTr="00C8186C">
        <w:trPr>
          <w:gridAfter w:val="1"/>
          <w:wAfter w:w="7" w:type="dxa"/>
          <w:trHeight w:val="395"/>
        </w:trPr>
        <w:tc>
          <w:tcPr>
            <w:tcW w:w="4286" w:type="dxa"/>
            <w:tcBorders>
              <w:bottom w:val="nil"/>
            </w:tcBorders>
          </w:tcPr>
          <w:p w14:paraId="32AAAFD0" w14:textId="77777777" w:rsidR="00C8186C" w:rsidRPr="001A1C29" w:rsidRDefault="00C8186C" w:rsidP="00DF01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Cross-trait cross-twin correlation</w:t>
            </w:r>
          </w:p>
        </w:tc>
        <w:tc>
          <w:tcPr>
            <w:tcW w:w="1683" w:type="dxa"/>
            <w:tcBorders>
              <w:bottom w:val="nil"/>
            </w:tcBorders>
          </w:tcPr>
          <w:p w14:paraId="59278512" w14:textId="48D0B71C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C28DA74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nil"/>
              <w:right w:val="nil"/>
            </w:tcBorders>
          </w:tcPr>
          <w:p w14:paraId="265188F5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</w:tcPr>
          <w:p w14:paraId="20FFD94D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86C" w:rsidRPr="001A1C29" w14:paraId="1FF5BE5F" w14:textId="77777777" w:rsidTr="00C8186C">
        <w:trPr>
          <w:gridAfter w:val="1"/>
          <w:wAfter w:w="7" w:type="dxa"/>
          <w:trHeight w:val="377"/>
        </w:trPr>
        <w:tc>
          <w:tcPr>
            <w:tcW w:w="4286" w:type="dxa"/>
            <w:tcBorders>
              <w:top w:val="nil"/>
              <w:bottom w:val="nil"/>
            </w:tcBorders>
          </w:tcPr>
          <w:p w14:paraId="40E24280" w14:textId="77777777" w:rsidR="00C8186C" w:rsidRPr="001A1C29" w:rsidRDefault="00C8186C" w:rsidP="00DF01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Childhood trauma and hypomanic symptoms</w:t>
            </w:r>
          </w:p>
        </w:tc>
        <w:tc>
          <w:tcPr>
            <w:tcW w:w="1683" w:type="dxa"/>
            <w:tcBorders>
              <w:top w:val="nil"/>
              <w:bottom w:val="nil"/>
            </w:tcBorders>
          </w:tcPr>
          <w:p w14:paraId="431DF274" w14:textId="3D5E7E1A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0.19 (0.13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 0.24)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EEB30B1" w14:textId="6D187A91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0.13 (0.08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 0.18)</w:t>
            </w:r>
          </w:p>
        </w:tc>
        <w:tc>
          <w:tcPr>
            <w:tcW w:w="713" w:type="dxa"/>
            <w:tcBorders>
              <w:top w:val="nil"/>
              <w:bottom w:val="nil"/>
              <w:right w:val="nil"/>
            </w:tcBorders>
          </w:tcPr>
          <w:p w14:paraId="4FB7ED5C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2212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</w:tcPr>
          <w:p w14:paraId="5E19D463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3284</w:t>
            </w:r>
          </w:p>
        </w:tc>
      </w:tr>
      <w:tr w:rsidR="00C8186C" w:rsidRPr="001A1C29" w14:paraId="495CCD24" w14:textId="77777777" w:rsidTr="00C8186C">
        <w:trPr>
          <w:gridAfter w:val="1"/>
          <w:wAfter w:w="7" w:type="dxa"/>
          <w:trHeight w:val="377"/>
        </w:trPr>
        <w:tc>
          <w:tcPr>
            <w:tcW w:w="4286" w:type="dxa"/>
            <w:tcBorders>
              <w:top w:val="nil"/>
            </w:tcBorders>
          </w:tcPr>
          <w:p w14:paraId="31950546" w14:textId="77777777" w:rsidR="00C8186C" w:rsidRPr="001A1C29" w:rsidRDefault="00C8186C" w:rsidP="00DF018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Childhood trauma and high-risk for bipolar disorder</w:t>
            </w:r>
          </w:p>
        </w:tc>
        <w:tc>
          <w:tcPr>
            <w:tcW w:w="1683" w:type="dxa"/>
            <w:tcBorders>
              <w:top w:val="nil"/>
            </w:tcBorders>
          </w:tcPr>
          <w:p w14:paraId="3CF82233" w14:textId="2A20A823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0.16 (0.10 – 0.22)</w:t>
            </w:r>
          </w:p>
        </w:tc>
        <w:tc>
          <w:tcPr>
            <w:tcW w:w="1816" w:type="dxa"/>
            <w:tcBorders>
              <w:top w:val="nil"/>
            </w:tcBorders>
          </w:tcPr>
          <w:p w14:paraId="1644DB37" w14:textId="5F2305AF" w:rsidR="00C8186C" w:rsidRPr="001A1C29" w:rsidRDefault="00C8186C" w:rsidP="002033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 0.03 (-0.02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 xml:space="preserve"> 0.09)</w:t>
            </w:r>
          </w:p>
        </w:tc>
        <w:tc>
          <w:tcPr>
            <w:tcW w:w="713" w:type="dxa"/>
            <w:tcBorders>
              <w:top w:val="nil"/>
              <w:right w:val="nil"/>
            </w:tcBorders>
          </w:tcPr>
          <w:p w14:paraId="6A9A9AE7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999" w:type="dxa"/>
            <w:tcBorders>
              <w:top w:val="nil"/>
              <w:left w:val="nil"/>
            </w:tcBorders>
          </w:tcPr>
          <w:p w14:paraId="48358C86" w14:textId="77777777" w:rsidR="00C8186C" w:rsidRPr="001A1C29" w:rsidRDefault="00C8186C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29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</w:tr>
    </w:tbl>
    <w:p w14:paraId="0836BD77" w14:textId="77777777" w:rsidR="00B04625" w:rsidRDefault="00B04625" w:rsidP="00B0462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0F3A79" w14:textId="77777777" w:rsidR="00B04625" w:rsidRPr="00FE04C0" w:rsidRDefault="00B04625" w:rsidP="00B04625">
      <w:pPr>
        <w:jc w:val="both"/>
        <w:rPr>
          <w:rFonts w:ascii="Times New Roman" w:hAnsi="Times New Roman" w:cs="Times New Roman"/>
          <w:sz w:val="16"/>
          <w:szCs w:val="16"/>
        </w:rPr>
      </w:pPr>
      <w:r w:rsidRPr="00FE04C0">
        <w:rPr>
          <w:rFonts w:ascii="Times New Roman" w:hAnsi="Times New Roman" w:cs="Times New Roman"/>
          <w:sz w:val="16"/>
          <w:szCs w:val="16"/>
        </w:rPr>
        <w:t>Intraclass correlations using transformed standardized age and sex regressed scales.</w:t>
      </w:r>
    </w:p>
    <w:p w14:paraId="5E430F4B" w14:textId="77777777" w:rsidR="00B04625" w:rsidRPr="00FE04C0" w:rsidRDefault="00B04625" w:rsidP="00B04625">
      <w:pPr>
        <w:jc w:val="both"/>
        <w:rPr>
          <w:rFonts w:ascii="Times New Roman" w:hAnsi="Times New Roman" w:cs="Times New Roman"/>
          <w:sz w:val="16"/>
          <w:szCs w:val="16"/>
        </w:rPr>
      </w:pPr>
      <w:r w:rsidRPr="00FE04C0">
        <w:rPr>
          <w:rFonts w:ascii="Times New Roman" w:hAnsi="Times New Roman" w:cs="Times New Roman"/>
          <w:sz w:val="16"/>
          <w:szCs w:val="16"/>
        </w:rPr>
        <w:t>Abbreviations: ICC (intraclass correlations), CI (Confidence Intervals)</w:t>
      </w:r>
    </w:p>
    <w:bookmarkEnd w:id="2"/>
    <w:p w14:paraId="6B6D1343" w14:textId="77777777" w:rsidR="00B04625" w:rsidRDefault="00B04625" w:rsidP="00182A98">
      <w:pPr>
        <w:spacing w:line="276" w:lineRule="auto"/>
        <w:rPr>
          <w:rFonts w:ascii="Times New Roman" w:hAnsi="Times New Roman" w:cs="Times New Roman"/>
          <w:color w:val="000000"/>
          <w:kern w:val="0"/>
        </w:rPr>
        <w:sectPr w:rsidR="00B04625" w:rsidSect="00B04625">
          <w:footerReference w:type="even" r:id="rId8"/>
          <w:footerReference w:type="default" r:id="rId9"/>
          <w:pgSz w:w="11901" w:h="16817"/>
          <w:pgMar w:top="1440" w:right="1440" w:bottom="1440" w:left="1440" w:header="709" w:footer="709" w:gutter="0"/>
          <w:cols w:space="708"/>
          <w:docGrid w:linePitch="360"/>
        </w:sectPr>
      </w:pPr>
    </w:p>
    <w:p w14:paraId="230E4207" w14:textId="2292FF94" w:rsidR="00EC01A7" w:rsidRPr="00EC01A7" w:rsidRDefault="009D36E9" w:rsidP="00EC01A7">
      <w:pPr>
        <w:pStyle w:val="Heading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Toc206773994"/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 xml:space="preserve">Supplementary Table </w:t>
      </w:r>
      <w:r w:rsidR="00910F0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2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>. Fit Statistics and Parameter Estimates for Univariate Models: Retrospective childhood trauma (total score), subclinical hypomania, and high-risk for bipolar disorder</w:t>
      </w:r>
      <w:bookmarkEnd w:id="3"/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5503" w:type="pct"/>
        <w:tblInd w:w="-6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9"/>
        <w:gridCol w:w="847"/>
        <w:gridCol w:w="515"/>
        <w:gridCol w:w="1071"/>
        <w:gridCol w:w="715"/>
        <w:gridCol w:w="868"/>
        <w:gridCol w:w="77"/>
        <w:gridCol w:w="525"/>
        <w:gridCol w:w="1068"/>
        <w:gridCol w:w="1135"/>
        <w:gridCol w:w="402"/>
        <w:gridCol w:w="479"/>
        <w:gridCol w:w="322"/>
        <w:gridCol w:w="40"/>
        <w:gridCol w:w="6"/>
        <w:gridCol w:w="1055"/>
        <w:gridCol w:w="248"/>
        <w:gridCol w:w="1166"/>
        <w:gridCol w:w="1341"/>
      </w:tblGrid>
      <w:tr w:rsidR="00EC01A7" w:rsidRPr="00AB5D2B" w14:paraId="62C97C28" w14:textId="77777777" w:rsidTr="002036A3">
        <w:trPr>
          <w:trHeight w:val="329"/>
        </w:trPr>
        <w:tc>
          <w:tcPr>
            <w:tcW w:w="1128" w:type="pct"/>
            <w:tcBorders>
              <w:bottom w:val="single" w:sz="4" w:space="0" w:color="auto"/>
            </w:tcBorders>
          </w:tcPr>
          <w:p w14:paraId="3000262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Univariate Model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14:paraId="10C549D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2"/>
          </w:tcPr>
          <w:p w14:paraId="7BAF81F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</w:tcPr>
          <w:p w14:paraId="171ADDE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7CBF4DF7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14:paraId="521EEA46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14:paraId="070E6EB4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2"/>
          </w:tcPr>
          <w:p w14:paraId="4FB998C0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gridSpan w:val="2"/>
          </w:tcPr>
          <w:p w14:paraId="1E25E1C8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gridSpan w:val="4"/>
          </w:tcPr>
          <w:p w14:paraId="2E537BF1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</w:tcPr>
          <w:p w14:paraId="53C68E90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03580521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3A790B7D" w14:textId="77777777" w:rsidTr="002036A3">
        <w:trPr>
          <w:trHeight w:val="329"/>
        </w:trPr>
        <w:tc>
          <w:tcPr>
            <w:tcW w:w="1128" w:type="pct"/>
            <w:tcBorders>
              <w:bottom w:val="nil"/>
            </w:tcBorders>
          </w:tcPr>
          <w:p w14:paraId="66ACFB12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pct"/>
            <w:gridSpan w:val="3"/>
            <w:tcBorders>
              <w:bottom w:val="nil"/>
            </w:tcBorders>
          </w:tcPr>
          <w:p w14:paraId="1528DB00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Model fit</w:t>
            </w:r>
          </w:p>
        </w:tc>
        <w:tc>
          <w:tcPr>
            <w:tcW w:w="233" w:type="pct"/>
          </w:tcPr>
          <w:p w14:paraId="5B66535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2"/>
          </w:tcPr>
          <w:p w14:paraId="7F97D6E4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14:paraId="7F1BE20F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14:paraId="6BBC559A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gridSpan w:val="2"/>
          </w:tcPr>
          <w:p w14:paraId="332CF466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3"/>
          </w:tcPr>
          <w:p w14:paraId="5EA8C5D8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gridSpan w:val="3"/>
          </w:tcPr>
          <w:p w14:paraId="0BBAD2A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</w:tcPr>
          <w:p w14:paraId="1930FD3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076EA33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1D504F02" w14:textId="77777777" w:rsidTr="002036A3">
        <w:trPr>
          <w:trHeight w:val="329"/>
        </w:trPr>
        <w:tc>
          <w:tcPr>
            <w:tcW w:w="1128" w:type="pct"/>
            <w:tcBorders>
              <w:top w:val="nil"/>
              <w:bottom w:val="nil"/>
            </w:tcBorders>
          </w:tcPr>
          <w:p w14:paraId="50BA9A51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  <w:right w:val="nil"/>
            </w:tcBorders>
          </w:tcPr>
          <w:p w14:paraId="21BF0273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pct"/>
            <w:gridSpan w:val="13"/>
            <w:tcBorders>
              <w:left w:val="nil"/>
            </w:tcBorders>
          </w:tcPr>
          <w:p w14:paraId="37CDB445" w14:textId="67CC710E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  <w:r w:rsidR="002036A3" w:rsidRPr="008D318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 xml:space="preserve"> model compared to saturated model</w:t>
            </w:r>
          </w:p>
          <w:p w14:paraId="69898146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AE and CE models compared to ACE model</w:t>
            </w:r>
          </w:p>
        </w:tc>
        <w:tc>
          <w:tcPr>
            <w:tcW w:w="805" w:type="pct"/>
            <w:gridSpan w:val="3"/>
          </w:tcPr>
          <w:p w14:paraId="5B313BD6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Parameter estimates</w:t>
            </w:r>
          </w:p>
        </w:tc>
        <w:tc>
          <w:tcPr>
            <w:tcW w:w="437" w:type="pct"/>
          </w:tcPr>
          <w:p w14:paraId="0AD15FA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4AB0AB94" w14:textId="77777777" w:rsidTr="002036A3">
        <w:trPr>
          <w:trHeight w:val="329"/>
        </w:trPr>
        <w:tc>
          <w:tcPr>
            <w:tcW w:w="1128" w:type="pct"/>
            <w:tcBorders>
              <w:top w:val="nil"/>
              <w:bottom w:val="single" w:sz="4" w:space="0" w:color="auto"/>
            </w:tcBorders>
          </w:tcPr>
          <w:p w14:paraId="2CF3CD6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single" w:sz="4" w:space="0" w:color="auto"/>
              <w:right w:val="nil"/>
            </w:tcBorders>
          </w:tcPr>
          <w:p w14:paraId="201CB64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  <w:tc>
          <w:tcPr>
            <w:tcW w:w="168" w:type="pct"/>
            <w:tcBorders>
              <w:left w:val="nil"/>
              <w:bottom w:val="single" w:sz="4" w:space="0" w:color="auto"/>
              <w:right w:val="nil"/>
            </w:tcBorders>
          </w:tcPr>
          <w:p w14:paraId="088A6A7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nil"/>
            </w:tcBorders>
          </w:tcPr>
          <w:p w14:paraId="4122029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-2ll</w:t>
            </w:r>
          </w:p>
        </w:tc>
        <w:tc>
          <w:tcPr>
            <w:tcW w:w="233" w:type="pct"/>
            <w:tcBorders>
              <w:left w:val="nil"/>
              <w:bottom w:val="single" w:sz="4" w:space="0" w:color="auto"/>
            </w:tcBorders>
          </w:tcPr>
          <w:p w14:paraId="50C9FB4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FBA856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LRT</w:t>
            </w:r>
          </w:p>
        </w:tc>
        <w:tc>
          <w:tcPr>
            <w:tcW w:w="196" w:type="pct"/>
            <w:gridSpan w:val="2"/>
            <w:tcBorders>
              <w:bottom w:val="single" w:sz="4" w:space="0" w:color="auto"/>
            </w:tcBorders>
          </w:tcPr>
          <w:p w14:paraId="619C7E6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  <w:r w:rsidRPr="00AB5D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4BA957D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AIC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3A9B653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</w:p>
        </w:tc>
        <w:tc>
          <w:tcPr>
            <w:tcW w:w="287" w:type="pct"/>
            <w:gridSpan w:val="2"/>
            <w:tcBorders>
              <w:bottom w:val="single" w:sz="4" w:space="0" w:color="auto"/>
            </w:tcBorders>
          </w:tcPr>
          <w:p w14:paraId="7687AD59" w14:textId="77777777" w:rsidR="009D36E9" w:rsidRPr="00BA6595" w:rsidRDefault="009D36E9" w:rsidP="00EC01A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6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464" w:type="pct"/>
            <w:gridSpan w:val="4"/>
            <w:tcBorders>
              <w:bottom w:val="single" w:sz="4" w:space="0" w:color="auto"/>
            </w:tcBorders>
          </w:tcPr>
          <w:p w14:paraId="4E12278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B5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1" w:type="pct"/>
            <w:gridSpan w:val="2"/>
            <w:tcBorders>
              <w:bottom w:val="single" w:sz="4" w:space="0" w:color="auto"/>
            </w:tcBorders>
          </w:tcPr>
          <w:p w14:paraId="2982DA4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14:paraId="1BFCC22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B5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EC01A7" w:rsidRPr="00AB5D2B" w14:paraId="05A296DE" w14:textId="77777777" w:rsidTr="002036A3">
        <w:trPr>
          <w:trHeight w:val="297"/>
        </w:trPr>
        <w:tc>
          <w:tcPr>
            <w:tcW w:w="1128" w:type="pct"/>
            <w:tcBorders>
              <w:bottom w:val="nil"/>
            </w:tcBorders>
          </w:tcPr>
          <w:p w14:paraId="76B3380F" w14:textId="069D1F6F" w:rsidR="009D36E9" w:rsidRPr="00AB5D2B" w:rsidRDefault="009D36E9" w:rsidP="00EC0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 xml:space="preserve">Childhood trauma </w:t>
            </w:r>
          </w:p>
        </w:tc>
        <w:tc>
          <w:tcPr>
            <w:tcW w:w="276" w:type="pct"/>
            <w:tcBorders>
              <w:bottom w:val="nil"/>
            </w:tcBorders>
          </w:tcPr>
          <w:p w14:paraId="547A9BD9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bottom w:val="nil"/>
              <w:right w:val="nil"/>
            </w:tcBorders>
          </w:tcPr>
          <w:p w14:paraId="7EB9AC2B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nil"/>
              <w:bottom w:val="nil"/>
              <w:right w:val="nil"/>
            </w:tcBorders>
          </w:tcPr>
          <w:p w14:paraId="340EF3B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nil"/>
              <w:bottom w:val="nil"/>
            </w:tcBorders>
          </w:tcPr>
          <w:p w14:paraId="3CA99F1C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nil"/>
            </w:tcBorders>
          </w:tcPr>
          <w:p w14:paraId="5249BBE7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bottom w:val="nil"/>
            </w:tcBorders>
          </w:tcPr>
          <w:p w14:paraId="71BA78B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14:paraId="19B6D31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15CDBAF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bottom w:val="nil"/>
            </w:tcBorders>
          </w:tcPr>
          <w:p w14:paraId="1089FE0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bottom w:val="nil"/>
            </w:tcBorders>
          </w:tcPr>
          <w:p w14:paraId="18E429A4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bottom w:val="nil"/>
            </w:tcBorders>
          </w:tcPr>
          <w:p w14:paraId="041E4828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bottom w:val="nil"/>
            </w:tcBorders>
          </w:tcPr>
          <w:p w14:paraId="18C2D643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53675BE4" w14:textId="77777777" w:rsidTr="002036A3">
        <w:trPr>
          <w:trHeight w:val="156"/>
        </w:trPr>
        <w:tc>
          <w:tcPr>
            <w:tcW w:w="1128" w:type="pct"/>
            <w:tcBorders>
              <w:top w:val="nil"/>
              <w:bottom w:val="nil"/>
            </w:tcBorders>
          </w:tcPr>
          <w:p w14:paraId="498283E9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2F0B6381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62F507E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D3C2F8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19261.91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38F86AB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8371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2D22E77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2F178DA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35A271C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33F3898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20F0D12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519459FF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434D788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0E14EA2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09F0F8F8" w14:textId="77777777" w:rsidTr="002036A3">
        <w:trPr>
          <w:trHeight w:val="156"/>
        </w:trPr>
        <w:tc>
          <w:tcPr>
            <w:tcW w:w="1128" w:type="pct"/>
            <w:tcBorders>
              <w:top w:val="nil"/>
              <w:bottom w:val="nil"/>
            </w:tcBorders>
          </w:tcPr>
          <w:p w14:paraId="3F3D1A7C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262DED07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4AEAE13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FCDB86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0227B8E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48EC86C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34FC320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4A171E7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73F792D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7BCA22D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14A87EC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1F149A4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74700EB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553963BD" w14:textId="77777777" w:rsidTr="002036A3">
        <w:trPr>
          <w:trHeight w:val="329"/>
        </w:trPr>
        <w:tc>
          <w:tcPr>
            <w:tcW w:w="1128" w:type="pct"/>
            <w:tcBorders>
              <w:top w:val="nil"/>
              <w:bottom w:val="nil"/>
            </w:tcBorders>
          </w:tcPr>
          <w:p w14:paraId="7C8BF30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1FF6F81C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ACE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6099163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6BF6708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19273.47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6848EE5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8377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50ECA26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11.56</w:t>
            </w: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211FFE2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6364D2E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19281.47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2DFB305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-60088.39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18799C2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0C690A6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</w:t>
            </w:r>
          </w:p>
          <w:p w14:paraId="34C17AD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(0.39-0.51)</w:t>
            </w: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7D919CD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0.18</w:t>
            </w:r>
          </w:p>
          <w:p w14:paraId="563B843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(0.13-0.23)</w:t>
            </w: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444BA87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0.36</w:t>
            </w:r>
          </w:p>
          <w:p w14:paraId="258AB47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(0.34-0.38)</w:t>
            </w:r>
          </w:p>
        </w:tc>
      </w:tr>
      <w:tr w:rsidR="00EC01A7" w:rsidRPr="00AB5D2B" w14:paraId="073412E7" w14:textId="77777777" w:rsidTr="002036A3">
        <w:trPr>
          <w:trHeight w:val="329"/>
        </w:trPr>
        <w:tc>
          <w:tcPr>
            <w:tcW w:w="1128" w:type="pct"/>
            <w:tcBorders>
              <w:top w:val="nil"/>
              <w:bottom w:val="nil"/>
            </w:tcBorders>
          </w:tcPr>
          <w:p w14:paraId="15B419D6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394FE7DB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497E907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177982F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19293.42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2BA1439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8378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64AB1B9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19.95</w:t>
            </w: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134DABD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25C573D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19299.42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22F94C0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-60077.91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50E5A0D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1458808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22483AE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(0.62-0.68)</w:t>
            </w: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4809553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2915EA0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  <w:p w14:paraId="48BFF55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(0.33-0.37)</w:t>
            </w:r>
          </w:p>
        </w:tc>
      </w:tr>
      <w:tr w:rsidR="00EC01A7" w:rsidRPr="00AB5D2B" w14:paraId="0455B58F" w14:textId="77777777" w:rsidTr="002036A3">
        <w:trPr>
          <w:trHeight w:val="315"/>
        </w:trPr>
        <w:tc>
          <w:tcPr>
            <w:tcW w:w="1128" w:type="pct"/>
            <w:tcBorders>
              <w:top w:val="nil"/>
              <w:bottom w:val="single" w:sz="4" w:space="0" w:color="auto"/>
            </w:tcBorders>
          </w:tcPr>
          <w:p w14:paraId="73C5EAE7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</w:tcPr>
          <w:p w14:paraId="0AD18899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168" w:type="pct"/>
            <w:tcBorders>
              <w:top w:val="nil"/>
              <w:bottom w:val="single" w:sz="4" w:space="0" w:color="auto"/>
              <w:right w:val="nil"/>
            </w:tcBorders>
          </w:tcPr>
          <w:p w14:paraId="2371FF9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8266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19376.82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</w:tcBorders>
          </w:tcPr>
          <w:p w14:paraId="21969E6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8378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14:paraId="2A48A75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103.35</w:t>
            </w:r>
          </w:p>
        </w:tc>
        <w:tc>
          <w:tcPr>
            <w:tcW w:w="196" w:type="pct"/>
            <w:gridSpan w:val="2"/>
            <w:tcBorders>
              <w:top w:val="nil"/>
              <w:bottom w:val="single" w:sz="4" w:space="0" w:color="auto"/>
            </w:tcBorders>
          </w:tcPr>
          <w:p w14:paraId="4048BC7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41726DA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19382.82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5DE6873F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-59994.51</w:t>
            </w:r>
          </w:p>
        </w:tc>
        <w:tc>
          <w:tcPr>
            <w:tcW w:w="287" w:type="pct"/>
            <w:gridSpan w:val="2"/>
            <w:tcBorders>
              <w:top w:val="nil"/>
              <w:bottom w:val="single" w:sz="4" w:space="0" w:color="auto"/>
            </w:tcBorders>
          </w:tcPr>
          <w:p w14:paraId="6FDF705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464" w:type="pct"/>
            <w:gridSpan w:val="4"/>
            <w:tcBorders>
              <w:top w:val="nil"/>
              <w:bottom w:val="single" w:sz="4" w:space="0" w:color="auto"/>
            </w:tcBorders>
          </w:tcPr>
          <w:p w14:paraId="69E5045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bottom w:val="single" w:sz="4" w:space="0" w:color="auto"/>
            </w:tcBorders>
          </w:tcPr>
          <w:p w14:paraId="11E4052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  <w:p w14:paraId="73A7501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(0.49-0.54)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</w:tcPr>
          <w:p w14:paraId="74B8336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  <w:p w14:paraId="599A024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(0.47-0.51)</w:t>
            </w:r>
          </w:p>
        </w:tc>
      </w:tr>
      <w:tr w:rsidR="00EC01A7" w:rsidRPr="00AB5D2B" w14:paraId="332D71B9" w14:textId="77777777" w:rsidTr="002036A3">
        <w:trPr>
          <w:trHeight w:val="274"/>
        </w:trPr>
        <w:tc>
          <w:tcPr>
            <w:tcW w:w="1128" w:type="pct"/>
            <w:tcBorders>
              <w:bottom w:val="nil"/>
            </w:tcBorders>
          </w:tcPr>
          <w:p w14:paraId="6722F408" w14:textId="25A4F315" w:rsidR="009D36E9" w:rsidRPr="00AB5D2B" w:rsidRDefault="00EC01A7" w:rsidP="00EC0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Hypomanic symptoms at age 26</w:t>
            </w:r>
          </w:p>
        </w:tc>
        <w:tc>
          <w:tcPr>
            <w:tcW w:w="276" w:type="pct"/>
            <w:tcBorders>
              <w:bottom w:val="nil"/>
            </w:tcBorders>
          </w:tcPr>
          <w:p w14:paraId="42F8C2E1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bottom w:val="nil"/>
              <w:right w:val="nil"/>
            </w:tcBorders>
          </w:tcPr>
          <w:p w14:paraId="5C5901C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nil"/>
              <w:bottom w:val="nil"/>
              <w:right w:val="nil"/>
            </w:tcBorders>
          </w:tcPr>
          <w:p w14:paraId="5DA56F6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nil"/>
              <w:bottom w:val="nil"/>
            </w:tcBorders>
          </w:tcPr>
          <w:p w14:paraId="2EAEB86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nil"/>
            </w:tcBorders>
          </w:tcPr>
          <w:p w14:paraId="7FE50AE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bottom w:val="nil"/>
            </w:tcBorders>
          </w:tcPr>
          <w:p w14:paraId="10E1193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14:paraId="2690204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0233157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bottom w:val="nil"/>
            </w:tcBorders>
          </w:tcPr>
          <w:p w14:paraId="7CCB4F9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bottom w:val="nil"/>
            </w:tcBorders>
          </w:tcPr>
          <w:p w14:paraId="1EBA54F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bottom w:val="nil"/>
            </w:tcBorders>
          </w:tcPr>
          <w:p w14:paraId="6D5B509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bottom w:val="nil"/>
            </w:tcBorders>
          </w:tcPr>
          <w:p w14:paraId="632F932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3A9CE5B1" w14:textId="77777777" w:rsidTr="002036A3">
        <w:trPr>
          <w:trHeight w:val="329"/>
        </w:trPr>
        <w:tc>
          <w:tcPr>
            <w:tcW w:w="1128" w:type="pct"/>
            <w:tcBorders>
              <w:top w:val="nil"/>
              <w:bottom w:val="nil"/>
            </w:tcBorders>
          </w:tcPr>
          <w:p w14:paraId="71709A46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07DB67FE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073138C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65C7C1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25290.57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25116EF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7625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28DB208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797B74E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1040423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0C392DB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089AC6D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34CB741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7C31302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06104E6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64CFA6C6" w14:textId="77777777" w:rsidTr="002036A3">
        <w:trPr>
          <w:trHeight w:val="315"/>
        </w:trPr>
        <w:tc>
          <w:tcPr>
            <w:tcW w:w="1128" w:type="pct"/>
            <w:tcBorders>
              <w:top w:val="nil"/>
              <w:bottom w:val="nil"/>
            </w:tcBorders>
          </w:tcPr>
          <w:p w14:paraId="30247F1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032C22EC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4F44667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E1CB07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25302.54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7DA9A02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7631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6F723F2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11.97</w:t>
            </w: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0CEE8BF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367C953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25310.53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64753CF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-46991.88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00AFBAD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709FF3B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  <w:p w14:paraId="4356A2D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(0.25-0.50)</w:t>
            </w: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6DB280E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7407F37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(-0.02-0.18)</w:t>
            </w: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7014C68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  <w:p w14:paraId="6810BA8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(0.58-0.68)</w:t>
            </w:r>
          </w:p>
        </w:tc>
      </w:tr>
      <w:tr w:rsidR="00EC01A7" w:rsidRPr="00AB5D2B" w14:paraId="0DB5C1DA" w14:textId="77777777" w:rsidTr="002036A3">
        <w:trPr>
          <w:trHeight w:val="329"/>
        </w:trPr>
        <w:tc>
          <w:tcPr>
            <w:tcW w:w="1128" w:type="pct"/>
            <w:tcBorders>
              <w:top w:val="nil"/>
              <w:bottom w:val="nil"/>
            </w:tcBorders>
          </w:tcPr>
          <w:p w14:paraId="0D3DF7D0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1D58A009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6C0038F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5F95F7F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25303.92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17571E1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7632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042A444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1.38</w:t>
            </w: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64893AA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7F9C8FC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25309.92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3444C77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-46999.97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4DA4278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.24</w:t>
            </w: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2D8D019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0.37</w:t>
            </w:r>
          </w:p>
          <w:p w14:paraId="1583DE3F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(0.33-0.40)</w:t>
            </w: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7EF1D42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1E65B28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0.63</w:t>
            </w:r>
          </w:p>
          <w:p w14:paraId="3E7E48A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(0.60-0.67)</w:t>
            </w:r>
          </w:p>
        </w:tc>
      </w:tr>
      <w:tr w:rsidR="00EC01A7" w:rsidRPr="00AB5D2B" w14:paraId="775474FD" w14:textId="77777777" w:rsidTr="002036A3">
        <w:trPr>
          <w:trHeight w:val="315"/>
        </w:trPr>
        <w:tc>
          <w:tcPr>
            <w:tcW w:w="1128" w:type="pct"/>
            <w:tcBorders>
              <w:top w:val="nil"/>
              <w:bottom w:val="single" w:sz="4" w:space="0" w:color="auto"/>
            </w:tcBorders>
          </w:tcPr>
          <w:p w14:paraId="10DA8EDB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</w:tcPr>
          <w:p w14:paraId="2BA7260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168" w:type="pct"/>
            <w:tcBorders>
              <w:top w:val="nil"/>
              <w:bottom w:val="single" w:sz="4" w:space="0" w:color="auto"/>
              <w:right w:val="nil"/>
            </w:tcBorders>
          </w:tcPr>
          <w:p w14:paraId="466B86E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439DF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25319.09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</w:tcBorders>
          </w:tcPr>
          <w:p w14:paraId="56CCD89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7632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14:paraId="0B9DAB4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16.56</w:t>
            </w:r>
          </w:p>
        </w:tc>
        <w:tc>
          <w:tcPr>
            <w:tcW w:w="196" w:type="pct"/>
            <w:gridSpan w:val="2"/>
            <w:tcBorders>
              <w:top w:val="nil"/>
              <w:bottom w:val="single" w:sz="4" w:space="0" w:color="auto"/>
            </w:tcBorders>
          </w:tcPr>
          <w:p w14:paraId="3AC1039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19B352D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25325.09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0F7D77D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-46984.80</w:t>
            </w:r>
          </w:p>
        </w:tc>
        <w:tc>
          <w:tcPr>
            <w:tcW w:w="287" w:type="pct"/>
            <w:gridSpan w:val="2"/>
            <w:tcBorders>
              <w:top w:val="nil"/>
              <w:bottom w:val="single" w:sz="4" w:space="0" w:color="auto"/>
            </w:tcBorders>
          </w:tcPr>
          <w:p w14:paraId="5B6B515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&lt;.0001</w:t>
            </w:r>
          </w:p>
        </w:tc>
        <w:tc>
          <w:tcPr>
            <w:tcW w:w="464" w:type="pct"/>
            <w:gridSpan w:val="4"/>
            <w:tcBorders>
              <w:top w:val="nil"/>
              <w:bottom w:val="single" w:sz="4" w:space="0" w:color="auto"/>
            </w:tcBorders>
          </w:tcPr>
          <w:p w14:paraId="3F1D49F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bottom w:val="single" w:sz="4" w:space="0" w:color="auto"/>
            </w:tcBorders>
          </w:tcPr>
          <w:p w14:paraId="61AB086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  <w:p w14:paraId="796F484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(0.23-0.29)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</w:tcPr>
          <w:p w14:paraId="3D35210A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  <w:p w14:paraId="3A41548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(0.71-0.77)</w:t>
            </w:r>
          </w:p>
        </w:tc>
      </w:tr>
      <w:tr w:rsidR="00EC01A7" w:rsidRPr="00AB5D2B" w14:paraId="565B13D3" w14:textId="77777777" w:rsidTr="002036A3">
        <w:trPr>
          <w:trHeight w:val="315"/>
        </w:trPr>
        <w:tc>
          <w:tcPr>
            <w:tcW w:w="1128" w:type="pct"/>
            <w:tcBorders>
              <w:top w:val="single" w:sz="4" w:space="0" w:color="auto"/>
              <w:bottom w:val="nil"/>
            </w:tcBorders>
          </w:tcPr>
          <w:p w14:paraId="7E1905B8" w14:textId="58FB0393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 xml:space="preserve">High-risk for </w:t>
            </w:r>
            <w:r w:rsidR="00EC01A7">
              <w:rPr>
                <w:rFonts w:ascii="Times New Roman" w:hAnsi="Times New Roman" w:cs="Times New Roman"/>
                <w:sz w:val="20"/>
                <w:szCs w:val="20"/>
              </w:rPr>
              <w:t>bipolar disorder at age 26</w:t>
            </w:r>
          </w:p>
        </w:tc>
        <w:tc>
          <w:tcPr>
            <w:tcW w:w="276" w:type="pct"/>
            <w:tcBorders>
              <w:top w:val="single" w:sz="4" w:space="0" w:color="auto"/>
              <w:bottom w:val="nil"/>
            </w:tcBorders>
          </w:tcPr>
          <w:p w14:paraId="20FD4EC5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nil"/>
              <w:right w:val="nil"/>
            </w:tcBorders>
          </w:tcPr>
          <w:p w14:paraId="30C396D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E5D3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</w:tcBorders>
          </w:tcPr>
          <w:p w14:paraId="3CCB002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nil"/>
            </w:tcBorders>
          </w:tcPr>
          <w:p w14:paraId="52D133E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bottom w:val="nil"/>
            </w:tcBorders>
          </w:tcPr>
          <w:p w14:paraId="3EC1020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nil"/>
            </w:tcBorders>
          </w:tcPr>
          <w:p w14:paraId="0D78A47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nil"/>
            </w:tcBorders>
          </w:tcPr>
          <w:p w14:paraId="684A006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bottom w:val="nil"/>
            </w:tcBorders>
          </w:tcPr>
          <w:p w14:paraId="79FD8E4F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top w:val="single" w:sz="4" w:space="0" w:color="auto"/>
              <w:bottom w:val="nil"/>
            </w:tcBorders>
          </w:tcPr>
          <w:p w14:paraId="0F495D5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B5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nil"/>
            </w:tcBorders>
          </w:tcPr>
          <w:p w14:paraId="0C8DC69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B5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</w:tcPr>
          <w:p w14:paraId="36076FD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AB5D2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EC01A7" w:rsidRPr="00AB5D2B" w14:paraId="20CAE2A8" w14:textId="77777777" w:rsidTr="002036A3">
        <w:trPr>
          <w:trHeight w:val="315"/>
        </w:trPr>
        <w:tc>
          <w:tcPr>
            <w:tcW w:w="1128" w:type="pct"/>
            <w:tcBorders>
              <w:top w:val="nil"/>
              <w:bottom w:val="nil"/>
            </w:tcBorders>
          </w:tcPr>
          <w:p w14:paraId="7F147BBC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4FDBE5B0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42077DA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46C856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2797.34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42458A9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7581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00E1BC9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6F0C8D2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4F8FCFA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5B1E582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36283D7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40C9BBC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163626E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367E27D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1A7" w:rsidRPr="00AB5D2B" w14:paraId="6430BFDC" w14:textId="77777777" w:rsidTr="002036A3">
        <w:trPr>
          <w:trHeight w:val="315"/>
        </w:trPr>
        <w:tc>
          <w:tcPr>
            <w:tcW w:w="1128" w:type="pct"/>
            <w:tcBorders>
              <w:top w:val="nil"/>
              <w:bottom w:val="nil"/>
            </w:tcBorders>
          </w:tcPr>
          <w:p w14:paraId="22661D6D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nil"/>
            </w:tcBorders>
          </w:tcPr>
          <w:p w14:paraId="4283A2A2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ADE</w:t>
            </w:r>
          </w:p>
        </w:tc>
        <w:tc>
          <w:tcPr>
            <w:tcW w:w="168" w:type="pct"/>
            <w:tcBorders>
              <w:top w:val="nil"/>
              <w:bottom w:val="nil"/>
              <w:right w:val="nil"/>
            </w:tcBorders>
          </w:tcPr>
          <w:p w14:paraId="4F02F7FE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3FF0AEA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2799.06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</w:tcBorders>
          </w:tcPr>
          <w:p w14:paraId="0F682AC9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7584</w:t>
            </w:r>
          </w:p>
        </w:tc>
        <w:tc>
          <w:tcPr>
            <w:tcW w:w="283" w:type="pct"/>
            <w:tcBorders>
              <w:top w:val="nil"/>
              <w:bottom w:val="nil"/>
            </w:tcBorders>
          </w:tcPr>
          <w:p w14:paraId="2A3E21C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1.73</w:t>
            </w:r>
          </w:p>
        </w:tc>
        <w:tc>
          <w:tcPr>
            <w:tcW w:w="196" w:type="pct"/>
            <w:gridSpan w:val="2"/>
            <w:tcBorders>
              <w:top w:val="nil"/>
              <w:bottom w:val="nil"/>
            </w:tcBorders>
          </w:tcPr>
          <w:p w14:paraId="2CA1E6E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bottom w:val="nil"/>
            </w:tcBorders>
          </w:tcPr>
          <w:p w14:paraId="5A249E3C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2807.06</w:t>
            </w:r>
          </w:p>
        </w:tc>
        <w:tc>
          <w:tcPr>
            <w:tcW w:w="370" w:type="pct"/>
            <w:tcBorders>
              <w:top w:val="nil"/>
              <w:bottom w:val="nil"/>
            </w:tcBorders>
          </w:tcPr>
          <w:p w14:paraId="49D74DF8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-69050.09</w:t>
            </w:r>
          </w:p>
        </w:tc>
        <w:tc>
          <w:tcPr>
            <w:tcW w:w="287" w:type="pct"/>
            <w:gridSpan w:val="2"/>
            <w:tcBorders>
              <w:top w:val="nil"/>
              <w:bottom w:val="nil"/>
            </w:tcBorders>
          </w:tcPr>
          <w:p w14:paraId="63D70BB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464" w:type="pct"/>
            <w:gridSpan w:val="4"/>
            <w:tcBorders>
              <w:top w:val="nil"/>
              <w:bottom w:val="nil"/>
            </w:tcBorders>
          </w:tcPr>
          <w:p w14:paraId="4BE8750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  <w:p w14:paraId="2FDE13F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(-0.95 – 1.02)</w:t>
            </w:r>
          </w:p>
        </w:tc>
        <w:tc>
          <w:tcPr>
            <w:tcW w:w="461" w:type="pct"/>
            <w:gridSpan w:val="2"/>
            <w:tcBorders>
              <w:top w:val="nil"/>
              <w:bottom w:val="nil"/>
            </w:tcBorders>
          </w:tcPr>
          <w:p w14:paraId="75B19C3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  <w:p w14:paraId="39C2B28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(-0.66 – 1.46)</w:t>
            </w:r>
          </w:p>
        </w:tc>
        <w:tc>
          <w:tcPr>
            <w:tcW w:w="437" w:type="pct"/>
            <w:tcBorders>
              <w:top w:val="nil"/>
              <w:bottom w:val="nil"/>
            </w:tcBorders>
          </w:tcPr>
          <w:p w14:paraId="7D471ED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14:paraId="2C76CA0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(0.36 – 0.79)</w:t>
            </w:r>
          </w:p>
        </w:tc>
      </w:tr>
      <w:tr w:rsidR="00EC01A7" w:rsidRPr="00AB5D2B" w14:paraId="44DE22D1" w14:textId="77777777" w:rsidTr="002036A3">
        <w:trPr>
          <w:trHeight w:val="315"/>
        </w:trPr>
        <w:tc>
          <w:tcPr>
            <w:tcW w:w="1128" w:type="pct"/>
            <w:tcBorders>
              <w:top w:val="nil"/>
              <w:bottom w:val="single" w:sz="4" w:space="0" w:color="auto"/>
            </w:tcBorders>
          </w:tcPr>
          <w:p w14:paraId="3D3D54E8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</w:tcPr>
          <w:p w14:paraId="74EF1707" w14:textId="77777777" w:rsidR="009D36E9" w:rsidRPr="00AB5D2B" w:rsidRDefault="009D36E9" w:rsidP="00EC01A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</w:t>
            </w:r>
          </w:p>
        </w:tc>
        <w:tc>
          <w:tcPr>
            <w:tcW w:w="168" w:type="pct"/>
            <w:tcBorders>
              <w:top w:val="nil"/>
              <w:bottom w:val="single" w:sz="4" w:space="0" w:color="auto"/>
              <w:right w:val="nil"/>
            </w:tcBorders>
          </w:tcPr>
          <w:p w14:paraId="13536414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3026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2799.55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</w:tcBorders>
          </w:tcPr>
          <w:p w14:paraId="1CEFC033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7585</w:t>
            </w:r>
          </w:p>
        </w:tc>
        <w:tc>
          <w:tcPr>
            <w:tcW w:w="283" w:type="pct"/>
            <w:tcBorders>
              <w:top w:val="nil"/>
              <w:bottom w:val="single" w:sz="4" w:space="0" w:color="auto"/>
            </w:tcBorders>
          </w:tcPr>
          <w:p w14:paraId="34AD206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96" w:type="pct"/>
            <w:gridSpan w:val="2"/>
            <w:tcBorders>
              <w:top w:val="nil"/>
              <w:bottom w:val="single" w:sz="4" w:space="0" w:color="auto"/>
            </w:tcBorders>
          </w:tcPr>
          <w:p w14:paraId="70C0AD0D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2ABBB290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2805.55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</w:tcPr>
          <w:p w14:paraId="7DBE108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-69059.08</w:t>
            </w:r>
          </w:p>
        </w:tc>
        <w:tc>
          <w:tcPr>
            <w:tcW w:w="287" w:type="pct"/>
            <w:gridSpan w:val="2"/>
            <w:tcBorders>
              <w:top w:val="nil"/>
              <w:bottom w:val="single" w:sz="4" w:space="0" w:color="auto"/>
            </w:tcBorders>
          </w:tcPr>
          <w:p w14:paraId="7F8C2F07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.49</w:t>
            </w:r>
          </w:p>
        </w:tc>
        <w:tc>
          <w:tcPr>
            <w:tcW w:w="464" w:type="pct"/>
            <w:gridSpan w:val="4"/>
            <w:tcBorders>
              <w:top w:val="nil"/>
              <w:bottom w:val="single" w:sz="4" w:space="0" w:color="auto"/>
            </w:tcBorders>
          </w:tcPr>
          <w:p w14:paraId="3FF51DA6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97F37C1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(0.20 – 0.60)</w:t>
            </w:r>
          </w:p>
        </w:tc>
        <w:tc>
          <w:tcPr>
            <w:tcW w:w="461" w:type="pct"/>
            <w:gridSpan w:val="2"/>
            <w:tcBorders>
              <w:top w:val="nil"/>
              <w:bottom w:val="single" w:sz="4" w:space="0" w:color="auto"/>
            </w:tcBorders>
          </w:tcPr>
          <w:p w14:paraId="608AC7C5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</w:tcPr>
          <w:p w14:paraId="471EB68B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0.58</w:t>
            </w:r>
          </w:p>
          <w:p w14:paraId="004DD482" w14:textId="77777777" w:rsidR="009D36E9" w:rsidRPr="00AB5D2B" w:rsidRDefault="009D36E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D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(0.40 – 0.80)</w:t>
            </w:r>
          </w:p>
        </w:tc>
      </w:tr>
    </w:tbl>
    <w:p w14:paraId="18EA907C" w14:textId="52B4EEEB" w:rsidR="009D36E9" w:rsidRPr="00BA6595" w:rsidRDefault="002036A3" w:rsidP="000121D1">
      <w:pPr>
        <w:rPr>
          <w:lang w:eastAsia="en-GB"/>
        </w:rPr>
      </w:pPr>
      <w:r w:rsidRPr="00A352CB">
        <w:rPr>
          <w:rStyle w:val="FootnoteReference"/>
          <w:rFonts w:ascii="Times New Roman" w:hAnsi="Times New Roman" w:cs="Times New Roman"/>
        </w:rPr>
        <w:footnoteRef/>
      </w:r>
      <w:r w:rsidRPr="00A352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Please note: The </w:t>
      </w:r>
      <w:r w:rsidRPr="00A352CB">
        <w:rPr>
          <w:rFonts w:ascii="Times New Roman" w:hAnsi="Times New Roman" w:cs="Times New Roman"/>
        </w:rPr>
        <w:t xml:space="preserve">ACE </w:t>
      </w:r>
      <w:r>
        <w:rPr>
          <w:rFonts w:ascii="Times New Roman" w:hAnsi="Times New Roman" w:cs="Times New Roman"/>
        </w:rPr>
        <w:t>model is a statistical model frequently used to analyse twin data. This term is commonly used in twin studies and differs from ACEs (Adverse Childhood Experiences)</w:t>
      </w:r>
    </w:p>
    <w:tbl>
      <w:tblPr>
        <w:tblStyle w:val="TableGrid"/>
        <w:tblpPr w:leftFromText="180" w:rightFromText="180" w:vertAnchor="text" w:horzAnchor="margin" w:tblpXSpec="center" w:tblpY="-461"/>
        <w:tblW w:w="554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8"/>
      </w:tblGrid>
      <w:tr w:rsidR="009D36E9" w14:paraId="4772554C" w14:textId="77777777" w:rsidTr="00DF018E">
        <w:trPr>
          <w:trHeight w:val="354"/>
        </w:trPr>
        <w:tc>
          <w:tcPr>
            <w:tcW w:w="885" w:type="pct"/>
            <w:tcBorders>
              <w:top w:val="nil"/>
              <w:bottom w:val="nil"/>
            </w:tcBorders>
          </w:tcPr>
          <w:p w14:paraId="79B59DC4" w14:textId="77777777" w:rsidR="009D36E9" w:rsidRDefault="009D36E9" w:rsidP="00DF018E"/>
        </w:tc>
      </w:tr>
    </w:tbl>
    <w:p w14:paraId="3556CE41" w14:textId="12398029" w:rsidR="00B04625" w:rsidRPr="00816F1A" w:rsidRDefault="00B04625" w:rsidP="00816F1A">
      <w:pPr>
        <w:pStyle w:val="Heading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_Toc206773995"/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Supplementary Table </w:t>
      </w:r>
      <w:r w:rsidR="00910F0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3</w:t>
      </w:r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.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Fit Statistics and Parameter Estimates for Best Fitting Bivariate Models</w:t>
      </w:r>
      <w:bookmarkEnd w:id="4"/>
    </w:p>
    <w:tbl>
      <w:tblPr>
        <w:tblStyle w:val="TableGrid"/>
        <w:tblpPr w:leftFromText="180" w:rightFromText="180" w:vertAnchor="text" w:horzAnchor="margin" w:tblpY="48"/>
        <w:tblW w:w="430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1059"/>
        <w:gridCol w:w="459"/>
        <w:gridCol w:w="896"/>
        <w:gridCol w:w="1119"/>
        <w:gridCol w:w="1119"/>
        <w:gridCol w:w="1124"/>
        <w:gridCol w:w="1177"/>
        <w:gridCol w:w="1124"/>
        <w:gridCol w:w="744"/>
      </w:tblGrid>
      <w:tr w:rsidR="00B1684E" w:rsidRPr="00B04625" w14:paraId="0A6CAD11" w14:textId="77777777" w:rsidTr="00B1684E">
        <w:trPr>
          <w:trHeight w:val="339"/>
        </w:trPr>
        <w:tc>
          <w:tcPr>
            <w:tcW w:w="1327" w:type="pct"/>
            <w:tcBorders>
              <w:bottom w:val="single" w:sz="4" w:space="0" w:color="auto"/>
            </w:tcBorders>
          </w:tcPr>
          <w:p w14:paraId="5E3374CB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Bivariate Model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7148023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</w:tcPr>
          <w:p w14:paraId="6884AA3C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pct"/>
          </w:tcPr>
          <w:p w14:paraId="4483B2D0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pct"/>
          </w:tcPr>
          <w:p w14:paraId="0B6FA870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</w:tcPr>
          <w:p w14:paraId="559D801E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</w:tcPr>
          <w:p w14:paraId="1648D7EB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</w:tcPr>
          <w:p w14:paraId="038FFDC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14:paraId="4606B579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67D99E1F" w14:textId="77777777" w:rsidTr="00B1684E">
        <w:trPr>
          <w:trHeight w:val="215"/>
        </w:trPr>
        <w:tc>
          <w:tcPr>
            <w:tcW w:w="1327" w:type="pct"/>
            <w:tcBorders>
              <w:bottom w:val="nil"/>
            </w:tcBorders>
          </w:tcPr>
          <w:p w14:paraId="06380AF2" w14:textId="77777777" w:rsidR="00B04625" w:rsidRPr="00B04625" w:rsidRDefault="00B04625" w:rsidP="00DF01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F08880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 fit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</w:tcPr>
          <w:p w14:paraId="75568100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pct"/>
          </w:tcPr>
          <w:p w14:paraId="129FD9C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pct"/>
          </w:tcPr>
          <w:p w14:paraId="1971AB97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</w:tcPr>
          <w:p w14:paraId="38D0779A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</w:tcPr>
          <w:p w14:paraId="30892E2E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</w:tcPr>
          <w:p w14:paraId="19BD6F6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14:paraId="1366BFD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4B9A6FEC" w14:textId="77777777" w:rsidTr="00B1684E">
        <w:trPr>
          <w:trHeight w:val="73"/>
        </w:trPr>
        <w:tc>
          <w:tcPr>
            <w:tcW w:w="1327" w:type="pct"/>
            <w:tcBorders>
              <w:top w:val="nil"/>
              <w:bottom w:val="single" w:sz="4" w:space="0" w:color="auto"/>
            </w:tcBorders>
          </w:tcPr>
          <w:p w14:paraId="22940C5E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AB245A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E5EFF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ep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F2F5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-2ll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DB8A448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d.f.</w:t>
            </w:r>
            <w:proofErr w:type="spellEnd"/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F83190C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LRT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6364D8B8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</w:t>
            </w:r>
            <w:r w:rsidRPr="00B0462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2EDAF252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AIC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208F07B6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BIC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2A279561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B1684E" w:rsidRPr="00B04625" w14:paraId="17EEC3C2" w14:textId="77777777" w:rsidTr="000121D1">
        <w:trPr>
          <w:trHeight w:val="208"/>
        </w:trPr>
        <w:tc>
          <w:tcPr>
            <w:tcW w:w="1327" w:type="pct"/>
            <w:tcBorders>
              <w:bottom w:val="nil"/>
            </w:tcBorders>
          </w:tcPr>
          <w:p w14:paraId="7EC487B9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Childhood trauma</w:t>
            </w:r>
          </w:p>
          <w:p w14:paraId="5497BFFD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 hypomanic symptoms</w:t>
            </w:r>
          </w:p>
        </w:tc>
        <w:tc>
          <w:tcPr>
            <w:tcW w:w="441" w:type="pct"/>
            <w:tcBorders>
              <w:bottom w:val="nil"/>
            </w:tcBorders>
          </w:tcPr>
          <w:p w14:paraId="5CAD297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6" w:type="pct"/>
            <w:gridSpan w:val="4"/>
            <w:tcBorders>
              <w:bottom w:val="single" w:sz="4" w:space="0" w:color="auto"/>
            </w:tcBorders>
          </w:tcPr>
          <w:p w14:paraId="7A1BE0C3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ACE model compared to saturated model</w:t>
            </w:r>
          </w:p>
          <w:p w14:paraId="1A8A9DB1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AE and CE models compared to ACE model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52D044B9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1AE95A9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0545A748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5C2F26C2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488A3A09" w14:textId="77777777" w:rsidTr="000121D1">
        <w:trPr>
          <w:trHeight w:val="73"/>
        </w:trPr>
        <w:tc>
          <w:tcPr>
            <w:tcW w:w="1327" w:type="pct"/>
            <w:tcBorders>
              <w:top w:val="nil"/>
              <w:bottom w:val="nil"/>
            </w:tcBorders>
          </w:tcPr>
          <w:p w14:paraId="3DD8B6CE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3DE9C1B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Sat</w:t>
            </w:r>
          </w:p>
        </w:tc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4BB8A0BB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</w:tcBorders>
          </w:tcPr>
          <w:p w14:paraId="04FB0253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44234.93</w:t>
            </w:r>
          </w:p>
        </w:tc>
        <w:tc>
          <w:tcPr>
            <w:tcW w:w="466" w:type="pct"/>
            <w:tcBorders>
              <w:top w:val="single" w:sz="4" w:space="0" w:color="auto"/>
              <w:bottom w:val="nil"/>
            </w:tcBorders>
          </w:tcPr>
          <w:p w14:paraId="2C94DC35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15988</w:t>
            </w:r>
          </w:p>
        </w:tc>
        <w:tc>
          <w:tcPr>
            <w:tcW w:w="466" w:type="pct"/>
            <w:tcBorders>
              <w:top w:val="single" w:sz="4" w:space="0" w:color="auto"/>
              <w:bottom w:val="nil"/>
            </w:tcBorders>
          </w:tcPr>
          <w:p w14:paraId="65D09D9E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0F3B915D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bottom w:val="nil"/>
            </w:tcBorders>
          </w:tcPr>
          <w:p w14:paraId="7B4463E4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09B90A22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</w:tcPr>
          <w:p w14:paraId="1AC667D6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7655D001" w14:textId="77777777" w:rsidTr="000121D1">
        <w:trPr>
          <w:trHeight w:val="216"/>
        </w:trPr>
        <w:tc>
          <w:tcPr>
            <w:tcW w:w="1327" w:type="pct"/>
            <w:tcBorders>
              <w:top w:val="nil"/>
              <w:bottom w:val="nil"/>
            </w:tcBorders>
          </w:tcPr>
          <w:p w14:paraId="79E1351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4FBDF085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ACE</w:t>
            </w:r>
          </w:p>
        </w:tc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44C0F742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</w:tcBorders>
          </w:tcPr>
          <w:p w14:paraId="39DA69C1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44265.92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0B17F598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16005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313591F3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30.98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6F2CE6EC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28A3EF29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44287.92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341AC24D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-107361.95</w:t>
            </w:r>
          </w:p>
        </w:tc>
        <w:tc>
          <w:tcPr>
            <w:tcW w:w="311" w:type="pct"/>
            <w:tcBorders>
              <w:top w:val="nil"/>
              <w:bottom w:val="nil"/>
            </w:tcBorders>
          </w:tcPr>
          <w:p w14:paraId="019CC59D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.23</w:t>
            </w:r>
          </w:p>
        </w:tc>
      </w:tr>
      <w:tr w:rsidR="00B1684E" w:rsidRPr="00B04625" w14:paraId="2B21ADE7" w14:textId="77777777" w:rsidTr="00B1684E">
        <w:trPr>
          <w:trHeight w:val="83"/>
        </w:trPr>
        <w:tc>
          <w:tcPr>
            <w:tcW w:w="1327" w:type="pct"/>
            <w:tcBorders>
              <w:top w:val="nil"/>
              <w:bottom w:val="nil"/>
            </w:tcBorders>
          </w:tcPr>
          <w:p w14:paraId="5519AA81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54AEEAB5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AE</w:t>
            </w:r>
          </w:p>
        </w:tc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556F0568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</w:tcBorders>
          </w:tcPr>
          <w:p w14:paraId="1F2F56F4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44287.91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76277EE4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16008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643BF021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21.99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6A781334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1B859D57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44303.91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6FF1D836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-107368.42</w:t>
            </w:r>
          </w:p>
        </w:tc>
        <w:tc>
          <w:tcPr>
            <w:tcW w:w="311" w:type="pct"/>
            <w:tcBorders>
              <w:top w:val="nil"/>
              <w:bottom w:val="nil"/>
            </w:tcBorders>
          </w:tcPr>
          <w:p w14:paraId="2C008601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</w:tr>
      <w:tr w:rsidR="00B1684E" w:rsidRPr="00B04625" w14:paraId="670F509C" w14:textId="77777777" w:rsidTr="000121D1">
        <w:trPr>
          <w:trHeight w:val="83"/>
        </w:trPr>
        <w:tc>
          <w:tcPr>
            <w:tcW w:w="1327" w:type="pct"/>
            <w:tcBorders>
              <w:top w:val="nil"/>
              <w:bottom w:val="single" w:sz="4" w:space="0" w:color="auto"/>
            </w:tcBorders>
          </w:tcPr>
          <w:p w14:paraId="46195314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14:paraId="54951023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CE</w:t>
            </w:r>
          </w:p>
        </w:tc>
        <w:tc>
          <w:tcPr>
            <w:tcW w:w="191" w:type="pct"/>
            <w:tcBorders>
              <w:top w:val="nil"/>
              <w:bottom w:val="single" w:sz="4" w:space="0" w:color="auto"/>
              <w:right w:val="nil"/>
            </w:tcBorders>
          </w:tcPr>
          <w:p w14:paraId="759901CD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</w:tcBorders>
          </w:tcPr>
          <w:p w14:paraId="09E715AE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44387.86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01375F99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16008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445B2A94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121.94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787D39DE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pct"/>
            <w:tcBorders>
              <w:top w:val="nil"/>
              <w:bottom w:val="single" w:sz="4" w:space="0" w:color="auto"/>
            </w:tcBorders>
          </w:tcPr>
          <w:p w14:paraId="7721F79A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44403.86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6D24B5D2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-107268.4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</w:tcPr>
          <w:p w14:paraId="34602244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</w:tr>
      <w:tr w:rsidR="00B1684E" w:rsidRPr="00B04625" w14:paraId="7D71E7FA" w14:textId="77777777" w:rsidTr="000121D1">
        <w:trPr>
          <w:trHeight w:val="90"/>
        </w:trPr>
        <w:tc>
          <w:tcPr>
            <w:tcW w:w="1327" w:type="pct"/>
            <w:tcBorders>
              <w:top w:val="single" w:sz="4" w:space="0" w:color="auto"/>
              <w:bottom w:val="nil"/>
            </w:tcBorders>
          </w:tcPr>
          <w:p w14:paraId="51945C91" w14:textId="77777777" w:rsidR="00B04625" w:rsidRPr="00B04625" w:rsidRDefault="00B04625" w:rsidP="00DF01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Childhood trauma</w:t>
            </w:r>
          </w:p>
          <w:p w14:paraId="43B01618" w14:textId="77777777" w:rsidR="00B04625" w:rsidRPr="00B04625" w:rsidRDefault="00B04625" w:rsidP="00DF01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 high-risk for bipolar disorder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</w:tcBorders>
          </w:tcPr>
          <w:p w14:paraId="554C7461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4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98906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ADE model compared to saturated model</w:t>
            </w:r>
          </w:p>
          <w:p w14:paraId="7BAA9892" w14:textId="77777777" w:rsidR="00B04625" w:rsidRPr="00B04625" w:rsidRDefault="00B04625" w:rsidP="00DF01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AE model compared to ADE model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5AAC20BC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</w:tcPr>
          <w:p w14:paraId="1870A457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345D617E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59E3949B" w14:textId="77777777" w:rsidTr="000121D1">
        <w:trPr>
          <w:trHeight w:val="84"/>
        </w:trPr>
        <w:tc>
          <w:tcPr>
            <w:tcW w:w="1327" w:type="pct"/>
            <w:tcBorders>
              <w:top w:val="nil"/>
              <w:bottom w:val="nil"/>
            </w:tcBorders>
          </w:tcPr>
          <w:p w14:paraId="15DD4D6C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65EFD56A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Sat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  <w:right w:val="nil"/>
            </w:tcBorders>
          </w:tcPr>
          <w:p w14:paraId="3CDB31A7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</w:tcBorders>
          </w:tcPr>
          <w:p w14:paraId="400CADF5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21936.19</w:t>
            </w:r>
          </w:p>
        </w:tc>
        <w:tc>
          <w:tcPr>
            <w:tcW w:w="466" w:type="pct"/>
            <w:tcBorders>
              <w:top w:val="single" w:sz="4" w:space="0" w:color="auto"/>
              <w:bottom w:val="nil"/>
            </w:tcBorders>
          </w:tcPr>
          <w:p w14:paraId="417A651F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15944</w:t>
            </w:r>
          </w:p>
        </w:tc>
        <w:tc>
          <w:tcPr>
            <w:tcW w:w="466" w:type="pct"/>
            <w:tcBorders>
              <w:top w:val="single" w:sz="4" w:space="0" w:color="auto"/>
              <w:bottom w:val="nil"/>
            </w:tcBorders>
          </w:tcPr>
          <w:p w14:paraId="0F863D4B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2BEA105B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bottom w:val="nil"/>
            </w:tcBorders>
          </w:tcPr>
          <w:p w14:paraId="4D82500B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1B459FCC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</w:tcPr>
          <w:p w14:paraId="59101ADE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63E0B511" w14:textId="77777777" w:rsidTr="000121D1">
        <w:trPr>
          <w:trHeight w:val="156"/>
        </w:trPr>
        <w:tc>
          <w:tcPr>
            <w:tcW w:w="1327" w:type="pct"/>
            <w:tcBorders>
              <w:top w:val="nil"/>
              <w:bottom w:val="nil"/>
            </w:tcBorders>
          </w:tcPr>
          <w:p w14:paraId="0AC8F5F9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5A910801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ADE</w:t>
            </w:r>
          </w:p>
        </w:tc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08ECF133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</w:tcBorders>
          </w:tcPr>
          <w:p w14:paraId="04EDD50C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22443.63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3312E495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15957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76D7FCF2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507.44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570FC16E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127C79FF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22467.63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4C60E7BB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-128729.49</w:t>
            </w:r>
          </w:p>
        </w:tc>
        <w:tc>
          <w:tcPr>
            <w:tcW w:w="311" w:type="pct"/>
            <w:tcBorders>
              <w:top w:val="nil"/>
              <w:bottom w:val="nil"/>
            </w:tcBorders>
          </w:tcPr>
          <w:p w14:paraId="3CA6BE56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&lt;.0001</w:t>
            </w:r>
          </w:p>
        </w:tc>
      </w:tr>
      <w:tr w:rsidR="00B1684E" w:rsidRPr="00B04625" w14:paraId="3E03FDEE" w14:textId="77777777" w:rsidTr="000121D1">
        <w:trPr>
          <w:trHeight w:val="83"/>
        </w:trPr>
        <w:tc>
          <w:tcPr>
            <w:tcW w:w="1327" w:type="pct"/>
            <w:tcBorders>
              <w:top w:val="nil"/>
              <w:bottom w:val="single" w:sz="4" w:space="0" w:color="auto"/>
            </w:tcBorders>
          </w:tcPr>
          <w:p w14:paraId="3E8F467C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14:paraId="198FDFD0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AE</w:t>
            </w:r>
          </w:p>
        </w:tc>
        <w:tc>
          <w:tcPr>
            <w:tcW w:w="191" w:type="pct"/>
            <w:tcBorders>
              <w:top w:val="nil"/>
              <w:bottom w:val="single" w:sz="4" w:space="0" w:color="auto"/>
              <w:right w:val="nil"/>
            </w:tcBorders>
          </w:tcPr>
          <w:p w14:paraId="3F89DD18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</w:tcBorders>
          </w:tcPr>
          <w:p w14:paraId="26F3B3D8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22529.56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6E471BF0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15960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3907C86A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85.92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7AA05881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0" w:type="pct"/>
            <w:tcBorders>
              <w:top w:val="nil"/>
              <w:bottom w:val="single" w:sz="4" w:space="0" w:color="auto"/>
            </w:tcBorders>
          </w:tcPr>
          <w:p w14:paraId="7470506F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22547.56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13CAB108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-107368.42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</w:tcPr>
          <w:p w14:paraId="61F63960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&lt;.0001</w:t>
            </w:r>
          </w:p>
        </w:tc>
      </w:tr>
      <w:tr w:rsidR="00B1684E" w:rsidRPr="00B04625" w14:paraId="4A96673F" w14:textId="77777777" w:rsidTr="000121D1">
        <w:trPr>
          <w:trHeight w:val="359"/>
        </w:trPr>
        <w:tc>
          <w:tcPr>
            <w:tcW w:w="1327" w:type="pct"/>
            <w:tcBorders>
              <w:top w:val="single" w:sz="4" w:space="0" w:color="auto"/>
              <w:bottom w:val="nil"/>
            </w:tcBorders>
          </w:tcPr>
          <w:p w14:paraId="3A315613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2" w:type="pct"/>
            <w:gridSpan w:val="8"/>
            <w:tcBorders>
              <w:top w:val="single" w:sz="4" w:space="0" w:color="auto"/>
              <w:bottom w:val="nil"/>
            </w:tcBorders>
          </w:tcPr>
          <w:p w14:paraId="11BFDCBD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Parameter estimates for Best Fitting Bivariate Models</w:t>
            </w: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</w:tcPr>
          <w:p w14:paraId="0883FD3B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72B8A350" w14:textId="77777777" w:rsidTr="000121D1">
        <w:trPr>
          <w:trHeight w:val="83"/>
        </w:trPr>
        <w:tc>
          <w:tcPr>
            <w:tcW w:w="1327" w:type="pct"/>
            <w:tcBorders>
              <w:top w:val="nil"/>
              <w:bottom w:val="nil"/>
            </w:tcBorders>
          </w:tcPr>
          <w:p w14:paraId="0703B92D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Childhood trauma</w:t>
            </w:r>
          </w:p>
          <w:p w14:paraId="34E3AC4B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 hypomanic symptoms</w:t>
            </w:r>
          </w:p>
        </w:tc>
        <w:tc>
          <w:tcPr>
            <w:tcW w:w="441" w:type="pct"/>
            <w:tcBorders>
              <w:top w:val="nil"/>
              <w:bottom w:val="nil"/>
            </w:tcBorders>
          </w:tcPr>
          <w:p w14:paraId="1D5594E3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ACE </w:t>
            </w:r>
          </w:p>
        </w:tc>
        <w:tc>
          <w:tcPr>
            <w:tcW w:w="564" w:type="pct"/>
            <w:gridSpan w:val="2"/>
            <w:tcBorders>
              <w:top w:val="nil"/>
              <w:bottom w:val="nil"/>
            </w:tcBorders>
          </w:tcPr>
          <w:p w14:paraId="773D818F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Bivariate </w:t>
            </w:r>
            <w:r w:rsidRPr="00B0462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</w:t>
            </w:r>
            <w:r w:rsidRPr="00B04625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0DA03487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Bivariate c</w:t>
            </w:r>
            <w:r w:rsidRPr="00B04625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nil"/>
              <w:bottom w:val="nil"/>
            </w:tcBorders>
          </w:tcPr>
          <w:p w14:paraId="560BCFF8" w14:textId="77777777" w:rsidR="00B04625" w:rsidRPr="00B04625" w:rsidRDefault="00B04625" w:rsidP="00B168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Bivariate e</w:t>
            </w:r>
            <w:r w:rsidRPr="00B04625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1E364E63" w14:textId="77777777" w:rsidR="00B04625" w:rsidRPr="00B04625" w:rsidRDefault="00B04625" w:rsidP="00DF018E">
            <w:pPr>
              <w:pStyle w:val="NormalWeb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04625">
              <w:rPr>
                <w:b/>
                <w:bCs/>
                <w:i/>
                <w:iCs/>
                <w:sz w:val="16"/>
                <w:szCs w:val="16"/>
              </w:rPr>
              <w:t>r</w:t>
            </w:r>
            <w:r w:rsidRPr="00B04625">
              <w:rPr>
                <w:b/>
                <w:bCs/>
                <w:position w:val="-6"/>
                <w:sz w:val="16"/>
                <w:szCs w:val="16"/>
              </w:rPr>
              <w:t>a</w:t>
            </w:r>
          </w:p>
        </w:tc>
        <w:tc>
          <w:tcPr>
            <w:tcW w:w="490" w:type="pct"/>
            <w:tcBorders>
              <w:top w:val="nil"/>
              <w:bottom w:val="nil"/>
            </w:tcBorders>
          </w:tcPr>
          <w:p w14:paraId="2469F805" w14:textId="77777777" w:rsidR="00B04625" w:rsidRPr="00B04625" w:rsidRDefault="00B04625" w:rsidP="00DF018E">
            <w:pPr>
              <w:pStyle w:val="NormalWeb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4625">
              <w:rPr>
                <w:b/>
                <w:bCs/>
                <w:i/>
                <w:iCs/>
                <w:sz w:val="16"/>
                <w:szCs w:val="16"/>
              </w:rPr>
              <w:t>r</w:t>
            </w:r>
            <w:r w:rsidRPr="00B04625">
              <w:rPr>
                <w:b/>
                <w:bCs/>
                <w:i/>
                <w:iCs/>
                <w:sz w:val="16"/>
                <w:szCs w:val="16"/>
                <w:vertAlign w:val="subscript"/>
              </w:rPr>
              <w:t>c</w:t>
            </w:r>
            <w:proofErr w:type="spellEnd"/>
          </w:p>
        </w:tc>
        <w:tc>
          <w:tcPr>
            <w:tcW w:w="468" w:type="pct"/>
            <w:tcBorders>
              <w:top w:val="nil"/>
              <w:bottom w:val="nil"/>
            </w:tcBorders>
          </w:tcPr>
          <w:p w14:paraId="105C994F" w14:textId="77777777" w:rsidR="00B04625" w:rsidRPr="00B04625" w:rsidRDefault="00B04625" w:rsidP="00DF018E">
            <w:pPr>
              <w:pStyle w:val="NormalWeb"/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B04625">
              <w:rPr>
                <w:b/>
                <w:bCs/>
                <w:i/>
                <w:iCs/>
                <w:sz w:val="16"/>
                <w:szCs w:val="16"/>
              </w:rPr>
              <w:t>r</w:t>
            </w:r>
            <w:r w:rsidRPr="00B04625">
              <w:rPr>
                <w:b/>
                <w:bCs/>
                <w:position w:val="-6"/>
                <w:sz w:val="16"/>
                <w:szCs w:val="16"/>
              </w:rPr>
              <w:t>e</w:t>
            </w:r>
          </w:p>
        </w:tc>
        <w:tc>
          <w:tcPr>
            <w:tcW w:w="311" w:type="pct"/>
            <w:tcBorders>
              <w:top w:val="nil"/>
              <w:bottom w:val="nil"/>
            </w:tcBorders>
          </w:tcPr>
          <w:p w14:paraId="4B7215BC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29EEDFEF" w14:textId="77777777" w:rsidTr="00B1684E">
        <w:trPr>
          <w:trHeight w:val="359"/>
        </w:trPr>
        <w:tc>
          <w:tcPr>
            <w:tcW w:w="1327" w:type="pct"/>
            <w:tcBorders>
              <w:top w:val="nil"/>
              <w:bottom w:val="single" w:sz="4" w:space="0" w:color="auto"/>
            </w:tcBorders>
          </w:tcPr>
          <w:p w14:paraId="305E21FC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14:paraId="264A8602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nil"/>
              <w:bottom w:val="single" w:sz="4" w:space="0" w:color="auto"/>
            </w:tcBorders>
          </w:tcPr>
          <w:p w14:paraId="1403BCD1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  <w:p w14:paraId="6E6F5957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(0.26–0.77)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40C36062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0.32</w:t>
            </w:r>
          </w:p>
          <w:p w14:paraId="22555A28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(0.11–0.52)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3F70801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</w:p>
          <w:p w14:paraId="59EF61E6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(0.08–0.25)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4F8BA971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0.31</w:t>
            </w:r>
          </w:p>
          <w:p w14:paraId="3BF03BAD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(0.16 – 0.33)</w:t>
            </w:r>
          </w:p>
        </w:tc>
        <w:tc>
          <w:tcPr>
            <w:tcW w:w="490" w:type="pct"/>
            <w:tcBorders>
              <w:top w:val="nil"/>
              <w:bottom w:val="single" w:sz="4" w:space="0" w:color="auto"/>
            </w:tcBorders>
          </w:tcPr>
          <w:p w14:paraId="0A2E3DB5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  <w:p w14:paraId="2B0204C6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(0.71 – 0.76)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077DE65E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  <w:p w14:paraId="03FB4DBD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(0.04 – 0.12)</w:t>
            </w: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</w:tcPr>
          <w:p w14:paraId="5AE1F7DE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0FFA4ADC" w14:textId="77777777" w:rsidTr="00B1684E">
        <w:trPr>
          <w:trHeight w:val="73"/>
        </w:trPr>
        <w:tc>
          <w:tcPr>
            <w:tcW w:w="1327" w:type="pct"/>
            <w:tcBorders>
              <w:top w:val="single" w:sz="4" w:space="0" w:color="auto"/>
              <w:bottom w:val="nil"/>
            </w:tcBorders>
          </w:tcPr>
          <w:p w14:paraId="4C1196F6" w14:textId="77777777" w:rsidR="00B04625" w:rsidRPr="00B04625" w:rsidRDefault="00B04625" w:rsidP="00DF018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Childhood trauma</w:t>
            </w:r>
          </w:p>
          <w:p w14:paraId="59D92B9D" w14:textId="77777777" w:rsidR="00B04625" w:rsidRPr="00B04625" w:rsidRDefault="00B04625" w:rsidP="00DF018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 high-risk for bipolar disorder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</w:tcBorders>
          </w:tcPr>
          <w:p w14:paraId="7B6B147A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AE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bottom w:val="nil"/>
            </w:tcBorders>
          </w:tcPr>
          <w:p w14:paraId="55FD827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Bivariate </w:t>
            </w:r>
            <w:r w:rsidRPr="00B0462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</w:t>
            </w:r>
            <w:r w:rsidRPr="00B04625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bottom w:val="nil"/>
            </w:tcBorders>
          </w:tcPr>
          <w:p w14:paraId="798393C1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Bivariate e</w:t>
            </w:r>
            <w:r w:rsidRPr="00B04625">
              <w:rPr>
                <w:rFonts w:ascii="Times New Roman" w:hAnsi="Times New Roman" w:cs="Times New Roman"/>
                <w:b/>
                <w:bCs/>
                <w:position w:val="6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bottom w:val="nil"/>
            </w:tcBorders>
          </w:tcPr>
          <w:p w14:paraId="47C8429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68B018EF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</w:t>
            </w:r>
            <w:r w:rsidRPr="00B04625">
              <w:rPr>
                <w:rFonts w:ascii="Times New Roman" w:hAnsi="Times New Roman" w:cs="Times New Roman"/>
                <w:b/>
                <w:bCs/>
                <w:position w:val="-6"/>
                <w:sz w:val="16"/>
                <w:szCs w:val="16"/>
              </w:rPr>
              <w:t>a</w:t>
            </w:r>
          </w:p>
        </w:tc>
        <w:tc>
          <w:tcPr>
            <w:tcW w:w="490" w:type="pct"/>
            <w:tcBorders>
              <w:top w:val="single" w:sz="4" w:space="0" w:color="auto"/>
              <w:bottom w:val="nil"/>
            </w:tcBorders>
          </w:tcPr>
          <w:p w14:paraId="46B986D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</w:t>
            </w:r>
            <w:r w:rsidRPr="00B04625">
              <w:rPr>
                <w:rFonts w:ascii="Times New Roman" w:hAnsi="Times New Roman" w:cs="Times New Roman"/>
                <w:b/>
                <w:bCs/>
                <w:position w:val="-6"/>
                <w:sz w:val="16"/>
                <w:szCs w:val="16"/>
              </w:rPr>
              <w:t>e</w:t>
            </w:r>
          </w:p>
        </w:tc>
        <w:tc>
          <w:tcPr>
            <w:tcW w:w="468" w:type="pct"/>
            <w:tcBorders>
              <w:top w:val="single" w:sz="4" w:space="0" w:color="auto"/>
              <w:bottom w:val="nil"/>
            </w:tcBorders>
          </w:tcPr>
          <w:p w14:paraId="567746F7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nil"/>
            </w:tcBorders>
          </w:tcPr>
          <w:p w14:paraId="38EA4F8B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84E" w:rsidRPr="00B04625" w14:paraId="2D1D5463" w14:textId="77777777" w:rsidTr="00B1684E">
        <w:trPr>
          <w:trHeight w:val="83"/>
        </w:trPr>
        <w:tc>
          <w:tcPr>
            <w:tcW w:w="1327" w:type="pct"/>
            <w:tcBorders>
              <w:top w:val="nil"/>
              <w:bottom w:val="single" w:sz="4" w:space="0" w:color="auto"/>
            </w:tcBorders>
          </w:tcPr>
          <w:p w14:paraId="101698B7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</w:tcPr>
          <w:p w14:paraId="4DED6033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nil"/>
              <w:bottom w:val="single" w:sz="4" w:space="0" w:color="auto"/>
            </w:tcBorders>
          </w:tcPr>
          <w:p w14:paraId="26905574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0.90</w:t>
            </w:r>
          </w:p>
          <w:p w14:paraId="0A2AFD37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(0.73–1.08)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2E40D1B1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  <w:p w14:paraId="07B93B50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(-0.08–0.26)</w:t>
            </w:r>
          </w:p>
        </w:tc>
        <w:tc>
          <w:tcPr>
            <w:tcW w:w="466" w:type="pct"/>
            <w:tcBorders>
              <w:top w:val="nil"/>
              <w:bottom w:val="single" w:sz="4" w:space="0" w:color="auto"/>
            </w:tcBorders>
          </w:tcPr>
          <w:p w14:paraId="68250E87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70AB4029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0.58</w:t>
            </w:r>
          </w:p>
          <w:p w14:paraId="74C94D0B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(0.41 – 0.80)</w:t>
            </w:r>
          </w:p>
        </w:tc>
        <w:tc>
          <w:tcPr>
            <w:tcW w:w="490" w:type="pct"/>
            <w:tcBorders>
              <w:top w:val="nil"/>
              <w:bottom w:val="single" w:sz="4" w:space="0" w:color="auto"/>
            </w:tcBorders>
          </w:tcPr>
          <w:p w14:paraId="699D8B44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  <w:p w14:paraId="5BF49BAC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625">
              <w:rPr>
                <w:rFonts w:ascii="Times New Roman" w:hAnsi="Times New Roman" w:cs="Times New Roman"/>
                <w:sz w:val="16"/>
                <w:szCs w:val="16"/>
              </w:rPr>
              <w:t>(-0.07 – 0.26)</w:t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</w:tcBorders>
          </w:tcPr>
          <w:p w14:paraId="52050BDF" w14:textId="77777777" w:rsidR="00B04625" w:rsidRPr="00B04625" w:rsidRDefault="00B04625" w:rsidP="00DF018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</w:tcBorders>
          </w:tcPr>
          <w:p w14:paraId="26A5438E" w14:textId="77777777" w:rsidR="00B04625" w:rsidRPr="00B04625" w:rsidRDefault="00B04625" w:rsidP="00DF018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427EF0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60E9A6FE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7CFFBA2F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23FF68D1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6EE0B1CF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0396C3AB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445EE543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72A3E24D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3300A68D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5FD3F257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111C36A6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197F2DA2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70530AB7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6BA481A6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4DAE5437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748A91C6" w14:textId="77777777" w:rsidR="00B1684E" w:rsidRDefault="00B1684E" w:rsidP="00B04625">
      <w:pPr>
        <w:pStyle w:val="Heading2"/>
        <w:spacing w:line="360" w:lineRule="auto"/>
        <w:jc w:val="both"/>
        <w:rPr>
          <w:rFonts w:ascii="TimesNewRomanMTStd" w:hAnsi="TimesNewRomanMTStd"/>
          <w:color w:val="auto"/>
          <w:sz w:val="16"/>
          <w:szCs w:val="16"/>
        </w:rPr>
      </w:pPr>
    </w:p>
    <w:p w14:paraId="4BE69E0C" w14:textId="33E1B286" w:rsidR="00B04625" w:rsidRPr="00797C0D" w:rsidRDefault="00B04625" w:rsidP="00797C0D">
      <w:pPr>
        <w:rPr>
          <w:rFonts w:ascii="Times New Roman" w:hAnsi="Times New Roman" w:cs="Times New Roman"/>
          <w:sz w:val="16"/>
          <w:szCs w:val="16"/>
        </w:rPr>
        <w:sectPr w:rsidR="00B04625" w:rsidRPr="00797C0D" w:rsidSect="00B04625">
          <w:pgSz w:w="16817" w:h="11901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797C0D">
        <w:rPr>
          <w:rFonts w:ascii="Times New Roman" w:hAnsi="Times New Roman" w:cs="Times New Roman"/>
          <w:sz w:val="16"/>
          <w:szCs w:val="16"/>
        </w:rPr>
        <w:t xml:space="preserve">Bivariate genetic (Bivariate </w:t>
      </w:r>
      <w:r w:rsidRPr="00797C0D">
        <w:rPr>
          <w:rFonts w:ascii="Times New Roman" w:hAnsi="Times New Roman" w:cs="Times New Roman"/>
          <w:i/>
          <w:iCs/>
          <w:sz w:val="16"/>
          <w:szCs w:val="16"/>
        </w:rPr>
        <w:t>a</w:t>
      </w:r>
      <w:r w:rsidRPr="00797C0D">
        <w:rPr>
          <w:rFonts w:ascii="Times New Roman" w:hAnsi="Times New Roman" w:cs="Times New Roman"/>
          <w:position w:val="6"/>
          <w:sz w:val="16"/>
          <w:szCs w:val="16"/>
        </w:rPr>
        <w:t>2</w:t>
      </w:r>
      <w:r w:rsidRPr="00797C0D">
        <w:rPr>
          <w:rFonts w:ascii="Times New Roman" w:hAnsi="Times New Roman" w:cs="Times New Roman"/>
          <w:sz w:val="16"/>
          <w:szCs w:val="16"/>
        </w:rPr>
        <w:t xml:space="preserve">), common environment (Bivariate </w:t>
      </w:r>
      <w:r w:rsidRPr="00797C0D">
        <w:rPr>
          <w:rFonts w:ascii="Times New Roman" w:hAnsi="Times New Roman" w:cs="Times New Roman"/>
          <w:i/>
          <w:iCs/>
          <w:sz w:val="16"/>
          <w:szCs w:val="16"/>
        </w:rPr>
        <w:t>c</w:t>
      </w:r>
      <w:r w:rsidRPr="00797C0D">
        <w:rPr>
          <w:rFonts w:ascii="Times New Roman" w:hAnsi="Times New Roman" w:cs="Times New Roman"/>
          <w:position w:val="6"/>
          <w:sz w:val="16"/>
          <w:szCs w:val="16"/>
        </w:rPr>
        <w:t>2</w:t>
      </w:r>
      <w:r w:rsidRPr="00797C0D">
        <w:rPr>
          <w:rFonts w:ascii="Times New Roman" w:hAnsi="Times New Roman" w:cs="Times New Roman"/>
          <w:sz w:val="16"/>
          <w:szCs w:val="16"/>
        </w:rPr>
        <w:t xml:space="preserve">), and unique environment (Bivariate </w:t>
      </w:r>
      <w:r w:rsidRPr="00797C0D">
        <w:rPr>
          <w:rFonts w:ascii="Times New Roman" w:hAnsi="Times New Roman" w:cs="Times New Roman"/>
          <w:i/>
          <w:iCs/>
          <w:sz w:val="16"/>
          <w:szCs w:val="16"/>
        </w:rPr>
        <w:t>e</w:t>
      </w:r>
      <w:r w:rsidRPr="00797C0D">
        <w:rPr>
          <w:rFonts w:ascii="Times New Roman" w:hAnsi="Times New Roman" w:cs="Times New Roman"/>
          <w:position w:val="6"/>
          <w:sz w:val="16"/>
          <w:szCs w:val="16"/>
        </w:rPr>
        <w:t>2</w:t>
      </w:r>
      <w:r w:rsidRPr="00797C0D">
        <w:rPr>
          <w:rFonts w:ascii="Times New Roman" w:hAnsi="Times New Roman" w:cs="Times New Roman"/>
          <w:sz w:val="16"/>
          <w:szCs w:val="16"/>
        </w:rPr>
        <w:t>) estimates indicate the proportion of phenotypic correlations explained by genetics, common, and unique environment, respectively. Bivariate genetic (</w:t>
      </w:r>
      <w:r w:rsidRPr="00797C0D"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Pr="00797C0D">
        <w:rPr>
          <w:rFonts w:ascii="Times New Roman" w:hAnsi="Times New Roman" w:cs="Times New Roman"/>
          <w:position w:val="-6"/>
          <w:sz w:val="16"/>
          <w:szCs w:val="16"/>
        </w:rPr>
        <w:t>a</w:t>
      </w:r>
      <w:r w:rsidRPr="00797C0D">
        <w:rPr>
          <w:rFonts w:ascii="Times New Roman" w:hAnsi="Times New Roman" w:cs="Times New Roman"/>
          <w:sz w:val="16"/>
          <w:szCs w:val="16"/>
        </w:rPr>
        <w:t>), common environment (</w:t>
      </w:r>
      <w:r w:rsidRPr="00797C0D"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Pr="00797C0D">
        <w:rPr>
          <w:rFonts w:ascii="Times New Roman" w:hAnsi="Times New Roman" w:cs="Times New Roman"/>
          <w:position w:val="-6"/>
          <w:sz w:val="16"/>
          <w:szCs w:val="16"/>
        </w:rPr>
        <w:t>c</w:t>
      </w:r>
      <w:r w:rsidRPr="00797C0D">
        <w:rPr>
          <w:rFonts w:ascii="Times New Roman" w:hAnsi="Times New Roman" w:cs="Times New Roman"/>
          <w:sz w:val="16"/>
          <w:szCs w:val="16"/>
        </w:rPr>
        <w:t>), and unique environment (</w:t>
      </w:r>
      <w:r w:rsidRPr="00797C0D"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Pr="00797C0D">
        <w:rPr>
          <w:rFonts w:ascii="Times New Roman" w:hAnsi="Times New Roman" w:cs="Times New Roman"/>
          <w:position w:val="-6"/>
          <w:sz w:val="16"/>
          <w:szCs w:val="16"/>
        </w:rPr>
        <w:t>e</w:t>
      </w:r>
      <w:r w:rsidRPr="00797C0D">
        <w:rPr>
          <w:rFonts w:ascii="Times New Roman" w:hAnsi="Times New Roman" w:cs="Times New Roman"/>
          <w:sz w:val="16"/>
          <w:szCs w:val="16"/>
        </w:rPr>
        <w:t>) correlations indicate the genetic and environmental overlap between retrospective childhood trauma and hypomanic symptoms at age 26. 95% confidence intervals in parentheses</w:t>
      </w:r>
    </w:p>
    <w:p w14:paraId="7A768251" w14:textId="55763A11" w:rsidR="00A06369" w:rsidRPr="00816F1A" w:rsidRDefault="00A06369" w:rsidP="00816F1A">
      <w:pPr>
        <w:pStyle w:val="Heading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_Toc206773996"/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Supplementary Table</w:t>
      </w:r>
      <w:r w:rsidR="000121D1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B6576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4</w:t>
      </w:r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. 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>Associations between polygenic scores, hypomanic symptoms and high-risk for bipolar disorder</w:t>
      </w:r>
      <w:bookmarkEnd w:id="5"/>
    </w:p>
    <w:tbl>
      <w:tblPr>
        <w:tblStyle w:val="TableGrid"/>
        <w:tblpPr w:leftFromText="180" w:rightFromText="180" w:vertAnchor="text" w:horzAnchor="margin" w:tblpY="146"/>
        <w:tblW w:w="1504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766"/>
        <w:gridCol w:w="1416"/>
        <w:gridCol w:w="980"/>
        <w:gridCol w:w="360"/>
        <w:gridCol w:w="14"/>
        <w:gridCol w:w="746"/>
        <w:gridCol w:w="1183"/>
        <w:gridCol w:w="980"/>
        <w:gridCol w:w="8"/>
        <w:gridCol w:w="304"/>
        <w:gridCol w:w="8"/>
        <w:gridCol w:w="658"/>
        <w:gridCol w:w="1266"/>
        <w:gridCol w:w="766"/>
        <w:gridCol w:w="360"/>
        <w:gridCol w:w="8"/>
        <w:gridCol w:w="952"/>
        <w:gridCol w:w="1266"/>
        <w:gridCol w:w="666"/>
        <w:gridCol w:w="8"/>
        <w:gridCol w:w="12"/>
      </w:tblGrid>
      <w:tr w:rsidR="00A06369" w:rsidRPr="00AE13A3" w14:paraId="28F9D361" w14:textId="77777777" w:rsidTr="00456D9A">
        <w:trPr>
          <w:gridAfter w:val="1"/>
          <w:wAfter w:w="12" w:type="dxa"/>
          <w:trHeight w:val="415"/>
        </w:trPr>
        <w:tc>
          <w:tcPr>
            <w:tcW w:w="2315" w:type="dxa"/>
            <w:vMerge w:val="restart"/>
            <w:tcBorders>
              <w:bottom w:val="single" w:sz="4" w:space="0" w:color="auto"/>
              <w:right w:val="nil"/>
            </w:tcBorders>
          </w:tcPr>
          <w:p w14:paraId="2F724B7F" w14:textId="77777777" w:rsidR="00A06369" w:rsidRPr="00AE13A3" w:rsidRDefault="00A06369" w:rsidP="00523C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C71A88" w14:textId="77777777" w:rsidR="00A06369" w:rsidRPr="00AE13A3" w:rsidRDefault="00A06369" w:rsidP="00523C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1B39D" w14:textId="77777777" w:rsidR="00A06369" w:rsidRPr="00AE13A3" w:rsidRDefault="00A06369" w:rsidP="00523C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C3F3F0C" w14:textId="75F1D24B" w:rsidR="00A06369" w:rsidRPr="00AE13A3" w:rsidRDefault="00A06369" w:rsidP="00EC01A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Hypomanic symptoms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C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age 26</w:t>
            </w:r>
          </w:p>
        </w:tc>
        <w:tc>
          <w:tcPr>
            <w:tcW w:w="3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62771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0" w:type="dxa"/>
            <w:gridSpan w:val="9"/>
            <w:tcBorders>
              <w:left w:val="nil"/>
              <w:bottom w:val="single" w:sz="4" w:space="0" w:color="auto"/>
            </w:tcBorders>
          </w:tcPr>
          <w:p w14:paraId="197E9A80" w14:textId="5624ED52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High-risk for </w:t>
            </w:r>
            <w:r w:rsidR="00EC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bipolar disorder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C01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age 26</w:t>
            </w:r>
          </w:p>
        </w:tc>
      </w:tr>
      <w:tr w:rsidR="00A06369" w:rsidRPr="00AE13A3" w14:paraId="7D5B4F87" w14:textId="77777777" w:rsidTr="00456D9A">
        <w:trPr>
          <w:trHeight w:val="415"/>
        </w:trPr>
        <w:tc>
          <w:tcPr>
            <w:tcW w:w="2315" w:type="dxa"/>
            <w:vMerge/>
            <w:tcBorders>
              <w:top w:val="single" w:sz="4" w:space="0" w:color="auto"/>
              <w:right w:val="nil"/>
            </w:tcBorders>
          </w:tcPr>
          <w:p w14:paraId="132EF088" w14:textId="77777777" w:rsidR="00A06369" w:rsidRPr="00AE13A3" w:rsidRDefault="00A06369" w:rsidP="00523C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ACE3F0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Univariable</w:t>
            </w:r>
            <w:r w:rsidRPr="00AE1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models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5552DDD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Multi-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PGS model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CD38D9" w14:textId="77777777" w:rsidR="00A06369" w:rsidRDefault="00A06369" w:rsidP="00523C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F0AB434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Univariable</w:t>
            </w:r>
            <w:r w:rsidRPr="00AE1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models</w:t>
            </w:r>
          </w:p>
        </w:tc>
        <w:tc>
          <w:tcPr>
            <w:tcW w:w="2904" w:type="dxa"/>
            <w:gridSpan w:val="5"/>
            <w:tcBorders>
              <w:top w:val="single" w:sz="4" w:space="0" w:color="auto"/>
              <w:left w:val="nil"/>
            </w:tcBorders>
          </w:tcPr>
          <w:p w14:paraId="28AFDA6D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Multi-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PGS model</w:t>
            </w:r>
          </w:p>
        </w:tc>
      </w:tr>
      <w:tr w:rsidR="00A06369" w:rsidRPr="00AE13A3" w14:paraId="787F6DD1" w14:textId="77777777" w:rsidTr="00456D9A">
        <w:trPr>
          <w:gridAfter w:val="2"/>
          <w:wAfter w:w="20" w:type="dxa"/>
          <w:trHeight w:val="231"/>
        </w:trPr>
        <w:tc>
          <w:tcPr>
            <w:tcW w:w="2315" w:type="dxa"/>
            <w:vMerge/>
            <w:tcBorders>
              <w:bottom w:val="single" w:sz="4" w:space="0" w:color="auto"/>
              <w:right w:val="nil"/>
            </w:tcBorders>
          </w:tcPr>
          <w:p w14:paraId="3306D645" w14:textId="77777777" w:rsidR="00A06369" w:rsidRPr="00AE13A3" w:rsidRDefault="00A06369" w:rsidP="00523C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2856E205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l-GR"/>
              </w:rPr>
              <w:t>β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14:paraId="2829A233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  <w:t>95% CI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</w:tcPr>
          <w:p w14:paraId="604043D6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  <w:t>P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1C774342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65BFEA4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l-GR"/>
              </w:rPr>
              <w:t>β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32448DE1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l-GR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  <w:t>95% CI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</w:tcPr>
          <w:p w14:paraId="0B03C257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l-GR"/>
              </w:rPr>
            </w:pPr>
            <w:r w:rsidRPr="00AE13A3"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  <w:t>P</w:t>
            </w:r>
          </w:p>
        </w:tc>
        <w:tc>
          <w:tcPr>
            <w:tcW w:w="31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432FAA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6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885F1A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  <w:t>OR</w:t>
            </w: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</w:tcPr>
          <w:p w14:paraId="00B55A3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  <w:t>95% CI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4851B2F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  <w:t>P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14:paraId="014A705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C38B2D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  <w:t>OR</w:t>
            </w:r>
          </w:p>
        </w:tc>
        <w:tc>
          <w:tcPr>
            <w:tcW w:w="1266" w:type="dxa"/>
            <w:tcBorders>
              <w:left w:val="nil"/>
              <w:bottom w:val="single" w:sz="4" w:space="0" w:color="auto"/>
              <w:right w:val="nil"/>
            </w:tcBorders>
          </w:tcPr>
          <w:p w14:paraId="2BBEF639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  <w:r w:rsidRPr="00AE13A3">
              <w:rPr>
                <w:rFonts w:ascii="Times New Roman" w:eastAsiaTheme="minorEastAsia" w:hAnsi="Times New Roman" w:cs="Times New Roman"/>
                <w:b/>
                <w:bCs/>
                <w:kern w:val="24"/>
                <w:sz w:val="20"/>
                <w:szCs w:val="20"/>
                <w:lang w:val="es-ES"/>
              </w:rPr>
              <w:t>95% CI</w:t>
            </w:r>
          </w:p>
        </w:tc>
        <w:tc>
          <w:tcPr>
            <w:tcW w:w="666" w:type="dxa"/>
            <w:tcBorders>
              <w:left w:val="nil"/>
              <w:bottom w:val="single" w:sz="4" w:space="0" w:color="auto"/>
            </w:tcBorders>
          </w:tcPr>
          <w:p w14:paraId="57F8A28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i/>
                <w:iCs/>
                <w:caps/>
                <w:spacing w:val="12"/>
                <w:kern w:val="24"/>
                <w:sz w:val="20"/>
                <w:szCs w:val="20"/>
              </w:rPr>
              <w:t>P</w:t>
            </w:r>
          </w:p>
        </w:tc>
      </w:tr>
      <w:tr w:rsidR="00A06369" w:rsidRPr="00AE13A3" w14:paraId="48C04301" w14:textId="77777777" w:rsidTr="00456D9A">
        <w:trPr>
          <w:gridAfter w:val="2"/>
          <w:wAfter w:w="20" w:type="dxa"/>
          <w:trHeight w:val="231"/>
        </w:trPr>
        <w:tc>
          <w:tcPr>
            <w:tcW w:w="2315" w:type="dxa"/>
            <w:tcBorders>
              <w:bottom w:val="nil"/>
              <w:right w:val="nil"/>
            </w:tcBorders>
          </w:tcPr>
          <w:p w14:paraId="4BA4D493" w14:textId="77777777" w:rsidR="00A06369" w:rsidRPr="00AE13A3" w:rsidRDefault="00A06369" w:rsidP="00523C6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ipolar disorder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0D7BE997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0.0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3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65BD05B1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0.0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008</w:t>
            </w: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 xml:space="preserve"> – 0.0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6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</w:tcPr>
          <w:p w14:paraId="1F904E37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05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E155191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  <w:gridSpan w:val="2"/>
            <w:tcBorders>
              <w:left w:val="nil"/>
              <w:bottom w:val="nil"/>
              <w:right w:val="nil"/>
            </w:tcBorders>
          </w:tcPr>
          <w:p w14:paraId="12E733B8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0.01</w:t>
            </w: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14:paraId="4AB7E00D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-0.04 – 0.06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</w:tcPr>
          <w:p w14:paraId="0B1B3422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.75</w:t>
            </w:r>
          </w:p>
        </w:tc>
        <w:tc>
          <w:tcPr>
            <w:tcW w:w="312" w:type="dxa"/>
            <w:gridSpan w:val="2"/>
            <w:tcBorders>
              <w:left w:val="nil"/>
              <w:bottom w:val="nil"/>
              <w:right w:val="nil"/>
            </w:tcBorders>
          </w:tcPr>
          <w:p w14:paraId="2DABB4ED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666" w:type="dxa"/>
            <w:gridSpan w:val="2"/>
            <w:tcBorders>
              <w:left w:val="nil"/>
              <w:bottom w:val="nil"/>
              <w:right w:val="nil"/>
            </w:tcBorders>
          </w:tcPr>
          <w:p w14:paraId="2F48A0E5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1.1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</w:t>
            </w: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</w:tcPr>
          <w:p w14:paraId="10513EE5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0.96 – 1.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29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17E69888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24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4765BDF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</w:tcPr>
          <w:p w14:paraId="4BAF31E8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1.0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</w:t>
            </w: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</w:tcPr>
          <w:p w14:paraId="1B1A7E74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0.8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6</w:t>
            </w: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 xml:space="preserve"> – 1.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19</w:t>
            </w:r>
          </w:p>
        </w:tc>
        <w:tc>
          <w:tcPr>
            <w:tcW w:w="666" w:type="dxa"/>
            <w:tcBorders>
              <w:left w:val="nil"/>
              <w:bottom w:val="nil"/>
            </w:tcBorders>
          </w:tcPr>
          <w:p w14:paraId="6271F491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88</w:t>
            </w:r>
          </w:p>
        </w:tc>
      </w:tr>
      <w:tr w:rsidR="00A06369" w:rsidRPr="00AE13A3" w14:paraId="6DA382A9" w14:textId="77777777" w:rsidTr="00456D9A">
        <w:trPr>
          <w:gridAfter w:val="2"/>
          <w:wAfter w:w="20" w:type="dxa"/>
          <w:trHeight w:val="231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12D75F86" w14:textId="77777777" w:rsidR="00A06369" w:rsidRPr="00AE13A3" w:rsidRDefault="00A06369" w:rsidP="00523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ipolar disorder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B784934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0.02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09D5292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-0.04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</w:t>
            </w: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– 0.0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755620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75CE1C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0EE43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-0.02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77159A8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-0.07 – 0.02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894949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.64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D6BC2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BD14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1.0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D818CAB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91</w:t>
            </w: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 xml:space="preserve"> – 1.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DFE653F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.4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7EF5A8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30AB8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0.9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1DF02C6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83</w:t>
            </w: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 xml:space="preserve"> – 1.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337A15CF" w14:textId="77777777" w:rsidR="00A06369" w:rsidRPr="00AE13A3" w:rsidRDefault="00A06369" w:rsidP="00523C60">
            <w:pPr>
              <w:jc w:val="center"/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80</w:t>
            </w:r>
          </w:p>
        </w:tc>
      </w:tr>
      <w:tr w:rsidR="00A06369" w:rsidRPr="00AE13A3" w14:paraId="40E5777E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34D86CC7" w14:textId="77777777" w:rsidR="00A06369" w:rsidRPr="00271D42" w:rsidRDefault="00A06369" w:rsidP="00523C6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ipolar disorder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DD1F0F9" w14:textId="77777777" w:rsidR="00A06369" w:rsidRPr="00271D42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A1662C4" w14:textId="77777777" w:rsidR="00A06369" w:rsidRPr="00271D42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 – 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D7B8AB" w14:textId="77777777" w:rsidR="00A06369" w:rsidRPr="00271D42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D44C3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C60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767AB7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-0.01 – 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28E5CA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46B32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13DD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9FD874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E3B1DB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EF991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02C1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338656C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2597856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.9</w:t>
            </w:r>
            <w: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val="es-ES"/>
              </w:rPr>
              <w:t>0</w:t>
            </w:r>
          </w:p>
        </w:tc>
      </w:tr>
      <w:tr w:rsidR="00A06369" w:rsidRPr="00AE13A3" w14:paraId="07F36CDE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3E25FAA9" w14:textId="77777777" w:rsidR="00A06369" w:rsidRPr="00271D42" w:rsidRDefault="00A06369" w:rsidP="00523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MDD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20DEFB9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BB26D3C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159F9F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993DCC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AD4E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7D935E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-0.03 – 0.06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F6552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.64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CCE3E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11916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505C1E82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90B3FEF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A0A47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15D3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AF0E7F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17007774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06369" w:rsidRPr="00AE13A3" w14:paraId="47819752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20A43E51" w14:textId="77777777" w:rsidR="00A06369" w:rsidRPr="00271D42" w:rsidRDefault="00A06369" w:rsidP="00523C6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Schizophrenia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7F76FB5" w14:textId="77777777" w:rsidR="00A06369" w:rsidRPr="00271D42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A855B21" w14:textId="77777777" w:rsidR="00A06369" w:rsidRPr="00271D42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1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 – 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05DBCC" w14:textId="77777777" w:rsidR="00A06369" w:rsidRPr="00DC6C92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CE270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B41F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DDF145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-0.05 – 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B7B56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75B2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0908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2C56F1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B42F23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51DD74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95F9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1C50364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1E1FDD82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6369" w:rsidRPr="00AE13A3" w14:paraId="173FDDB4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51970F7C" w14:textId="77777777" w:rsidR="00A06369" w:rsidRPr="00AE13A3" w:rsidRDefault="00A06369" w:rsidP="00523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ADHD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B39FB1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A6167AE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0.18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D37A5E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0A412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2BA0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55698B9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0.08 – 0.17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2DBB5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&lt;.00001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7B831" w14:textId="77777777" w:rsidR="00A06369" w:rsidRPr="00DE4B6F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1F84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4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1FDC84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4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1.046– 1.41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FF83C0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4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22DCC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BFBF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C7EAF8A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3321156E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06369" w:rsidRPr="00AE13A3" w14:paraId="1395E6C8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0828F379" w14:textId="77777777" w:rsidR="00A06369" w:rsidRPr="00AE13A3" w:rsidRDefault="00A06369" w:rsidP="00523C6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Autism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6111B76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95741AD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7F727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566F2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23E8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-0.007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15565FD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-0.05 – 0.03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363D2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4DB61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1183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633AD91C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3A7ECEC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390D3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C33D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61DC8E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0FB0FAE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A06369" w:rsidRPr="00AE13A3" w14:paraId="3541CEF9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nil"/>
              <w:right w:val="nil"/>
            </w:tcBorders>
          </w:tcPr>
          <w:p w14:paraId="78C333FC" w14:textId="77777777" w:rsidR="00A06369" w:rsidRPr="00541C2A" w:rsidRDefault="00A06369" w:rsidP="00523C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Anxiety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AE46A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FD8608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FC3DB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D8562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99E9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6B682FE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-0.01 – 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CC342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96287" w14:textId="77777777" w:rsidR="00A06369" w:rsidRPr="00DE4B6F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5D53F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212BA9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1.06 – 1.42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38BF6B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B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847A23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E584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C9D3ACF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 xml:space="preserve"> – 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14:paraId="36E61F0C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06369" w:rsidRPr="00AE13A3" w14:paraId="17836E6C" w14:textId="77777777" w:rsidTr="00456D9A">
        <w:trPr>
          <w:gridAfter w:val="2"/>
          <w:wAfter w:w="20" w:type="dxa"/>
          <w:trHeight w:val="289"/>
        </w:trPr>
        <w:tc>
          <w:tcPr>
            <w:tcW w:w="2315" w:type="dxa"/>
            <w:tcBorders>
              <w:top w:val="nil"/>
              <w:bottom w:val="single" w:sz="4" w:space="0" w:color="auto"/>
              <w:right w:val="nil"/>
            </w:tcBorders>
          </w:tcPr>
          <w:p w14:paraId="38AE0877" w14:textId="77777777" w:rsidR="00A06369" w:rsidRPr="00AE13A3" w:rsidRDefault="00A06369" w:rsidP="00523C6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PTSD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PGS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873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9FAA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0.1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0C330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&lt;.00001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CD40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F6809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70A6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 – 0.09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6988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6A36D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85667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7840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12636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3B078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5D70B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7869A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1.00– 1.41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</w:tcBorders>
          </w:tcPr>
          <w:p w14:paraId="48C3B855" w14:textId="77777777" w:rsidR="00A06369" w:rsidRPr="00AE13A3" w:rsidRDefault="00A06369" w:rsidP="00523C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</w:t>
            </w:r>
          </w:p>
        </w:tc>
      </w:tr>
    </w:tbl>
    <w:p w14:paraId="282FDB09" w14:textId="77777777" w:rsidR="00A06369" w:rsidRPr="00AE07EE" w:rsidRDefault="00A06369" w:rsidP="00A06369">
      <w:pPr>
        <w:tabs>
          <w:tab w:val="left" w:pos="1218"/>
        </w:tabs>
        <w:jc w:val="both"/>
        <w:rPr>
          <w:rFonts w:ascii="Times New Roman" w:eastAsiaTheme="minorEastAsia" w:hAnsi="Times New Roman" w:cs="Times New Roman"/>
          <w:kern w:val="24"/>
          <w:sz w:val="16"/>
          <w:szCs w:val="16"/>
        </w:rPr>
      </w:pPr>
      <w:r w:rsidRPr="00AE13A3">
        <w:rPr>
          <w:rFonts w:ascii="Times New Roman" w:hAnsi="Times New Roman" w:cs="Times New Roman"/>
          <w:i/>
          <w:iCs/>
          <w:sz w:val="16"/>
          <w:szCs w:val="16"/>
        </w:rPr>
        <w:t>P</w:t>
      </w:r>
      <w:r w:rsidRPr="00AE13A3">
        <w:rPr>
          <w:rFonts w:ascii="Times New Roman" w:hAnsi="Times New Roman" w:cs="Times New Roman"/>
          <w:sz w:val="16"/>
          <w:szCs w:val="16"/>
        </w:rPr>
        <w:t xml:space="preserve">-values are reported FDR-adjusted (Benjamini-Hochberg procedure); </w:t>
      </w:r>
      <w:r w:rsidRPr="00AE13A3">
        <w:rPr>
          <w:rFonts w:ascii="Times New Roman" w:eastAsiaTheme="minorEastAsia" w:hAnsi="Times New Roman" w:cs="Times New Roman"/>
          <w:kern w:val="24"/>
          <w:sz w:val="16"/>
          <w:szCs w:val="16"/>
          <w:lang w:val="el-GR"/>
        </w:rPr>
        <w:t>β</w:t>
      </w:r>
      <w:r w:rsidRPr="00AE13A3">
        <w:rPr>
          <w:rFonts w:ascii="Times New Roman" w:eastAsiaTheme="minorEastAsia" w:hAnsi="Times New Roman" w:cs="Times New Roman"/>
          <w:kern w:val="24"/>
          <w:sz w:val="16"/>
          <w:szCs w:val="16"/>
        </w:rPr>
        <w:t xml:space="preserve"> = Standardised beta</w:t>
      </w:r>
      <w:r>
        <w:rPr>
          <w:rFonts w:ascii="Times New Roman" w:eastAsiaTheme="minorEastAsia" w:hAnsi="Times New Roman" w:cs="Times New Roman"/>
          <w:kern w:val="24"/>
          <w:sz w:val="16"/>
          <w:szCs w:val="16"/>
        </w:rPr>
        <w:t>; OR = Odds ratio</w:t>
      </w:r>
      <w:r w:rsidRPr="00AE13A3">
        <w:rPr>
          <w:rFonts w:ascii="Times New Roman" w:eastAsiaTheme="minorEastAsia" w:hAnsi="Times New Roman" w:cs="Times New Roman"/>
          <w:kern w:val="24"/>
          <w:sz w:val="16"/>
          <w:szCs w:val="16"/>
        </w:rPr>
        <w:t xml:space="preserve">. </w:t>
      </w:r>
      <w:r w:rsidRPr="00AE13A3">
        <w:rPr>
          <w:rFonts w:ascii="Times New Roman" w:hAnsi="Times New Roman" w:cs="Times New Roman"/>
          <w:sz w:val="16"/>
          <w:szCs w:val="16"/>
        </w:rPr>
        <w:t>Two multi-</w:t>
      </w:r>
      <w:r>
        <w:rPr>
          <w:rFonts w:ascii="Times New Roman" w:hAnsi="Times New Roman" w:cs="Times New Roman"/>
          <w:sz w:val="16"/>
          <w:szCs w:val="16"/>
        </w:rPr>
        <w:t>PGS</w:t>
      </w:r>
      <w:r w:rsidRPr="00AE13A3">
        <w:rPr>
          <w:rFonts w:ascii="Times New Roman" w:hAnsi="Times New Roman" w:cs="Times New Roman"/>
          <w:sz w:val="16"/>
          <w:szCs w:val="16"/>
        </w:rPr>
        <w:t xml:space="preserve"> models were fitted (one including the overall BD </w:t>
      </w:r>
      <w:r>
        <w:rPr>
          <w:rFonts w:ascii="Times New Roman" w:hAnsi="Times New Roman" w:cs="Times New Roman"/>
          <w:sz w:val="16"/>
          <w:szCs w:val="16"/>
        </w:rPr>
        <w:t>PGS</w:t>
      </w:r>
      <w:r w:rsidRPr="00AE13A3">
        <w:rPr>
          <w:rFonts w:ascii="Times New Roman" w:hAnsi="Times New Roman" w:cs="Times New Roman"/>
          <w:sz w:val="16"/>
          <w:szCs w:val="16"/>
        </w:rPr>
        <w:t xml:space="preserve"> and the other the BD I </w:t>
      </w:r>
      <w:r>
        <w:rPr>
          <w:rFonts w:ascii="Times New Roman" w:hAnsi="Times New Roman" w:cs="Times New Roman"/>
          <w:sz w:val="16"/>
          <w:szCs w:val="16"/>
        </w:rPr>
        <w:t>PGS</w:t>
      </w:r>
      <w:r w:rsidRPr="00AE13A3">
        <w:rPr>
          <w:rFonts w:ascii="Times New Roman" w:hAnsi="Times New Roman" w:cs="Times New Roman"/>
          <w:sz w:val="16"/>
          <w:szCs w:val="16"/>
        </w:rPr>
        <w:t xml:space="preserve"> and BD II </w:t>
      </w:r>
      <w:r>
        <w:rPr>
          <w:rFonts w:ascii="Times New Roman" w:hAnsi="Times New Roman" w:cs="Times New Roman"/>
          <w:sz w:val="16"/>
          <w:szCs w:val="16"/>
        </w:rPr>
        <w:t>PGS</w:t>
      </w:r>
      <w:r w:rsidRPr="00AE13A3">
        <w:rPr>
          <w:rFonts w:ascii="Times New Roman" w:hAnsi="Times New Roman" w:cs="Times New Roman"/>
          <w:sz w:val="16"/>
          <w:szCs w:val="16"/>
        </w:rPr>
        <w:t xml:space="preserve">) to avoid multicollinearity. </w:t>
      </w:r>
    </w:p>
    <w:p w14:paraId="4EF2ABC8" w14:textId="77777777" w:rsidR="00A06369" w:rsidRPr="00AE13A3" w:rsidRDefault="00A06369" w:rsidP="00A06369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4EB4E462" w14:textId="77777777" w:rsidR="00A06369" w:rsidRDefault="00A06369" w:rsidP="00A0636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CAA5D72" w14:textId="77777777" w:rsidR="00A06369" w:rsidRDefault="00A06369" w:rsidP="00A0636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CF89B8" w14:textId="77777777" w:rsidR="00A06369" w:rsidRDefault="00A06369" w:rsidP="00A0636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AE35798" w14:textId="77777777" w:rsidR="00A06369" w:rsidRDefault="00A06369" w:rsidP="00A0636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35FDFE4" w14:textId="77777777" w:rsidR="00816F1A" w:rsidRDefault="00816F1A" w:rsidP="00816F1A">
      <w:pPr>
        <w:tabs>
          <w:tab w:val="left" w:pos="560"/>
        </w:tabs>
      </w:pPr>
    </w:p>
    <w:p w14:paraId="513B2524" w14:textId="77777777" w:rsidR="00C308CE" w:rsidRDefault="00C308CE" w:rsidP="00816F1A">
      <w:pPr>
        <w:tabs>
          <w:tab w:val="left" w:pos="560"/>
        </w:tabs>
      </w:pPr>
    </w:p>
    <w:p w14:paraId="35AB3AAE" w14:textId="77777777" w:rsidR="00C308CE" w:rsidRDefault="00C308CE" w:rsidP="00816F1A">
      <w:pPr>
        <w:tabs>
          <w:tab w:val="left" w:pos="560"/>
        </w:tabs>
      </w:pPr>
    </w:p>
    <w:p w14:paraId="0E761782" w14:textId="77777777" w:rsidR="00C308CE" w:rsidRDefault="00C308CE" w:rsidP="00816F1A">
      <w:pPr>
        <w:tabs>
          <w:tab w:val="left" w:pos="560"/>
        </w:tabs>
      </w:pPr>
    </w:p>
    <w:p w14:paraId="6F14D36C" w14:textId="77777777" w:rsidR="00C308CE" w:rsidRDefault="00C308CE" w:rsidP="00816F1A">
      <w:pPr>
        <w:tabs>
          <w:tab w:val="left" w:pos="560"/>
        </w:tabs>
      </w:pPr>
    </w:p>
    <w:p w14:paraId="4C9066EB" w14:textId="77777777" w:rsidR="00C308CE" w:rsidRDefault="00C308CE" w:rsidP="00816F1A">
      <w:pPr>
        <w:tabs>
          <w:tab w:val="left" w:pos="560"/>
        </w:tabs>
      </w:pPr>
    </w:p>
    <w:p w14:paraId="71E73EF7" w14:textId="77777777" w:rsidR="00C308CE" w:rsidRDefault="00C308CE" w:rsidP="00816F1A">
      <w:pPr>
        <w:tabs>
          <w:tab w:val="left" w:pos="560"/>
        </w:tabs>
      </w:pPr>
    </w:p>
    <w:p w14:paraId="51B34C8A" w14:textId="77777777" w:rsidR="00C308CE" w:rsidRDefault="00C308CE" w:rsidP="00816F1A">
      <w:pPr>
        <w:tabs>
          <w:tab w:val="left" w:pos="560"/>
        </w:tabs>
      </w:pPr>
    </w:p>
    <w:p w14:paraId="2A526D5D" w14:textId="77777777" w:rsidR="00C308CE" w:rsidRDefault="00C308CE" w:rsidP="00816F1A">
      <w:pPr>
        <w:tabs>
          <w:tab w:val="left" w:pos="560"/>
        </w:tabs>
      </w:pPr>
    </w:p>
    <w:p w14:paraId="515FF9EA" w14:textId="77777777" w:rsidR="00C308CE" w:rsidRDefault="00C308CE" w:rsidP="00816F1A">
      <w:pPr>
        <w:tabs>
          <w:tab w:val="left" w:pos="560"/>
        </w:tabs>
      </w:pPr>
    </w:p>
    <w:p w14:paraId="201BE703" w14:textId="77777777" w:rsidR="00C308CE" w:rsidRDefault="00C308CE" w:rsidP="00816F1A">
      <w:pPr>
        <w:tabs>
          <w:tab w:val="left" w:pos="560"/>
        </w:tabs>
      </w:pPr>
    </w:p>
    <w:p w14:paraId="4E0CE2D4" w14:textId="08E45A0C" w:rsidR="00A243BC" w:rsidRPr="00816F1A" w:rsidRDefault="00A243BC" w:rsidP="00A243BC">
      <w:pPr>
        <w:pStyle w:val="Heading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6" w:name="_Toc206773997"/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Supplementary Table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5</w:t>
      </w:r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Correlation estimates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childhood trauma, 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>polygenic scores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principal components of ancestry</w:t>
      </w:r>
      <w:bookmarkEnd w:id="6"/>
    </w:p>
    <w:p w14:paraId="0E9B6FD6" w14:textId="77777777" w:rsidR="00C308CE" w:rsidRDefault="00C308CE" w:rsidP="00816F1A">
      <w:pPr>
        <w:tabs>
          <w:tab w:val="left" w:pos="560"/>
        </w:tabs>
      </w:pPr>
    </w:p>
    <w:tbl>
      <w:tblPr>
        <w:tblStyle w:val="TableGrid"/>
        <w:tblW w:w="14098" w:type="dxa"/>
        <w:tblInd w:w="-746" w:type="dxa"/>
        <w:tblLayout w:type="fixed"/>
        <w:tblLook w:val="04A0" w:firstRow="1" w:lastRow="0" w:firstColumn="1" w:lastColumn="0" w:noHBand="0" w:noVBand="1"/>
      </w:tblPr>
      <w:tblGrid>
        <w:gridCol w:w="1981"/>
        <w:gridCol w:w="630"/>
        <w:gridCol w:w="630"/>
        <w:gridCol w:w="630"/>
        <w:gridCol w:w="630"/>
        <w:gridCol w:w="630"/>
        <w:gridCol w:w="630"/>
        <w:gridCol w:w="630"/>
        <w:gridCol w:w="630"/>
        <w:gridCol w:w="733"/>
        <w:gridCol w:w="674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50482D" w:rsidRPr="00C308CE" w14:paraId="0DAACB55" w14:textId="62A2A4BA" w:rsidTr="0050482D">
        <w:tc>
          <w:tcPr>
            <w:tcW w:w="1981" w:type="dxa"/>
          </w:tcPr>
          <w:p w14:paraId="1C442296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53702" w14:textId="49D0810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35A0DE3C" w14:textId="5EF2CE18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03E9AEB0" w14:textId="2B522E5B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84EBD61" w14:textId="0AC912E8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345BC8A" w14:textId="5EE70A72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57FAEFE6" w14:textId="6088B225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7EE711CB" w14:textId="77272382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462BDBFC" w14:textId="338A2BE9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3" w:type="dxa"/>
          </w:tcPr>
          <w:p w14:paraId="0D9FAFCF" w14:textId="56C362E2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74" w:type="dxa"/>
          </w:tcPr>
          <w:p w14:paraId="358C50BE" w14:textId="6900E61B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30" w:type="dxa"/>
          </w:tcPr>
          <w:p w14:paraId="22B2334A" w14:textId="2B58AFFB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0" w:type="dxa"/>
          </w:tcPr>
          <w:p w14:paraId="7CEF9274" w14:textId="0C827E1F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0" w:type="dxa"/>
          </w:tcPr>
          <w:p w14:paraId="0DD274AA" w14:textId="3211C70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30" w:type="dxa"/>
          </w:tcPr>
          <w:p w14:paraId="5DD24F49" w14:textId="663B04A5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30" w:type="dxa"/>
          </w:tcPr>
          <w:p w14:paraId="68387FD4" w14:textId="613A6F4E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A8CDFD3" w14:textId="65A3C995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30" w:type="dxa"/>
          </w:tcPr>
          <w:p w14:paraId="69738C7F" w14:textId="622628ED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30" w:type="dxa"/>
          </w:tcPr>
          <w:p w14:paraId="10E1E517" w14:textId="3D3ED7A9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451E6DFC" w14:textId="07A56C9C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50482D" w:rsidRPr="00C308CE" w14:paraId="3F7EB5D4" w14:textId="67242FCB" w:rsidTr="0050482D">
        <w:tc>
          <w:tcPr>
            <w:tcW w:w="1981" w:type="dxa"/>
          </w:tcPr>
          <w:p w14:paraId="6C47246A" w14:textId="5DA2A6D3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Childhood trauma</w:t>
            </w:r>
          </w:p>
        </w:tc>
        <w:tc>
          <w:tcPr>
            <w:tcW w:w="630" w:type="dxa"/>
          </w:tcPr>
          <w:p w14:paraId="16B57171" w14:textId="7C75D525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1DF2021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0DC247D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1D90CF1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055FBE2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B9C87E7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5AD15A1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D71E911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20928A83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6ABA8AEF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7A4CD10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04CDA9E" w14:textId="29666105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F6B864A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B0B82C6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3A4CF82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4B95F27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6844C76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C7616EC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95A1D39" w14:textId="77777777" w:rsidR="0050482D" w:rsidRPr="00C308CE" w:rsidRDefault="0050482D" w:rsidP="00816F1A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68FDA191" w14:textId="2E318ABF" w:rsidTr="0050482D">
        <w:tc>
          <w:tcPr>
            <w:tcW w:w="1981" w:type="dxa"/>
          </w:tcPr>
          <w:p w14:paraId="7B124D92" w14:textId="43E6C69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Bipolar disorder PGS</w:t>
            </w:r>
          </w:p>
        </w:tc>
        <w:tc>
          <w:tcPr>
            <w:tcW w:w="630" w:type="dxa"/>
            <w:vAlign w:val="bottom"/>
          </w:tcPr>
          <w:p w14:paraId="763648B8" w14:textId="6BA402D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</w:tcPr>
          <w:p w14:paraId="54F4D3F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3F49B1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324140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AA37A0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DC87C7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F41092D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A1E490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7C7EEBC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3198EE36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E2CC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836D141" w14:textId="685BCD4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A065DC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148EA8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55AC06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592C93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B3F02F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B62E8A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C84E7E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194557A6" w14:textId="6AD3408E" w:rsidTr="0050482D">
        <w:tc>
          <w:tcPr>
            <w:tcW w:w="1981" w:type="dxa"/>
          </w:tcPr>
          <w:p w14:paraId="652C25E5" w14:textId="075DDA4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Bipolar disorder  I PGS</w:t>
            </w:r>
          </w:p>
        </w:tc>
        <w:tc>
          <w:tcPr>
            <w:tcW w:w="630" w:type="dxa"/>
            <w:vAlign w:val="bottom"/>
          </w:tcPr>
          <w:p w14:paraId="1AFA0662" w14:textId="0E0CED9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2DC7A74B" w14:textId="2554EB0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3F2952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54FCBE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423291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08B6C06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C43E57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587C696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238B7B6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7885227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8D976A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9B6A372" w14:textId="7A6892E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EA943C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E99EA5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1BF8BD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C6432C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AFC282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69D145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321517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2DD759D3" w14:textId="228E2A69" w:rsidTr="0050482D">
        <w:tc>
          <w:tcPr>
            <w:tcW w:w="1981" w:type="dxa"/>
          </w:tcPr>
          <w:p w14:paraId="14404DBB" w14:textId="368C024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Bipolar disorder  II PGS</w:t>
            </w:r>
          </w:p>
        </w:tc>
        <w:tc>
          <w:tcPr>
            <w:tcW w:w="630" w:type="dxa"/>
            <w:vAlign w:val="bottom"/>
          </w:tcPr>
          <w:p w14:paraId="46CCF745" w14:textId="2102548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77EE5029" w14:textId="577A1B1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5AB4FCCC" w14:textId="45C952C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0DC5756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7C355D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C46E06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44EA5C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4F2FFC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5C19114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44873D2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43F4AC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1F2AAEC" w14:textId="69A89A9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593C4B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0EFC94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A08826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37E8CD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8ED160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A71E34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E29F0F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06CCAE86" w14:textId="19D60F76" w:rsidTr="0050482D">
        <w:tc>
          <w:tcPr>
            <w:tcW w:w="1981" w:type="dxa"/>
          </w:tcPr>
          <w:p w14:paraId="399DBDC2" w14:textId="34403CE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MDD PGS</w:t>
            </w:r>
          </w:p>
        </w:tc>
        <w:tc>
          <w:tcPr>
            <w:tcW w:w="630" w:type="dxa"/>
            <w:vAlign w:val="bottom"/>
          </w:tcPr>
          <w:p w14:paraId="15445D9F" w14:textId="71708C4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</w:tcPr>
          <w:p w14:paraId="124B61DE" w14:textId="4446F8C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4729E980" w14:textId="07723AD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4BEF151" w14:textId="026F6B4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6882C8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BEE8D5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1C0C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A973D0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071F6A0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534A255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F14EE2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385879A" w14:textId="0B2394E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4B00DC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10CE48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6A8F8F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B63423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9EF296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713C82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CF17BE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100F7B73" w14:textId="7DCE205E" w:rsidTr="0050482D">
        <w:tc>
          <w:tcPr>
            <w:tcW w:w="1981" w:type="dxa"/>
          </w:tcPr>
          <w:p w14:paraId="754FF4A3" w14:textId="1F6C4A7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Schizophrenia PGS</w:t>
            </w:r>
          </w:p>
        </w:tc>
        <w:tc>
          <w:tcPr>
            <w:tcW w:w="630" w:type="dxa"/>
            <w:vAlign w:val="bottom"/>
          </w:tcPr>
          <w:p w14:paraId="72CC198B" w14:textId="05C1D76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0" w:type="dxa"/>
            <w:vAlign w:val="bottom"/>
          </w:tcPr>
          <w:p w14:paraId="33325DD6" w14:textId="24F3E14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5DCB806F" w14:textId="3F79210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535D68E" w14:textId="3BB8E6C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AB4553E" w14:textId="71C207F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DBEBF9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700BD6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A118F5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67B53BF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20F1F46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8FF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76906A1" w14:textId="11017F3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3301A3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76B888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360776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6D0BF1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140DDE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08DD85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CB21B6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2D1D6F0E" w14:textId="4AEC2C0D" w:rsidTr="0050482D">
        <w:tc>
          <w:tcPr>
            <w:tcW w:w="1981" w:type="dxa"/>
          </w:tcPr>
          <w:p w14:paraId="3CFFAA78" w14:textId="1871C96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ADHD PGS</w:t>
            </w:r>
          </w:p>
        </w:tc>
        <w:tc>
          <w:tcPr>
            <w:tcW w:w="630" w:type="dxa"/>
            <w:vAlign w:val="bottom"/>
          </w:tcPr>
          <w:p w14:paraId="726217FF" w14:textId="78718E5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30" w:type="dxa"/>
            <w:vAlign w:val="bottom"/>
          </w:tcPr>
          <w:p w14:paraId="69B2C7FD" w14:textId="1188120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7F7233D" w14:textId="6E8C258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5C38041" w14:textId="006CF1F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FCD1E5B" w14:textId="3C89757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7F686083" w14:textId="3B1555C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80B47E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1F9C83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B6590D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1E2816C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15DA98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73B8035" w14:textId="55F0C90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0B2371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FF82BE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EB9C9E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883D86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51171F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94E9B7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7AF635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667416FE" w14:textId="277859AF" w:rsidTr="0050482D">
        <w:tc>
          <w:tcPr>
            <w:tcW w:w="1981" w:type="dxa"/>
          </w:tcPr>
          <w:p w14:paraId="4357F295" w14:textId="6048CFF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Autism PGS</w:t>
            </w:r>
          </w:p>
        </w:tc>
        <w:tc>
          <w:tcPr>
            <w:tcW w:w="630" w:type="dxa"/>
            <w:vAlign w:val="bottom"/>
          </w:tcPr>
          <w:p w14:paraId="2002230F" w14:textId="376F80F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0D07C3A1" w14:textId="6F27493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7DE8AE68" w14:textId="793E895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6277D174" w14:textId="2D2ED8C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29AB2AC8" w14:textId="44EF58C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2694F3C1" w14:textId="3EF7D69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B57F653" w14:textId="2C29142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891A55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681F17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02197F2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72EFC7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98352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F46D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D02F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906AF7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0855E5D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781E73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90AD4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2547DB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3879093E" w14:textId="7E48D63E" w:rsidTr="0050482D">
        <w:tc>
          <w:tcPr>
            <w:tcW w:w="1981" w:type="dxa"/>
          </w:tcPr>
          <w:p w14:paraId="6174DE4A" w14:textId="645ECBC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Anxiety PGS</w:t>
            </w:r>
          </w:p>
        </w:tc>
        <w:tc>
          <w:tcPr>
            <w:tcW w:w="630" w:type="dxa"/>
            <w:vAlign w:val="bottom"/>
          </w:tcPr>
          <w:p w14:paraId="5B80A183" w14:textId="4BB3753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0" w:type="dxa"/>
            <w:vAlign w:val="bottom"/>
          </w:tcPr>
          <w:p w14:paraId="70C0F641" w14:textId="4DBEE66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5B40962" w14:textId="0D63EE7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56D8D27C" w14:textId="63D8C0A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570FCFBD" w14:textId="5173D5A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4A166B2" w14:textId="4BA343F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0EED76C3" w14:textId="4ACA3D6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46F1BDE1" w14:textId="5130737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30E2C9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11D089A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83C758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2756A9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D865B86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672008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AA3D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7BB56ED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9029F5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4A6720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71C96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55F1BA4C" w14:textId="59B06AA1" w:rsidTr="0050482D">
        <w:tc>
          <w:tcPr>
            <w:tcW w:w="1981" w:type="dxa"/>
          </w:tcPr>
          <w:p w14:paraId="0B6B16EF" w14:textId="3DA9045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 xml:space="preserve"> PTSD PGS</w:t>
            </w:r>
          </w:p>
        </w:tc>
        <w:tc>
          <w:tcPr>
            <w:tcW w:w="630" w:type="dxa"/>
            <w:vAlign w:val="bottom"/>
          </w:tcPr>
          <w:p w14:paraId="265B7D6E" w14:textId="3EA5D2D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</w:tcPr>
          <w:p w14:paraId="1EE7BE0E" w14:textId="4515929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B72D170" w14:textId="6DB7F3E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ED991ED" w14:textId="3452F61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3BBFFB94" w14:textId="6CCDF59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4F23255F" w14:textId="2642D40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125D87BA" w14:textId="12E9969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292CB8B9" w14:textId="37B0C10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vAlign w:val="bottom"/>
          </w:tcPr>
          <w:p w14:paraId="33B755FE" w14:textId="2F99BB3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</w:tcPr>
          <w:p w14:paraId="1B6AC16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9893A0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83A9D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61820C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6AF6E6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32B510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FCFDA0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3EAF9C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87D47F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93DE40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13CACA6E" w14:textId="338C1E26" w:rsidTr="0050482D">
        <w:tc>
          <w:tcPr>
            <w:tcW w:w="1981" w:type="dxa"/>
            <w:vAlign w:val="bottom"/>
          </w:tcPr>
          <w:p w14:paraId="7BFFF260" w14:textId="1817472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PC1</w:t>
            </w:r>
          </w:p>
        </w:tc>
        <w:tc>
          <w:tcPr>
            <w:tcW w:w="630" w:type="dxa"/>
            <w:vAlign w:val="bottom"/>
          </w:tcPr>
          <w:p w14:paraId="250247C2" w14:textId="7A9683F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6387B31E" w14:textId="4855352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67EF7756" w14:textId="059DA53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68C21E98" w14:textId="74DF6D1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7A1C8CD3" w14:textId="1FF61A3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3453722A" w14:textId="4E9F4C2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004F8450" w14:textId="6E4556B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05939661" w14:textId="4A7EDCD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33" w:type="dxa"/>
            <w:vAlign w:val="bottom"/>
          </w:tcPr>
          <w:p w14:paraId="09FCCC41" w14:textId="599C81F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74" w:type="dxa"/>
            <w:vAlign w:val="bottom"/>
          </w:tcPr>
          <w:p w14:paraId="42348043" w14:textId="226519D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</w:tcPr>
          <w:p w14:paraId="7329692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6B48DC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F1DF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41DB2C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2601D3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C4C8A5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F62EAA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0D17729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ED5665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498C4867" w14:textId="7A6C29A0" w:rsidTr="0050482D">
        <w:tc>
          <w:tcPr>
            <w:tcW w:w="1981" w:type="dxa"/>
            <w:vAlign w:val="bottom"/>
          </w:tcPr>
          <w:p w14:paraId="436A4FD7" w14:textId="5011980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PC2</w:t>
            </w:r>
          </w:p>
        </w:tc>
        <w:tc>
          <w:tcPr>
            <w:tcW w:w="630" w:type="dxa"/>
            <w:vAlign w:val="bottom"/>
          </w:tcPr>
          <w:p w14:paraId="6085BBBA" w14:textId="7B511F8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057FB97F" w14:textId="07E4615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0" w:type="dxa"/>
            <w:vAlign w:val="bottom"/>
          </w:tcPr>
          <w:p w14:paraId="0FFBF855" w14:textId="0BD7F57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0" w:type="dxa"/>
            <w:vAlign w:val="bottom"/>
          </w:tcPr>
          <w:p w14:paraId="50729B63" w14:textId="3A6893C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0" w:type="dxa"/>
            <w:vAlign w:val="bottom"/>
          </w:tcPr>
          <w:p w14:paraId="57BFFBE1" w14:textId="3F57C6C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</w:tcPr>
          <w:p w14:paraId="7B2EDB8C" w14:textId="5039F1C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0" w:type="dxa"/>
            <w:vAlign w:val="bottom"/>
          </w:tcPr>
          <w:p w14:paraId="4FA990E1" w14:textId="751D654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0" w:type="dxa"/>
            <w:vAlign w:val="bottom"/>
          </w:tcPr>
          <w:p w14:paraId="3727EDB7" w14:textId="7FEA01B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33" w:type="dxa"/>
            <w:vAlign w:val="bottom"/>
          </w:tcPr>
          <w:p w14:paraId="11D7677D" w14:textId="643227A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74" w:type="dxa"/>
            <w:vAlign w:val="bottom"/>
          </w:tcPr>
          <w:p w14:paraId="0FA9F05E" w14:textId="1B9C9A6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vAlign w:val="bottom"/>
          </w:tcPr>
          <w:p w14:paraId="05770458" w14:textId="0B72A13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1EE4E4E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E3ED1D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B05E8B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2CBDC82A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4CDB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4408B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30F59A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EEE46B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663A640B" w14:textId="031D9EFA" w:rsidTr="0050482D">
        <w:tc>
          <w:tcPr>
            <w:tcW w:w="1981" w:type="dxa"/>
            <w:vAlign w:val="bottom"/>
          </w:tcPr>
          <w:p w14:paraId="77BF654C" w14:textId="4E0338B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PC3</w:t>
            </w:r>
          </w:p>
        </w:tc>
        <w:tc>
          <w:tcPr>
            <w:tcW w:w="630" w:type="dxa"/>
            <w:vAlign w:val="bottom"/>
          </w:tcPr>
          <w:p w14:paraId="049E180A" w14:textId="7233497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00CDBAC" w14:textId="5F7760C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48543D7C" w14:textId="76F1935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62C79C61" w14:textId="58F8ED6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1EC72961" w14:textId="2571BF9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598B368B" w14:textId="59FE19B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CB85733" w14:textId="03C24B4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56F61E29" w14:textId="4F5171E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33" w:type="dxa"/>
            <w:vAlign w:val="bottom"/>
          </w:tcPr>
          <w:p w14:paraId="3AEFF48B" w14:textId="7327625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vAlign w:val="bottom"/>
          </w:tcPr>
          <w:p w14:paraId="228556AF" w14:textId="61DB563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705B3769" w14:textId="479EDEE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7669AE0E" w14:textId="635F703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4F47331D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980CC41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D28C8F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0B235B3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2CD9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F55470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593FAC5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4D7BACEA" w14:textId="22E44939" w:rsidTr="0050482D">
        <w:tc>
          <w:tcPr>
            <w:tcW w:w="1981" w:type="dxa"/>
            <w:vAlign w:val="bottom"/>
          </w:tcPr>
          <w:p w14:paraId="7C18BBF8" w14:textId="6CA37FF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PC4</w:t>
            </w:r>
          </w:p>
        </w:tc>
        <w:tc>
          <w:tcPr>
            <w:tcW w:w="630" w:type="dxa"/>
            <w:vAlign w:val="bottom"/>
          </w:tcPr>
          <w:p w14:paraId="5BF02150" w14:textId="349763A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263ADC72" w14:textId="01C9B80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3B27C7D9" w14:textId="2CADCBF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002A9FC9" w14:textId="60B8CBF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7E408E39" w14:textId="17D01B5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0D9D275C" w14:textId="042C7B7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60FB9F81" w14:textId="4FCF96F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302302B6" w14:textId="028B4DE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33" w:type="dxa"/>
            <w:vAlign w:val="bottom"/>
          </w:tcPr>
          <w:p w14:paraId="4A2BDAB5" w14:textId="48F3AFE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74" w:type="dxa"/>
            <w:vAlign w:val="bottom"/>
          </w:tcPr>
          <w:p w14:paraId="0F721C63" w14:textId="3686D00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27B7B225" w14:textId="34D9C7F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D3A076A" w14:textId="5F60B8A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463B3C68" w14:textId="4551FC5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</w:tcPr>
          <w:p w14:paraId="698945E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24AE2B7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E86ABD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853897B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7CE360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CFCB96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2C0A3127" w14:textId="00B9E163" w:rsidTr="0050482D">
        <w:tc>
          <w:tcPr>
            <w:tcW w:w="1981" w:type="dxa"/>
            <w:vAlign w:val="bottom"/>
          </w:tcPr>
          <w:p w14:paraId="24A149CA" w14:textId="577155D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PC5</w:t>
            </w:r>
          </w:p>
        </w:tc>
        <w:tc>
          <w:tcPr>
            <w:tcW w:w="630" w:type="dxa"/>
            <w:vAlign w:val="bottom"/>
          </w:tcPr>
          <w:p w14:paraId="5A988965" w14:textId="2ED7DC4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28DBDEAE" w14:textId="32A4807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15FA7DC6" w14:textId="2276A3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5B7D01F" w14:textId="2C76392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0" w:type="dxa"/>
            <w:vAlign w:val="bottom"/>
          </w:tcPr>
          <w:p w14:paraId="37B82222" w14:textId="25B67CE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2E024945" w14:textId="39882CE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28C1AA85" w14:textId="69DFABA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28B76A9D" w14:textId="3538B6D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33" w:type="dxa"/>
            <w:vAlign w:val="bottom"/>
          </w:tcPr>
          <w:p w14:paraId="1F81C8A7" w14:textId="47B092D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vAlign w:val="bottom"/>
          </w:tcPr>
          <w:p w14:paraId="50FB6A4F" w14:textId="6CE651E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582A4904" w14:textId="21D9213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69400301" w14:textId="1C99EF1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57C0346C" w14:textId="754977E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03A80521" w14:textId="1FC920E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</w:tcPr>
          <w:p w14:paraId="5FD97A0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52C7EB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705461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05D8DA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10489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5556D36E" w14:textId="34FC4050" w:rsidTr="0050482D">
        <w:tc>
          <w:tcPr>
            <w:tcW w:w="1981" w:type="dxa"/>
            <w:vAlign w:val="bottom"/>
          </w:tcPr>
          <w:p w14:paraId="321D319F" w14:textId="31F6DF9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PC6</w:t>
            </w:r>
          </w:p>
        </w:tc>
        <w:tc>
          <w:tcPr>
            <w:tcW w:w="630" w:type="dxa"/>
            <w:vAlign w:val="bottom"/>
          </w:tcPr>
          <w:p w14:paraId="2505738F" w14:textId="2A29A5D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5D2F03C6" w14:textId="6BE10C0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6FB0A010" w14:textId="3C69D2D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65F97D8C" w14:textId="4E7C106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2F5247BD" w14:textId="64E273A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vAlign w:val="bottom"/>
          </w:tcPr>
          <w:p w14:paraId="0296FC60" w14:textId="382ED8F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755C92C3" w14:textId="44C9977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7B774344" w14:textId="5BCA3B3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vAlign w:val="bottom"/>
          </w:tcPr>
          <w:p w14:paraId="295C8536" w14:textId="5BFD9B4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74" w:type="dxa"/>
            <w:vAlign w:val="bottom"/>
          </w:tcPr>
          <w:p w14:paraId="5D6F25AF" w14:textId="5AE2380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0C0585D7" w14:textId="21DC876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4AEC45B9" w14:textId="5875ECD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653BA205" w14:textId="1E88E56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3BC39586" w14:textId="02003D7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594C0B3F" w14:textId="5CC7E9E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55585A5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98F598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B6A95A4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52FB893F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5405C79A" w14:textId="37B1F451" w:rsidTr="0050482D">
        <w:tc>
          <w:tcPr>
            <w:tcW w:w="1981" w:type="dxa"/>
            <w:vAlign w:val="bottom"/>
          </w:tcPr>
          <w:p w14:paraId="0A9F9BC8" w14:textId="66ED60F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PC7</w:t>
            </w:r>
          </w:p>
        </w:tc>
        <w:tc>
          <w:tcPr>
            <w:tcW w:w="630" w:type="dxa"/>
            <w:vAlign w:val="bottom"/>
          </w:tcPr>
          <w:p w14:paraId="2827ECE6" w14:textId="1ACC2F7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1EB7F199" w14:textId="33966AB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11BC3D59" w14:textId="42C9537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7D8A2CBC" w14:textId="088EC4F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38E32B59" w14:textId="5E7B76F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7E02C354" w14:textId="7845F65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4B0C7117" w14:textId="04C469A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375B57B2" w14:textId="784F25F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33" w:type="dxa"/>
            <w:vAlign w:val="bottom"/>
          </w:tcPr>
          <w:p w14:paraId="4640276C" w14:textId="2B3B62A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74" w:type="dxa"/>
            <w:vAlign w:val="bottom"/>
          </w:tcPr>
          <w:p w14:paraId="26353952" w14:textId="338C6EA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62E4C585" w14:textId="2442A83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7D7A6B23" w14:textId="3F0BE9B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5C6D062A" w14:textId="04D490A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5D925B0A" w14:textId="5E421E1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52BB6A0B" w14:textId="7C6492A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7AE018E9" w14:textId="2456D7C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</w:tcPr>
          <w:p w14:paraId="02289896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A72623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412EF33C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721A0059" w14:textId="4E22DB91" w:rsidTr="0050482D">
        <w:tc>
          <w:tcPr>
            <w:tcW w:w="1981" w:type="dxa"/>
            <w:vAlign w:val="bottom"/>
          </w:tcPr>
          <w:p w14:paraId="1079D819" w14:textId="3BAD3F1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PC8</w:t>
            </w:r>
          </w:p>
        </w:tc>
        <w:tc>
          <w:tcPr>
            <w:tcW w:w="630" w:type="dxa"/>
            <w:vAlign w:val="bottom"/>
          </w:tcPr>
          <w:p w14:paraId="2D63EA8F" w14:textId="264542C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6D2A419E" w14:textId="2C89AF8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09244A28" w14:textId="40932D1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503D8878" w14:textId="6828223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63A93650" w14:textId="418F4BB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6D958948" w14:textId="2F08181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1CC0706A" w14:textId="7E14FE3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1DA56382" w14:textId="0F70654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733" w:type="dxa"/>
            <w:vAlign w:val="bottom"/>
          </w:tcPr>
          <w:p w14:paraId="6CE73343" w14:textId="2043F19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74" w:type="dxa"/>
            <w:vAlign w:val="bottom"/>
          </w:tcPr>
          <w:p w14:paraId="7CA684A7" w14:textId="2D7D33F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1B3BE97D" w14:textId="2C3C629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64792CC3" w14:textId="4712FE9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17B71234" w14:textId="69BD5AE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654214CD" w14:textId="29897D3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3324FA5A" w14:textId="395B5E7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2CA52E88" w14:textId="32A104E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57F6D718" w14:textId="59A09E1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33A69CB2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19D61E80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75030BAF" w14:textId="150B35BA" w:rsidTr="0050482D">
        <w:tc>
          <w:tcPr>
            <w:tcW w:w="1981" w:type="dxa"/>
            <w:vAlign w:val="bottom"/>
          </w:tcPr>
          <w:p w14:paraId="1555BB6D" w14:textId="005A360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PC9</w:t>
            </w:r>
          </w:p>
        </w:tc>
        <w:tc>
          <w:tcPr>
            <w:tcW w:w="630" w:type="dxa"/>
            <w:vAlign w:val="bottom"/>
          </w:tcPr>
          <w:p w14:paraId="1504026B" w14:textId="4A1F39E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55DD70BA" w14:textId="3920745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2B3A6FB4" w14:textId="693645D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7BDC27F3" w14:textId="66B6291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47F59421" w14:textId="315802C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3340A3C2" w14:textId="6490CB8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51D72749" w14:textId="0669245A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460B053E" w14:textId="65EA018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vAlign w:val="bottom"/>
          </w:tcPr>
          <w:p w14:paraId="2FD500AE" w14:textId="6998EB2D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74" w:type="dxa"/>
            <w:vAlign w:val="bottom"/>
          </w:tcPr>
          <w:p w14:paraId="1987CEEE" w14:textId="3740436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0A1A5163" w14:textId="239EB9B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2EB0FD09" w14:textId="3EBE5F51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56E81357" w14:textId="20548D9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203ADEFA" w14:textId="1A94EF63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vAlign w:val="bottom"/>
          </w:tcPr>
          <w:p w14:paraId="0D88E5A7" w14:textId="014506C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57DF006C" w14:textId="6644CA75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21201763" w14:textId="01DE6F7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672DF6DF" w14:textId="71D9988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</w:tcPr>
          <w:p w14:paraId="6964B4E8" w14:textId="7777777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82D" w:rsidRPr="00C308CE" w14:paraId="4839E614" w14:textId="5940375A" w:rsidTr="0050482D">
        <w:tc>
          <w:tcPr>
            <w:tcW w:w="1981" w:type="dxa"/>
            <w:vAlign w:val="bottom"/>
          </w:tcPr>
          <w:p w14:paraId="13859595" w14:textId="1FD6F712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PC10</w:t>
            </w:r>
          </w:p>
        </w:tc>
        <w:tc>
          <w:tcPr>
            <w:tcW w:w="630" w:type="dxa"/>
            <w:vAlign w:val="bottom"/>
          </w:tcPr>
          <w:p w14:paraId="06C83E1D" w14:textId="2AFE72C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B038EDD" w14:textId="2D1CD9D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628C9431" w14:textId="62222B8F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61E08D2" w14:textId="75535AA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630" w:type="dxa"/>
            <w:vAlign w:val="bottom"/>
          </w:tcPr>
          <w:p w14:paraId="09454525" w14:textId="18700DC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30" w:type="dxa"/>
            <w:vAlign w:val="bottom"/>
          </w:tcPr>
          <w:p w14:paraId="417A62A6" w14:textId="21DDA59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0F275BB7" w14:textId="0AA45628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73F6340C" w14:textId="5D495C6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33" w:type="dxa"/>
            <w:vAlign w:val="bottom"/>
          </w:tcPr>
          <w:p w14:paraId="4737B5E2" w14:textId="2A8300B4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74" w:type="dxa"/>
            <w:vAlign w:val="bottom"/>
          </w:tcPr>
          <w:p w14:paraId="3F496CCD" w14:textId="3766C61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0" w:type="dxa"/>
            <w:vAlign w:val="bottom"/>
          </w:tcPr>
          <w:p w14:paraId="7EDFDC2B" w14:textId="1B481F57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6D0E6CCE" w14:textId="285B8C8E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5D711F88" w14:textId="66C956A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630" w:type="dxa"/>
            <w:vAlign w:val="bottom"/>
          </w:tcPr>
          <w:p w14:paraId="57D3989E" w14:textId="5EB064FB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630" w:type="dxa"/>
            <w:vAlign w:val="bottom"/>
          </w:tcPr>
          <w:p w14:paraId="6B92DB09" w14:textId="5021D590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7BE9C8D9" w14:textId="7817D67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0" w:type="dxa"/>
            <w:vAlign w:val="bottom"/>
          </w:tcPr>
          <w:p w14:paraId="52CB3247" w14:textId="4D66F329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vAlign w:val="bottom"/>
          </w:tcPr>
          <w:p w14:paraId="5854BAF6" w14:textId="43BCFD6C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0" w:type="dxa"/>
            <w:vAlign w:val="bottom"/>
          </w:tcPr>
          <w:p w14:paraId="45956228" w14:textId="3609B0D6" w:rsidR="0050482D" w:rsidRPr="00C308CE" w:rsidRDefault="0050482D" w:rsidP="00C308CE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</w:tbl>
    <w:p w14:paraId="52BC10FF" w14:textId="77777777" w:rsidR="00C308CE" w:rsidRDefault="00C308CE" w:rsidP="00816F1A">
      <w:pPr>
        <w:tabs>
          <w:tab w:val="left" w:pos="560"/>
        </w:tabs>
      </w:pPr>
    </w:p>
    <w:p w14:paraId="5493B9D3" w14:textId="77777777" w:rsidR="00A243BC" w:rsidRDefault="00A243BC" w:rsidP="00816F1A">
      <w:pPr>
        <w:tabs>
          <w:tab w:val="left" w:pos="560"/>
        </w:tabs>
      </w:pPr>
    </w:p>
    <w:p w14:paraId="12EAA979" w14:textId="77777777" w:rsidR="00A243BC" w:rsidRDefault="00A243BC" w:rsidP="00816F1A">
      <w:pPr>
        <w:tabs>
          <w:tab w:val="left" w:pos="560"/>
        </w:tabs>
      </w:pPr>
    </w:p>
    <w:p w14:paraId="3BEC43BA" w14:textId="77777777" w:rsidR="00A243BC" w:rsidRDefault="00A243BC" w:rsidP="00816F1A">
      <w:pPr>
        <w:tabs>
          <w:tab w:val="left" w:pos="560"/>
        </w:tabs>
      </w:pPr>
    </w:p>
    <w:p w14:paraId="78951D80" w14:textId="77777777" w:rsidR="00A243BC" w:rsidRDefault="00A243BC" w:rsidP="00816F1A">
      <w:pPr>
        <w:tabs>
          <w:tab w:val="left" w:pos="560"/>
        </w:tabs>
      </w:pPr>
    </w:p>
    <w:p w14:paraId="1F2FB3EC" w14:textId="77777777" w:rsidR="00A243BC" w:rsidRDefault="00A243BC" w:rsidP="00816F1A">
      <w:pPr>
        <w:tabs>
          <w:tab w:val="left" w:pos="560"/>
        </w:tabs>
      </w:pPr>
    </w:p>
    <w:p w14:paraId="5FCDF43A" w14:textId="77777777" w:rsidR="00A243BC" w:rsidRDefault="00A243BC" w:rsidP="00816F1A">
      <w:pPr>
        <w:tabs>
          <w:tab w:val="left" w:pos="560"/>
        </w:tabs>
      </w:pPr>
    </w:p>
    <w:p w14:paraId="77238922" w14:textId="77777777" w:rsidR="00A243BC" w:rsidRDefault="00A243BC" w:rsidP="00816F1A">
      <w:pPr>
        <w:tabs>
          <w:tab w:val="left" w:pos="560"/>
        </w:tabs>
      </w:pPr>
    </w:p>
    <w:p w14:paraId="1AA74C7F" w14:textId="77777777" w:rsidR="00A243BC" w:rsidRDefault="00A243BC" w:rsidP="00816F1A">
      <w:pPr>
        <w:tabs>
          <w:tab w:val="left" w:pos="560"/>
        </w:tabs>
      </w:pPr>
    </w:p>
    <w:p w14:paraId="50FAC729" w14:textId="77777777" w:rsidR="00A243BC" w:rsidRDefault="00A243BC" w:rsidP="00816F1A">
      <w:pPr>
        <w:tabs>
          <w:tab w:val="left" w:pos="560"/>
        </w:tabs>
      </w:pPr>
    </w:p>
    <w:p w14:paraId="78D8FD55" w14:textId="77777777" w:rsidR="00A243BC" w:rsidRDefault="00A243BC" w:rsidP="00816F1A">
      <w:pPr>
        <w:tabs>
          <w:tab w:val="left" w:pos="560"/>
        </w:tabs>
      </w:pPr>
    </w:p>
    <w:p w14:paraId="1C0FB748" w14:textId="77777777" w:rsidR="00A243BC" w:rsidRDefault="00A243BC" w:rsidP="00816F1A">
      <w:pPr>
        <w:tabs>
          <w:tab w:val="left" w:pos="560"/>
        </w:tabs>
      </w:pPr>
    </w:p>
    <w:p w14:paraId="1A3755D4" w14:textId="77777777" w:rsidR="00A243BC" w:rsidRDefault="00A243BC" w:rsidP="00816F1A">
      <w:pPr>
        <w:tabs>
          <w:tab w:val="left" w:pos="560"/>
        </w:tabs>
      </w:pPr>
    </w:p>
    <w:p w14:paraId="355263D1" w14:textId="77777777" w:rsidR="00A243BC" w:rsidRDefault="00A243BC" w:rsidP="00816F1A">
      <w:pPr>
        <w:tabs>
          <w:tab w:val="left" w:pos="560"/>
        </w:tabs>
      </w:pPr>
    </w:p>
    <w:p w14:paraId="2E720754" w14:textId="13A36D54" w:rsidR="000F701C" w:rsidRPr="00816F1A" w:rsidRDefault="000F701C" w:rsidP="000F701C">
      <w:pPr>
        <w:pStyle w:val="Heading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7" w:name="_Toc206773998"/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Supplementary Table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6</w:t>
      </w:r>
      <w:r w:rsidRPr="00816F1A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Correlation estimates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childhood trauma, </w:t>
      </w:r>
      <w:r w:rsidRPr="00816F1A">
        <w:rPr>
          <w:rFonts w:ascii="Times New Roman" w:hAnsi="Times New Roman" w:cs="Times New Roman"/>
          <w:color w:val="000000" w:themeColor="text1"/>
          <w:sz w:val="20"/>
          <w:szCs w:val="20"/>
        </w:rPr>
        <w:t>polygenic scores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principal components of ancestry</w:t>
      </w:r>
      <w:bookmarkEnd w:id="7"/>
    </w:p>
    <w:tbl>
      <w:tblPr>
        <w:tblStyle w:val="TableGrid"/>
        <w:tblpPr w:leftFromText="180" w:rightFromText="180" w:vertAnchor="text" w:horzAnchor="margin" w:tblpY="195"/>
        <w:tblW w:w="2611" w:type="dxa"/>
        <w:tblLayout w:type="fixed"/>
        <w:tblLook w:val="04A0" w:firstRow="1" w:lastRow="0" w:firstColumn="1" w:lastColumn="0" w:noHBand="0" w:noVBand="1"/>
      </w:tblPr>
      <w:tblGrid>
        <w:gridCol w:w="1981"/>
        <w:gridCol w:w="630"/>
      </w:tblGrid>
      <w:tr w:rsidR="00AE1B4D" w:rsidRPr="00C308CE" w14:paraId="4D081656" w14:textId="77777777" w:rsidTr="00AE1B4D">
        <w:tc>
          <w:tcPr>
            <w:tcW w:w="1981" w:type="dxa"/>
            <w:vAlign w:val="bottom"/>
          </w:tcPr>
          <w:p w14:paraId="5C1DEBBB" w14:textId="77777777" w:rsidR="00AE1B4D" w:rsidRPr="00AE1B4D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Predictor variables</w:t>
            </w:r>
          </w:p>
        </w:tc>
        <w:tc>
          <w:tcPr>
            <w:tcW w:w="630" w:type="dxa"/>
          </w:tcPr>
          <w:p w14:paraId="02E95900" w14:textId="77777777" w:rsidR="00AE1B4D" w:rsidRPr="00AE1B4D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1B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VIF</w:t>
            </w:r>
          </w:p>
        </w:tc>
      </w:tr>
      <w:tr w:rsidR="00AE1B4D" w:rsidRPr="00C308CE" w14:paraId="381B23CB" w14:textId="77777777" w:rsidTr="00AE1B4D">
        <w:tc>
          <w:tcPr>
            <w:tcW w:w="1981" w:type="dxa"/>
            <w:vAlign w:val="bottom"/>
          </w:tcPr>
          <w:p w14:paraId="4A4DCA12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PC1</w:t>
            </w:r>
          </w:p>
        </w:tc>
        <w:tc>
          <w:tcPr>
            <w:tcW w:w="630" w:type="dxa"/>
          </w:tcPr>
          <w:p w14:paraId="254DE371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3CC21F04" w14:textId="77777777" w:rsidTr="00AE1B4D">
        <w:tc>
          <w:tcPr>
            <w:tcW w:w="1981" w:type="dxa"/>
            <w:vAlign w:val="bottom"/>
          </w:tcPr>
          <w:p w14:paraId="0438F000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PC2</w:t>
            </w:r>
          </w:p>
        </w:tc>
        <w:tc>
          <w:tcPr>
            <w:tcW w:w="630" w:type="dxa"/>
          </w:tcPr>
          <w:p w14:paraId="175BEDE5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60740BAA" w14:textId="77777777" w:rsidTr="00AE1B4D">
        <w:tc>
          <w:tcPr>
            <w:tcW w:w="1981" w:type="dxa"/>
            <w:vAlign w:val="bottom"/>
          </w:tcPr>
          <w:p w14:paraId="7E2CB876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PC3</w:t>
            </w:r>
          </w:p>
        </w:tc>
        <w:tc>
          <w:tcPr>
            <w:tcW w:w="630" w:type="dxa"/>
            <w:vAlign w:val="bottom"/>
          </w:tcPr>
          <w:p w14:paraId="14AD892C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2B7BB0EE" w14:textId="77777777" w:rsidTr="00AE1B4D">
        <w:tc>
          <w:tcPr>
            <w:tcW w:w="1981" w:type="dxa"/>
            <w:vAlign w:val="bottom"/>
          </w:tcPr>
          <w:p w14:paraId="5EF058D0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PC4</w:t>
            </w:r>
          </w:p>
        </w:tc>
        <w:tc>
          <w:tcPr>
            <w:tcW w:w="630" w:type="dxa"/>
            <w:vAlign w:val="bottom"/>
          </w:tcPr>
          <w:p w14:paraId="458C1E85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</w:tr>
      <w:tr w:rsidR="00AE1B4D" w:rsidRPr="00C308CE" w14:paraId="34A679E3" w14:textId="77777777" w:rsidTr="00AE1B4D">
        <w:tc>
          <w:tcPr>
            <w:tcW w:w="1981" w:type="dxa"/>
            <w:vAlign w:val="bottom"/>
          </w:tcPr>
          <w:p w14:paraId="433F616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PC5</w:t>
            </w:r>
          </w:p>
        </w:tc>
        <w:tc>
          <w:tcPr>
            <w:tcW w:w="630" w:type="dxa"/>
            <w:vAlign w:val="bottom"/>
          </w:tcPr>
          <w:p w14:paraId="7189203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7B75B9C1" w14:textId="77777777" w:rsidTr="00AE1B4D">
        <w:tc>
          <w:tcPr>
            <w:tcW w:w="1981" w:type="dxa"/>
            <w:vAlign w:val="bottom"/>
          </w:tcPr>
          <w:p w14:paraId="719EB614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PC6</w:t>
            </w:r>
          </w:p>
        </w:tc>
        <w:tc>
          <w:tcPr>
            <w:tcW w:w="630" w:type="dxa"/>
            <w:vAlign w:val="bottom"/>
          </w:tcPr>
          <w:p w14:paraId="70BC1B71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4016388A" w14:textId="77777777" w:rsidTr="00AE1B4D">
        <w:tc>
          <w:tcPr>
            <w:tcW w:w="1981" w:type="dxa"/>
            <w:vAlign w:val="bottom"/>
          </w:tcPr>
          <w:p w14:paraId="6E641D1E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PC7</w:t>
            </w:r>
          </w:p>
        </w:tc>
        <w:tc>
          <w:tcPr>
            <w:tcW w:w="630" w:type="dxa"/>
            <w:vAlign w:val="bottom"/>
          </w:tcPr>
          <w:p w14:paraId="11BDF96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0222CDCF" w14:textId="77777777" w:rsidTr="00AE1B4D">
        <w:tc>
          <w:tcPr>
            <w:tcW w:w="1981" w:type="dxa"/>
            <w:vAlign w:val="bottom"/>
          </w:tcPr>
          <w:p w14:paraId="2F83E897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PC8</w:t>
            </w:r>
          </w:p>
        </w:tc>
        <w:tc>
          <w:tcPr>
            <w:tcW w:w="630" w:type="dxa"/>
            <w:vAlign w:val="bottom"/>
          </w:tcPr>
          <w:p w14:paraId="727EB641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2D1B4FC3" w14:textId="77777777" w:rsidTr="00AE1B4D">
        <w:tc>
          <w:tcPr>
            <w:tcW w:w="1981" w:type="dxa"/>
            <w:vAlign w:val="bottom"/>
          </w:tcPr>
          <w:p w14:paraId="0C3E2AC9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PC9</w:t>
            </w:r>
          </w:p>
        </w:tc>
        <w:tc>
          <w:tcPr>
            <w:tcW w:w="630" w:type="dxa"/>
            <w:vAlign w:val="bottom"/>
          </w:tcPr>
          <w:p w14:paraId="47FC176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06012F4B" w14:textId="77777777" w:rsidTr="00AE1B4D">
        <w:tc>
          <w:tcPr>
            <w:tcW w:w="1981" w:type="dxa"/>
            <w:vAlign w:val="bottom"/>
          </w:tcPr>
          <w:p w14:paraId="0BCFA59D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PC10</w:t>
            </w:r>
          </w:p>
        </w:tc>
        <w:tc>
          <w:tcPr>
            <w:tcW w:w="630" w:type="dxa"/>
            <w:vAlign w:val="bottom"/>
          </w:tcPr>
          <w:p w14:paraId="38112D3C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</w:tr>
      <w:tr w:rsidR="00AE1B4D" w:rsidRPr="00C308CE" w14:paraId="612DE335" w14:textId="77777777" w:rsidTr="00AE1B4D">
        <w:tc>
          <w:tcPr>
            <w:tcW w:w="1981" w:type="dxa"/>
          </w:tcPr>
          <w:p w14:paraId="767FF136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Childhood trauma</w:t>
            </w:r>
          </w:p>
        </w:tc>
        <w:tc>
          <w:tcPr>
            <w:tcW w:w="630" w:type="dxa"/>
            <w:vAlign w:val="bottom"/>
          </w:tcPr>
          <w:p w14:paraId="2555A1D3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1.02</w:t>
            </w:r>
          </w:p>
        </w:tc>
      </w:tr>
      <w:tr w:rsidR="00AE1B4D" w:rsidRPr="00C308CE" w14:paraId="3DFB0596" w14:textId="77777777" w:rsidTr="00AE1B4D">
        <w:tc>
          <w:tcPr>
            <w:tcW w:w="1981" w:type="dxa"/>
            <w:vAlign w:val="bottom"/>
          </w:tcPr>
          <w:p w14:paraId="38725400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Bipolar disorder PGS</w:t>
            </w:r>
          </w:p>
        </w:tc>
        <w:tc>
          <w:tcPr>
            <w:tcW w:w="630" w:type="dxa"/>
            <w:vAlign w:val="bottom"/>
          </w:tcPr>
          <w:p w14:paraId="150D657C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5.36</w:t>
            </w:r>
          </w:p>
        </w:tc>
      </w:tr>
      <w:tr w:rsidR="00AE1B4D" w:rsidRPr="00C308CE" w14:paraId="23753BDD" w14:textId="77777777" w:rsidTr="00AE1B4D">
        <w:tc>
          <w:tcPr>
            <w:tcW w:w="1981" w:type="dxa"/>
            <w:vAlign w:val="bottom"/>
          </w:tcPr>
          <w:p w14:paraId="62122687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Bipolar disorder  I PGS</w:t>
            </w:r>
          </w:p>
        </w:tc>
        <w:tc>
          <w:tcPr>
            <w:tcW w:w="630" w:type="dxa"/>
            <w:vAlign w:val="bottom"/>
          </w:tcPr>
          <w:p w14:paraId="6D5CFD7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4.35</w:t>
            </w:r>
          </w:p>
        </w:tc>
      </w:tr>
      <w:tr w:rsidR="00AE1B4D" w:rsidRPr="00C308CE" w14:paraId="65038916" w14:textId="77777777" w:rsidTr="00AE1B4D">
        <w:tc>
          <w:tcPr>
            <w:tcW w:w="1981" w:type="dxa"/>
            <w:vAlign w:val="bottom"/>
          </w:tcPr>
          <w:p w14:paraId="63866194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Bipolar disorder  II PGS</w:t>
            </w:r>
          </w:p>
        </w:tc>
        <w:tc>
          <w:tcPr>
            <w:tcW w:w="630" w:type="dxa"/>
            <w:vAlign w:val="bottom"/>
          </w:tcPr>
          <w:p w14:paraId="355A51DE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1.47</w:t>
            </w:r>
          </w:p>
        </w:tc>
      </w:tr>
      <w:tr w:rsidR="00AE1B4D" w:rsidRPr="00C308CE" w14:paraId="7EB5968D" w14:textId="77777777" w:rsidTr="00AE1B4D">
        <w:tc>
          <w:tcPr>
            <w:tcW w:w="1981" w:type="dxa"/>
            <w:vAlign w:val="bottom"/>
          </w:tcPr>
          <w:p w14:paraId="53AF1038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MDD PGS</w:t>
            </w:r>
          </w:p>
        </w:tc>
        <w:tc>
          <w:tcPr>
            <w:tcW w:w="630" w:type="dxa"/>
            <w:vAlign w:val="bottom"/>
          </w:tcPr>
          <w:p w14:paraId="7E0E1E84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1.15</w:t>
            </w:r>
          </w:p>
        </w:tc>
      </w:tr>
      <w:tr w:rsidR="00AE1B4D" w:rsidRPr="00C308CE" w14:paraId="1BDD1262" w14:textId="77777777" w:rsidTr="00AE1B4D">
        <w:tc>
          <w:tcPr>
            <w:tcW w:w="1981" w:type="dxa"/>
            <w:vAlign w:val="bottom"/>
          </w:tcPr>
          <w:p w14:paraId="175D8EF2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Schizophrenia PGS</w:t>
            </w:r>
          </w:p>
        </w:tc>
        <w:tc>
          <w:tcPr>
            <w:tcW w:w="630" w:type="dxa"/>
            <w:vAlign w:val="bottom"/>
          </w:tcPr>
          <w:p w14:paraId="7B4186C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</w:t>
            </w:r>
          </w:p>
        </w:tc>
      </w:tr>
      <w:tr w:rsidR="00AE1B4D" w:rsidRPr="00C308CE" w14:paraId="17F1F0DF" w14:textId="77777777" w:rsidTr="00AE1B4D">
        <w:tc>
          <w:tcPr>
            <w:tcW w:w="1981" w:type="dxa"/>
            <w:vAlign w:val="bottom"/>
          </w:tcPr>
          <w:p w14:paraId="0B16FE04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ADHD PGS</w:t>
            </w:r>
          </w:p>
        </w:tc>
        <w:tc>
          <w:tcPr>
            <w:tcW w:w="630" w:type="dxa"/>
            <w:vAlign w:val="bottom"/>
          </w:tcPr>
          <w:p w14:paraId="0C1B8CB7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</w:tr>
      <w:tr w:rsidR="00AE1B4D" w:rsidRPr="00C308CE" w14:paraId="198F3161" w14:textId="77777777" w:rsidTr="00AE1B4D">
        <w:tc>
          <w:tcPr>
            <w:tcW w:w="1981" w:type="dxa"/>
            <w:vAlign w:val="bottom"/>
          </w:tcPr>
          <w:p w14:paraId="37B24AD1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Autism PGS</w:t>
            </w:r>
          </w:p>
        </w:tc>
        <w:tc>
          <w:tcPr>
            <w:tcW w:w="630" w:type="dxa"/>
            <w:vAlign w:val="bottom"/>
          </w:tcPr>
          <w:p w14:paraId="4DED096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1.01</w:t>
            </w:r>
          </w:p>
        </w:tc>
      </w:tr>
      <w:tr w:rsidR="00AE1B4D" w:rsidRPr="00C308CE" w14:paraId="19759C50" w14:textId="77777777" w:rsidTr="00AE1B4D">
        <w:tc>
          <w:tcPr>
            <w:tcW w:w="1981" w:type="dxa"/>
            <w:vAlign w:val="bottom"/>
          </w:tcPr>
          <w:p w14:paraId="2566121C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Anxiety PGS</w:t>
            </w:r>
          </w:p>
        </w:tc>
        <w:tc>
          <w:tcPr>
            <w:tcW w:w="630" w:type="dxa"/>
            <w:vAlign w:val="bottom"/>
          </w:tcPr>
          <w:p w14:paraId="57D174AB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1.07</w:t>
            </w:r>
          </w:p>
        </w:tc>
      </w:tr>
      <w:tr w:rsidR="00AE1B4D" w:rsidRPr="00C308CE" w14:paraId="2A149CF2" w14:textId="77777777" w:rsidTr="00AE1B4D">
        <w:tc>
          <w:tcPr>
            <w:tcW w:w="1981" w:type="dxa"/>
            <w:vAlign w:val="bottom"/>
          </w:tcPr>
          <w:p w14:paraId="4FFA7AE2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08CE">
              <w:rPr>
                <w:rFonts w:ascii="Times New Roman" w:hAnsi="Times New Roman" w:cs="Times New Roman"/>
                <w:sz w:val="16"/>
                <w:szCs w:val="16"/>
              </w:rPr>
              <w:t>PTSD PGS</w:t>
            </w:r>
          </w:p>
        </w:tc>
        <w:tc>
          <w:tcPr>
            <w:tcW w:w="630" w:type="dxa"/>
            <w:vAlign w:val="bottom"/>
          </w:tcPr>
          <w:p w14:paraId="5749176D" w14:textId="77777777" w:rsidR="00AE1B4D" w:rsidRPr="00C308CE" w:rsidRDefault="00AE1B4D" w:rsidP="00AE1B4D">
            <w:pPr>
              <w:tabs>
                <w:tab w:val="left" w:pos="5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</w:tr>
    </w:tbl>
    <w:p w14:paraId="678FE998" w14:textId="77777777" w:rsidR="000F701C" w:rsidRDefault="000F701C" w:rsidP="000F701C">
      <w:pPr>
        <w:tabs>
          <w:tab w:val="left" w:pos="560"/>
        </w:tabs>
      </w:pPr>
    </w:p>
    <w:p w14:paraId="61272CEB" w14:textId="77777777" w:rsidR="000F701C" w:rsidRDefault="000F701C" w:rsidP="000F701C">
      <w:pPr>
        <w:tabs>
          <w:tab w:val="left" w:pos="560"/>
        </w:tabs>
      </w:pPr>
    </w:p>
    <w:p w14:paraId="54FDFA24" w14:textId="77777777" w:rsidR="000F701C" w:rsidRDefault="000F701C" w:rsidP="00816F1A">
      <w:pPr>
        <w:tabs>
          <w:tab w:val="left" w:pos="560"/>
        </w:tabs>
      </w:pPr>
    </w:p>
    <w:p w14:paraId="1769DEDA" w14:textId="77777777" w:rsidR="00A243BC" w:rsidRDefault="00A243BC" w:rsidP="00816F1A">
      <w:pPr>
        <w:tabs>
          <w:tab w:val="left" w:pos="560"/>
        </w:tabs>
      </w:pPr>
    </w:p>
    <w:p w14:paraId="747CF590" w14:textId="1534C84B" w:rsidR="00A243BC" w:rsidRDefault="00A243BC" w:rsidP="00816F1A">
      <w:pPr>
        <w:tabs>
          <w:tab w:val="left" w:pos="560"/>
        </w:tabs>
        <w:sectPr w:rsidR="00A243BC" w:rsidSect="00816F1A">
          <w:footerReference w:type="even" r:id="rId10"/>
          <w:footerReference w:type="default" r:id="rId11"/>
          <w:pgSz w:w="16817" w:h="11901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C1743DB" w14:textId="727FEFAE" w:rsidR="00752887" w:rsidRDefault="00752887" w:rsidP="00816F1A">
      <w:pPr>
        <w:tabs>
          <w:tab w:val="left" w:pos="560"/>
        </w:tabs>
      </w:pPr>
    </w:p>
    <w:sectPr w:rsidR="00752887" w:rsidSect="00A06369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35C0" w14:textId="77777777" w:rsidR="005D01F0" w:rsidRDefault="005D01F0" w:rsidP="000B2EB3">
      <w:r>
        <w:separator/>
      </w:r>
    </w:p>
  </w:endnote>
  <w:endnote w:type="continuationSeparator" w:id="0">
    <w:p w14:paraId="6F1936FF" w14:textId="77777777" w:rsidR="005D01F0" w:rsidRDefault="005D01F0" w:rsidP="000B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MTStd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569325"/>
      <w:docPartObj>
        <w:docPartGallery w:val="Page Numbers (Bottom of Page)"/>
        <w:docPartUnique/>
      </w:docPartObj>
    </w:sdtPr>
    <w:sdtContent>
      <w:p w14:paraId="6F2EF66D" w14:textId="4C42C705" w:rsidR="00264ED2" w:rsidRDefault="00264ED2" w:rsidP="000F10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C6EA8E" w14:textId="77777777" w:rsidR="00264ED2" w:rsidRDefault="00264ED2" w:rsidP="00264E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3310633"/>
      <w:docPartObj>
        <w:docPartGallery w:val="Page Numbers (Bottom of Page)"/>
        <w:docPartUnique/>
      </w:docPartObj>
    </w:sdtPr>
    <w:sdtContent>
      <w:p w14:paraId="344354A7" w14:textId="06007CDB" w:rsidR="00264ED2" w:rsidRDefault="00264ED2" w:rsidP="000F10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531E88" w14:textId="77777777" w:rsidR="00264ED2" w:rsidRDefault="00264ED2" w:rsidP="00264ED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2358761"/>
      <w:docPartObj>
        <w:docPartGallery w:val="Page Numbers (Bottom of Page)"/>
        <w:docPartUnique/>
      </w:docPartObj>
    </w:sdtPr>
    <w:sdtContent>
      <w:p w14:paraId="77E05387" w14:textId="0C5333A8" w:rsidR="000B2EB3" w:rsidRDefault="000B2EB3" w:rsidP="004652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2E9193" w14:textId="77777777" w:rsidR="000B2EB3" w:rsidRDefault="000B2EB3" w:rsidP="000B2EB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9010154"/>
      <w:docPartObj>
        <w:docPartGallery w:val="Page Numbers (Bottom of Page)"/>
        <w:docPartUnique/>
      </w:docPartObj>
    </w:sdtPr>
    <w:sdtContent>
      <w:p w14:paraId="0C09D78C" w14:textId="671F830F" w:rsidR="000B2EB3" w:rsidRDefault="000B2EB3" w:rsidP="004652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D150310" w14:textId="77777777" w:rsidR="000B2EB3" w:rsidRDefault="000B2EB3" w:rsidP="000B2E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705" w14:textId="77777777" w:rsidR="005D01F0" w:rsidRDefault="005D01F0" w:rsidP="000B2EB3">
      <w:r>
        <w:separator/>
      </w:r>
    </w:p>
  </w:footnote>
  <w:footnote w:type="continuationSeparator" w:id="0">
    <w:p w14:paraId="573B2437" w14:textId="77777777" w:rsidR="005D01F0" w:rsidRDefault="005D01F0" w:rsidP="000B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A20"/>
    <w:multiLevelType w:val="hybridMultilevel"/>
    <w:tmpl w:val="21BA43AE"/>
    <w:lvl w:ilvl="0" w:tplc="180493D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BBA"/>
    <w:multiLevelType w:val="hybridMultilevel"/>
    <w:tmpl w:val="F196D05E"/>
    <w:lvl w:ilvl="0" w:tplc="896E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4A7B"/>
    <w:multiLevelType w:val="hybridMultilevel"/>
    <w:tmpl w:val="A64A040C"/>
    <w:lvl w:ilvl="0" w:tplc="0B228D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5F8F"/>
    <w:multiLevelType w:val="hybridMultilevel"/>
    <w:tmpl w:val="AF62D046"/>
    <w:lvl w:ilvl="0" w:tplc="5A085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450C"/>
    <w:multiLevelType w:val="hybridMultilevel"/>
    <w:tmpl w:val="4D8EBF94"/>
    <w:lvl w:ilvl="0" w:tplc="39F037A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000000" w:themeColor="tex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0E70"/>
    <w:multiLevelType w:val="hybridMultilevel"/>
    <w:tmpl w:val="1214EE72"/>
    <w:lvl w:ilvl="0" w:tplc="245648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7192"/>
    <w:multiLevelType w:val="hybridMultilevel"/>
    <w:tmpl w:val="DBA6F24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F83B93"/>
    <w:multiLevelType w:val="hybridMultilevel"/>
    <w:tmpl w:val="885E0EC0"/>
    <w:lvl w:ilvl="0" w:tplc="8F10ED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0262">
    <w:abstractNumId w:val="7"/>
  </w:num>
  <w:num w:numId="2" w16cid:durableId="740325061">
    <w:abstractNumId w:val="3"/>
  </w:num>
  <w:num w:numId="3" w16cid:durableId="147401429">
    <w:abstractNumId w:val="6"/>
  </w:num>
  <w:num w:numId="4" w16cid:durableId="1196457795">
    <w:abstractNumId w:val="2"/>
  </w:num>
  <w:num w:numId="5" w16cid:durableId="887567184">
    <w:abstractNumId w:val="4"/>
  </w:num>
  <w:num w:numId="6" w16cid:durableId="1891260191">
    <w:abstractNumId w:val="5"/>
  </w:num>
  <w:num w:numId="7" w16cid:durableId="1711806178">
    <w:abstractNumId w:val="0"/>
  </w:num>
  <w:num w:numId="8" w16cid:durableId="57602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F6"/>
    <w:rsid w:val="000121D1"/>
    <w:rsid w:val="00031098"/>
    <w:rsid w:val="000458A2"/>
    <w:rsid w:val="00050278"/>
    <w:rsid w:val="000524C2"/>
    <w:rsid w:val="000537AC"/>
    <w:rsid w:val="00095B1C"/>
    <w:rsid w:val="000B2EB3"/>
    <w:rsid w:val="000E3018"/>
    <w:rsid w:val="000E4FFA"/>
    <w:rsid w:val="000F701C"/>
    <w:rsid w:val="00102909"/>
    <w:rsid w:val="00127824"/>
    <w:rsid w:val="00147C1A"/>
    <w:rsid w:val="00151CB8"/>
    <w:rsid w:val="00157401"/>
    <w:rsid w:val="00176301"/>
    <w:rsid w:val="0017788B"/>
    <w:rsid w:val="00177CE2"/>
    <w:rsid w:val="00182A98"/>
    <w:rsid w:val="0019173E"/>
    <w:rsid w:val="002033C2"/>
    <w:rsid w:val="002036A3"/>
    <w:rsid w:val="002111CF"/>
    <w:rsid w:val="00254517"/>
    <w:rsid w:val="00262BCB"/>
    <w:rsid w:val="00263971"/>
    <w:rsid w:val="00264ED2"/>
    <w:rsid w:val="002839BD"/>
    <w:rsid w:val="002876F1"/>
    <w:rsid w:val="002D0EFD"/>
    <w:rsid w:val="002E025B"/>
    <w:rsid w:val="002F791A"/>
    <w:rsid w:val="003073F6"/>
    <w:rsid w:val="00311E12"/>
    <w:rsid w:val="0031297B"/>
    <w:rsid w:val="00323177"/>
    <w:rsid w:val="0034059C"/>
    <w:rsid w:val="00351D5B"/>
    <w:rsid w:val="00353E33"/>
    <w:rsid w:val="003812FA"/>
    <w:rsid w:val="003A7125"/>
    <w:rsid w:val="004100CB"/>
    <w:rsid w:val="00433142"/>
    <w:rsid w:val="00453DB6"/>
    <w:rsid w:val="00456D9A"/>
    <w:rsid w:val="00480EF3"/>
    <w:rsid w:val="004A30D0"/>
    <w:rsid w:val="004F3740"/>
    <w:rsid w:val="004F6B79"/>
    <w:rsid w:val="0050482D"/>
    <w:rsid w:val="005274FD"/>
    <w:rsid w:val="00551D0B"/>
    <w:rsid w:val="00584A22"/>
    <w:rsid w:val="00592CC1"/>
    <w:rsid w:val="005B043E"/>
    <w:rsid w:val="005D01F0"/>
    <w:rsid w:val="00616A59"/>
    <w:rsid w:val="00625FE2"/>
    <w:rsid w:val="00643B81"/>
    <w:rsid w:val="006931C7"/>
    <w:rsid w:val="006C5CD1"/>
    <w:rsid w:val="006F67F5"/>
    <w:rsid w:val="00730EA6"/>
    <w:rsid w:val="0074019B"/>
    <w:rsid w:val="007417DB"/>
    <w:rsid w:val="0074307A"/>
    <w:rsid w:val="00752887"/>
    <w:rsid w:val="00797C0D"/>
    <w:rsid w:val="00811A7C"/>
    <w:rsid w:val="00812E3A"/>
    <w:rsid w:val="00816F1A"/>
    <w:rsid w:val="008248FC"/>
    <w:rsid w:val="00826D4D"/>
    <w:rsid w:val="00860C6F"/>
    <w:rsid w:val="00872DFA"/>
    <w:rsid w:val="00890519"/>
    <w:rsid w:val="008B3528"/>
    <w:rsid w:val="008C336A"/>
    <w:rsid w:val="008C4FCD"/>
    <w:rsid w:val="008D0733"/>
    <w:rsid w:val="008D20FA"/>
    <w:rsid w:val="008D3180"/>
    <w:rsid w:val="008D734A"/>
    <w:rsid w:val="00905A26"/>
    <w:rsid w:val="00910F0D"/>
    <w:rsid w:val="0095140E"/>
    <w:rsid w:val="00977504"/>
    <w:rsid w:val="009828A3"/>
    <w:rsid w:val="009C21F8"/>
    <w:rsid w:val="009D36E9"/>
    <w:rsid w:val="009E5881"/>
    <w:rsid w:val="009E6B06"/>
    <w:rsid w:val="00A055DF"/>
    <w:rsid w:val="00A057D0"/>
    <w:rsid w:val="00A06369"/>
    <w:rsid w:val="00A072DF"/>
    <w:rsid w:val="00A15D51"/>
    <w:rsid w:val="00A243BC"/>
    <w:rsid w:val="00A41A58"/>
    <w:rsid w:val="00A644E0"/>
    <w:rsid w:val="00A65EC4"/>
    <w:rsid w:val="00AA3FEF"/>
    <w:rsid w:val="00AB0F95"/>
    <w:rsid w:val="00AB2D73"/>
    <w:rsid w:val="00AE1B4D"/>
    <w:rsid w:val="00AF4D9E"/>
    <w:rsid w:val="00B04625"/>
    <w:rsid w:val="00B1684E"/>
    <w:rsid w:val="00B176B0"/>
    <w:rsid w:val="00B36384"/>
    <w:rsid w:val="00B418C3"/>
    <w:rsid w:val="00B427F4"/>
    <w:rsid w:val="00B51056"/>
    <w:rsid w:val="00B5225D"/>
    <w:rsid w:val="00B6502F"/>
    <w:rsid w:val="00B65762"/>
    <w:rsid w:val="00B74939"/>
    <w:rsid w:val="00B8738E"/>
    <w:rsid w:val="00B97023"/>
    <w:rsid w:val="00BD3DF2"/>
    <w:rsid w:val="00BF49B1"/>
    <w:rsid w:val="00BF57C4"/>
    <w:rsid w:val="00C308CE"/>
    <w:rsid w:val="00C35F76"/>
    <w:rsid w:val="00C74B0F"/>
    <w:rsid w:val="00C8186C"/>
    <w:rsid w:val="00CA0E89"/>
    <w:rsid w:val="00CF65DE"/>
    <w:rsid w:val="00D03475"/>
    <w:rsid w:val="00D246BA"/>
    <w:rsid w:val="00D40DF1"/>
    <w:rsid w:val="00D92ECB"/>
    <w:rsid w:val="00D959B2"/>
    <w:rsid w:val="00DB2C4E"/>
    <w:rsid w:val="00DB5EB6"/>
    <w:rsid w:val="00DB66B2"/>
    <w:rsid w:val="00DC12DB"/>
    <w:rsid w:val="00DD60B7"/>
    <w:rsid w:val="00DD76C6"/>
    <w:rsid w:val="00DF2405"/>
    <w:rsid w:val="00E17380"/>
    <w:rsid w:val="00E352AE"/>
    <w:rsid w:val="00E775A7"/>
    <w:rsid w:val="00E80961"/>
    <w:rsid w:val="00EC01A7"/>
    <w:rsid w:val="00ED3072"/>
    <w:rsid w:val="00EE6215"/>
    <w:rsid w:val="00EE7B49"/>
    <w:rsid w:val="00F04881"/>
    <w:rsid w:val="00F22395"/>
    <w:rsid w:val="00F26F98"/>
    <w:rsid w:val="00F64ACF"/>
    <w:rsid w:val="00F777AB"/>
    <w:rsid w:val="00F82B19"/>
    <w:rsid w:val="00F92B65"/>
    <w:rsid w:val="00F9552D"/>
    <w:rsid w:val="00FB0C8E"/>
    <w:rsid w:val="00FF2EF7"/>
    <w:rsid w:val="00F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9FCD"/>
  <w15:chartTrackingRefBased/>
  <w15:docId w15:val="{F4ACE054-D09B-A840-A014-897D31D3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369"/>
  </w:style>
  <w:style w:type="paragraph" w:styleId="Heading1">
    <w:name w:val="heading 1"/>
    <w:basedOn w:val="Normal"/>
    <w:next w:val="Normal"/>
    <w:link w:val="Heading1Char"/>
    <w:uiPriority w:val="9"/>
    <w:qFormat/>
    <w:rsid w:val="0030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7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3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6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63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63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69"/>
  </w:style>
  <w:style w:type="paragraph" w:styleId="Footer">
    <w:name w:val="footer"/>
    <w:basedOn w:val="Normal"/>
    <w:link w:val="FooterChar"/>
    <w:uiPriority w:val="99"/>
    <w:unhideWhenUsed/>
    <w:rsid w:val="00A063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69"/>
  </w:style>
  <w:style w:type="character" w:styleId="CommentReference">
    <w:name w:val="annotation reference"/>
    <w:basedOn w:val="DefaultParagraphFont"/>
    <w:uiPriority w:val="99"/>
    <w:semiHidden/>
    <w:unhideWhenUsed/>
    <w:rsid w:val="00A0636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36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369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06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369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06369"/>
  </w:style>
  <w:style w:type="paragraph" w:styleId="Revision">
    <w:name w:val="Revision"/>
    <w:hidden/>
    <w:uiPriority w:val="99"/>
    <w:semiHidden/>
    <w:rsid w:val="00A063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6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369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36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06369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06369"/>
    <w:pPr>
      <w:tabs>
        <w:tab w:val="left" w:pos="380"/>
      </w:tabs>
      <w:spacing w:after="240"/>
      <w:ind w:left="384" w:hanging="384"/>
    </w:pPr>
  </w:style>
  <w:style w:type="paragraph" w:styleId="TOCHeading">
    <w:name w:val="TOC Heading"/>
    <w:basedOn w:val="Heading1"/>
    <w:next w:val="Normal"/>
    <w:uiPriority w:val="39"/>
    <w:unhideWhenUsed/>
    <w:qFormat/>
    <w:rsid w:val="00264ED2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64ED2"/>
    <w:pPr>
      <w:spacing w:before="120"/>
      <w:ind w:left="24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264ED2"/>
    <w:pPr>
      <w:spacing w:before="120"/>
    </w:pPr>
    <w:rPr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64ED2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4ED2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4ED2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4ED2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4ED2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4ED2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4ED2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B723B2-9903-4646-9E9E-2B250C67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Gonzalez Calvo</dc:creator>
  <cp:keywords/>
  <dc:description/>
  <cp:lastModifiedBy>Irene Gonzalez Calvo</cp:lastModifiedBy>
  <cp:revision>2</cp:revision>
  <dcterms:created xsi:type="dcterms:W3CDTF">2025-09-08T19:46:00Z</dcterms:created>
  <dcterms:modified xsi:type="dcterms:W3CDTF">2025-09-08T19:46:00Z</dcterms:modified>
</cp:coreProperties>
</file>