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C56B2" w14:textId="65CCDF08" w:rsidR="00AF3279" w:rsidRPr="00405CD8" w:rsidRDefault="00AF3279" w:rsidP="00405CD8">
      <w:pPr>
        <w:pStyle w:val="TOCHeading"/>
      </w:pPr>
      <w:r w:rsidRPr="00405CD8">
        <w:t xml:space="preserve">Supplementary </w:t>
      </w:r>
      <w:r w:rsidR="00E92B14">
        <w:t>M</w:t>
      </w:r>
      <w:r w:rsidRPr="00405CD8">
        <w:t xml:space="preserve">aterial 1- </w:t>
      </w:r>
      <w:r w:rsidR="00405CD8" w:rsidRPr="00405CD8">
        <w:t>Directed acyclic graph of covariate relationships and mechanistic pathways</w:t>
      </w:r>
    </w:p>
    <w:p w14:paraId="11DEF22B" w14:textId="77777777" w:rsidR="0004214A" w:rsidRDefault="0004214A" w:rsidP="006E0B35">
      <w:pPr>
        <w:rPr>
          <w:lang w:val="en-US"/>
        </w:rPr>
      </w:pPr>
    </w:p>
    <w:p w14:paraId="271FAF6F" w14:textId="152A467D" w:rsidR="00CC29C1" w:rsidRPr="00D92B95" w:rsidRDefault="00781175" w:rsidP="00D03CC7">
      <w:pPr>
        <w:rPr>
          <w:lang w:val="en-US"/>
        </w:rPr>
      </w:pPr>
      <w:r w:rsidRPr="00781175">
        <w:rPr>
          <w:lang w:val="en-US"/>
        </w:rPr>
        <w:t xml:space="preserve">Supplementary Figure 1. </w:t>
      </w:r>
      <w:r w:rsidR="00D92B95" w:rsidRPr="00D92B95">
        <w:rPr>
          <w:lang w:val="en-US"/>
        </w:rPr>
        <w:t>Directed acyclic graph (DAG) illustrating the assumed causal relationships among covariates included in the analysis.</w:t>
      </w:r>
    </w:p>
    <w:p w14:paraId="7F4D55AF" w14:textId="50B34A8B" w:rsidR="001D2796" w:rsidRDefault="006E0B35" w:rsidP="00D03CC7">
      <w:pPr>
        <w:rPr>
          <w:lang w:val="en-US"/>
        </w:rPr>
      </w:pPr>
      <w:r w:rsidRPr="00781175">
        <w:rPr>
          <w:noProof/>
          <w:lang w:val="en-US"/>
        </w:rPr>
        <w:drawing>
          <wp:inline distT="0" distB="0" distL="0" distR="0" wp14:anchorId="0F1B30BF" wp14:editId="773B103A">
            <wp:extent cx="5780599" cy="3414023"/>
            <wp:effectExtent l="0" t="0" r="0" b="0"/>
            <wp:docPr id="448836225" name="Picture 2" descr="A network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836225" name="Picture 2" descr="A network diagram of a network&#10;&#10;AI-generated content may be incorrec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95" t="2388" r="5846" b="19837"/>
                    <a:stretch/>
                  </pic:blipFill>
                  <pic:spPr bwMode="auto">
                    <a:xfrm>
                      <a:off x="0" y="0"/>
                      <a:ext cx="5801517" cy="3426377"/>
                    </a:xfrm>
                    <a:prstGeom prst="rect">
                      <a:avLst/>
                    </a:prstGeom>
                    <a:noFill/>
                    <a:ln>
                      <a:noFill/>
                    </a:ln>
                    <a:extLst>
                      <a:ext uri="{53640926-AAD7-44D8-BBD7-CCE9431645EC}">
                        <a14:shadowObscured xmlns:a14="http://schemas.microsoft.com/office/drawing/2010/main"/>
                      </a:ext>
                    </a:extLst>
                  </pic:spPr>
                </pic:pic>
              </a:graphicData>
            </a:graphic>
          </wp:inline>
        </w:drawing>
      </w:r>
      <w:r w:rsidR="00B12D9F">
        <w:rPr>
          <w:lang w:val="en-US"/>
        </w:rPr>
        <w:t>Node colors indicate:</w:t>
      </w:r>
    </w:p>
    <w:p w14:paraId="4961AC36" w14:textId="093F9762" w:rsidR="002A0320" w:rsidRDefault="00C7551A" w:rsidP="00C7551A">
      <w:pPr>
        <w:ind w:firstLine="708"/>
        <w:rPr>
          <w:lang w:val="en-US"/>
        </w:rPr>
      </w:pPr>
      <w:r>
        <w:rPr>
          <w:noProof/>
          <w:lang w:val="en-US"/>
        </w:rPr>
        <mc:AlternateContent>
          <mc:Choice Requires="wpg">
            <w:drawing>
              <wp:anchor distT="0" distB="0" distL="114300" distR="114300" simplePos="0" relativeHeight="251663360" behindDoc="0" locked="0" layoutInCell="1" allowOverlap="1" wp14:anchorId="6AB39CA2" wp14:editId="2ACF58B2">
                <wp:simplePos x="0" y="0"/>
                <wp:positionH relativeFrom="column">
                  <wp:posOffset>66040</wp:posOffset>
                </wp:positionH>
                <wp:positionV relativeFrom="paragraph">
                  <wp:posOffset>11761</wp:posOffset>
                </wp:positionV>
                <wp:extent cx="276225" cy="1314450"/>
                <wp:effectExtent l="0" t="0" r="9525" b="0"/>
                <wp:wrapNone/>
                <wp:docPr id="1777189403" name="Group 1"/>
                <wp:cNvGraphicFramePr/>
                <a:graphic xmlns:a="http://schemas.openxmlformats.org/drawingml/2006/main">
                  <a:graphicData uri="http://schemas.microsoft.com/office/word/2010/wordprocessingGroup">
                    <wpg:wgp>
                      <wpg:cNvGrpSpPr/>
                      <wpg:grpSpPr>
                        <a:xfrm>
                          <a:off x="0" y="0"/>
                          <a:ext cx="276225" cy="1314450"/>
                          <a:chOff x="0" y="0"/>
                          <a:chExt cx="276225" cy="1314782"/>
                        </a:xfrm>
                      </wpg:grpSpPr>
                      <pic:pic xmlns:pic="http://schemas.openxmlformats.org/drawingml/2006/picture">
                        <pic:nvPicPr>
                          <pic:cNvPr id="1633793767" name="Picture 1"/>
                          <pic:cNvPicPr>
                            <a:picLocks noChangeAspect="1"/>
                          </pic:cNvPicPr>
                        </pic:nvPicPr>
                        <pic:blipFill rotWithShape="1">
                          <a:blip r:embed="rId8">
                            <a:extLst>
                              <a:ext uri="{28A0092B-C50C-407E-A947-70E740481C1C}">
                                <a14:useLocalDpi xmlns:a14="http://schemas.microsoft.com/office/drawing/2010/main" val="0"/>
                              </a:ext>
                            </a:extLst>
                          </a:blip>
                          <a:srcRect r="-22" b="63092"/>
                          <a:stretch/>
                        </pic:blipFill>
                        <pic:spPr bwMode="auto">
                          <a:xfrm>
                            <a:off x="0" y="0"/>
                            <a:ext cx="276225" cy="4845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95227163" name="Picture 1"/>
                          <pic:cNvPicPr>
                            <a:picLocks noChangeAspect="1"/>
                          </pic:cNvPicPr>
                        </pic:nvPicPr>
                        <pic:blipFill rotWithShape="1">
                          <a:blip r:embed="rId8">
                            <a:extLst>
                              <a:ext uri="{28A0092B-C50C-407E-A947-70E740481C1C}">
                                <a14:useLocalDpi xmlns:a14="http://schemas.microsoft.com/office/drawing/2010/main" val="0"/>
                              </a:ext>
                            </a:extLst>
                          </a:blip>
                          <a:srcRect t="60492" r="-100" b="4993"/>
                          <a:stretch/>
                        </pic:blipFill>
                        <pic:spPr bwMode="auto">
                          <a:xfrm>
                            <a:off x="0" y="556592"/>
                            <a:ext cx="276225" cy="4527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53999036"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7952" y="1105232"/>
                            <a:ext cx="266700" cy="209550"/>
                          </a:xfrm>
                          <a:prstGeom prst="rect">
                            <a:avLst/>
                          </a:prstGeom>
                        </pic:spPr>
                      </pic:pic>
                    </wpg:wgp>
                  </a:graphicData>
                </a:graphic>
              </wp:anchor>
            </w:drawing>
          </mc:Choice>
          <mc:Fallback>
            <w:pict>
              <v:group w14:anchorId="3ABA09C4" id="Group 1" o:spid="_x0000_s1026" style="position:absolute;margin-left:5.2pt;margin-top:.95pt;width:21.75pt;height:103.5pt;z-index:251663360" coordsize="2762,13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762;height:4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">
                  <v:imagedata r:id="rId10" o:title="" cropbottom="41348f" cropright="-14f"/>
                </v:shape>
                <v:shape id="Picture 1" o:spid="_x0000_s1028" type="#_x0000_t75" style="position:absolute;top:5565;width:2762;height:4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">
                  <v:imagedata r:id="rId10" o:title="" croptop="39644f" cropbottom="3272f" cropright="-66f"/>
                </v:shape>
                <v:shape id="Picture 1" o:spid="_x0000_s1029" type="#_x0000_t75" style="position:absolute;left:79;top:11052;width:2667;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">
                  <v:imagedata r:id="rId11" o:title=""/>
                </v:shape>
              </v:group>
            </w:pict>
          </mc:Fallback>
        </mc:AlternateContent>
      </w:r>
      <w:r w:rsidR="0008270A">
        <w:rPr>
          <w:lang w:val="en-US"/>
        </w:rPr>
        <w:t>Exposure</w:t>
      </w:r>
      <w:r w:rsidR="002A0320">
        <w:rPr>
          <w:lang w:val="en-US"/>
        </w:rPr>
        <w:t xml:space="preserve"> variables</w:t>
      </w:r>
    </w:p>
    <w:p w14:paraId="1C6231F6" w14:textId="77777777" w:rsidR="002A0320" w:rsidRDefault="002A0320" w:rsidP="00C7551A">
      <w:pPr>
        <w:ind w:firstLine="708"/>
        <w:rPr>
          <w:lang w:val="en-US"/>
        </w:rPr>
      </w:pPr>
      <w:r>
        <w:rPr>
          <w:lang w:val="en-US"/>
        </w:rPr>
        <w:t>Outcome</w:t>
      </w:r>
    </w:p>
    <w:p w14:paraId="787932FD" w14:textId="265A2C5C" w:rsidR="002A0320" w:rsidRDefault="002A0320" w:rsidP="00C7551A">
      <w:pPr>
        <w:ind w:firstLine="708"/>
        <w:rPr>
          <w:lang w:val="en-US"/>
        </w:rPr>
      </w:pPr>
      <w:r>
        <w:rPr>
          <w:lang w:val="en-US"/>
        </w:rPr>
        <w:t>Mediators</w:t>
      </w:r>
    </w:p>
    <w:p w14:paraId="228E146A" w14:textId="24D8E0B0" w:rsidR="00C7551A" w:rsidRDefault="002A0320" w:rsidP="00C7551A">
      <w:pPr>
        <w:ind w:firstLine="708"/>
        <w:rPr>
          <w:lang w:val="en-US"/>
        </w:rPr>
      </w:pPr>
      <w:r>
        <w:rPr>
          <w:lang w:val="en-US"/>
        </w:rPr>
        <w:t>Potential confounders</w:t>
      </w:r>
    </w:p>
    <w:p w14:paraId="4116A23F" w14:textId="2DBD974E" w:rsidR="00686B60" w:rsidRDefault="00C7551A" w:rsidP="00D03CC7">
      <w:pPr>
        <w:rPr>
          <w:lang w:val="en-US"/>
        </w:rPr>
      </w:pPr>
      <w:r>
        <w:rPr>
          <w:lang w:val="en-US"/>
        </w:rPr>
        <w:t xml:space="preserve">        </w:t>
      </w:r>
      <w:r>
        <w:rPr>
          <w:lang w:val="en-US"/>
        </w:rPr>
        <w:tab/>
      </w:r>
      <w:r w:rsidR="001C3056">
        <w:rPr>
          <w:lang w:val="en-US"/>
        </w:rPr>
        <w:t>Unobserved (latent) variable</w:t>
      </w:r>
    </w:p>
    <w:p w14:paraId="7E20574E" w14:textId="7AF2CC03" w:rsidR="006C39DC" w:rsidRDefault="0008270A" w:rsidP="00C7551A">
      <w:pPr>
        <w:ind w:firstLine="708"/>
        <w:rPr>
          <w:lang w:val="en-US"/>
        </w:rPr>
      </w:pPr>
      <w:r>
        <w:rPr>
          <w:lang w:val="en-US"/>
        </w:rPr>
        <w:br w:type="textWrapping" w:clear="all"/>
      </w:r>
      <w:r w:rsidR="0069472E">
        <w:rPr>
          <w:lang w:val="en-US"/>
        </w:rPr>
        <w:t xml:space="preserve">Supplementary Table </w:t>
      </w:r>
      <w:r w:rsidR="009A0921">
        <w:rPr>
          <w:lang w:val="en-US"/>
        </w:rPr>
        <w:t>1</w:t>
      </w:r>
      <w:r w:rsidR="0069472E">
        <w:rPr>
          <w:lang w:val="en-US"/>
        </w:rPr>
        <w:t>.</w:t>
      </w:r>
      <w:r w:rsidR="00483CCD">
        <w:rPr>
          <w:lang w:val="en-US"/>
        </w:rPr>
        <w:t xml:space="preserve"> Possible </w:t>
      </w:r>
      <w:r w:rsidR="00483CCD" w:rsidRPr="00C04ECA">
        <w:rPr>
          <w:lang w:val="en-US"/>
        </w:rPr>
        <w:t xml:space="preserve">mechanisms between </w:t>
      </w:r>
      <w:r w:rsidR="007263A1">
        <w:rPr>
          <w:lang w:val="en-US"/>
        </w:rPr>
        <w:t>lifestyle and other variables</w:t>
      </w:r>
      <w:r w:rsidR="00483CCD" w:rsidRPr="00C04ECA">
        <w:rPr>
          <w:lang w:val="en-US"/>
        </w:rPr>
        <w:t xml:space="preserve"> to both physical activity and depression</w:t>
      </w:r>
    </w:p>
    <w:tbl>
      <w:tblPr>
        <w:tblStyle w:val="TableGrid"/>
        <w:tblW w:w="8886" w:type="dxa"/>
        <w:tblLook w:val="04A0" w:firstRow="1" w:lastRow="0" w:firstColumn="1" w:lastColumn="0" w:noHBand="0" w:noVBand="1"/>
      </w:tblPr>
      <w:tblGrid>
        <w:gridCol w:w="3572"/>
        <w:gridCol w:w="5314"/>
      </w:tblGrid>
      <w:tr w:rsidR="00C2326A" w14:paraId="4DB1F0F1" w14:textId="77777777" w:rsidTr="009623B4">
        <w:trPr>
          <w:trHeight w:val="111"/>
        </w:trPr>
        <w:tc>
          <w:tcPr>
            <w:tcW w:w="3572" w:type="dxa"/>
            <w:shd w:val="clear" w:color="auto" w:fill="E8E8E8" w:themeFill="background2"/>
          </w:tcPr>
          <w:p w14:paraId="51A177E2" w14:textId="77777777" w:rsidR="00C2326A" w:rsidRDefault="00C2326A" w:rsidP="00FF45A0">
            <w:pPr>
              <w:rPr>
                <w:lang w:val="en-US"/>
              </w:rPr>
            </w:pPr>
          </w:p>
        </w:tc>
        <w:tc>
          <w:tcPr>
            <w:tcW w:w="5314" w:type="dxa"/>
            <w:shd w:val="clear" w:color="auto" w:fill="E8E8E8" w:themeFill="background2"/>
          </w:tcPr>
          <w:p w14:paraId="3A80F5CA" w14:textId="77777777" w:rsidR="00C2326A" w:rsidRDefault="00C2326A" w:rsidP="00FF45A0">
            <w:pPr>
              <w:rPr>
                <w:lang w:val="en-US"/>
              </w:rPr>
            </w:pPr>
            <w:r>
              <w:rPr>
                <w:lang w:val="en-US"/>
              </w:rPr>
              <w:t>Mechanism</w:t>
            </w:r>
          </w:p>
        </w:tc>
      </w:tr>
      <w:tr w:rsidR="00C2326A" w:rsidRPr="00260EFF" w14:paraId="41538928" w14:textId="77777777" w:rsidTr="00C2326A">
        <w:trPr>
          <w:trHeight w:val="340"/>
        </w:trPr>
        <w:tc>
          <w:tcPr>
            <w:tcW w:w="3572" w:type="dxa"/>
          </w:tcPr>
          <w:p w14:paraId="3E752A04" w14:textId="77777777" w:rsidR="00C2326A" w:rsidRDefault="00C2326A" w:rsidP="00FF45A0">
            <w:pPr>
              <w:rPr>
                <w:lang w:val="en-US"/>
              </w:rPr>
            </w:pPr>
            <w:r>
              <w:rPr>
                <w:lang w:val="en-US"/>
              </w:rPr>
              <w:t>BMI</w:t>
            </w:r>
          </w:p>
        </w:tc>
        <w:tc>
          <w:tcPr>
            <w:tcW w:w="5314" w:type="dxa"/>
          </w:tcPr>
          <w:p w14:paraId="2FD9A2DC" w14:textId="1FFF52C1" w:rsidR="00C2326A" w:rsidRDefault="00C2326A" w:rsidP="00FF45A0">
            <w:pPr>
              <w:rPr>
                <w:lang w:val="en-US"/>
              </w:rPr>
            </w:pPr>
            <w:r>
              <w:rPr>
                <w:lang w:val="en-US"/>
              </w:rPr>
              <w:t xml:space="preserve">Inflammation, body perception, metabolic stress </w:t>
            </w:r>
            <w:r w:rsidRPr="00C2326A">
              <w:rPr>
                <w:vertAlign w:val="superscript"/>
                <w:lang w:val="en-US"/>
              </w:rPr>
              <w:t>1, 2</w:t>
            </w:r>
          </w:p>
        </w:tc>
      </w:tr>
      <w:tr w:rsidR="00C2326A" w14:paraId="3A382FF5" w14:textId="77777777" w:rsidTr="00C2326A">
        <w:trPr>
          <w:trHeight w:val="346"/>
        </w:trPr>
        <w:tc>
          <w:tcPr>
            <w:tcW w:w="3572" w:type="dxa"/>
          </w:tcPr>
          <w:p w14:paraId="3CC19474" w14:textId="77777777" w:rsidR="00C2326A" w:rsidRDefault="00C2326A" w:rsidP="00FF45A0">
            <w:pPr>
              <w:rPr>
                <w:lang w:val="en-US"/>
              </w:rPr>
            </w:pPr>
            <w:r>
              <w:rPr>
                <w:lang w:val="en-US"/>
              </w:rPr>
              <w:t>Smoking status</w:t>
            </w:r>
          </w:p>
        </w:tc>
        <w:tc>
          <w:tcPr>
            <w:tcW w:w="5314" w:type="dxa"/>
          </w:tcPr>
          <w:p w14:paraId="69690692" w14:textId="65E7E6EE" w:rsidR="00C2326A" w:rsidRDefault="00C2326A" w:rsidP="00FF45A0">
            <w:pPr>
              <w:rPr>
                <w:lang w:val="en-US"/>
              </w:rPr>
            </w:pPr>
            <w:r>
              <w:rPr>
                <w:lang w:val="en-US"/>
              </w:rPr>
              <w:t>Neurochemical, inflammatory, behavioral</w:t>
            </w:r>
            <w:r w:rsidRPr="00C2326A">
              <w:rPr>
                <w:vertAlign w:val="superscript"/>
                <w:lang w:val="en-US"/>
              </w:rPr>
              <w:t>3,4</w:t>
            </w:r>
          </w:p>
        </w:tc>
      </w:tr>
      <w:tr w:rsidR="00C2326A" w14:paraId="726DCF3F" w14:textId="77777777" w:rsidTr="00C2326A">
        <w:trPr>
          <w:trHeight w:val="340"/>
        </w:trPr>
        <w:tc>
          <w:tcPr>
            <w:tcW w:w="3572" w:type="dxa"/>
          </w:tcPr>
          <w:p w14:paraId="1894AE09" w14:textId="77777777" w:rsidR="00C2326A" w:rsidRDefault="00C2326A" w:rsidP="00FF45A0">
            <w:pPr>
              <w:rPr>
                <w:lang w:val="en-US"/>
              </w:rPr>
            </w:pPr>
            <w:r>
              <w:rPr>
                <w:lang w:val="en-US"/>
              </w:rPr>
              <w:t>Alcohol consumption</w:t>
            </w:r>
          </w:p>
        </w:tc>
        <w:tc>
          <w:tcPr>
            <w:tcW w:w="5314" w:type="dxa"/>
          </w:tcPr>
          <w:p w14:paraId="1AE5558E" w14:textId="1AEB847E" w:rsidR="00C2326A" w:rsidRDefault="00C2326A" w:rsidP="00FF45A0">
            <w:pPr>
              <w:rPr>
                <w:lang w:val="en-US"/>
              </w:rPr>
            </w:pPr>
            <w:r>
              <w:rPr>
                <w:lang w:val="en-US"/>
              </w:rPr>
              <w:t>Neurochemical, inflammatory, behavioral</w:t>
            </w:r>
            <w:r w:rsidRPr="00C2326A">
              <w:rPr>
                <w:vertAlign w:val="superscript"/>
                <w:lang w:val="en-US"/>
              </w:rPr>
              <w:t>5,6</w:t>
            </w:r>
          </w:p>
        </w:tc>
      </w:tr>
      <w:tr w:rsidR="00C2326A" w:rsidRPr="00260EFF" w14:paraId="26B4645E" w14:textId="77777777" w:rsidTr="00C2326A">
        <w:trPr>
          <w:trHeight w:val="340"/>
        </w:trPr>
        <w:tc>
          <w:tcPr>
            <w:tcW w:w="3572" w:type="dxa"/>
          </w:tcPr>
          <w:p w14:paraId="79B49D58" w14:textId="77777777" w:rsidR="00C2326A" w:rsidRDefault="00C2326A" w:rsidP="00FF45A0">
            <w:pPr>
              <w:rPr>
                <w:lang w:val="en-US"/>
              </w:rPr>
            </w:pPr>
            <w:r>
              <w:rPr>
                <w:lang w:val="en-US"/>
              </w:rPr>
              <w:t>Diet</w:t>
            </w:r>
          </w:p>
        </w:tc>
        <w:tc>
          <w:tcPr>
            <w:tcW w:w="5314" w:type="dxa"/>
          </w:tcPr>
          <w:p w14:paraId="210523BE" w14:textId="0149B6C2" w:rsidR="00C2326A" w:rsidRDefault="00C2326A" w:rsidP="00FF45A0">
            <w:pPr>
              <w:rPr>
                <w:lang w:val="en-US"/>
              </w:rPr>
            </w:pPr>
            <w:r>
              <w:rPr>
                <w:lang w:val="en-US"/>
              </w:rPr>
              <w:t>Nutritional status, inflammation, gut-brain axis</w:t>
            </w:r>
            <w:r w:rsidRPr="00C2326A">
              <w:rPr>
                <w:vertAlign w:val="superscript"/>
                <w:lang w:val="en-US"/>
              </w:rPr>
              <w:t>7,8</w:t>
            </w:r>
          </w:p>
        </w:tc>
      </w:tr>
      <w:tr w:rsidR="00C2326A" w:rsidRPr="00260EFF" w14:paraId="6C16B327" w14:textId="77777777" w:rsidTr="00C2326A">
        <w:trPr>
          <w:trHeight w:val="452"/>
        </w:trPr>
        <w:tc>
          <w:tcPr>
            <w:tcW w:w="3572" w:type="dxa"/>
          </w:tcPr>
          <w:p w14:paraId="717B2ACF" w14:textId="77777777" w:rsidR="00C2326A" w:rsidRDefault="00C2326A" w:rsidP="00FF45A0">
            <w:pPr>
              <w:rPr>
                <w:lang w:val="en-US"/>
              </w:rPr>
            </w:pPr>
            <w:r>
              <w:rPr>
                <w:lang w:val="en-US"/>
              </w:rPr>
              <w:t>Cardiometabolic diseases</w:t>
            </w:r>
          </w:p>
        </w:tc>
        <w:tc>
          <w:tcPr>
            <w:tcW w:w="5314" w:type="dxa"/>
          </w:tcPr>
          <w:p w14:paraId="1D263E0A" w14:textId="46FFE77E" w:rsidR="00C2326A" w:rsidRDefault="00C2326A" w:rsidP="00FF45A0">
            <w:pPr>
              <w:rPr>
                <w:lang w:val="en-US"/>
              </w:rPr>
            </w:pPr>
            <w:r>
              <w:rPr>
                <w:lang w:val="en-US"/>
              </w:rPr>
              <w:t>Biological stress, reduced quality of life, functional decline</w:t>
            </w:r>
            <w:r w:rsidRPr="00C2326A">
              <w:rPr>
                <w:vertAlign w:val="superscript"/>
                <w:lang w:val="en-US"/>
              </w:rPr>
              <w:t>9</w:t>
            </w:r>
          </w:p>
        </w:tc>
      </w:tr>
      <w:tr w:rsidR="00C2326A" w:rsidRPr="00260EFF" w14:paraId="128F90B1" w14:textId="77777777" w:rsidTr="00C2326A">
        <w:trPr>
          <w:trHeight w:val="26"/>
        </w:trPr>
        <w:tc>
          <w:tcPr>
            <w:tcW w:w="3572" w:type="dxa"/>
          </w:tcPr>
          <w:p w14:paraId="3DE3C30C" w14:textId="77777777" w:rsidR="00C2326A" w:rsidRDefault="00C2326A" w:rsidP="00FF45A0">
            <w:pPr>
              <w:rPr>
                <w:lang w:val="en-US"/>
              </w:rPr>
            </w:pPr>
            <w:r>
              <w:rPr>
                <w:lang w:val="en-US"/>
              </w:rPr>
              <w:t>Social support</w:t>
            </w:r>
          </w:p>
        </w:tc>
        <w:tc>
          <w:tcPr>
            <w:tcW w:w="5314" w:type="dxa"/>
          </w:tcPr>
          <w:p w14:paraId="65BE8224" w14:textId="4756698D" w:rsidR="00C2326A" w:rsidRDefault="00C2326A" w:rsidP="00FF45A0">
            <w:pPr>
              <w:rPr>
                <w:lang w:val="en-US"/>
              </w:rPr>
            </w:pPr>
            <w:r>
              <w:rPr>
                <w:lang w:val="en-US"/>
              </w:rPr>
              <w:t>Emotional support, resilience, social belonging</w:t>
            </w:r>
            <w:r w:rsidR="008A0AA9" w:rsidRPr="008A0AA9">
              <w:rPr>
                <w:vertAlign w:val="superscript"/>
                <w:lang w:val="en-US"/>
              </w:rPr>
              <w:t>1</w:t>
            </w:r>
            <w:r w:rsidR="00062E6F">
              <w:rPr>
                <w:vertAlign w:val="superscript"/>
                <w:lang w:val="en-US"/>
              </w:rPr>
              <w:t>0</w:t>
            </w:r>
            <w:r w:rsidR="008A0AA9" w:rsidRPr="008A0AA9">
              <w:rPr>
                <w:vertAlign w:val="superscript"/>
                <w:lang w:val="en-US"/>
              </w:rPr>
              <w:t>,1</w:t>
            </w:r>
            <w:r w:rsidR="00062E6F">
              <w:rPr>
                <w:vertAlign w:val="superscript"/>
                <w:lang w:val="en-US"/>
              </w:rPr>
              <w:t>1</w:t>
            </w:r>
          </w:p>
        </w:tc>
      </w:tr>
    </w:tbl>
    <w:p w14:paraId="00977CE4" w14:textId="16E17DFE" w:rsidR="007263A1" w:rsidRDefault="007263A1">
      <w:pPr>
        <w:rPr>
          <w:lang w:val="en-US"/>
        </w:rPr>
      </w:pPr>
    </w:p>
    <w:p w14:paraId="1CC05BBA" w14:textId="77777777" w:rsidR="008A0AA9" w:rsidRDefault="008A0AA9">
      <w:pPr>
        <w:rPr>
          <w:lang w:val="en-US"/>
        </w:rPr>
      </w:pPr>
      <w:r>
        <w:rPr>
          <w:lang w:val="en-US"/>
        </w:rPr>
        <w:t>References</w:t>
      </w:r>
    </w:p>
    <w:p w14:paraId="1252F831" w14:textId="77777777" w:rsidR="00DD4DBF" w:rsidRPr="00DD4DBF" w:rsidRDefault="00DD4DBF" w:rsidP="00DD4DBF">
      <w:pPr>
        <w:pStyle w:val="ListParagraph"/>
        <w:numPr>
          <w:ilvl w:val="0"/>
          <w:numId w:val="9"/>
        </w:numPr>
        <w:rPr>
          <w:lang w:val="en-US"/>
        </w:rPr>
      </w:pPr>
      <w:r w:rsidRPr="00DD4DBF">
        <w:rPr>
          <w:lang w:val="en-US"/>
        </w:rPr>
        <w:t xml:space="preserve">Silveira EA, et al. Sedentary behavior, physical inactivity, abdominal obesity and obesity in adults and older adults: A systematic review and meta-analysis. Clin </w:t>
      </w:r>
      <w:proofErr w:type="spellStart"/>
      <w:r w:rsidRPr="00DD4DBF">
        <w:rPr>
          <w:lang w:val="en-US"/>
        </w:rPr>
        <w:t>Nutr</w:t>
      </w:r>
      <w:proofErr w:type="spellEnd"/>
      <w:r w:rsidRPr="00DD4DBF">
        <w:rPr>
          <w:lang w:val="en-US"/>
        </w:rPr>
        <w:t xml:space="preserve"> ESPEN. 2022;50:63-73. doi:10.1016/j.clnesp.2022.06.001</w:t>
      </w:r>
    </w:p>
    <w:p w14:paraId="50CB54AF" w14:textId="179FE812" w:rsidR="008A0AA9" w:rsidRDefault="00DD4DBF" w:rsidP="00DD4DBF">
      <w:pPr>
        <w:pStyle w:val="ListParagraph"/>
        <w:numPr>
          <w:ilvl w:val="0"/>
          <w:numId w:val="9"/>
        </w:numPr>
        <w:rPr>
          <w:lang w:val="en-US"/>
        </w:rPr>
      </w:pPr>
      <w:r w:rsidRPr="00DD4DBF">
        <w:rPr>
          <w:lang w:val="en-US"/>
        </w:rPr>
        <w:t xml:space="preserve">Jokela M, et al. Obesity as a causal risk factor for depression: Systematic review and meta-analysis of Mendelian Randomization studies and implications for population mental health. J </w:t>
      </w:r>
      <w:proofErr w:type="spellStart"/>
      <w:r w:rsidRPr="00DD4DBF">
        <w:rPr>
          <w:lang w:val="en-US"/>
        </w:rPr>
        <w:t>Psychiatr</w:t>
      </w:r>
      <w:proofErr w:type="spellEnd"/>
      <w:r w:rsidRPr="00DD4DBF">
        <w:rPr>
          <w:lang w:val="en-US"/>
        </w:rPr>
        <w:t xml:space="preserve"> Res. 2023;163:86-92. doi:10.1016/j.jpsychires.2023.05.034</w:t>
      </w:r>
    </w:p>
    <w:p w14:paraId="7A16FA99" w14:textId="77777777" w:rsidR="004057B7" w:rsidRPr="004057B7" w:rsidRDefault="004057B7" w:rsidP="004057B7">
      <w:pPr>
        <w:pStyle w:val="ListParagraph"/>
        <w:numPr>
          <w:ilvl w:val="0"/>
          <w:numId w:val="9"/>
        </w:numPr>
        <w:rPr>
          <w:lang w:val="en-US"/>
        </w:rPr>
      </w:pPr>
      <w:r w:rsidRPr="004057B7">
        <w:rPr>
          <w:lang w:val="en-US"/>
        </w:rPr>
        <w:t>Zhang J, et al. The association between different types of physical activity and smoking behavior. BMC Psychiatry. 2023;23(1):927. Published 2023 Dec 11. doi:10.1186/s12888-023-05416-1</w:t>
      </w:r>
    </w:p>
    <w:p w14:paraId="5C17E686" w14:textId="47A8E97E" w:rsidR="00DD4DBF" w:rsidRDefault="004057B7" w:rsidP="004057B7">
      <w:pPr>
        <w:pStyle w:val="ListParagraph"/>
        <w:numPr>
          <w:ilvl w:val="0"/>
          <w:numId w:val="9"/>
        </w:numPr>
        <w:rPr>
          <w:lang w:val="en-US"/>
        </w:rPr>
      </w:pPr>
      <w:r w:rsidRPr="004057B7">
        <w:rPr>
          <w:lang w:val="en-US"/>
        </w:rPr>
        <w:t>Wootton RE, et al. Evidence for causal effects of lifetime smoking on risk for depression and schizophrenia: a Mendelian randomization study. Psychol Med. 2020;50(14):2435-2443. doi:10.1017/S0033291719002678</w:t>
      </w:r>
    </w:p>
    <w:p w14:paraId="6953D5B5" w14:textId="77777777" w:rsidR="00847551" w:rsidRPr="00847551" w:rsidRDefault="00847551" w:rsidP="00847551">
      <w:pPr>
        <w:pStyle w:val="ListParagraph"/>
        <w:numPr>
          <w:ilvl w:val="0"/>
          <w:numId w:val="9"/>
        </w:numPr>
        <w:rPr>
          <w:lang w:val="en-US"/>
        </w:rPr>
      </w:pPr>
      <w:r w:rsidRPr="00603E09">
        <w:rPr>
          <w:lang w:val="en-US"/>
        </w:rPr>
        <w:t xml:space="preserve">de Victo ER, et al. </w:t>
      </w:r>
      <w:r w:rsidRPr="00847551">
        <w:rPr>
          <w:lang w:val="en-US"/>
        </w:rPr>
        <w:t xml:space="preserve">Association of physical activity and sitting time with tobacco and alcohol use in 222,495 adolescents from 66 countries. BMC </w:t>
      </w:r>
      <w:proofErr w:type="spellStart"/>
      <w:r w:rsidRPr="00847551">
        <w:rPr>
          <w:lang w:val="en-US"/>
        </w:rPr>
        <w:t>Pediatr</w:t>
      </w:r>
      <w:proofErr w:type="spellEnd"/>
      <w:r w:rsidRPr="00847551">
        <w:rPr>
          <w:lang w:val="en-US"/>
        </w:rPr>
        <w:t>. 2024;24(1):596. Published 2024 Sep 19. doi:10.1186/s12887-024-05079-1</w:t>
      </w:r>
    </w:p>
    <w:p w14:paraId="78736254" w14:textId="6D4A2181" w:rsidR="004057B7" w:rsidRDefault="00847551" w:rsidP="00847551">
      <w:pPr>
        <w:pStyle w:val="ListParagraph"/>
        <w:numPr>
          <w:ilvl w:val="0"/>
          <w:numId w:val="9"/>
        </w:numPr>
        <w:rPr>
          <w:lang w:val="en-US"/>
        </w:rPr>
      </w:pPr>
      <w:r w:rsidRPr="00847551">
        <w:rPr>
          <w:lang w:val="en-US"/>
        </w:rPr>
        <w:t>Li J, et al. Effect of alcohol use disorders and alcohol intake on the risk of subsequent depressive symptoms: a systematic review and meta-analysis of cohort studies. Addiction. 2020;115(7):1224-1243. doi:10.1111/add.14935</w:t>
      </w:r>
    </w:p>
    <w:p w14:paraId="48966AB9" w14:textId="77777777" w:rsidR="00A44CD7" w:rsidRPr="00A44CD7" w:rsidRDefault="00A44CD7" w:rsidP="00A44CD7">
      <w:pPr>
        <w:pStyle w:val="ListParagraph"/>
        <w:numPr>
          <w:ilvl w:val="0"/>
          <w:numId w:val="9"/>
        </w:numPr>
        <w:rPr>
          <w:lang w:val="en-US"/>
        </w:rPr>
      </w:pPr>
      <w:r w:rsidRPr="00A44CD7">
        <w:rPr>
          <w:lang w:val="en-US"/>
        </w:rPr>
        <w:t xml:space="preserve">You Y, et al. Relationship between leisure-time physical activity and depressive symptoms under different levels of dietary inflammatory index. Front </w:t>
      </w:r>
      <w:proofErr w:type="spellStart"/>
      <w:r w:rsidRPr="00A44CD7">
        <w:rPr>
          <w:lang w:val="en-US"/>
        </w:rPr>
        <w:t>Nutr</w:t>
      </w:r>
      <w:proofErr w:type="spellEnd"/>
      <w:r w:rsidRPr="00A44CD7">
        <w:rPr>
          <w:lang w:val="en-US"/>
        </w:rPr>
        <w:t>. 2022;9:983511. Published 2022 Sep 7. doi:10.3389/fnut.2022.983511</w:t>
      </w:r>
    </w:p>
    <w:p w14:paraId="1E386460" w14:textId="20D389B2" w:rsidR="00847551" w:rsidRDefault="00A44CD7" w:rsidP="00A44CD7">
      <w:pPr>
        <w:pStyle w:val="ListParagraph"/>
        <w:numPr>
          <w:ilvl w:val="0"/>
          <w:numId w:val="9"/>
        </w:numPr>
        <w:rPr>
          <w:lang w:val="en-US"/>
        </w:rPr>
      </w:pPr>
      <w:proofErr w:type="spellStart"/>
      <w:r w:rsidRPr="00A44CD7">
        <w:rPr>
          <w:lang w:val="en-US"/>
        </w:rPr>
        <w:t>Lassale</w:t>
      </w:r>
      <w:proofErr w:type="spellEnd"/>
      <w:r w:rsidRPr="00A44CD7">
        <w:rPr>
          <w:lang w:val="en-US"/>
        </w:rPr>
        <w:t xml:space="preserve"> C, et al. Healthy dietary indices and risk of depressive outcomes: a systematic review and meta-analysis of observational studies [published correction appears in Mol Psychiatry. 2019 Jul;24(7):1094. </w:t>
      </w:r>
      <w:proofErr w:type="spellStart"/>
      <w:r w:rsidRPr="00A44CD7">
        <w:rPr>
          <w:lang w:val="en-US"/>
        </w:rPr>
        <w:t>doi</w:t>
      </w:r>
      <w:proofErr w:type="spellEnd"/>
      <w:r w:rsidRPr="00A44CD7">
        <w:rPr>
          <w:lang w:val="en-US"/>
        </w:rPr>
        <w:t xml:space="preserve">: 10.1038/s41380-018-0299-7.] [published correction appears in Mol Psychiatry. 2021 Jul;26(7):3657. </w:t>
      </w:r>
      <w:proofErr w:type="spellStart"/>
      <w:r w:rsidRPr="00A44CD7">
        <w:rPr>
          <w:lang w:val="en-US"/>
        </w:rPr>
        <w:t>doi</w:t>
      </w:r>
      <w:proofErr w:type="spellEnd"/>
      <w:r w:rsidRPr="00A44CD7">
        <w:rPr>
          <w:lang w:val="en-US"/>
        </w:rPr>
        <w:t>: 10.1038/s41380-021-01056-7.]. Mol Psychiatry. 2019;24(7):965-986. doi:10.1038/s41380-018-0237-8</w:t>
      </w:r>
    </w:p>
    <w:p w14:paraId="20BBDCFF" w14:textId="3783E6AC" w:rsidR="00A44CD7" w:rsidRDefault="00062E6F" w:rsidP="00A44CD7">
      <w:pPr>
        <w:pStyle w:val="ListParagraph"/>
        <w:numPr>
          <w:ilvl w:val="0"/>
          <w:numId w:val="9"/>
        </w:numPr>
        <w:rPr>
          <w:lang w:val="en-US"/>
        </w:rPr>
      </w:pPr>
      <w:r w:rsidRPr="00062E6F">
        <w:rPr>
          <w:lang w:val="en-US"/>
        </w:rPr>
        <w:t xml:space="preserve">Aune D, et al. Physical activity and the risk of type 2 diabetes: a systematic review and dose-response meta-analysis. </w:t>
      </w:r>
      <w:proofErr w:type="spellStart"/>
      <w:r w:rsidRPr="00062E6F">
        <w:rPr>
          <w:lang w:val="en-US"/>
        </w:rPr>
        <w:t>Eur</w:t>
      </w:r>
      <w:proofErr w:type="spellEnd"/>
      <w:r w:rsidRPr="00062E6F">
        <w:rPr>
          <w:lang w:val="en-US"/>
        </w:rPr>
        <w:t xml:space="preserve"> J Epidemiol. 2015;30(7):529-542. doi:10.1007/s10654-015-0056-z</w:t>
      </w:r>
    </w:p>
    <w:p w14:paraId="28936F0F" w14:textId="77777777" w:rsidR="0004214A" w:rsidRPr="0004214A" w:rsidRDefault="0004214A" w:rsidP="0004214A">
      <w:pPr>
        <w:pStyle w:val="ListParagraph"/>
        <w:numPr>
          <w:ilvl w:val="0"/>
          <w:numId w:val="9"/>
        </w:numPr>
        <w:rPr>
          <w:lang w:val="en-US"/>
        </w:rPr>
      </w:pPr>
      <w:r w:rsidRPr="0004214A">
        <w:rPr>
          <w:lang w:val="en-US"/>
        </w:rPr>
        <w:t xml:space="preserve">White RL, et al. Physical activity and mental health: a systematic review and best-evidence synthesis of mediation and moderation studies. Int J </w:t>
      </w:r>
      <w:proofErr w:type="spellStart"/>
      <w:r w:rsidRPr="0004214A">
        <w:rPr>
          <w:lang w:val="en-US"/>
        </w:rPr>
        <w:t>Behav</w:t>
      </w:r>
      <w:proofErr w:type="spellEnd"/>
      <w:r w:rsidRPr="0004214A">
        <w:rPr>
          <w:lang w:val="en-US"/>
        </w:rPr>
        <w:t xml:space="preserve"> </w:t>
      </w:r>
      <w:proofErr w:type="spellStart"/>
      <w:r w:rsidRPr="0004214A">
        <w:rPr>
          <w:lang w:val="en-US"/>
        </w:rPr>
        <w:t>Nutr</w:t>
      </w:r>
      <w:proofErr w:type="spellEnd"/>
      <w:r w:rsidRPr="0004214A">
        <w:rPr>
          <w:lang w:val="en-US"/>
        </w:rPr>
        <w:t xml:space="preserve"> Phys Act. 2024;21(1):134. Published 2024 Nov 28. doi:10.1186/s12966-024-01676-6</w:t>
      </w:r>
    </w:p>
    <w:p w14:paraId="467E0978" w14:textId="32610BAB" w:rsidR="00062E6F" w:rsidRPr="008A0AA9" w:rsidRDefault="0004214A" w:rsidP="0004214A">
      <w:pPr>
        <w:pStyle w:val="ListParagraph"/>
        <w:numPr>
          <w:ilvl w:val="0"/>
          <w:numId w:val="9"/>
        </w:numPr>
        <w:rPr>
          <w:lang w:val="en-US"/>
        </w:rPr>
      </w:pPr>
      <w:r w:rsidRPr="0004214A">
        <w:rPr>
          <w:lang w:val="en-US"/>
        </w:rPr>
        <w:t xml:space="preserve">Nouwen A, et al. Type 2 diabetes mellitus as a risk factor for the onset of depression: a systematic review and meta-analysis. </w:t>
      </w:r>
      <w:proofErr w:type="spellStart"/>
      <w:r w:rsidRPr="0004214A">
        <w:rPr>
          <w:lang w:val="en-US"/>
        </w:rPr>
        <w:t>Diabetologia</w:t>
      </w:r>
      <w:proofErr w:type="spellEnd"/>
      <w:r w:rsidRPr="0004214A">
        <w:rPr>
          <w:lang w:val="en-US"/>
        </w:rPr>
        <w:t>. 2010;53(12):2480-2486. doi:10.1007/s00125-010-1874-x</w:t>
      </w:r>
    </w:p>
    <w:p w14:paraId="379EA1E8" w14:textId="7E54C6C1" w:rsidR="008A0AA9" w:rsidRPr="008A0AA9" w:rsidRDefault="008A0AA9" w:rsidP="008A0AA9">
      <w:pPr>
        <w:rPr>
          <w:rFonts w:asciiTheme="majorHAnsi" w:eastAsiaTheme="majorEastAsia" w:hAnsiTheme="majorHAnsi" w:cstheme="majorBidi"/>
          <w:color w:val="0F4761" w:themeColor="accent1" w:themeShade="BF"/>
          <w:sz w:val="40"/>
          <w:szCs w:val="40"/>
          <w:lang w:val="en-US"/>
        </w:rPr>
      </w:pPr>
    </w:p>
    <w:p w14:paraId="3186B948" w14:textId="77777777" w:rsidR="008A0AA9" w:rsidRDefault="008A0AA9">
      <w:pPr>
        <w:rPr>
          <w:rFonts w:asciiTheme="majorHAnsi" w:eastAsiaTheme="majorEastAsia" w:hAnsiTheme="majorHAnsi" w:cstheme="majorBidi"/>
          <w:color w:val="0F4761" w:themeColor="accent1" w:themeShade="BF"/>
          <w:sz w:val="40"/>
          <w:szCs w:val="40"/>
          <w:lang w:val="en-US"/>
        </w:rPr>
      </w:pPr>
      <w:r>
        <w:rPr>
          <w:lang w:val="en-US"/>
        </w:rPr>
        <w:br w:type="page"/>
      </w:r>
    </w:p>
    <w:p w14:paraId="7784A7E9" w14:textId="68D90A9C" w:rsidR="003715B0" w:rsidRPr="00D80097" w:rsidRDefault="00AF3279" w:rsidP="0004214A">
      <w:pPr>
        <w:pStyle w:val="TOCHeading"/>
      </w:pPr>
      <w:r>
        <w:lastRenderedPageBreak/>
        <w:t xml:space="preserve">Supplementary </w:t>
      </w:r>
      <w:r w:rsidR="00284D7F">
        <w:t>M</w:t>
      </w:r>
      <w:r>
        <w:t xml:space="preserve">aterial 2- </w:t>
      </w:r>
      <w:r w:rsidR="003715B0" w:rsidRPr="00D25F48">
        <w:t xml:space="preserve">Methodological appendix- Compositional Data </w:t>
      </w:r>
      <w:r w:rsidR="003715B0" w:rsidRPr="00D80097">
        <w:t xml:space="preserve">Analysis </w:t>
      </w:r>
    </w:p>
    <w:p w14:paraId="372A8178" w14:textId="77777777" w:rsidR="003715B0" w:rsidRPr="00D80097" w:rsidRDefault="003715B0" w:rsidP="003715B0">
      <w:pPr>
        <w:rPr>
          <w:lang w:val="en-US"/>
        </w:rPr>
      </w:pPr>
    </w:p>
    <w:sdt>
      <w:sdtPr>
        <w:rPr>
          <w:rFonts w:asciiTheme="minorHAnsi" w:eastAsiaTheme="minorHAnsi" w:hAnsiTheme="minorHAnsi" w:cstheme="minorBidi"/>
          <w:b w:val="0"/>
          <w:color w:val="auto"/>
          <w:kern w:val="2"/>
          <w:sz w:val="22"/>
          <w:szCs w:val="22"/>
          <w:lang w:val="nl-NL"/>
          <w14:ligatures w14:val="standardContextual"/>
        </w:rPr>
        <w:id w:val="617498743"/>
        <w:docPartObj>
          <w:docPartGallery w:val="Table of Contents"/>
          <w:docPartUnique/>
        </w:docPartObj>
      </w:sdtPr>
      <w:sdtEndPr>
        <w:rPr>
          <w:bCs/>
          <w:noProof/>
        </w:rPr>
      </w:sdtEndPr>
      <w:sdtContent>
        <w:p w14:paraId="27728446" w14:textId="03DEB8E2" w:rsidR="00C606BB" w:rsidRPr="0004214A" w:rsidRDefault="00C606BB">
          <w:pPr>
            <w:pStyle w:val="TOCHeading"/>
            <w:rPr>
              <w:sz w:val="28"/>
              <w:szCs w:val="28"/>
            </w:rPr>
          </w:pPr>
          <w:r w:rsidRPr="0004214A">
            <w:rPr>
              <w:sz w:val="28"/>
              <w:szCs w:val="28"/>
            </w:rPr>
            <w:t>Contents</w:t>
          </w:r>
        </w:p>
        <w:p w14:paraId="5BE49554" w14:textId="7E3DF88F" w:rsidR="006F0EC3" w:rsidRDefault="00C606BB">
          <w:pPr>
            <w:pStyle w:val="TOC1"/>
            <w:tabs>
              <w:tab w:val="right" w:leader="dot" w:pos="9074"/>
            </w:tabs>
            <w:rPr>
              <w:rFonts w:eastAsiaTheme="minorEastAsia"/>
              <w:noProof/>
              <w:sz w:val="24"/>
              <w:szCs w:val="24"/>
              <w:lang w:eastAsia="nl-NL"/>
            </w:rPr>
          </w:pPr>
          <w:r>
            <w:fldChar w:fldCharType="begin"/>
          </w:r>
          <w:r>
            <w:instrText xml:space="preserve"> TOC \o "1-3" \h \z \u </w:instrText>
          </w:r>
          <w:r>
            <w:fldChar w:fldCharType="separate"/>
          </w:r>
          <w:hyperlink w:anchor="_Toc197596529" w:history="1">
            <w:r w:rsidR="006F0EC3" w:rsidRPr="005272FB">
              <w:rPr>
                <w:rStyle w:val="Hyperlink"/>
                <w:b/>
                <w:bCs/>
                <w:noProof/>
                <w:lang w:val="en-US"/>
              </w:rPr>
              <w:t>Introduction to compositional data analysis</w:t>
            </w:r>
            <w:r w:rsidR="006F0EC3">
              <w:rPr>
                <w:noProof/>
                <w:webHidden/>
              </w:rPr>
              <w:tab/>
            </w:r>
            <w:r w:rsidR="006F0EC3">
              <w:rPr>
                <w:noProof/>
                <w:webHidden/>
              </w:rPr>
              <w:fldChar w:fldCharType="begin"/>
            </w:r>
            <w:r w:rsidR="006F0EC3">
              <w:rPr>
                <w:noProof/>
                <w:webHidden/>
              </w:rPr>
              <w:instrText xml:space="preserve"> PAGEREF _Toc197596529 \h </w:instrText>
            </w:r>
            <w:r w:rsidR="006F0EC3">
              <w:rPr>
                <w:noProof/>
                <w:webHidden/>
              </w:rPr>
            </w:r>
            <w:r w:rsidR="006F0EC3">
              <w:rPr>
                <w:noProof/>
                <w:webHidden/>
              </w:rPr>
              <w:fldChar w:fldCharType="separate"/>
            </w:r>
            <w:r w:rsidR="006F0EC3">
              <w:rPr>
                <w:noProof/>
                <w:webHidden/>
              </w:rPr>
              <w:t>4</w:t>
            </w:r>
            <w:r w:rsidR="006F0EC3">
              <w:rPr>
                <w:noProof/>
                <w:webHidden/>
              </w:rPr>
              <w:fldChar w:fldCharType="end"/>
            </w:r>
          </w:hyperlink>
        </w:p>
        <w:p w14:paraId="6B419912" w14:textId="5FA9CD7F" w:rsidR="006F0EC3" w:rsidRDefault="006F0EC3">
          <w:pPr>
            <w:pStyle w:val="TOC1"/>
            <w:tabs>
              <w:tab w:val="right" w:leader="dot" w:pos="9074"/>
            </w:tabs>
            <w:rPr>
              <w:rFonts w:eastAsiaTheme="minorEastAsia"/>
              <w:noProof/>
              <w:sz w:val="24"/>
              <w:szCs w:val="24"/>
              <w:lang w:eastAsia="nl-NL"/>
            </w:rPr>
          </w:pPr>
          <w:hyperlink w:anchor="_Toc197596530" w:history="1">
            <w:r w:rsidRPr="005272FB">
              <w:rPr>
                <w:rStyle w:val="Hyperlink"/>
                <w:b/>
                <w:bCs/>
                <w:noProof/>
                <w:lang w:val="en-US"/>
              </w:rPr>
              <w:t>Steps for compositional data analysis</w:t>
            </w:r>
            <w:r>
              <w:rPr>
                <w:noProof/>
                <w:webHidden/>
              </w:rPr>
              <w:tab/>
            </w:r>
            <w:r>
              <w:rPr>
                <w:noProof/>
                <w:webHidden/>
              </w:rPr>
              <w:fldChar w:fldCharType="begin"/>
            </w:r>
            <w:r>
              <w:rPr>
                <w:noProof/>
                <w:webHidden/>
              </w:rPr>
              <w:instrText xml:space="preserve"> PAGEREF _Toc197596530 \h </w:instrText>
            </w:r>
            <w:r>
              <w:rPr>
                <w:noProof/>
                <w:webHidden/>
              </w:rPr>
            </w:r>
            <w:r>
              <w:rPr>
                <w:noProof/>
                <w:webHidden/>
              </w:rPr>
              <w:fldChar w:fldCharType="separate"/>
            </w:r>
            <w:r>
              <w:rPr>
                <w:noProof/>
                <w:webHidden/>
              </w:rPr>
              <w:t>4</w:t>
            </w:r>
            <w:r>
              <w:rPr>
                <w:noProof/>
                <w:webHidden/>
              </w:rPr>
              <w:fldChar w:fldCharType="end"/>
            </w:r>
          </w:hyperlink>
        </w:p>
        <w:p w14:paraId="4E9A3469" w14:textId="69B10189" w:rsidR="006F0EC3" w:rsidRDefault="006F0EC3">
          <w:pPr>
            <w:pStyle w:val="TOC2"/>
            <w:tabs>
              <w:tab w:val="right" w:leader="dot" w:pos="9074"/>
            </w:tabs>
            <w:rPr>
              <w:rFonts w:eastAsiaTheme="minorEastAsia"/>
              <w:noProof/>
              <w:sz w:val="24"/>
              <w:szCs w:val="24"/>
              <w:lang w:eastAsia="nl-NL"/>
            </w:rPr>
          </w:pPr>
          <w:hyperlink w:anchor="_Toc197596531" w:history="1">
            <w:r w:rsidRPr="005272FB">
              <w:rPr>
                <w:rStyle w:val="Hyperlink"/>
                <w:noProof/>
                <w:lang w:val="en-US"/>
              </w:rPr>
              <w:t>Step 1- Assessing data suitability for CoDA</w:t>
            </w:r>
            <w:r>
              <w:rPr>
                <w:noProof/>
                <w:webHidden/>
              </w:rPr>
              <w:tab/>
            </w:r>
            <w:r>
              <w:rPr>
                <w:noProof/>
                <w:webHidden/>
              </w:rPr>
              <w:fldChar w:fldCharType="begin"/>
            </w:r>
            <w:r>
              <w:rPr>
                <w:noProof/>
                <w:webHidden/>
              </w:rPr>
              <w:instrText xml:space="preserve"> PAGEREF _Toc197596531 \h </w:instrText>
            </w:r>
            <w:r>
              <w:rPr>
                <w:noProof/>
                <w:webHidden/>
              </w:rPr>
            </w:r>
            <w:r>
              <w:rPr>
                <w:noProof/>
                <w:webHidden/>
              </w:rPr>
              <w:fldChar w:fldCharType="separate"/>
            </w:r>
            <w:r>
              <w:rPr>
                <w:noProof/>
                <w:webHidden/>
              </w:rPr>
              <w:t>4</w:t>
            </w:r>
            <w:r>
              <w:rPr>
                <w:noProof/>
                <w:webHidden/>
              </w:rPr>
              <w:fldChar w:fldCharType="end"/>
            </w:r>
          </w:hyperlink>
        </w:p>
        <w:p w14:paraId="0CD97724" w14:textId="74EA5230" w:rsidR="006F0EC3" w:rsidRDefault="006F0EC3">
          <w:pPr>
            <w:pStyle w:val="TOC2"/>
            <w:tabs>
              <w:tab w:val="right" w:leader="dot" w:pos="9074"/>
            </w:tabs>
            <w:rPr>
              <w:rFonts w:eastAsiaTheme="minorEastAsia"/>
              <w:noProof/>
              <w:sz w:val="24"/>
              <w:szCs w:val="24"/>
              <w:lang w:eastAsia="nl-NL"/>
            </w:rPr>
          </w:pPr>
          <w:hyperlink w:anchor="_Toc197596532" w:history="1">
            <w:r w:rsidRPr="005272FB">
              <w:rPr>
                <w:rStyle w:val="Hyperlink"/>
                <w:noProof/>
                <w:lang w:val="en-US"/>
              </w:rPr>
              <w:t>Step 2. Handling zeros</w:t>
            </w:r>
            <w:r>
              <w:rPr>
                <w:noProof/>
                <w:webHidden/>
              </w:rPr>
              <w:tab/>
            </w:r>
            <w:r>
              <w:rPr>
                <w:noProof/>
                <w:webHidden/>
              </w:rPr>
              <w:fldChar w:fldCharType="begin"/>
            </w:r>
            <w:r>
              <w:rPr>
                <w:noProof/>
                <w:webHidden/>
              </w:rPr>
              <w:instrText xml:space="preserve"> PAGEREF _Toc197596532 \h </w:instrText>
            </w:r>
            <w:r>
              <w:rPr>
                <w:noProof/>
                <w:webHidden/>
              </w:rPr>
            </w:r>
            <w:r>
              <w:rPr>
                <w:noProof/>
                <w:webHidden/>
              </w:rPr>
              <w:fldChar w:fldCharType="separate"/>
            </w:r>
            <w:r>
              <w:rPr>
                <w:noProof/>
                <w:webHidden/>
              </w:rPr>
              <w:t>5</w:t>
            </w:r>
            <w:r>
              <w:rPr>
                <w:noProof/>
                <w:webHidden/>
              </w:rPr>
              <w:fldChar w:fldCharType="end"/>
            </w:r>
          </w:hyperlink>
        </w:p>
        <w:p w14:paraId="0DBC4F23" w14:textId="01CCE39D" w:rsidR="006F0EC3" w:rsidRDefault="006F0EC3">
          <w:pPr>
            <w:pStyle w:val="TOC2"/>
            <w:tabs>
              <w:tab w:val="right" w:leader="dot" w:pos="9074"/>
            </w:tabs>
            <w:rPr>
              <w:rFonts w:eastAsiaTheme="minorEastAsia"/>
              <w:noProof/>
              <w:sz w:val="24"/>
              <w:szCs w:val="24"/>
              <w:lang w:eastAsia="nl-NL"/>
            </w:rPr>
          </w:pPr>
          <w:hyperlink w:anchor="_Toc197596533" w:history="1">
            <w:r w:rsidRPr="005272FB">
              <w:rPr>
                <w:rStyle w:val="Hyperlink"/>
                <w:noProof/>
                <w:lang w:val="en-US"/>
              </w:rPr>
              <w:t>Step 3. Descriptive statistics with compositional data analysis</w:t>
            </w:r>
            <w:r>
              <w:rPr>
                <w:noProof/>
                <w:webHidden/>
              </w:rPr>
              <w:tab/>
            </w:r>
            <w:r>
              <w:rPr>
                <w:noProof/>
                <w:webHidden/>
              </w:rPr>
              <w:fldChar w:fldCharType="begin"/>
            </w:r>
            <w:r>
              <w:rPr>
                <w:noProof/>
                <w:webHidden/>
              </w:rPr>
              <w:instrText xml:space="preserve"> PAGEREF _Toc197596533 \h </w:instrText>
            </w:r>
            <w:r>
              <w:rPr>
                <w:noProof/>
                <w:webHidden/>
              </w:rPr>
            </w:r>
            <w:r>
              <w:rPr>
                <w:noProof/>
                <w:webHidden/>
              </w:rPr>
              <w:fldChar w:fldCharType="separate"/>
            </w:r>
            <w:r>
              <w:rPr>
                <w:noProof/>
                <w:webHidden/>
              </w:rPr>
              <w:t>6</w:t>
            </w:r>
            <w:r>
              <w:rPr>
                <w:noProof/>
                <w:webHidden/>
              </w:rPr>
              <w:fldChar w:fldCharType="end"/>
            </w:r>
          </w:hyperlink>
        </w:p>
        <w:p w14:paraId="0C34A7E4" w14:textId="72402129" w:rsidR="006F0EC3" w:rsidRDefault="006F0EC3">
          <w:pPr>
            <w:pStyle w:val="TOC2"/>
            <w:tabs>
              <w:tab w:val="right" w:leader="dot" w:pos="9074"/>
            </w:tabs>
            <w:rPr>
              <w:rFonts w:eastAsiaTheme="minorEastAsia"/>
              <w:noProof/>
              <w:sz w:val="24"/>
              <w:szCs w:val="24"/>
              <w:lang w:eastAsia="nl-NL"/>
            </w:rPr>
          </w:pPr>
          <w:hyperlink w:anchor="_Toc197596534" w:history="1">
            <w:r w:rsidRPr="005272FB">
              <w:rPr>
                <w:rStyle w:val="Hyperlink"/>
                <w:noProof/>
                <w:lang w:val="en-US"/>
              </w:rPr>
              <w:t>Step 4. Assessing the association between the movement activity composition and major depression</w:t>
            </w:r>
            <w:r>
              <w:rPr>
                <w:noProof/>
                <w:webHidden/>
              </w:rPr>
              <w:tab/>
            </w:r>
            <w:r>
              <w:rPr>
                <w:noProof/>
                <w:webHidden/>
              </w:rPr>
              <w:fldChar w:fldCharType="begin"/>
            </w:r>
            <w:r>
              <w:rPr>
                <w:noProof/>
                <w:webHidden/>
              </w:rPr>
              <w:instrText xml:space="preserve"> PAGEREF _Toc197596534 \h </w:instrText>
            </w:r>
            <w:r>
              <w:rPr>
                <w:noProof/>
                <w:webHidden/>
              </w:rPr>
            </w:r>
            <w:r>
              <w:rPr>
                <w:noProof/>
                <w:webHidden/>
              </w:rPr>
              <w:fldChar w:fldCharType="separate"/>
            </w:r>
            <w:r>
              <w:rPr>
                <w:noProof/>
                <w:webHidden/>
              </w:rPr>
              <w:t>7</w:t>
            </w:r>
            <w:r>
              <w:rPr>
                <w:noProof/>
                <w:webHidden/>
              </w:rPr>
              <w:fldChar w:fldCharType="end"/>
            </w:r>
          </w:hyperlink>
        </w:p>
        <w:p w14:paraId="5B1995D1" w14:textId="55270DC0" w:rsidR="006F0EC3" w:rsidRDefault="006F0EC3">
          <w:pPr>
            <w:pStyle w:val="TOC2"/>
            <w:tabs>
              <w:tab w:val="right" w:leader="dot" w:pos="9074"/>
            </w:tabs>
            <w:rPr>
              <w:rFonts w:eastAsiaTheme="minorEastAsia"/>
              <w:noProof/>
              <w:sz w:val="24"/>
              <w:szCs w:val="24"/>
              <w:lang w:eastAsia="nl-NL"/>
            </w:rPr>
          </w:pPr>
          <w:hyperlink w:anchor="_Toc197596535" w:history="1">
            <w:r w:rsidRPr="005272FB">
              <w:rPr>
                <w:rStyle w:val="Hyperlink"/>
                <w:noProof/>
                <w:lang w:val="en-US"/>
              </w:rPr>
              <w:t>Step 5. 1:many reallocations</w:t>
            </w:r>
            <w:r>
              <w:rPr>
                <w:noProof/>
                <w:webHidden/>
              </w:rPr>
              <w:tab/>
            </w:r>
            <w:r>
              <w:rPr>
                <w:noProof/>
                <w:webHidden/>
              </w:rPr>
              <w:fldChar w:fldCharType="begin"/>
            </w:r>
            <w:r>
              <w:rPr>
                <w:noProof/>
                <w:webHidden/>
              </w:rPr>
              <w:instrText xml:space="preserve"> PAGEREF _Toc197596535 \h </w:instrText>
            </w:r>
            <w:r>
              <w:rPr>
                <w:noProof/>
                <w:webHidden/>
              </w:rPr>
            </w:r>
            <w:r>
              <w:rPr>
                <w:noProof/>
                <w:webHidden/>
              </w:rPr>
              <w:fldChar w:fldCharType="separate"/>
            </w:r>
            <w:r>
              <w:rPr>
                <w:noProof/>
                <w:webHidden/>
              </w:rPr>
              <w:t>7</w:t>
            </w:r>
            <w:r>
              <w:rPr>
                <w:noProof/>
                <w:webHidden/>
              </w:rPr>
              <w:fldChar w:fldCharType="end"/>
            </w:r>
          </w:hyperlink>
        </w:p>
        <w:p w14:paraId="7F955168" w14:textId="3BB98D11" w:rsidR="006F0EC3" w:rsidRDefault="006F0EC3">
          <w:pPr>
            <w:pStyle w:val="TOC2"/>
            <w:tabs>
              <w:tab w:val="right" w:leader="dot" w:pos="9074"/>
            </w:tabs>
            <w:rPr>
              <w:rFonts w:eastAsiaTheme="minorEastAsia"/>
              <w:noProof/>
              <w:sz w:val="24"/>
              <w:szCs w:val="24"/>
              <w:lang w:eastAsia="nl-NL"/>
            </w:rPr>
          </w:pPr>
          <w:hyperlink w:anchor="_Toc197596536" w:history="1">
            <w:r w:rsidRPr="005272FB">
              <w:rPr>
                <w:rStyle w:val="Hyperlink"/>
                <w:noProof/>
                <w:lang w:val="en-US"/>
              </w:rPr>
              <w:t>Step 6. 1:1 reallocations</w:t>
            </w:r>
            <w:r>
              <w:rPr>
                <w:noProof/>
                <w:webHidden/>
              </w:rPr>
              <w:tab/>
            </w:r>
            <w:r>
              <w:rPr>
                <w:noProof/>
                <w:webHidden/>
              </w:rPr>
              <w:fldChar w:fldCharType="begin"/>
            </w:r>
            <w:r>
              <w:rPr>
                <w:noProof/>
                <w:webHidden/>
              </w:rPr>
              <w:instrText xml:space="preserve"> PAGEREF _Toc197596536 \h </w:instrText>
            </w:r>
            <w:r>
              <w:rPr>
                <w:noProof/>
                <w:webHidden/>
              </w:rPr>
            </w:r>
            <w:r>
              <w:rPr>
                <w:noProof/>
                <w:webHidden/>
              </w:rPr>
              <w:fldChar w:fldCharType="separate"/>
            </w:r>
            <w:r>
              <w:rPr>
                <w:noProof/>
                <w:webHidden/>
              </w:rPr>
              <w:t>9</w:t>
            </w:r>
            <w:r>
              <w:rPr>
                <w:noProof/>
                <w:webHidden/>
              </w:rPr>
              <w:fldChar w:fldCharType="end"/>
            </w:r>
          </w:hyperlink>
        </w:p>
        <w:p w14:paraId="1E6104DC" w14:textId="4CC67F17" w:rsidR="006F0EC3" w:rsidRDefault="006F0EC3">
          <w:pPr>
            <w:pStyle w:val="TOC2"/>
            <w:tabs>
              <w:tab w:val="right" w:leader="dot" w:pos="9074"/>
            </w:tabs>
            <w:rPr>
              <w:rFonts w:eastAsiaTheme="minorEastAsia"/>
              <w:noProof/>
              <w:sz w:val="24"/>
              <w:szCs w:val="24"/>
              <w:lang w:eastAsia="nl-NL"/>
            </w:rPr>
          </w:pPr>
          <w:hyperlink w:anchor="_Toc197596537" w:history="1">
            <w:r w:rsidRPr="005272FB">
              <w:rPr>
                <w:rStyle w:val="Hyperlink"/>
                <w:noProof/>
                <w:lang w:val="en-US"/>
              </w:rPr>
              <w:t>Step 7. Testing interactions for age groups</w:t>
            </w:r>
            <w:r>
              <w:rPr>
                <w:noProof/>
                <w:webHidden/>
              </w:rPr>
              <w:tab/>
            </w:r>
            <w:r>
              <w:rPr>
                <w:noProof/>
                <w:webHidden/>
              </w:rPr>
              <w:fldChar w:fldCharType="begin"/>
            </w:r>
            <w:r>
              <w:rPr>
                <w:noProof/>
                <w:webHidden/>
              </w:rPr>
              <w:instrText xml:space="preserve"> PAGEREF _Toc197596537 \h </w:instrText>
            </w:r>
            <w:r>
              <w:rPr>
                <w:noProof/>
                <w:webHidden/>
              </w:rPr>
            </w:r>
            <w:r>
              <w:rPr>
                <w:noProof/>
                <w:webHidden/>
              </w:rPr>
              <w:fldChar w:fldCharType="separate"/>
            </w:r>
            <w:r>
              <w:rPr>
                <w:noProof/>
                <w:webHidden/>
              </w:rPr>
              <w:t>9</w:t>
            </w:r>
            <w:r>
              <w:rPr>
                <w:noProof/>
                <w:webHidden/>
              </w:rPr>
              <w:fldChar w:fldCharType="end"/>
            </w:r>
          </w:hyperlink>
        </w:p>
        <w:p w14:paraId="0B042BFD" w14:textId="0D58247D" w:rsidR="006F0EC3" w:rsidRDefault="006F0EC3">
          <w:pPr>
            <w:pStyle w:val="TOC3"/>
            <w:tabs>
              <w:tab w:val="right" w:leader="dot" w:pos="9074"/>
            </w:tabs>
            <w:rPr>
              <w:rFonts w:eastAsiaTheme="minorEastAsia"/>
              <w:noProof/>
              <w:sz w:val="24"/>
              <w:szCs w:val="24"/>
              <w:lang w:eastAsia="nl-NL"/>
            </w:rPr>
          </w:pPr>
          <w:hyperlink w:anchor="_Toc197596538" w:history="1">
            <w:r w:rsidRPr="005272FB">
              <w:rPr>
                <w:rStyle w:val="Hyperlink"/>
                <w:i/>
                <w:iCs/>
                <w:noProof/>
              </w:rPr>
              <w:t>Young adults</w:t>
            </w:r>
            <w:r>
              <w:rPr>
                <w:noProof/>
                <w:webHidden/>
              </w:rPr>
              <w:tab/>
            </w:r>
            <w:r>
              <w:rPr>
                <w:noProof/>
                <w:webHidden/>
              </w:rPr>
              <w:fldChar w:fldCharType="begin"/>
            </w:r>
            <w:r>
              <w:rPr>
                <w:noProof/>
                <w:webHidden/>
              </w:rPr>
              <w:instrText xml:space="preserve"> PAGEREF _Toc197596538 \h </w:instrText>
            </w:r>
            <w:r>
              <w:rPr>
                <w:noProof/>
                <w:webHidden/>
              </w:rPr>
            </w:r>
            <w:r>
              <w:rPr>
                <w:noProof/>
                <w:webHidden/>
              </w:rPr>
              <w:fldChar w:fldCharType="separate"/>
            </w:r>
            <w:r>
              <w:rPr>
                <w:noProof/>
                <w:webHidden/>
              </w:rPr>
              <w:t>11</w:t>
            </w:r>
            <w:r>
              <w:rPr>
                <w:noProof/>
                <w:webHidden/>
              </w:rPr>
              <w:fldChar w:fldCharType="end"/>
            </w:r>
          </w:hyperlink>
        </w:p>
        <w:p w14:paraId="3A184800" w14:textId="27E481AC" w:rsidR="006F0EC3" w:rsidRDefault="006F0EC3">
          <w:pPr>
            <w:pStyle w:val="TOC3"/>
            <w:tabs>
              <w:tab w:val="right" w:leader="dot" w:pos="9074"/>
            </w:tabs>
            <w:rPr>
              <w:rFonts w:eastAsiaTheme="minorEastAsia"/>
              <w:noProof/>
              <w:sz w:val="24"/>
              <w:szCs w:val="24"/>
              <w:lang w:eastAsia="nl-NL"/>
            </w:rPr>
          </w:pPr>
          <w:hyperlink w:anchor="_Toc197596539" w:history="1">
            <w:r w:rsidRPr="005272FB">
              <w:rPr>
                <w:rStyle w:val="Hyperlink"/>
                <w:i/>
                <w:iCs/>
                <w:noProof/>
                <w:lang w:val="en-US"/>
              </w:rPr>
              <w:t>Midde-aged adults</w:t>
            </w:r>
            <w:r>
              <w:rPr>
                <w:noProof/>
                <w:webHidden/>
              </w:rPr>
              <w:tab/>
            </w:r>
            <w:r>
              <w:rPr>
                <w:noProof/>
                <w:webHidden/>
              </w:rPr>
              <w:fldChar w:fldCharType="begin"/>
            </w:r>
            <w:r>
              <w:rPr>
                <w:noProof/>
                <w:webHidden/>
              </w:rPr>
              <w:instrText xml:space="preserve"> PAGEREF _Toc197596539 \h </w:instrText>
            </w:r>
            <w:r>
              <w:rPr>
                <w:noProof/>
                <w:webHidden/>
              </w:rPr>
            </w:r>
            <w:r>
              <w:rPr>
                <w:noProof/>
                <w:webHidden/>
              </w:rPr>
              <w:fldChar w:fldCharType="separate"/>
            </w:r>
            <w:r>
              <w:rPr>
                <w:noProof/>
                <w:webHidden/>
              </w:rPr>
              <w:t>12</w:t>
            </w:r>
            <w:r>
              <w:rPr>
                <w:noProof/>
                <w:webHidden/>
              </w:rPr>
              <w:fldChar w:fldCharType="end"/>
            </w:r>
          </w:hyperlink>
        </w:p>
        <w:p w14:paraId="508EFF97" w14:textId="03C454D0" w:rsidR="006F0EC3" w:rsidRDefault="006F0EC3">
          <w:pPr>
            <w:pStyle w:val="TOC3"/>
            <w:tabs>
              <w:tab w:val="right" w:leader="dot" w:pos="9074"/>
            </w:tabs>
            <w:rPr>
              <w:rFonts w:eastAsiaTheme="minorEastAsia"/>
              <w:noProof/>
              <w:sz w:val="24"/>
              <w:szCs w:val="24"/>
              <w:lang w:eastAsia="nl-NL"/>
            </w:rPr>
          </w:pPr>
          <w:hyperlink w:anchor="_Toc197596540" w:history="1">
            <w:r w:rsidRPr="005272FB">
              <w:rPr>
                <w:rStyle w:val="Hyperlink"/>
                <w:i/>
                <w:iCs/>
                <w:noProof/>
                <w:lang w:val="en-US"/>
              </w:rPr>
              <w:t>Older adults</w:t>
            </w:r>
            <w:r>
              <w:rPr>
                <w:noProof/>
                <w:webHidden/>
              </w:rPr>
              <w:tab/>
            </w:r>
            <w:r>
              <w:rPr>
                <w:noProof/>
                <w:webHidden/>
              </w:rPr>
              <w:fldChar w:fldCharType="begin"/>
            </w:r>
            <w:r>
              <w:rPr>
                <w:noProof/>
                <w:webHidden/>
              </w:rPr>
              <w:instrText xml:space="preserve"> PAGEREF _Toc197596540 \h </w:instrText>
            </w:r>
            <w:r>
              <w:rPr>
                <w:noProof/>
                <w:webHidden/>
              </w:rPr>
            </w:r>
            <w:r>
              <w:rPr>
                <w:noProof/>
                <w:webHidden/>
              </w:rPr>
              <w:fldChar w:fldCharType="separate"/>
            </w:r>
            <w:r>
              <w:rPr>
                <w:noProof/>
                <w:webHidden/>
              </w:rPr>
              <w:t>13</w:t>
            </w:r>
            <w:r>
              <w:rPr>
                <w:noProof/>
                <w:webHidden/>
              </w:rPr>
              <w:fldChar w:fldCharType="end"/>
            </w:r>
          </w:hyperlink>
        </w:p>
        <w:p w14:paraId="18F02AA9" w14:textId="5E26EE47" w:rsidR="006F0EC3" w:rsidRDefault="006F0EC3">
          <w:pPr>
            <w:pStyle w:val="TOC2"/>
            <w:tabs>
              <w:tab w:val="right" w:leader="dot" w:pos="9074"/>
            </w:tabs>
            <w:rPr>
              <w:rFonts w:eastAsiaTheme="minorEastAsia"/>
              <w:noProof/>
              <w:sz w:val="24"/>
              <w:szCs w:val="24"/>
              <w:lang w:eastAsia="nl-NL"/>
            </w:rPr>
          </w:pPr>
          <w:hyperlink w:anchor="_Toc197596541" w:history="1">
            <w:r w:rsidRPr="005272FB">
              <w:rPr>
                <w:rStyle w:val="Hyperlink"/>
                <w:noProof/>
                <w:lang w:val="en-US"/>
              </w:rPr>
              <w:t>Step 8. Sensitivity analysis</w:t>
            </w:r>
            <w:r>
              <w:rPr>
                <w:noProof/>
                <w:webHidden/>
              </w:rPr>
              <w:tab/>
            </w:r>
            <w:r>
              <w:rPr>
                <w:noProof/>
                <w:webHidden/>
              </w:rPr>
              <w:fldChar w:fldCharType="begin"/>
            </w:r>
            <w:r>
              <w:rPr>
                <w:noProof/>
                <w:webHidden/>
              </w:rPr>
              <w:instrText xml:space="preserve"> PAGEREF _Toc197596541 \h </w:instrText>
            </w:r>
            <w:r>
              <w:rPr>
                <w:noProof/>
                <w:webHidden/>
              </w:rPr>
            </w:r>
            <w:r>
              <w:rPr>
                <w:noProof/>
                <w:webHidden/>
              </w:rPr>
              <w:fldChar w:fldCharType="separate"/>
            </w:r>
            <w:r>
              <w:rPr>
                <w:noProof/>
                <w:webHidden/>
              </w:rPr>
              <w:t>14</w:t>
            </w:r>
            <w:r>
              <w:rPr>
                <w:noProof/>
                <w:webHidden/>
              </w:rPr>
              <w:fldChar w:fldCharType="end"/>
            </w:r>
          </w:hyperlink>
        </w:p>
        <w:p w14:paraId="50A150F6" w14:textId="3AE3DADA" w:rsidR="006F0EC3" w:rsidRDefault="006F0EC3">
          <w:pPr>
            <w:pStyle w:val="TOC3"/>
            <w:tabs>
              <w:tab w:val="right" w:leader="dot" w:pos="9074"/>
            </w:tabs>
            <w:rPr>
              <w:rFonts w:eastAsiaTheme="minorEastAsia"/>
              <w:noProof/>
              <w:sz w:val="24"/>
              <w:szCs w:val="24"/>
              <w:lang w:eastAsia="nl-NL"/>
            </w:rPr>
          </w:pPr>
          <w:hyperlink w:anchor="_Toc197596542" w:history="1">
            <w:r w:rsidRPr="005272FB">
              <w:rPr>
                <w:rStyle w:val="Hyperlink"/>
                <w:rFonts w:cstheme="minorHAnsi"/>
                <w:noProof/>
                <w:lang w:val="en-US"/>
              </w:rPr>
              <w:t>≤</w:t>
            </w:r>
            <w:r w:rsidRPr="005272FB">
              <w:rPr>
                <w:rStyle w:val="Hyperlink"/>
                <w:noProof/>
                <w:lang w:val="en-US"/>
              </w:rPr>
              <w:t>24 hours of reported movement activities</w:t>
            </w:r>
            <w:r>
              <w:rPr>
                <w:noProof/>
                <w:webHidden/>
              </w:rPr>
              <w:tab/>
            </w:r>
            <w:r>
              <w:rPr>
                <w:noProof/>
                <w:webHidden/>
              </w:rPr>
              <w:fldChar w:fldCharType="begin"/>
            </w:r>
            <w:r>
              <w:rPr>
                <w:noProof/>
                <w:webHidden/>
              </w:rPr>
              <w:instrText xml:space="preserve"> PAGEREF _Toc197596542 \h </w:instrText>
            </w:r>
            <w:r>
              <w:rPr>
                <w:noProof/>
                <w:webHidden/>
              </w:rPr>
            </w:r>
            <w:r>
              <w:rPr>
                <w:noProof/>
                <w:webHidden/>
              </w:rPr>
              <w:fldChar w:fldCharType="separate"/>
            </w:r>
            <w:r>
              <w:rPr>
                <w:noProof/>
                <w:webHidden/>
              </w:rPr>
              <w:t>14</w:t>
            </w:r>
            <w:r>
              <w:rPr>
                <w:noProof/>
                <w:webHidden/>
              </w:rPr>
              <w:fldChar w:fldCharType="end"/>
            </w:r>
          </w:hyperlink>
        </w:p>
        <w:p w14:paraId="57ABD6B7" w14:textId="69D0BBB8" w:rsidR="006F0EC3" w:rsidRDefault="006F0EC3">
          <w:pPr>
            <w:pStyle w:val="TOC3"/>
            <w:tabs>
              <w:tab w:val="right" w:leader="dot" w:pos="9074"/>
            </w:tabs>
            <w:rPr>
              <w:rFonts w:eastAsiaTheme="minorEastAsia"/>
              <w:noProof/>
              <w:sz w:val="24"/>
              <w:szCs w:val="24"/>
              <w:lang w:eastAsia="nl-NL"/>
            </w:rPr>
          </w:pPr>
          <w:hyperlink w:anchor="_Toc197596543" w:history="1">
            <w:r w:rsidRPr="005272FB">
              <w:rPr>
                <w:rStyle w:val="Hyperlink"/>
                <w:noProof/>
                <w:lang w:val="en-US"/>
              </w:rPr>
              <w:t>Participants without zero values</w:t>
            </w:r>
            <w:r>
              <w:rPr>
                <w:noProof/>
                <w:webHidden/>
              </w:rPr>
              <w:tab/>
            </w:r>
            <w:r>
              <w:rPr>
                <w:noProof/>
                <w:webHidden/>
              </w:rPr>
              <w:fldChar w:fldCharType="begin"/>
            </w:r>
            <w:r>
              <w:rPr>
                <w:noProof/>
                <w:webHidden/>
              </w:rPr>
              <w:instrText xml:space="preserve"> PAGEREF _Toc197596543 \h </w:instrText>
            </w:r>
            <w:r>
              <w:rPr>
                <w:noProof/>
                <w:webHidden/>
              </w:rPr>
            </w:r>
            <w:r>
              <w:rPr>
                <w:noProof/>
                <w:webHidden/>
              </w:rPr>
              <w:fldChar w:fldCharType="separate"/>
            </w:r>
            <w:r>
              <w:rPr>
                <w:noProof/>
                <w:webHidden/>
              </w:rPr>
              <w:t>15</w:t>
            </w:r>
            <w:r>
              <w:rPr>
                <w:noProof/>
                <w:webHidden/>
              </w:rPr>
              <w:fldChar w:fldCharType="end"/>
            </w:r>
          </w:hyperlink>
        </w:p>
        <w:p w14:paraId="6F4930E4" w14:textId="6656F370" w:rsidR="00C606BB" w:rsidRDefault="00C606BB">
          <w:r>
            <w:rPr>
              <w:b/>
              <w:bCs/>
              <w:noProof/>
            </w:rPr>
            <w:fldChar w:fldCharType="end"/>
          </w:r>
        </w:p>
      </w:sdtContent>
    </w:sdt>
    <w:p w14:paraId="3291BF1B" w14:textId="77777777" w:rsidR="003715B0" w:rsidRPr="00D80097" w:rsidRDefault="003715B0" w:rsidP="003715B0">
      <w:pPr>
        <w:rPr>
          <w:rStyle w:val="Strong"/>
          <w:rFonts w:asciiTheme="majorHAnsi" w:eastAsiaTheme="majorEastAsia" w:hAnsiTheme="majorHAnsi" w:cstheme="majorBidi"/>
          <w:b w:val="0"/>
          <w:color w:val="0F4761" w:themeColor="accent1" w:themeShade="BF"/>
          <w:sz w:val="40"/>
          <w:szCs w:val="40"/>
          <w:lang w:val="en-US"/>
        </w:rPr>
      </w:pPr>
      <w:r w:rsidRPr="00D80097">
        <w:rPr>
          <w:rStyle w:val="Strong"/>
          <w:lang w:val="en-US"/>
        </w:rPr>
        <w:br w:type="page"/>
      </w:r>
    </w:p>
    <w:p w14:paraId="1C5D40C8" w14:textId="3015EEA1" w:rsidR="003715B0" w:rsidRPr="00D80097" w:rsidRDefault="003715B0" w:rsidP="003715B0">
      <w:pPr>
        <w:pStyle w:val="Heading1"/>
        <w:rPr>
          <w:rStyle w:val="Strong"/>
          <w:lang w:val="en-US"/>
        </w:rPr>
      </w:pPr>
      <w:bookmarkStart w:id="0" w:name="_Toc197596529"/>
      <w:r w:rsidRPr="00D80097">
        <w:rPr>
          <w:rStyle w:val="Strong"/>
          <w:lang w:val="en-US"/>
        </w:rPr>
        <w:lastRenderedPageBreak/>
        <w:t>Introduction to compositional data analysis</w:t>
      </w:r>
      <w:bookmarkEnd w:id="0"/>
    </w:p>
    <w:p w14:paraId="408B078E" w14:textId="77777777" w:rsidR="003715B0" w:rsidRPr="00D80097" w:rsidRDefault="003715B0" w:rsidP="003715B0">
      <w:pPr>
        <w:rPr>
          <w:lang w:val="en-US"/>
        </w:rPr>
      </w:pPr>
      <w:r w:rsidRPr="00D80097">
        <w:rPr>
          <w:lang w:val="en-US"/>
        </w:rPr>
        <w:t>In time-use epidemiology, researchers examine how individuals spend time across a finite set of daily behaviors (typically physical activity, sedentary behavior, and sleep) and how these behaviors relate to health outcomes. Traditional statistical methods often treat these time-use components as independent variables, analyzing them in isolation or controlling for each other in regression models. However, this approach does not account for the co-dependency between time-use behaviors, as time spent in one behavior necessarily displaces time from others due to the fixed 24-hour day.</w:t>
      </w:r>
    </w:p>
    <w:p w14:paraId="30ADB6B1" w14:textId="77777777" w:rsidR="003715B0" w:rsidRPr="00D80097" w:rsidRDefault="003715B0" w:rsidP="003715B0">
      <w:pPr>
        <w:rPr>
          <w:lang w:val="en-US"/>
        </w:rPr>
      </w:pPr>
    </w:p>
    <w:p w14:paraId="1346718E" w14:textId="056FDDF8" w:rsidR="003715B0" w:rsidRPr="00D80097" w:rsidRDefault="003715B0" w:rsidP="003715B0">
      <w:pPr>
        <w:rPr>
          <w:lang w:val="en-US"/>
        </w:rPr>
      </w:pPr>
      <w:r w:rsidRPr="00D80097">
        <w:rPr>
          <w:lang w:val="en-US"/>
        </w:rPr>
        <w:t>Compositional data analysis (</w:t>
      </w:r>
      <w:proofErr w:type="spellStart"/>
      <w:r w:rsidRPr="00D80097">
        <w:rPr>
          <w:lang w:val="en-US"/>
        </w:rPr>
        <w:t>CoDA</w:t>
      </w:r>
      <w:proofErr w:type="spellEnd"/>
      <w:r w:rsidRPr="00D80097">
        <w:rPr>
          <w:lang w:val="en-US"/>
        </w:rPr>
        <w:t xml:space="preserve">) addresses this issue by recognizing that time-use data are compositional in nature. The parts, such as minutes spent in different activities, are proportions of a whole, consequently they are constrained and interrelated. </w:t>
      </w:r>
      <w:proofErr w:type="spellStart"/>
      <w:r w:rsidRPr="00D80097">
        <w:rPr>
          <w:lang w:val="en-US"/>
        </w:rPr>
        <w:t>CoDA</w:t>
      </w:r>
      <w:proofErr w:type="spellEnd"/>
      <w:r w:rsidRPr="00D80097">
        <w:rPr>
          <w:lang w:val="en-US"/>
        </w:rPr>
        <w:t xml:space="preserve"> methods account for this constraint and interdependence by using log-ratio transformations, which allow for interpretation of the relative distribution of time among behaviors (1-2). This approach ensures that inferences reflect the balance and trade-offs between activities, rather than treating them as absolute and unrelated quantities.</w:t>
      </w:r>
    </w:p>
    <w:p w14:paraId="107F127B" w14:textId="77777777" w:rsidR="003715B0" w:rsidRPr="00D80097" w:rsidRDefault="003715B0" w:rsidP="003715B0">
      <w:pPr>
        <w:rPr>
          <w:lang w:val="en-US"/>
        </w:rPr>
      </w:pPr>
    </w:p>
    <w:p w14:paraId="75F4AD81" w14:textId="77777777" w:rsidR="003715B0" w:rsidRPr="00D80097" w:rsidRDefault="003715B0" w:rsidP="003715B0">
      <w:pPr>
        <w:rPr>
          <w:lang w:val="en-US"/>
        </w:rPr>
      </w:pPr>
      <w:proofErr w:type="spellStart"/>
      <w:r w:rsidRPr="00D80097">
        <w:rPr>
          <w:lang w:val="en-US"/>
        </w:rPr>
        <w:t>CoDA</w:t>
      </w:r>
      <w:proofErr w:type="spellEnd"/>
      <w:r w:rsidRPr="00D80097">
        <w:rPr>
          <w:lang w:val="en-US"/>
        </w:rPr>
        <w:t>:</w:t>
      </w:r>
    </w:p>
    <w:p w14:paraId="46B1303D" w14:textId="77777777" w:rsidR="003715B0" w:rsidRPr="00D80097" w:rsidRDefault="003715B0" w:rsidP="003715B0">
      <w:pPr>
        <w:pStyle w:val="ListParagraph"/>
        <w:numPr>
          <w:ilvl w:val="0"/>
          <w:numId w:val="2"/>
        </w:numPr>
        <w:rPr>
          <w:lang w:val="en-US"/>
        </w:rPr>
      </w:pPr>
      <w:r w:rsidRPr="00D80097">
        <w:rPr>
          <w:lang w:val="en-US"/>
        </w:rPr>
        <w:t>Maintains the constant-sum constraint (e.g., 24 hours -1440min-)</w:t>
      </w:r>
    </w:p>
    <w:p w14:paraId="1694701A" w14:textId="77777777" w:rsidR="003715B0" w:rsidRPr="00D80097" w:rsidRDefault="003715B0" w:rsidP="003715B0">
      <w:pPr>
        <w:pStyle w:val="ListParagraph"/>
        <w:numPr>
          <w:ilvl w:val="0"/>
          <w:numId w:val="2"/>
        </w:numPr>
        <w:rPr>
          <w:lang w:val="en-US"/>
        </w:rPr>
      </w:pPr>
      <w:r w:rsidRPr="00D80097">
        <w:rPr>
          <w:lang w:val="en-US"/>
        </w:rPr>
        <w:t>Accounts for the relative nature of time-use data</w:t>
      </w:r>
    </w:p>
    <w:p w14:paraId="579D440D" w14:textId="77777777" w:rsidR="003715B0" w:rsidRPr="00D80097" w:rsidRDefault="003715B0" w:rsidP="003715B0">
      <w:pPr>
        <w:pStyle w:val="ListParagraph"/>
        <w:numPr>
          <w:ilvl w:val="0"/>
          <w:numId w:val="2"/>
        </w:numPr>
        <w:rPr>
          <w:lang w:val="en-US"/>
        </w:rPr>
      </w:pPr>
      <w:r w:rsidRPr="00D80097">
        <w:rPr>
          <w:lang w:val="en-US"/>
        </w:rPr>
        <w:t>Avoids issues like collinearity that arise in standard regression when modeling mutually exclusive behaviors</w:t>
      </w:r>
    </w:p>
    <w:p w14:paraId="47487FD0" w14:textId="77777777" w:rsidR="003715B0" w:rsidRPr="00D80097" w:rsidRDefault="003715B0" w:rsidP="003715B0">
      <w:pPr>
        <w:pStyle w:val="ListParagraph"/>
        <w:numPr>
          <w:ilvl w:val="0"/>
          <w:numId w:val="2"/>
        </w:numPr>
        <w:rPr>
          <w:lang w:val="en-US"/>
        </w:rPr>
      </w:pPr>
      <w:r w:rsidRPr="00D80097">
        <w:rPr>
          <w:lang w:val="en-US"/>
        </w:rPr>
        <w:t xml:space="preserve">Allows for </w:t>
      </w:r>
      <w:proofErr w:type="spellStart"/>
      <w:r w:rsidRPr="00D80097">
        <w:rPr>
          <w:lang w:val="en-US"/>
        </w:rPr>
        <w:t>isotemporal</w:t>
      </w:r>
      <w:proofErr w:type="spellEnd"/>
      <w:r w:rsidRPr="00D80097">
        <w:rPr>
          <w:lang w:val="en-US"/>
        </w:rPr>
        <w:t xml:space="preserve"> substitution modeling within a coherent statistical framework</w:t>
      </w:r>
    </w:p>
    <w:p w14:paraId="435C2747" w14:textId="77777777" w:rsidR="003715B0" w:rsidRPr="00D80097" w:rsidRDefault="003715B0" w:rsidP="003715B0">
      <w:pPr>
        <w:rPr>
          <w:lang w:val="en-US"/>
        </w:rPr>
      </w:pPr>
    </w:p>
    <w:p w14:paraId="415BAB08" w14:textId="259E3739" w:rsidR="003715B0" w:rsidRPr="00D80097" w:rsidRDefault="003715B0" w:rsidP="003715B0">
      <w:pPr>
        <w:rPr>
          <w:lang w:val="en-US"/>
        </w:rPr>
      </w:pPr>
      <w:r>
        <w:rPr>
          <w:lang w:val="en-US"/>
        </w:rPr>
        <w:t>In order to examine the aim of our study,</w:t>
      </w:r>
      <w:r w:rsidRPr="00D80097">
        <w:rPr>
          <w:lang w:val="en-US"/>
        </w:rPr>
        <w:t xml:space="preserve"> we analyzed our data using </w:t>
      </w:r>
      <w:proofErr w:type="spellStart"/>
      <w:r w:rsidRPr="00D80097">
        <w:rPr>
          <w:lang w:val="en-US"/>
        </w:rPr>
        <w:t>CoDA</w:t>
      </w:r>
      <w:proofErr w:type="spellEnd"/>
      <w:r w:rsidRPr="00D80097">
        <w:rPr>
          <w:lang w:val="en-US"/>
        </w:rPr>
        <w:t xml:space="preserve">. Below, we outline the methodological steps taken to implement </w:t>
      </w:r>
      <w:proofErr w:type="spellStart"/>
      <w:r w:rsidRPr="00D80097">
        <w:rPr>
          <w:lang w:val="en-US"/>
        </w:rPr>
        <w:t>CoDA</w:t>
      </w:r>
      <w:proofErr w:type="spellEnd"/>
      <w:r w:rsidRPr="00D80097">
        <w:rPr>
          <w:lang w:val="en-US"/>
        </w:rPr>
        <w:t xml:space="preserve"> in our study.</w:t>
      </w:r>
    </w:p>
    <w:p w14:paraId="74BD1C62" w14:textId="77777777" w:rsidR="003715B0" w:rsidRPr="00D80097" w:rsidRDefault="003715B0" w:rsidP="003715B0">
      <w:pPr>
        <w:rPr>
          <w:lang w:val="en-US"/>
        </w:rPr>
      </w:pPr>
    </w:p>
    <w:p w14:paraId="15F6CA93" w14:textId="77777777" w:rsidR="003715B0" w:rsidRPr="00D80097" w:rsidRDefault="003715B0" w:rsidP="003715B0">
      <w:pPr>
        <w:pStyle w:val="Heading1"/>
        <w:rPr>
          <w:rStyle w:val="Strong"/>
          <w:lang w:val="en-US"/>
        </w:rPr>
      </w:pPr>
      <w:bookmarkStart w:id="1" w:name="_Toc197596530"/>
      <w:r w:rsidRPr="00D80097">
        <w:rPr>
          <w:rStyle w:val="Strong"/>
          <w:lang w:val="en-US"/>
        </w:rPr>
        <w:t>Steps for compositional data analysis</w:t>
      </w:r>
      <w:bookmarkEnd w:id="1"/>
      <w:r w:rsidRPr="00D80097">
        <w:rPr>
          <w:rStyle w:val="Strong"/>
          <w:lang w:val="en-US"/>
        </w:rPr>
        <w:t xml:space="preserve"> </w:t>
      </w:r>
    </w:p>
    <w:p w14:paraId="37C61D54" w14:textId="77777777" w:rsidR="003715B0" w:rsidRPr="00D80097" w:rsidRDefault="003715B0" w:rsidP="003715B0">
      <w:pPr>
        <w:pStyle w:val="Heading2"/>
        <w:rPr>
          <w:lang w:val="en-US"/>
        </w:rPr>
      </w:pPr>
      <w:bookmarkStart w:id="2" w:name="_Toc197596531"/>
      <w:r w:rsidRPr="00D80097">
        <w:rPr>
          <w:lang w:val="en-US"/>
        </w:rPr>
        <w:t xml:space="preserve">Step 1- Assessing data suitability for </w:t>
      </w:r>
      <w:proofErr w:type="spellStart"/>
      <w:r w:rsidRPr="00D80097">
        <w:rPr>
          <w:lang w:val="en-US"/>
        </w:rPr>
        <w:t>CoDA</w:t>
      </w:r>
      <w:bookmarkEnd w:id="2"/>
      <w:proofErr w:type="spellEnd"/>
      <w:r w:rsidRPr="00D80097">
        <w:rPr>
          <w:lang w:val="en-US"/>
        </w:rPr>
        <w:t xml:space="preserve"> </w:t>
      </w:r>
    </w:p>
    <w:p w14:paraId="465FF4A2" w14:textId="77777777" w:rsidR="003715B0" w:rsidRPr="00D80097" w:rsidRDefault="003715B0" w:rsidP="003715B0">
      <w:pPr>
        <w:rPr>
          <w:lang w:val="en-US"/>
        </w:rPr>
      </w:pPr>
      <w:r w:rsidRPr="00D80097">
        <w:rPr>
          <w:lang w:val="en-US"/>
        </w:rPr>
        <w:t xml:space="preserve">Before conducting the </w:t>
      </w:r>
      <w:proofErr w:type="spellStart"/>
      <w:r w:rsidRPr="00D80097">
        <w:rPr>
          <w:lang w:val="en-US"/>
        </w:rPr>
        <w:t>CoDA</w:t>
      </w:r>
      <w:proofErr w:type="spellEnd"/>
      <w:r w:rsidRPr="00D80097">
        <w:rPr>
          <w:lang w:val="en-US"/>
        </w:rPr>
        <w:t xml:space="preserve">, we first took a closer look at the variables we planned to include (TV-watching, household activities, sports, work and school, leisure and commuting, and sleep) to make sure they were appropriate for this type of analysis. </w:t>
      </w:r>
      <w:proofErr w:type="spellStart"/>
      <w:r w:rsidRPr="00D80097">
        <w:rPr>
          <w:lang w:val="en-US"/>
        </w:rPr>
        <w:t>CoDA</w:t>
      </w:r>
      <w:proofErr w:type="spellEnd"/>
      <w:r w:rsidRPr="00D80097">
        <w:rPr>
          <w:lang w:val="en-US"/>
        </w:rPr>
        <w:t xml:space="preserve"> works by calculating log-ratios between time spent in each activity, and this only works if there are no zeros in the data. We checked for any zero values in the dataset, since they would need to be handled before moving forward with the analysis.</w:t>
      </w:r>
    </w:p>
    <w:p w14:paraId="6A38D1E0" w14:textId="77777777" w:rsidR="003715B0" w:rsidRDefault="003715B0" w:rsidP="003715B0">
      <w:pPr>
        <w:rPr>
          <w:lang w:val="en-US"/>
        </w:rPr>
      </w:pPr>
    </w:p>
    <w:p w14:paraId="7CDBAED3" w14:textId="77777777" w:rsidR="003715B0" w:rsidRPr="00D80097" w:rsidRDefault="003715B0" w:rsidP="003715B0">
      <w:pPr>
        <w:rPr>
          <w:lang w:val="en-US"/>
        </w:rPr>
      </w:pPr>
    </w:p>
    <w:p w14:paraId="20D87537" w14:textId="77777777" w:rsidR="003715B0" w:rsidRPr="00D80097" w:rsidRDefault="003715B0" w:rsidP="003715B0">
      <w:pPr>
        <w:rPr>
          <w:lang w:val="en-US"/>
        </w:rPr>
      </w:pPr>
    </w:p>
    <w:p w14:paraId="2B15759B" w14:textId="643A80DE" w:rsidR="003715B0" w:rsidRPr="00D80097" w:rsidRDefault="003B5325" w:rsidP="003715B0">
      <w:pPr>
        <w:rPr>
          <w:lang w:val="en-US"/>
        </w:rPr>
      </w:pPr>
      <w:r>
        <w:rPr>
          <w:lang w:val="en-US"/>
        </w:rPr>
        <w:lastRenderedPageBreak/>
        <w:t xml:space="preserve">Supplementary </w:t>
      </w:r>
      <w:r w:rsidR="003715B0" w:rsidRPr="00D80097">
        <w:rPr>
          <w:lang w:val="en-US"/>
        </w:rPr>
        <w:t xml:space="preserve">Table </w:t>
      </w:r>
      <w:r w:rsidR="00AD1D9D">
        <w:rPr>
          <w:lang w:val="en-US"/>
        </w:rPr>
        <w:t>2</w:t>
      </w:r>
      <w:r w:rsidR="003715B0" w:rsidRPr="00D80097">
        <w:rPr>
          <w:lang w:val="en-US"/>
        </w:rPr>
        <w:t>. Descriptive statistics and number of zero values for time spent in movement activities (minutes/day)</w:t>
      </w:r>
    </w:p>
    <w:tbl>
      <w:tblPr>
        <w:tblStyle w:val="GridTable1Light"/>
        <w:tblW w:w="9446" w:type="dxa"/>
        <w:jc w:val="center"/>
        <w:tblLook w:val="04A0" w:firstRow="1" w:lastRow="0" w:firstColumn="1" w:lastColumn="0" w:noHBand="0" w:noVBand="1"/>
      </w:tblPr>
      <w:tblGrid>
        <w:gridCol w:w="2058"/>
        <w:gridCol w:w="682"/>
        <w:gridCol w:w="1291"/>
        <w:gridCol w:w="1037"/>
        <w:gridCol w:w="867"/>
        <w:gridCol w:w="1290"/>
        <w:gridCol w:w="804"/>
        <w:gridCol w:w="1417"/>
      </w:tblGrid>
      <w:tr w:rsidR="003715B0" w:rsidRPr="00D80097" w14:paraId="2077FBEE" w14:textId="77777777" w:rsidTr="00FF45A0">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2058" w:type="dxa"/>
            <w:shd w:val="clear" w:color="auto" w:fill="E8E8E8" w:themeFill="background2"/>
            <w:noWrap/>
            <w:hideMark/>
          </w:tcPr>
          <w:p w14:paraId="714D7EBE" w14:textId="77777777" w:rsidR="003715B0" w:rsidRPr="00D80097" w:rsidRDefault="003715B0" w:rsidP="00FF45A0">
            <w:pPr>
              <w:rPr>
                <w:b w:val="0"/>
                <w:bCs w:val="0"/>
                <w:lang w:val="en-US"/>
              </w:rPr>
            </w:pPr>
          </w:p>
        </w:tc>
        <w:tc>
          <w:tcPr>
            <w:tcW w:w="682" w:type="dxa"/>
            <w:shd w:val="clear" w:color="auto" w:fill="E8E8E8" w:themeFill="background2"/>
            <w:noWrap/>
            <w:hideMark/>
          </w:tcPr>
          <w:p w14:paraId="45042B25"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Min</w:t>
            </w:r>
          </w:p>
        </w:tc>
        <w:tc>
          <w:tcPr>
            <w:tcW w:w="1291" w:type="dxa"/>
            <w:shd w:val="clear" w:color="auto" w:fill="E8E8E8" w:themeFill="background2"/>
            <w:noWrap/>
            <w:hideMark/>
          </w:tcPr>
          <w:p w14:paraId="4BF8087A"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1</w:t>
            </w:r>
            <w:r w:rsidRPr="00D80097">
              <w:rPr>
                <w:b w:val="0"/>
                <w:bCs w:val="0"/>
                <w:vertAlign w:val="superscript"/>
                <w:lang w:val="en-US"/>
              </w:rPr>
              <w:t>st</w:t>
            </w:r>
            <w:r w:rsidRPr="00D80097">
              <w:rPr>
                <w:b w:val="0"/>
                <w:bCs w:val="0"/>
                <w:lang w:val="en-US"/>
              </w:rPr>
              <w:t xml:space="preserve"> quartile</w:t>
            </w:r>
          </w:p>
        </w:tc>
        <w:tc>
          <w:tcPr>
            <w:tcW w:w="1037" w:type="dxa"/>
            <w:shd w:val="clear" w:color="auto" w:fill="E8E8E8" w:themeFill="background2"/>
            <w:noWrap/>
            <w:hideMark/>
          </w:tcPr>
          <w:p w14:paraId="056A0897"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Median</w:t>
            </w:r>
          </w:p>
        </w:tc>
        <w:tc>
          <w:tcPr>
            <w:tcW w:w="867" w:type="dxa"/>
            <w:shd w:val="clear" w:color="auto" w:fill="E8E8E8" w:themeFill="background2"/>
            <w:noWrap/>
            <w:hideMark/>
          </w:tcPr>
          <w:p w14:paraId="4FD83B48"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Mean</w:t>
            </w:r>
          </w:p>
        </w:tc>
        <w:tc>
          <w:tcPr>
            <w:tcW w:w="1290" w:type="dxa"/>
            <w:shd w:val="clear" w:color="auto" w:fill="E8E8E8" w:themeFill="background2"/>
            <w:noWrap/>
            <w:hideMark/>
          </w:tcPr>
          <w:p w14:paraId="35671C5D"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3</w:t>
            </w:r>
            <w:r w:rsidRPr="00D80097">
              <w:rPr>
                <w:b w:val="0"/>
                <w:bCs w:val="0"/>
                <w:vertAlign w:val="superscript"/>
                <w:lang w:val="en-US"/>
              </w:rPr>
              <w:t>rd</w:t>
            </w:r>
            <w:r w:rsidRPr="00D80097">
              <w:rPr>
                <w:b w:val="0"/>
                <w:bCs w:val="0"/>
                <w:lang w:val="en-US"/>
              </w:rPr>
              <w:t xml:space="preserve"> quartile</w:t>
            </w:r>
          </w:p>
        </w:tc>
        <w:tc>
          <w:tcPr>
            <w:tcW w:w="804" w:type="dxa"/>
            <w:shd w:val="clear" w:color="auto" w:fill="E8E8E8" w:themeFill="background2"/>
            <w:noWrap/>
            <w:hideMark/>
          </w:tcPr>
          <w:p w14:paraId="4FB7E224"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Max</w:t>
            </w:r>
          </w:p>
        </w:tc>
        <w:tc>
          <w:tcPr>
            <w:tcW w:w="1417" w:type="dxa"/>
            <w:shd w:val="clear" w:color="auto" w:fill="E8E8E8" w:themeFill="background2"/>
            <w:noWrap/>
            <w:hideMark/>
          </w:tcPr>
          <w:p w14:paraId="5C6B6E6C"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Zero values</w:t>
            </w:r>
          </w:p>
        </w:tc>
      </w:tr>
      <w:tr w:rsidR="003715B0" w:rsidRPr="00D80097" w14:paraId="580CE344" w14:textId="77777777" w:rsidTr="00FF45A0">
        <w:trPr>
          <w:trHeight w:val="255"/>
          <w:jc w:val="center"/>
        </w:trPr>
        <w:tc>
          <w:tcPr>
            <w:cnfStyle w:val="001000000000" w:firstRow="0" w:lastRow="0" w:firstColumn="1" w:lastColumn="0" w:oddVBand="0" w:evenVBand="0" w:oddHBand="0" w:evenHBand="0" w:firstRowFirstColumn="0" w:firstRowLastColumn="0" w:lastRowFirstColumn="0" w:lastRowLastColumn="0"/>
            <w:tcW w:w="2058" w:type="dxa"/>
            <w:noWrap/>
            <w:hideMark/>
          </w:tcPr>
          <w:p w14:paraId="36089302" w14:textId="77777777" w:rsidR="003715B0" w:rsidRPr="00D80097" w:rsidRDefault="003715B0" w:rsidP="00FF45A0">
            <w:pPr>
              <w:rPr>
                <w:b w:val="0"/>
                <w:bCs w:val="0"/>
                <w:lang w:val="en-US"/>
              </w:rPr>
            </w:pPr>
            <w:r w:rsidRPr="00D80097">
              <w:rPr>
                <w:b w:val="0"/>
                <w:bCs w:val="0"/>
                <w:lang w:val="en-US"/>
              </w:rPr>
              <w:t>TV watching</w:t>
            </w:r>
          </w:p>
        </w:tc>
        <w:tc>
          <w:tcPr>
            <w:tcW w:w="682" w:type="dxa"/>
            <w:noWrap/>
            <w:hideMark/>
          </w:tcPr>
          <w:p w14:paraId="01FC7A63"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w:t>
            </w:r>
          </w:p>
        </w:tc>
        <w:tc>
          <w:tcPr>
            <w:tcW w:w="1291" w:type="dxa"/>
            <w:noWrap/>
            <w:hideMark/>
          </w:tcPr>
          <w:p w14:paraId="4DEFE674"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90</w:t>
            </w:r>
          </w:p>
        </w:tc>
        <w:tc>
          <w:tcPr>
            <w:tcW w:w="1037" w:type="dxa"/>
            <w:noWrap/>
            <w:hideMark/>
          </w:tcPr>
          <w:p w14:paraId="0768DCB8"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120</w:t>
            </w:r>
          </w:p>
        </w:tc>
        <w:tc>
          <w:tcPr>
            <w:tcW w:w="867" w:type="dxa"/>
            <w:noWrap/>
            <w:hideMark/>
          </w:tcPr>
          <w:p w14:paraId="5CE82A87"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149.7</w:t>
            </w:r>
          </w:p>
        </w:tc>
        <w:tc>
          <w:tcPr>
            <w:tcW w:w="1290" w:type="dxa"/>
            <w:noWrap/>
            <w:hideMark/>
          </w:tcPr>
          <w:p w14:paraId="51B452E9"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180</w:t>
            </w:r>
          </w:p>
        </w:tc>
        <w:tc>
          <w:tcPr>
            <w:tcW w:w="804" w:type="dxa"/>
            <w:noWrap/>
            <w:hideMark/>
          </w:tcPr>
          <w:p w14:paraId="0DDD94A2"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960</w:t>
            </w:r>
          </w:p>
        </w:tc>
        <w:tc>
          <w:tcPr>
            <w:tcW w:w="1417" w:type="dxa"/>
            <w:noWrap/>
            <w:hideMark/>
          </w:tcPr>
          <w:p w14:paraId="089BB21E"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547</w:t>
            </w:r>
          </w:p>
        </w:tc>
      </w:tr>
      <w:tr w:rsidR="003715B0" w:rsidRPr="00D80097" w14:paraId="1AECE046"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58" w:type="dxa"/>
            <w:hideMark/>
          </w:tcPr>
          <w:p w14:paraId="017794A7" w14:textId="77777777" w:rsidR="003715B0" w:rsidRPr="00D80097" w:rsidRDefault="003715B0" w:rsidP="00FF45A0">
            <w:pPr>
              <w:rPr>
                <w:b w:val="0"/>
                <w:bCs w:val="0"/>
                <w:lang w:val="en-US"/>
              </w:rPr>
            </w:pPr>
            <w:r w:rsidRPr="00D80097">
              <w:rPr>
                <w:b w:val="0"/>
                <w:bCs w:val="0"/>
                <w:lang w:val="en-US"/>
              </w:rPr>
              <w:t>Household</w:t>
            </w:r>
          </w:p>
        </w:tc>
        <w:tc>
          <w:tcPr>
            <w:tcW w:w="682" w:type="dxa"/>
            <w:noWrap/>
            <w:hideMark/>
          </w:tcPr>
          <w:p w14:paraId="638E8230"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w:t>
            </w:r>
          </w:p>
        </w:tc>
        <w:tc>
          <w:tcPr>
            <w:tcW w:w="1291" w:type="dxa"/>
            <w:noWrap/>
            <w:hideMark/>
          </w:tcPr>
          <w:p w14:paraId="6D255C21"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90</w:t>
            </w:r>
          </w:p>
        </w:tc>
        <w:tc>
          <w:tcPr>
            <w:tcW w:w="1037" w:type="dxa"/>
            <w:noWrap/>
            <w:hideMark/>
          </w:tcPr>
          <w:p w14:paraId="4D4C4A7C"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180</w:t>
            </w:r>
          </w:p>
        </w:tc>
        <w:tc>
          <w:tcPr>
            <w:tcW w:w="867" w:type="dxa"/>
            <w:noWrap/>
            <w:hideMark/>
          </w:tcPr>
          <w:p w14:paraId="02D2517D"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202.9</w:t>
            </w:r>
          </w:p>
        </w:tc>
        <w:tc>
          <w:tcPr>
            <w:tcW w:w="1290" w:type="dxa"/>
            <w:noWrap/>
            <w:hideMark/>
          </w:tcPr>
          <w:p w14:paraId="598CE51A"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270</w:t>
            </w:r>
          </w:p>
        </w:tc>
        <w:tc>
          <w:tcPr>
            <w:tcW w:w="804" w:type="dxa"/>
            <w:noWrap/>
            <w:hideMark/>
          </w:tcPr>
          <w:p w14:paraId="0D3DF53C"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1500</w:t>
            </w:r>
          </w:p>
        </w:tc>
        <w:tc>
          <w:tcPr>
            <w:tcW w:w="1417" w:type="dxa"/>
            <w:noWrap/>
            <w:hideMark/>
          </w:tcPr>
          <w:p w14:paraId="1CF5C0A9"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3522</w:t>
            </w:r>
          </w:p>
        </w:tc>
      </w:tr>
      <w:tr w:rsidR="003715B0" w:rsidRPr="00D80097" w14:paraId="3FB49CBA" w14:textId="77777777" w:rsidTr="00FF45A0">
        <w:trPr>
          <w:trHeight w:val="255"/>
          <w:jc w:val="center"/>
        </w:trPr>
        <w:tc>
          <w:tcPr>
            <w:cnfStyle w:val="001000000000" w:firstRow="0" w:lastRow="0" w:firstColumn="1" w:lastColumn="0" w:oddVBand="0" w:evenVBand="0" w:oddHBand="0" w:evenHBand="0" w:firstRowFirstColumn="0" w:firstRowLastColumn="0" w:lastRowFirstColumn="0" w:lastRowLastColumn="0"/>
            <w:tcW w:w="2058" w:type="dxa"/>
            <w:noWrap/>
            <w:hideMark/>
          </w:tcPr>
          <w:p w14:paraId="0C649ED8" w14:textId="77777777" w:rsidR="003715B0" w:rsidRPr="00D80097" w:rsidRDefault="003715B0" w:rsidP="00FF45A0">
            <w:pPr>
              <w:rPr>
                <w:b w:val="0"/>
                <w:bCs w:val="0"/>
                <w:lang w:val="en-US"/>
              </w:rPr>
            </w:pPr>
            <w:r w:rsidRPr="00D80097">
              <w:rPr>
                <w:b w:val="0"/>
                <w:bCs w:val="0"/>
                <w:lang w:val="en-US"/>
              </w:rPr>
              <w:t>Sports</w:t>
            </w:r>
          </w:p>
        </w:tc>
        <w:tc>
          <w:tcPr>
            <w:tcW w:w="682" w:type="dxa"/>
            <w:noWrap/>
            <w:hideMark/>
          </w:tcPr>
          <w:p w14:paraId="0B2E8DE7"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w:t>
            </w:r>
          </w:p>
        </w:tc>
        <w:tc>
          <w:tcPr>
            <w:tcW w:w="1291" w:type="dxa"/>
            <w:noWrap/>
            <w:hideMark/>
          </w:tcPr>
          <w:p w14:paraId="14068AB2"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w:t>
            </w:r>
          </w:p>
        </w:tc>
        <w:tc>
          <w:tcPr>
            <w:tcW w:w="1037" w:type="dxa"/>
            <w:noWrap/>
            <w:hideMark/>
          </w:tcPr>
          <w:p w14:paraId="5A0395D8"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60</w:t>
            </w:r>
          </w:p>
        </w:tc>
        <w:tc>
          <w:tcPr>
            <w:tcW w:w="867" w:type="dxa"/>
            <w:noWrap/>
            <w:hideMark/>
          </w:tcPr>
          <w:p w14:paraId="56986EBC"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66.36</w:t>
            </w:r>
          </w:p>
        </w:tc>
        <w:tc>
          <w:tcPr>
            <w:tcW w:w="1290" w:type="dxa"/>
            <w:noWrap/>
            <w:hideMark/>
          </w:tcPr>
          <w:p w14:paraId="30DD1863"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115</w:t>
            </w:r>
          </w:p>
        </w:tc>
        <w:tc>
          <w:tcPr>
            <w:tcW w:w="804" w:type="dxa"/>
            <w:noWrap/>
            <w:hideMark/>
          </w:tcPr>
          <w:p w14:paraId="2CFD4BA2"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1290</w:t>
            </w:r>
          </w:p>
        </w:tc>
        <w:tc>
          <w:tcPr>
            <w:tcW w:w="1417" w:type="dxa"/>
            <w:noWrap/>
            <w:hideMark/>
          </w:tcPr>
          <w:p w14:paraId="0C4B4C23"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26978</w:t>
            </w:r>
          </w:p>
        </w:tc>
      </w:tr>
      <w:tr w:rsidR="003715B0" w:rsidRPr="00D80097" w14:paraId="5420CED5" w14:textId="77777777" w:rsidTr="00FF45A0">
        <w:trPr>
          <w:trHeight w:val="255"/>
          <w:jc w:val="center"/>
        </w:trPr>
        <w:tc>
          <w:tcPr>
            <w:cnfStyle w:val="001000000000" w:firstRow="0" w:lastRow="0" w:firstColumn="1" w:lastColumn="0" w:oddVBand="0" w:evenVBand="0" w:oddHBand="0" w:evenHBand="0" w:firstRowFirstColumn="0" w:firstRowLastColumn="0" w:lastRowFirstColumn="0" w:lastRowLastColumn="0"/>
            <w:tcW w:w="2058" w:type="dxa"/>
            <w:noWrap/>
            <w:hideMark/>
          </w:tcPr>
          <w:p w14:paraId="0EED6663" w14:textId="77777777" w:rsidR="003715B0" w:rsidRPr="00D80097" w:rsidRDefault="003715B0" w:rsidP="00FF45A0">
            <w:pPr>
              <w:rPr>
                <w:b w:val="0"/>
                <w:bCs w:val="0"/>
                <w:lang w:val="en-US"/>
              </w:rPr>
            </w:pPr>
            <w:r w:rsidRPr="00D80097">
              <w:rPr>
                <w:b w:val="0"/>
                <w:bCs w:val="0"/>
                <w:lang w:val="en-US"/>
              </w:rPr>
              <w:t>Work and school</w:t>
            </w:r>
          </w:p>
        </w:tc>
        <w:tc>
          <w:tcPr>
            <w:tcW w:w="682" w:type="dxa"/>
            <w:noWrap/>
            <w:hideMark/>
          </w:tcPr>
          <w:p w14:paraId="447D9D23"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w:t>
            </w:r>
          </w:p>
        </w:tc>
        <w:tc>
          <w:tcPr>
            <w:tcW w:w="1291" w:type="dxa"/>
            <w:noWrap/>
            <w:hideMark/>
          </w:tcPr>
          <w:p w14:paraId="220211E5"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w:t>
            </w:r>
          </w:p>
        </w:tc>
        <w:tc>
          <w:tcPr>
            <w:tcW w:w="1037" w:type="dxa"/>
            <w:noWrap/>
            <w:hideMark/>
          </w:tcPr>
          <w:p w14:paraId="44755149"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192</w:t>
            </w:r>
          </w:p>
        </w:tc>
        <w:tc>
          <w:tcPr>
            <w:tcW w:w="867" w:type="dxa"/>
            <w:noWrap/>
            <w:hideMark/>
          </w:tcPr>
          <w:p w14:paraId="63BC4837"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214.7</w:t>
            </w:r>
          </w:p>
        </w:tc>
        <w:tc>
          <w:tcPr>
            <w:tcW w:w="1290" w:type="dxa"/>
            <w:noWrap/>
            <w:hideMark/>
          </w:tcPr>
          <w:p w14:paraId="492B58FF"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420</w:t>
            </w:r>
          </w:p>
        </w:tc>
        <w:tc>
          <w:tcPr>
            <w:tcW w:w="804" w:type="dxa"/>
            <w:noWrap/>
            <w:hideMark/>
          </w:tcPr>
          <w:p w14:paraId="1F020182"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1344</w:t>
            </w:r>
          </w:p>
        </w:tc>
        <w:tc>
          <w:tcPr>
            <w:tcW w:w="1417" w:type="dxa"/>
            <w:noWrap/>
            <w:hideMark/>
          </w:tcPr>
          <w:p w14:paraId="2B00AE05"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25843</w:t>
            </w:r>
          </w:p>
        </w:tc>
      </w:tr>
      <w:tr w:rsidR="003715B0" w:rsidRPr="00D80097" w14:paraId="3E71D769" w14:textId="77777777" w:rsidTr="00FF45A0">
        <w:trPr>
          <w:trHeight w:val="255"/>
          <w:jc w:val="center"/>
        </w:trPr>
        <w:tc>
          <w:tcPr>
            <w:cnfStyle w:val="001000000000" w:firstRow="0" w:lastRow="0" w:firstColumn="1" w:lastColumn="0" w:oddVBand="0" w:evenVBand="0" w:oddHBand="0" w:evenHBand="0" w:firstRowFirstColumn="0" w:firstRowLastColumn="0" w:lastRowFirstColumn="0" w:lastRowLastColumn="0"/>
            <w:tcW w:w="2058" w:type="dxa"/>
            <w:noWrap/>
            <w:hideMark/>
          </w:tcPr>
          <w:p w14:paraId="09AB9321" w14:textId="77777777" w:rsidR="003715B0" w:rsidRPr="00D80097" w:rsidRDefault="003715B0" w:rsidP="00FF45A0">
            <w:pPr>
              <w:rPr>
                <w:b w:val="0"/>
                <w:bCs w:val="0"/>
                <w:lang w:val="en-US"/>
              </w:rPr>
            </w:pPr>
            <w:r w:rsidRPr="00D80097">
              <w:rPr>
                <w:b w:val="0"/>
                <w:bCs w:val="0"/>
                <w:lang w:val="en-US"/>
              </w:rPr>
              <w:t>Leisure/commuting</w:t>
            </w:r>
          </w:p>
        </w:tc>
        <w:tc>
          <w:tcPr>
            <w:tcW w:w="682" w:type="dxa"/>
            <w:noWrap/>
            <w:hideMark/>
          </w:tcPr>
          <w:p w14:paraId="163812FC"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w:t>
            </w:r>
          </w:p>
        </w:tc>
        <w:tc>
          <w:tcPr>
            <w:tcW w:w="1291" w:type="dxa"/>
            <w:noWrap/>
            <w:hideMark/>
          </w:tcPr>
          <w:p w14:paraId="003D17A8"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90</w:t>
            </w:r>
          </w:p>
        </w:tc>
        <w:tc>
          <w:tcPr>
            <w:tcW w:w="1037" w:type="dxa"/>
            <w:noWrap/>
            <w:hideMark/>
          </w:tcPr>
          <w:p w14:paraId="42C12DCC"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170</w:t>
            </w:r>
          </w:p>
        </w:tc>
        <w:tc>
          <w:tcPr>
            <w:tcW w:w="867" w:type="dxa"/>
            <w:noWrap/>
            <w:hideMark/>
          </w:tcPr>
          <w:p w14:paraId="0806B392"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207.4</w:t>
            </w:r>
          </w:p>
        </w:tc>
        <w:tc>
          <w:tcPr>
            <w:tcW w:w="1290" w:type="dxa"/>
            <w:noWrap/>
            <w:hideMark/>
          </w:tcPr>
          <w:p w14:paraId="04239C58"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285</w:t>
            </w:r>
          </w:p>
        </w:tc>
        <w:tc>
          <w:tcPr>
            <w:tcW w:w="804" w:type="dxa"/>
            <w:noWrap/>
            <w:hideMark/>
          </w:tcPr>
          <w:p w14:paraId="65318733"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1680</w:t>
            </w:r>
          </w:p>
        </w:tc>
        <w:tc>
          <w:tcPr>
            <w:tcW w:w="1417" w:type="dxa"/>
            <w:noWrap/>
            <w:hideMark/>
          </w:tcPr>
          <w:p w14:paraId="381CA850"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2125</w:t>
            </w:r>
          </w:p>
        </w:tc>
      </w:tr>
      <w:tr w:rsidR="003715B0" w:rsidRPr="00D80097" w14:paraId="766273ED" w14:textId="77777777" w:rsidTr="00FF45A0">
        <w:trPr>
          <w:trHeight w:val="255"/>
          <w:jc w:val="center"/>
        </w:trPr>
        <w:tc>
          <w:tcPr>
            <w:cnfStyle w:val="001000000000" w:firstRow="0" w:lastRow="0" w:firstColumn="1" w:lastColumn="0" w:oddVBand="0" w:evenVBand="0" w:oddHBand="0" w:evenHBand="0" w:firstRowFirstColumn="0" w:firstRowLastColumn="0" w:lastRowFirstColumn="0" w:lastRowLastColumn="0"/>
            <w:tcW w:w="2058" w:type="dxa"/>
            <w:noWrap/>
            <w:hideMark/>
          </w:tcPr>
          <w:p w14:paraId="3061A286" w14:textId="77777777" w:rsidR="003715B0" w:rsidRPr="00D80097" w:rsidRDefault="003715B0" w:rsidP="00FF45A0">
            <w:pPr>
              <w:rPr>
                <w:b w:val="0"/>
                <w:bCs w:val="0"/>
                <w:lang w:val="en-US"/>
              </w:rPr>
            </w:pPr>
            <w:r w:rsidRPr="00D80097">
              <w:rPr>
                <w:b w:val="0"/>
                <w:bCs w:val="0"/>
                <w:lang w:val="en-US"/>
              </w:rPr>
              <w:t>Sleep</w:t>
            </w:r>
          </w:p>
        </w:tc>
        <w:tc>
          <w:tcPr>
            <w:tcW w:w="682" w:type="dxa"/>
            <w:noWrap/>
            <w:hideMark/>
          </w:tcPr>
          <w:p w14:paraId="2CA4BE2E"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w:t>
            </w:r>
          </w:p>
        </w:tc>
        <w:tc>
          <w:tcPr>
            <w:tcW w:w="1291" w:type="dxa"/>
            <w:noWrap/>
            <w:hideMark/>
          </w:tcPr>
          <w:p w14:paraId="4720B9D6"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420</w:t>
            </w:r>
          </w:p>
        </w:tc>
        <w:tc>
          <w:tcPr>
            <w:tcW w:w="1037" w:type="dxa"/>
            <w:noWrap/>
            <w:hideMark/>
          </w:tcPr>
          <w:p w14:paraId="4D861963"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450</w:t>
            </w:r>
          </w:p>
        </w:tc>
        <w:tc>
          <w:tcPr>
            <w:tcW w:w="867" w:type="dxa"/>
            <w:noWrap/>
            <w:hideMark/>
          </w:tcPr>
          <w:p w14:paraId="2C88D238"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448</w:t>
            </w:r>
          </w:p>
        </w:tc>
        <w:tc>
          <w:tcPr>
            <w:tcW w:w="1290" w:type="dxa"/>
            <w:noWrap/>
            <w:hideMark/>
          </w:tcPr>
          <w:p w14:paraId="17F56D5C"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480</w:t>
            </w:r>
          </w:p>
        </w:tc>
        <w:tc>
          <w:tcPr>
            <w:tcW w:w="804" w:type="dxa"/>
            <w:noWrap/>
            <w:hideMark/>
          </w:tcPr>
          <w:p w14:paraId="3D71330C"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840</w:t>
            </w:r>
          </w:p>
        </w:tc>
        <w:tc>
          <w:tcPr>
            <w:tcW w:w="1417" w:type="dxa"/>
            <w:noWrap/>
            <w:hideMark/>
          </w:tcPr>
          <w:p w14:paraId="3AC017EB"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7</w:t>
            </w:r>
          </w:p>
        </w:tc>
      </w:tr>
    </w:tbl>
    <w:p w14:paraId="3A0637F8" w14:textId="77777777" w:rsidR="003715B0" w:rsidRPr="00D80097" w:rsidRDefault="003715B0" w:rsidP="003715B0">
      <w:pPr>
        <w:rPr>
          <w:lang w:val="en-US"/>
        </w:rPr>
      </w:pPr>
    </w:p>
    <w:p w14:paraId="1B9DFC17" w14:textId="77777777" w:rsidR="003715B0" w:rsidRPr="00D80097" w:rsidRDefault="003715B0" w:rsidP="003715B0">
      <w:pPr>
        <w:pStyle w:val="Heading2"/>
        <w:rPr>
          <w:lang w:val="en-US"/>
        </w:rPr>
      </w:pPr>
      <w:bookmarkStart w:id="3" w:name="_Toc197596532"/>
      <w:r w:rsidRPr="00D80097">
        <w:rPr>
          <w:lang w:val="en-US"/>
        </w:rPr>
        <w:t>Step 2. Handling zeros</w:t>
      </w:r>
      <w:bookmarkEnd w:id="3"/>
    </w:p>
    <w:p w14:paraId="16DCAD6A" w14:textId="77777777" w:rsidR="003715B0" w:rsidRPr="00D80097" w:rsidRDefault="003715B0" w:rsidP="003715B0">
      <w:pPr>
        <w:rPr>
          <w:lang w:val="en-US"/>
        </w:rPr>
      </w:pPr>
      <w:r w:rsidRPr="00D80097">
        <w:rPr>
          <w:lang w:val="en-US"/>
        </w:rPr>
        <w:t>Activities such as work and school or sports have the largest amount of zeros in our dataset. Nonetheless, all of them have zeros. Potential solutions to this problem are:</w:t>
      </w:r>
    </w:p>
    <w:p w14:paraId="2AF571AF" w14:textId="77777777" w:rsidR="003715B0" w:rsidRPr="00D80097" w:rsidRDefault="003715B0" w:rsidP="00F3570D">
      <w:pPr>
        <w:pStyle w:val="ListParagraph"/>
        <w:numPr>
          <w:ilvl w:val="0"/>
          <w:numId w:val="3"/>
        </w:numPr>
        <w:ind w:left="567" w:hanging="567"/>
        <w:rPr>
          <w:lang w:val="en-US"/>
        </w:rPr>
      </w:pPr>
      <w:r w:rsidRPr="00D80097">
        <w:rPr>
          <w:lang w:val="en-US"/>
        </w:rPr>
        <w:t>Excluding participants with zeros in the sample. This creates a highly selective and reduced sample (18,820 participant data compared to 65,454)</w:t>
      </w:r>
    </w:p>
    <w:p w14:paraId="25170691" w14:textId="0F7650CC" w:rsidR="003715B0" w:rsidRPr="00D80097" w:rsidRDefault="003715B0" w:rsidP="00F3570D">
      <w:pPr>
        <w:pStyle w:val="ListParagraph"/>
        <w:numPr>
          <w:ilvl w:val="0"/>
          <w:numId w:val="3"/>
        </w:numPr>
        <w:ind w:left="567" w:hanging="567"/>
        <w:rPr>
          <w:lang w:val="en-US"/>
        </w:rPr>
      </w:pPr>
      <w:r w:rsidRPr="00D80097">
        <w:rPr>
          <w:lang w:val="en-US"/>
        </w:rPr>
        <w:t>Replacing the zeros with a sensible value to produce a complete dataset, which can be done in three different ways</w:t>
      </w:r>
      <w:r w:rsidR="00DF0BDD">
        <w:rPr>
          <w:lang w:val="en-US"/>
        </w:rPr>
        <w:t>(4)</w:t>
      </w:r>
      <w:r w:rsidRPr="00D80097">
        <w:rPr>
          <w:lang w:val="en-US"/>
        </w:rPr>
        <w:t>:</w:t>
      </w:r>
    </w:p>
    <w:p w14:paraId="7F63A0CB" w14:textId="7D03C2F4" w:rsidR="003715B0" w:rsidRPr="00D80097" w:rsidRDefault="003715B0" w:rsidP="001C6942">
      <w:pPr>
        <w:pStyle w:val="ListParagraph"/>
        <w:numPr>
          <w:ilvl w:val="1"/>
          <w:numId w:val="3"/>
        </w:numPr>
        <w:ind w:left="1134" w:hanging="567"/>
        <w:rPr>
          <w:lang w:val="en-US"/>
        </w:rPr>
      </w:pPr>
      <w:r w:rsidRPr="00D80097">
        <w:rPr>
          <w:lang w:val="en-US"/>
        </w:rPr>
        <w:t>Simple</w:t>
      </w:r>
      <w:r w:rsidR="00C0640E">
        <w:rPr>
          <w:lang w:val="en-US"/>
        </w:rPr>
        <w:t>:</w:t>
      </w:r>
      <w:r w:rsidRPr="00D80097">
        <w:rPr>
          <w:lang w:val="en-US"/>
        </w:rPr>
        <w:t xml:space="preserve"> replaces zeros in each affected behavior with a fixed value and rescales the data to add up to the constant sum</w:t>
      </w:r>
      <w:r w:rsidR="00C0640E">
        <w:rPr>
          <w:lang w:val="en-US"/>
        </w:rPr>
        <w:t>.</w:t>
      </w:r>
    </w:p>
    <w:p w14:paraId="2C1C8DD3" w14:textId="28B32C21" w:rsidR="003715B0" w:rsidRPr="00D80097" w:rsidRDefault="003715B0" w:rsidP="001C6942">
      <w:pPr>
        <w:pStyle w:val="ListParagraph"/>
        <w:numPr>
          <w:ilvl w:val="1"/>
          <w:numId w:val="3"/>
        </w:numPr>
        <w:ind w:left="1134" w:hanging="567"/>
        <w:rPr>
          <w:lang w:val="en-US"/>
        </w:rPr>
      </w:pPr>
      <w:r w:rsidRPr="00D80097">
        <w:rPr>
          <w:lang w:val="en-US"/>
        </w:rPr>
        <w:t>Multiplicative</w:t>
      </w:r>
      <w:r w:rsidR="00B80129">
        <w:rPr>
          <w:lang w:val="en-US"/>
        </w:rPr>
        <w:t>:</w:t>
      </w:r>
      <w:r w:rsidRPr="00D80097">
        <w:rPr>
          <w:lang w:val="en-US"/>
        </w:rPr>
        <w:t xml:space="preserve"> replace</w:t>
      </w:r>
      <w:r w:rsidR="00B80129">
        <w:rPr>
          <w:lang w:val="en-US"/>
        </w:rPr>
        <w:t>s zeros</w:t>
      </w:r>
      <w:r w:rsidRPr="00D80097">
        <w:rPr>
          <w:lang w:val="en-US"/>
        </w:rPr>
        <w:t xml:space="preserve"> by fixed values, but the values in the observed (non-zero) behaviors are adjusted multiplicatively in a meaningful way to preserve the ratios between them, i.e. to not modify their relative relationships.</w:t>
      </w:r>
    </w:p>
    <w:p w14:paraId="5E7997B7" w14:textId="02DC71D2" w:rsidR="003715B0" w:rsidRPr="00D80097" w:rsidRDefault="003715B0" w:rsidP="001C6942">
      <w:pPr>
        <w:pStyle w:val="ListParagraph"/>
        <w:numPr>
          <w:ilvl w:val="1"/>
          <w:numId w:val="3"/>
        </w:numPr>
        <w:ind w:left="1134" w:hanging="567"/>
        <w:rPr>
          <w:lang w:val="en-US"/>
        </w:rPr>
      </w:pPr>
      <w:r w:rsidRPr="00D80097">
        <w:rPr>
          <w:lang w:val="en-US"/>
        </w:rPr>
        <w:t>Log-ration Expectation-Maximization (</w:t>
      </w:r>
      <w:proofErr w:type="spellStart"/>
      <w:r w:rsidRPr="00D80097">
        <w:rPr>
          <w:lang w:val="en-US"/>
        </w:rPr>
        <w:t>lrEM</w:t>
      </w:r>
      <w:proofErr w:type="spellEnd"/>
      <w:r w:rsidRPr="00D80097">
        <w:rPr>
          <w:lang w:val="en-US"/>
        </w:rPr>
        <w:t>)</w:t>
      </w:r>
      <w:r w:rsidR="00E87CCF">
        <w:rPr>
          <w:lang w:val="en-US"/>
        </w:rPr>
        <w:t>: this is a</w:t>
      </w:r>
      <w:r w:rsidRPr="00D80097">
        <w:rPr>
          <w:lang w:val="en-US"/>
        </w:rPr>
        <w:t xml:space="preserve"> parametric method (i.e. it relies on a probabilistic model for the data) and, unlike the other</w:t>
      </w:r>
      <w:r w:rsidR="00B239BE">
        <w:rPr>
          <w:lang w:val="en-US"/>
        </w:rPr>
        <w:t xml:space="preserve"> approaches</w:t>
      </w:r>
      <w:r w:rsidRPr="00D80097">
        <w:rPr>
          <w:lang w:val="en-US"/>
        </w:rPr>
        <w:t>, makes use of the information about the co-dependence structure between behaviors to produce estimated values of the zeros.</w:t>
      </w:r>
    </w:p>
    <w:p w14:paraId="79BE2CEE" w14:textId="4AC8EA2A" w:rsidR="003715B0" w:rsidRPr="00D80097" w:rsidRDefault="003715B0" w:rsidP="003715B0">
      <w:pPr>
        <w:rPr>
          <w:lang w:val="en-US"/>
        </w:rPr>
      </w:pPr>
      <w:r w:rsidRPr="00D80097">
        <w:rPr>
          <w:lang w:val="en-US"/>
        </w:rPr>
        <w:t xml:space="preserve">Rasmussen </w:t>
      </w:r>
      <w:r w:rsidRPr="00D80097">
        <w:rPr>
          <w:i/>
          <w:iCs/>
          <w:lang w:val="en-US"/>
        </w:rPr>
        <w:t>et al</w:t>
      </w:r>
      <w:r w:rsidRPr="00D80097">
        <w:rPr>
          <w:lang w:val="en-US"/>
        </w:rPr>
        <w:t xml:space="preserve"> compared the statistical properties of these three methods and found that the </w:t>
      </w:r>
      <w:proofErr w:type="spellStart"/>
      <w:r w:rsidRPr="00D80097">
        <w:rPr>
          <w:lang w:val="en-US"/>
        </w:rPr>
        <w:t>lrEM</w:t>
      </w:r>
      <w:proofErr w:type="spellEnd"/>
      <w:r w:rsidRPr="00D80097">
        <w:rPr>
          <w:lang w:val="en-US"/>
        </w:rPr>
        <w:t xml:space="preserve"> method outperformed the other replacement methods as it had the smallest influence on the structure of relative variation of the datasets (</w:t>
      </w:r>
      <w:r>
        <w:rPr>
          <w:lang w:val="en-US"/>
        </w:rPr>
        <w:t>4</w:t>
      </w:r>
      <w:r w:rsidRPr="00D80097">
        <w:rPr>
          <w:lang w:val="en-US"/>
        </w:rPr>
        <w:t xml:space="preserve">). Therefore, using the </w:t>
      </w:r>
      <w:proofErr w:type="spellStart"/>
      <w:r w:rsidRPr="00D80097">
        <w:rPr>
          <w:i/>
          <w:iCs/>
          <w:lang w:val="en-US"/>
        </w:rPr>
        <w:t>zCompositions</w:t>
      </w:r>
      <w:proofErr w:type="spellEnd"/>
      <w:r w:rsidRPr="00D80097">
        <w:rPr>
          <w:lang w:val="en-US"/>
        </w:rPr>
        <w:t xml:space="preserve"> package in R (</w:t>
      </w:r>
      <w:r>
        <w:rPr>
          <w:lang w:val="en-US"/>
        </w:rPr>
        <w:t>5</w:t>
      </w:r>
      <w:r w:rsidRPr="00D80097">
        <w:rPr>
          <w:lang w:val="en-US"/>
        </w:rPr>
        <w:t xml:space="preserve">), we imputed the zero values using the </w:t>
      </w:r>
      <w:proofErr w:type="spellStart"/>
      <w:r w:rsidRPr="00D80097">
        <w:rPr>
          <w:lang w:val="en-US"/>
        </w:rPr>
        <w:t>lrEM</w:t>
      </w:r>
      <w:proofErr w:type="spellEnd"/>
      <w:r w:rsidRPr="00D80097">
        <w:rPr>
          <w:lang w:val="en-US"/>
        </w:rPr>
        <w:t xml:space="preserve"> method. The descriptives of the movement activity variables after imputation are shown in Table </w:t>
      </w:r>
      <w:r w:rsidR="00E27A66">
        <w:rPr>
          <w:lang w:val="en-US"/>
        </w:rPr>
        <w:t>3</w:t>
      </w:r>
      <w:r w:rsidRPr="00D80097">
        <w:rPr>
          <w:lang w:val="en-US"/>
        </w:rPr>
        <w:t>.</w:t>
      </w:r>
    </w:p>
    <w:p w14:paraId="0FCEA46B" w14:textId="77777777" w:rsidR="003715B0" w:rsidRPr="00D80097" w:rsidRDefault="003715B0" w:rsidP="003715B0">
      <w:pPr>
        <w:rPr>
          <w:lang w:val="en-US"/>
        </w:rPr>
      </w:pPr>
    </w:p>
    <w:p w14:paraId="05865D63" w14:textId="051F782F" w:rsidR="003715B0" w:rsidRPr="00D80097" w:rsidRDefault="00235383" w:rsidP="003715B0">
      <w:pPr>
        <w:rPr>
          <w:lang w:val="en-US"/>
        </w:rPr>
      </w:pPr>
      <w:r>
        <w:rPr>
          <w:lang w:val="en-US"/>
        </w:rPr>
        <w:t xml:space="preserve">Supplementary </w:t>
      </w:r>
      <w:r w:rsidR="003715B0" w:rsidRPr="00D80097">
        <w:rPr>
          <w:lang w:val="en-US"/>
        </w:rPr>
        <w:t xml:space="preserve">Table </w:t>
      </w:r>
      <w:r w:rsidR="00AD1D9D">
        <w:rPr>
          <w:lang w:val="en-US"/>
        </w:rPr>
        <w:t>3</w:t>
      </w:r>
      <w:r w:rsidR="003715B0" w:rsidRPr="00D80097">
        <w:rPr>
          <w:lang w:val="en-US"/>
        </w:rPr>
        <w:t>. Descriptive statistics for time spent in movement activities (minutes/day) after imputing zeros</w:t>
      </w:r>
    </w:p>
    <w:tbl>
      <w:tblPr>
        <w:tblStyle w:val="GridTable1Light"/>
        <w:tblW w:w="9537" w:type="dxa"/>
        <w:jc w:val="center"/>
        <w:tblLook w:val="04A0" w:firstRow="1" w:lastRow="0" w:firstColumn="1" w:lastColumn="0" w:noHBand="0" w:noVBand="1"/>
      </w:tblPr>
      <w:tblGrid>
        <w:gridCol w:w="1992"/>
        <w:gridCol w:w="818"/>
        <w:gridCol w:w="1283"/>
        <w:gridCol w:w="1028"/>
        <w:gridCol w:w="856"/>
        <w:gridCol w:w="1283"/>
        <w:gridCol w:w="994"/>
        <w:gridCol w:w="1283"/>
      </w:tblGrid>
      <w:tr w:rsidR="003715B0" w:rsidRPr="00D80097" w14:paraId="182CE8AB" w14:textId="77777777" w:rsidTr="00FF45A0">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992" w:type="dxa"/>
            <w:shd w:val="clear" w:color="auto" w:fill="E8E8E8" w:themeFill="background2"/>
            <w:noWrap/>
            <w:hideMark/>
          </w:tcPr>
          <w:p w14:paraId="0EB96181" w14:textId="77777777" w:rsidR="003715B0" w:rsidRPr="00D80097" w:rsidRDefault="003715B0" w:rsidP="00FF45A0">
            <w:pPr>
              <w:rPr>
                <w:b w:val="0"/>
                <w:bCs w:val="0"/>
                <w:lang w:val="en-US"/>
              </w:rPr>
            </w:pPr>
          </w:p>
        </w:tc>
        <w:tc>
          <w:tcPr>
            <w:tcW w:w="818" w:type="dxa"/>
            <w:shd w:val="clear" w:color="auto" w:fill="E8E8E8" w:themeFill="background2"/>
            <w:noWrap/>
            <w:hideMark/>
          </w:tcPr>
          <w:p w14:paraId="78DE50BA"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Min</w:t>
            </w:r>
          </w:p>
        </w:tc>
        <w:tc>
          <w:tcPr>
            <w:tcW w:w="1283" w:type="dxa"/>
            <w:shd w:val="clear" w:color="auto" w:fill="E8E8E8" w:themeFill="background2"/>
            <w:noWrap/>
            <w:hideMark/>
          </w:tcPr>
          <w:p w14:paraId="03CBD8A0"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1</w:t>
            </w:r>
            <w:r w:rsidRPr="00D80097">
              <w:rPr>
                <w:b w:val="0"/>
                <w:bCs w:val="0"/>
                <w:vertAlign w:val="superscript"/>
                <w:lang w:val="en-US"/>
              </w:rPr>
              <w:t>st</w:t>
            </w:r>
            <w:r w:rsidRPr="00D80097">
              <w:rPr>
                <w:b w:val="0"/>
                <w:bCs w:val="0"/>
                <w:lang w:val="en-US"/>
              </w:rPr>
              <w:t xml:space="preserve"> quartile</w:t>
            </w:r>
          </w:p>
        </w:tc>
        <w:tc>
          <w:tcPr>
            <w:tcW w:w="1028" w:type="dxa"/>
            <w:shd w:val="clear" w:color="auto" w:fill="E8E8E8" w:themeFill="background2"/>
            <w:noWrap/>
            <w:hideMark/>
          </w:tcPr>
          <w:p w14:paraId="3E4218B7"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Median</w:t>
            </w:r>
          </w:p>
        </w:tc>
        <w:tc>
          <w:tcPr>
            <w:tcW w:w="856" w:type="dxa"/>
            <w:shd w:val="clear" w:color="auto" w:fill="E8E8E8" w:themeFill="background2"/>
            <w:noWrap/>
            <w:hideMark/>
          </w:tcPr>
          <w:p w14:paraId="08BAECDD"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Mean</w:t>
            </w:r>
          </w:p>
        </w:tc>
        <w:tc>
          <w:tcPr>
            <w:tcW w:w="1283" w:type="dxa"/>
            <w:shd w:val="clear" w:color="auto" w:fill="E8E8E8" w:themeFill="background2"/>
            <w:noWrap/>
            <w:hideMark/>
          </w:tcPr>
          <w:p w14:paraId="061D9F99"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3</w:t>
            </w:r>
            <w:r w:rsidRPr="00D80097">
              <w:rPr>
                <w:b w:val="0"/>
                <w:bCs w:val="0"/>
                <w:vertAlign w:val="superscript"/>
                <w:lang w:val="en-US"/>
              </w:rPr>
              <w:t>rd</w:t>
            </w:r>
            <w:r w:rsidRPr="00D80097">
              <w:rPr>
                <w:b w:val="0"/>
                <w:bCs w:val="0"/>
                <w:lang w:val="en-US"/>
              </w:rPr>
              <w:t xml:space="preserve"> quartile</w:t>
            </w:r>
          </w:p>
        </w:tc>
        <w:tc>
          <w:tcPr>
            <w:tcW w:w="994" w:type="dxa"/>
            <w:shd w:val="clear" w:color="auto" w:fill="E8E8E8" w:themeFill="background2"/>
            <w:noWrap/>
            <w:hideMark/>
          </w:tcPr>
          <w:p w14:paraId="398064BC"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Max</w:t>
            </w:r>
          </w:p>
        </w:tc>
        <w:tc>
          <w:tcPr>
            <w:tcW w:w="1283" w:type="dxa"/>
            <w:shd w:val="clear" w:color="auto" w:fill="E8E8E8" w:themeFill="background2"/>
            <w:noWrap/>
            <w:hideMark/>
          </w:tcPr>
          <w:p w14:paraId="0DA543F6"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Zero values</w:t>
            </w:r>
          </w:p>
        </w:tc>
      </w:tr>
      <w:tr w:rsidR="003715B0" w:rsidRPr="00D80097" w14:paraId="206D9287" w14:textId="77777777" w:rsidTr="00FF45A0">
        <w:trPr>
          <w:trHeight w:val="255"/>
          <w:jc w:val="center"/>
        </w:trPr>
        <w:tc>
          <w:tcPr>
            <w:cnfStyle w:val="001000000000" w:firstRow="0" w:lastRow="0" w:firstColumn="1" w:lastColumn="0" w:oddVBand="0" w:evenVBand="0" w:oddHBand="0" w:evenHBand="0" w:firstRowFirstColumn="0" w:firstRowLastColumn="0" w:lastRowFirstColumn="0" w:lastRowLastColumn="0"/>
            <w:tcW w:w="1992" w:type="dxa"/>
            <w:noWrap/>
            <w:hideMark/>
          </w:tcPr>
          <w:p w14:paraId="0DE6B9B9" w14:textId="77777777" w:rsidR="003715B0" w:rsidRPr="00D80097" w:rsidRDefault="003715B0" w:rsidP="00FF45A0">
            <w:pPr>
              <w:rPr>
                <w:b w:val="0"/>
                <w:bCs w:val="0"/>
                <w:lang w:val="en-US"/>
              </w:rPr>
            </w:pPr>
            <w:r w:rsidRPr="00D80097">
              <w:rPr>
                <w:b w:val="0"/>
                <w:bCs w:val="0"/>
                <w:lang w:val="en-US"/>
              </w:rPr>
              <w:t>TV watching</w:t>
            </w:r>
          </w:p>
        </w:tc>
        <w:tc>
          <w:tcPr>
            <w:tcW w:w="818" w:type="dxa"/>
            <w:noWrap/>
            <w:hideMark/>
          </w:tcPr>
          <w:p w14:paraId="676F9A43"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0.778</w:t>
            </w:r>
          </w:p>
        </w:tc>
        <w:tc>
          <w:tcPr>
            <w:tcW w:w="1283" w:type="dxa"/>
            <w:noWrap/>
            <w:hideMark/>
          </w:tcPr>
          <w:p w14:paraId="3F7DF50D"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90.0</w:t>
            </w:r>
          </w:p>
        </w:tc>
        <w:tc>
          <w:tcPr>
            <w:tcW w:w="1028" w:type="dxa"/>
            <w:noWrap/>
            <w:hideMark/>
          </w:tcPr>
          <w:p w14:paraId="5E2EBF19"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120.0</w:t>
            </w:r>
          </w:p>
        </w:tc>
        <w:tc>
          <w:tcPr>
            <w:tcW w:w="856" w:type="dxa"/>
            <w:noWrap/>
            <w:hideMark/>
          </w:tcPr>
          <w:p w14:paraId="426617F2"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149.7</w:t>
            </w:r>
          </w:p>
        </w:tc>
        <w:tc>
          <w:tcPr>
            <w:tcW w:w="1283" w:type="dxa"/>
            <w:noWrap/>
            <w:hideMark/>
          </w:tcPr>
          <w:p w14:paraId="61B16E09"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180.0</w:t>
            </w:r>
          </w:p>
        </w:tc>
        <w:tc>
          <w:tcPr>
            <w:tcW w:w="994" w:type="dxa"/>
            <w:noWrap/>
            <w:hideMark/>
          </w:tcPr>
          <w:p w14:paraId="6ED74847"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960.0</w:t>
            </w:r>
          </w:p>
        </w:tc>
        <w:tc>
          <w:tcPr>
            <w:tcW w:w="1283" w:type="dxa"/>
            <w:noWrap/>
            <w:hideMark/>
          </w:tcPr>
          <w:p w14:paraId="53FCB30B"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w:t>
            </w:r>
          </w:p>
        </w:tc>
      </w:tr>
      <w:tr w:rsidR="003715B0" w:rsidRPr="00D80097" w14:paraId="65913F39"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992" w:type="dxa"/>
            <w:hideMark/>
          </w:tcPr>
          <w:p w14:paraId="269AFD3E" w14:textId="77777777" w:rsidR="003715B0" w:rsidRPr="00D80097" w:rsidRDefault="003715B0" w:rsidP="00FF45A0">
            <w:pPr>
              <w:rPr>
                <w:b w:val="0"/>
                <w:bCs w:val="0"/>
                <w:lang w:val="en-US"/>
              </w:rPr>
            </w:pPr>
            <w:r w:rsidRPr="00D80097">
              <w:rPr>
                <w:b w:val="0"/>
                <w:bCs w:val="0"/>
                <w:lang w:val="en-US"/>
              </w:rPr>
              <w:t>Household</w:t>
            </w:r>
          </w:p>
        </w:tc>
        <w:tc>
          <w:tcPr>
            <w:tcW w:w="818" w:type="dxa"/>
            <w:noWrap/>
            <w:hideMark/>
          </w:tcPr>
          <w:p w14:paraId="22F1EFD8"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0.570</w:t>
            </w:r>
          </w:p>
        </w:tc>
        <w:tc>
          <w:tcPr>
            <w:tcW w:w="1283" w:type="dxa"/>
            <w:noWrap/>
            <w:hideMark/>
          </w:tcPr>
          <w:p w14:paraId="368AED6A"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90.0</w:t>
            </w:r>
          </w:p>
        </w:tc>
        <w:tc>
          <w:tcPr>
            <w:tcW w:w="1028" w:type="dxa"/>
            <w:noWrap/>
            <w:hideMark/>
          </w:tcPr>
          <w:p w14:paraId="0AC2BAFA"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180.0</w:t>
            </w:r>
          </w:p>
        </w:tc>
        <w:tc>
          <w:tcPr>
            <w:tcW w:w="856" w:type="dxa"/>
            <w:noWrap/>
            <w:hideMark/>
          </w:tcPr>
          <w:p w14:paraId="6B8BB686"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202.9</w:t>
            </w:r>
          </w:p>
        </w:tc>
        <w:tc>
          <w:tcPr>
            <w:tcW w:w="1283" w:type="dxa"/>
            <w:noWrap/>
            <w:hideMark/>
          </w:tcPr>
          <w:p w14:paraId="69E62B3D"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270.0</w:t>
            </w:r>
          </w:p>
        </w:tc>
        <w:tc>
          <w:tcPr>
            <w:tcW w:w="994" w:type="dxa"/>
            <w:noWrap/>
            <w:hideMark/>
          </w:tcPr>
          <w:p w14:paraId="3E15A70A"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1,500.0</w:t>
            </w:r>
          </w:p>
        </w:tc>
        <w:tc>
          <w:tcPr>
            <w:tcW w:w="1283" w:type="dxa"/>
            <w:noWrap/>
            <w:hideMark/>
          </w:tcPr>
          <w:p w14:paraId="5FB60957"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w:t>
            </w:r>
          </w:p>
        </w:tc>
      </w:tr>
      <w:tr w:rsidR="003715B0" w:rsidRPr="00D80097" w14:paraId="7F6B94DC" w14:textId="77777777" w:rsidTr="00FF45A0">
        <w:trPr>
          <w:trHeight w:val="255"/>
          <w:jc w:val="center"/>
        </w:trPr>
        <w:tc>
          <w:tcPr>
            <w:cnfStyle w:val="001000000000" w:firstRow="0" w:lastRow="0" w:firstColumn="1" w:lastColumn="0" w:oddVBand="0" w:evenVBand="0" w:oddHBand="0" w:evenHBand="0" w:firstRowFirstColumn="0" w:firstRowLastColumn="0" w:lastRowFirstColumn="0" w:lastRowLastColumn="0"/>
            <w:tcW w:w="1992" w:type="dxa"/>
            <w:noWrap/>
            <w:hideMark/>
          </w:tcPr>
          <w:p w14:paraId="103347C6" w14:textId="77777777" w:rsidR="003715B0" w:rsidRPr="00D80097" w:rsidRDefault="003715B0" w:rsidP="00FF45A0">
            <w:pPr>
              <w:rPr>
                <w:b w:val="0"/>
                <w:bCs w:val="0"/>
                <w:lang w:val="en-US"/>
              </w:rPr>
            </w:pPr>
            <w:r w:rsidRPr="00D80097">
              <w:rPr>
                <w:b w:val="0"/>
                <w:bCs w:val="0"/>
                <w:lang w:val="en-US"/>
              </w:rPr>
              <w:t>Sports</w:t>
            </w:r>
          </w:p>
        </w:tc>
        <w:tc>
          <w:tcPr>
            <w:tcW w:w="818" w:type="dxa"/>
            <w:noWrap/>
            <w:hideMark/>
          </w:tcPr>
          <w:p w14:paraId="1A553725"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0.001</w:t>
            </w:r>
          </w:p>
        </w:tc>
        <w:tc>
          <w:tcPr>
            <w:tcW w:w="1283" w:type="dxa"/>
            <w:noWrap/>
            <w:hideMark/>
          </w:tcPr>
          <w:p w14:paraId="52315378"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0.3</w:t>
            </w:r>
          </w:p>
        </w:tc>
        <w:tc>
          <w:tcPr>
            <w:tcW w:w="1028" w:type="dxa"/>
            <w:noWrap/>
            <w:hideMark/>
          </w:tcPr>
          <w:p w14:paraId="495BF1F1"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60.0</w:t>
            </w:r>
          </w:p>
        </w:tc>
        <w:tc>
          <w:tcPr>
            <w:tcW w:w="856" w:type="dxa"/>
            <w:noWrap/>
            <w:hideMark/>
          </w:tcPr>
          <w:p w14:paraId="675D9219"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66.4</w:t>
            </w:r>
          </w:p>
        </w:tc>
        <w:tc>
          <w:tcPr>
            <w:tcW w:w="1283" w:type="dxa"/>
            <w:noWrap/>
            <w:hideMark/>
          </w:tcPr>
          <w:p w14:paraId="0BBACA56"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115.0</w:t>
            </w:r>
          </w:p>
        </w:tc>
        <w:tc>
          <w:tcPr>
            <w:tcW w:w="994" w:type="dxa"/>
            <w:noWrap/>
            <w:hideMark/>
          </w:tcPr>
          <w:p w14:paraId="17F10562"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1,290.0</w:t>
            </w:r>
          </w:p>
        </w:tc>
        <w:tc>
          <w:tcPr>
            <w:tcW w:w="1283" w:type="dxa"/>
            <w:noWrap/>
            <w:hideMark/>
          </w:tcPr>
          <w:p w14:paraId="146846AA"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w:t>
            </w:r>
          </w:p>
        </w:tc>
      </w:tr>
      <w:tr w:rsidR="003715B0" w:rsidRPr="00D80097" w14:paraId="217D897D" w14:textId="77777777" w:rsidTr="00FF45A0">
        <w:trPr>
          <w:trHeight w:val="255"/>
          <w:jc w:val="center"/>
        </w:trPr>
        <w:tc>
          <w:tcPr>
            <w:cnfStyle w:val="001000000000" w:firstRow="0" w:lastRow="0" w:firstColumn="1" w:lastColumn="0" w:oddVBand="0" w:evenVBand="0" w:oddHBand="0" w:evenHBand="0" w:firstRowFirstColumn="0" w:firstRowLastColumn="0" w:lastRowFirstColumn="0" w:lastRowLastColumn="0"/>
            <w:tcW w:w="1992" w:type="dxa"/>
            <w:noWrap/>
            <w:hideMark/>
          </w:tcPr>
          <w:p w14:paraId="5D3AC976" w14:textId="77777777" w:rsidR="003715B0" w:rsidRPr="00D80097" w:rsidRDefault="003715B0" w:rsidP="00FF45A0">
            <w:pPr>
              <w:rPr>
                <w:b w:val="0"/>
                <w:bCs w:val="0"/>
                <w:lang w:val="en-US"/>
              </w:rPr>
            </w:pPr>
            <w:r w:rsidRPr="00D80097">
              <w:rPr>
                <w:b w:val="0"/>
                <w:bCs w:val="0"/>
                <w:lang w:val="en-US"/>
              </w:rPr>
              <w:t>Work and school</w:t>
            </w:r>
          </w:p>
        </w:tc>
        <w:tc>
          <w:tcPr>
            <w:tcW w:w="818" w:type="dxa"/>
            <w:noWrap/>
            <w:hideMark/>
          </w:tcPr>
          <w:p w14:paraId="334F925A"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0.001</w:t>
            </w:r>
          </w:p>
        </w:tc>
        <w:tc>
          <w:tcPr>
            <w:tcW w:w="1283" w:type="dxa"/>
            <w:noWrap/>
            <w:hideMark/>
          </w:tcPr>
          <w:p w14:paraId="0EAE6269"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0.2</w:t>
            </w:r>
          </w:p>
        </w:tc>
        <w:tc>
          <w:tcPr>
            <w:tcW w:w="1028" w:type="dxa"/>
            <w:noWrap/>
            <w:hideMark/>
          </w:tcPr>
          <w:p w14:paraId="53021635"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192.0</w:t>
            </w:r>
          </w:p>
        </w:tc>
        <w:tc>
          <w:tcPr>
            <w:tcW w:w="856" w:type="dxa"/>
            <w:noWrap/>
            <w:hideMark/>
          </w:tcPr>
          <w:p w14:paraId="121AD4B6"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214.8</w:t>
            </w:r>
          </w:p>
        </w:tc>
        <w:tc>
          <w:tcPr>
            <w:tcW w:w="1283" w:type="dxa"/>
            <w:noWrap/>
            <w:hideMark/>
          </w:tcPr>
          <w:p w14:paraId="2A5EFB59"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420.0</w:t>
            </w:r>
          </w:p>
        </w:tc>
        <w:tc>
          <w:tcPr>
            <w:tcW w:w="994" w:type="dxa"/>
            <w:noWrap/>
            <w:hideMark/>
          </w:tcPr>
          <w:p w14:paraId="18DD45C6"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1,344.0</w:t>
            </w:r>
          </w:p>
        </w:tc>
        <w:tc>
          <w:tcPr>
            <w:tcW w:w="1283" w:type="dxa"/>
            <w:noWrap/>
            <w:hideMark/>
          </w:tcPr>
          <w:p w14:paraId="7BCA787F"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w:t>
            </w:r>
          </w:p>
        </w:tc>
      </w:tr>
      <w:tr w:rsidR="003715B0" w:rsidRPr="00D80097" w14:paraId="4838DC14" w14:textId="77777777" w:rsidTr="00FF45A0">
        <w:trPr>
          <w:trHeight w:val="255"/>
          <w:jc w:val="center"/>
        </w:trPr>
        <w:tc>
          <w:tcPr>
            <w:cnfStyle w:val="001000000000" w:firstRow="0" w:lastRow="0" w:firstColumn="1" w:lastColumn="0" w:oddVBand="0" w:evenVBand="0" w:oddHBand="0" w:evenHBand="0" w:firstRowFirstColumn="0" w:firstRowLastColumn="0" w:lastRowFirstColumn="0" w:lastRowLastColumn="0"/>
            <w:tcW w:w="1992" w:type="dxa"/>
            <w:noWrap/>
            <w:hideMark/>
          </w:tcPr>
          <w:p w14:paraId="681042DF" w14:textId="77777777" w:rsidR="003715B0" w:rsidRPr="00D80097" w:rsidRDefault="003715B0" w:rsidP="00FF45A0">
            <w:pPr>
              <w:rPr>
                <w:b w:val="0"/>
                <w:bCs w:val="0"/>
                <w:lang w:val="en-US"/>
              </w:rPr>
            </w:pPr>
            <w:r w:rsidRPr="00D80097">
              <w:rPr>
                <w:b w:val="0"/>
                <w:bCs w:val="0"/>
                <w:lang w:val="en-US"/>
              </w:rPr>
              <w:t>Leisure/commuting</w:t>
            </w:r>
          </w:p>
        </w:tc>
        <w:tc>
          <w:tcPr>
            <w:tcW w:w="818" w:type="dxa"/>
            <w:noWrap/>
            <w:hideMark/>
          </w:tcPr>
          <w:p w14:paraId="52E24345"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0.659</w:t>
            </w:r>
          </w:p>
        </w:tc>
        <w:tc>
          <w:tcPr>
            <w:tcW w:w="1283" w:type="dxa"/>
            <w:noWrap/>
            <w:hideMark/>
          </w:tcPr>
          <w:p w14:paraId="4D3B9B3D"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90.0</w:t>
            </w:r>
          </w:p>
        </w:tc>
        <w:tc>
          <w:tcPr>
            <w:tcW w:w="1028" w:type="dxa"/>
            <w:noWrap/>
            <w:hideMark/>
          </w:tcPr>
          <w:p w14:paraId="02BF3F97"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170.0</w:t>
            </w:r>
          </w:p>
        </w:tc>
        <w:tc>
          <w:tcPr>
            <w:tcW w:w="856" w:type="dxa"/>
            <w:noWrap/>
            <w:hideMark/>
          </w:tcPr>
          <w:p w14:paraId="7DF741D1"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207.5</w:t>
            </w:r>
          </w:p>
        </w:tc>
        <w:tc>
          <w:tcPr>
            <w:tcW w:w="1283" w:type="dxa"/>
            <w:noWrap/>
            <w:hideMark/>
          </w:tcPr>
          <w:p w14:paraId="11A4F773"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285.0</w:t>
            </w:r>
          </w:p>
        </w:tc>
        <w:tc>
          <w:tcPr>
            <w:tcW w:w="994" w:type="dxa"/>
            <w:noWrap/>
            <w:hideMark/>
          </w:tcPr>
          <w:p w14:paraId="00B5BF63"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1,680.0</w:t>
            </w:r>
          </w:p>
        </w:tc>
        <w:tc>
          <w:tcPr>
            <w:tcW w:w="1283" w:type="dxa"/>
            <w:noWrap/>
            <w:hideMark/>
          </w:tcPr>
          <w:p w14:paraId="577BECD0"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w:t>
            </w:r>
          </w:p>
        </w:tc>
      </w:tr>
      <w:tr w:rsidR="003715B0" w:rsidRPr="00D80097" w14:paraId="5D849C48" w14:textId="77777777" w:rsidTr="00FF45A0">
        <w:trPr>
          <w:trHeight w:val="255"/>
          <w:jc w:val="center"/>
        </w:trPr>
        <w:tc>
          <w:tcPr>
            <w:cnfStyle w:val="001000000000" w:firstRow="0" w:lastRow="0" w:firstColumn="1" w:lastColumn="0" w:oddVBand="0" w:evenVBand="0" w:oddHBand="0" w:evenHBand="0" w:firstRowFirstColumn="0" w:firstRowLastColumn="0" w:lastRowFirstColumn="0" w:lastRowLastColumn="0"/>
            <w:tcW w:w="1992" w:type="dxa"/>
            <w:noWrap/>
            <w:hideMark/>
          </w:tcPr>
          <w:p w14:paraId="485FBB83" w14:textId="77777777" w:rsidR="003715B0" w:rsidRPr="00D80097" w:rsidRDefault="003715B0" w:rsidP="00FF45A0">
            <w:pPr>
              <w:rPr>
                <w:b w:val="0"/>
                <w:bCs w:val="0"/>
                <w:lang w:val="en-US"/>
              </w:rPr>
            </w:pPr>
            <w:r w:rsidRPr="00D80097">
              <w:rPr>
                <w:b w:val="0"/>
                <w:bCs w:val="0"/>
                <w:lang w:val="en-US"/>
              </w:rPr>
              <w:t>Sleep</w:t>
            </w:r>
          </w:p>
        </w:tc>
        <w:tc>
          <w:tcPr>
            <w:tcW w:w="818" w:type="dxa"/>
            <w:noWrap/>
            <w:hideMark/>
          </w:tcPr>
          <w:p w14:paraId="1BA97F09"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1.000</w:t>
            </w:r>
          </w:p>
        </w:tc>
        <w:tc>
          <w:tcPr>
            <w:tcW w:w="1283" w:type="dxa"/>
            <w:noWrap/>
            <w:hideMark/>
          </w:tcPr>
          <w:p w14:paraId="507B4C11"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420.0</w:t>
            </w:r>
          </w:p>
        </w:tc>
        <w:tc>
          <w:tcPr>
            <w:tcW w:w="1028" w:type="dxa"/>
            <w:noWrap/>
            <w:hideMark/>
          </w:tcPr>
          <w:p w14:paraId="2522132D"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450.0</w:t>
            </w:r>
          </w:p>
        </w:tc>
        <w:tc>
          <w:tcPr>
            <w:tcW w:w="856" w:type="dxa"/>
            <w:noWrap/>
            <w:hideMark/>
          </w:tcPr>
          <w:p w14:paraId="27466783"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448.0</w:t>
            </w:r>
          </w:p>
        </w:tc>
        <w:tc>
          <w:tcPr>
            <w:tcW w:w="1283" w:type="dxa"/>
            <w:noWrap/>
            <w:hideMark/>
          </w:tcPr>
          <w:p w14:paraId="52FDCEFA"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480.0</w:t>
            </w:r>
          </w:p>
        </w:tc>
        <w:tc>
          <w:tcPr>
            <w:tcW w:w="994" w:type="dxa"/>
            <w:noWrap/>
            <w:hideMark/>
          </w:tcPr>
          <w:p w14:paraId="6DFA241C"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840.0</w:t>
            </w:r>
          </w:p>
        </w:tc>
        <w:tc>
          <w:tcPr>
            <w:tcW w:w="1283" w:type="dxa"/>
            <w:noWrap/>
            <w:hideMark/>
          </w:tcPr>
          <w:p w14:paraId="30483777"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w:t>
            </w:r>
          </w:p>
        </w:tc>
      </w:tr>
    </w:tbl>
    <w:p w14:paraId="436C5E02" w14:textId="77777777" w:rsidR="003715B0" w:rsidRPr="00D80097" w:rsidRDefault="003715B0" w:rsidP="003715B0">
      <w:pPr>
        <w:rPr>
          <w:lang w:val="en-US"/>
        </w:rPr>
      </w:pPr>
    </w:p>
    <w:p w14:paraId="2F5F4320" w14:textId="77777777" w:rsidR="003715B0" w:rsidRPr="00D80097" w:rsidRDefault="003715B0" w:rsidP="003715B0">
      <w:pPr>
        <w:rPr>
          <w:lang w:val="en-US"/>
        </w:rPr>
      </w:pPr>
      <w:r w:rsidRPr="00D80097">
        <w:rPr>
          <w:lang w:val="en-US"/>
        </w:rPr>
        <w:lastRenderedPageBreak/>
        <w:t>In the imputed dataset, all zeros have been replaced. Median and mean values remain virtually unchanged.</w:t>
      </w:r>
    </w:p>
    <w:p w14:paraId="749EF8A4" w14:textId="77777777" w:rsidR="003715B0" w:rsidRPr="00D80097" w:rsidRDefault="003715B0" w:rsidP="003715B0">
      <w:pPr>
        <w:rPr>
          <w:lang w:val="en-US"/>
        </w:rPr>
      </w:pPr>
    </w:p>
    <w:p w14:paraId="11B59980" w14:textId="77777777" w:rsidR="003715B0" w:rsidRPr="00D80097" w:rsidRDefault="003715B0" w:rsidP="003715B0">
      <w:pPr>
        <w:pStyle w:val="Heading2"/>
        <w:rPr>
          <w:lang w:val="en-US"/>
        </w:rPr>
      </w:pPr>
      <w:bookmarkStart w:id="4" w:name="_Toc197596533"/>
      <w:r w:rsidRPr="00D80097">
        <w:rPr>
          <w:lang w:val="en-US"/>
        </w:rPr>
        <w:t>Step 3. Descriptive statistics with compositional data analysis</w:t>
      </w:r>
      <w:bookmarkEnd w:id="4"/>
    </w:p>
    <w:p w14:paraId="1AEEA45F" w14:textId="4BECBCF2" w:rsidR="00CC0878" w:rsidRPr="00A55E66" w:rsidRDefault="003715B0" w:rsidP="003715B0">
      <w:pPr>
        <w:rPr>
          <w:lang w:val="en-US"/>
        </w:rPr>
      </w:pPr>
      <w:r w:rsidRPr="00D80097">
        <w:rPr>
          <w:lang w:val="en-US"/>
        </w:rPr>
        <w:t xml:space="preserve">Using the </w:t>
      </w:r>
      <w:r w:rsidRPr="00D80097">
        <w:rPr>
          <w:i/>
          <w:iCs/>
          <w:lang w:val="en-US"/>
        </w:rPr>
        <w:t>compositions</w:t>
      </w:r>
      <w:r w:rsidRPr="00D80097">
        <w:rPr>
          <w:lang w:val="en-US"/>
        </w:rPr>
        <w:t xml:space="preserve"> package from R, we group all movement activities and define that these activities are components of our composition.</w:t>
      </w:r>
      <w:r w:rsidR="008A3550">
        <w:rPr>
          <w:lang w:val="en-US"/>
        </w:rPr>
        <w:t xml:space="preserve"> </w:t>
      </w:r>
      <w:r w:rsidR="00E67468">
        <w:rPr>
          <w:lang w:val="en-US"/>
        </w:rPr>
        <w:t>While</w:t>
      </w:r>
      <w:r w:rsidR="008A3550">
        <w:rPr>
          <w:lang w:val="en-US"/>
        </w:rPr>
        <w:t xml:space="preserve"> presenting the arithmetic mean</w:t>
      </w:r>
      <w:r w:rsidR="00A52B41">
        <w:rPr>
          <w:lang w:val="en-US"/>
        </w:rPr>
        <w:t xml:space="preserve"> (e.g. TV watching time/ total time) </w:t>
      </w:r>
      <w:r w:rsidR="00E67468">
        <w:rPr>
          <w:lang w:val="en-US"/>
        </w:rPr>
        <w:t>provides a good idea</w:t>
      </w:r>
      <w:r w:rsidR="00344811">
        <w:rPr>
          <w:lang w:val="en-US"/>
        </w:rPr>
        <w:t xml:space="preserve"> of </w:t>
      </w:r>
      <w:r w:rsidR="007A029C">
        <w:rPr>
          <w:lang w:val="en-US"/>
        </w:rPr>
        <w:t xml:space="preserve">how participants </w:t>
      </w:r>
      <w:r w:rsidR="00344811">
        <w:rPr>
          <w:lang w:val="en-US"/>
        </w:rPr>
        <w:t>use</w:t>
      </w:r>
      <w:r w:rsidR="007A029C">
        <w:rPr>
          <w:lang w:val="en-US"/>
        </w:rPr>
        <w:t xml:space="preserve"> their time proportionally</w:t>
      </w:r>
      <w:r w:rsidR="00344811">
        <w:rPr>
          <w:lang w:val="en-US"/>
        </w:rPr>
        <w:t xml:space="preserve"> </w:t>
      </w:r>
      <w:r w:rsidR="00AD4DB2">
        <w:rPr>
          <w:lang w:val="en-US"/>
        </w:rPr>
        <w:t xml:space="preserve">(Table </w:t>
      </w:r>
      <w:r w:rsidR="00CF3FA8">
        <w:rPr>
          <w:lang w:val="en-US"/>
        </w:rPr>
        <w:t>4</w:t>
      </w:r>
      <w:r w:rsidR="00AD4DB2">
        <w:rPr>
          <w:lang w:val="en-US"/>
        </w:rPr>
        <w:t>)</w:t>
      </w:r>
      <w:r w:rsidR="007A029C">
        <w:rPr>
          <w:lang w:val="en-US"/>
        </w:rPr>
        <w:t xml:space="preserve">, </w:t>
      </w:r>
      <w:r w:rsidR="00B76513">
        <w:rPr>
          <w:lang w:val="en-US"/>
        </w:rPr>
        <w:t xml:space="preserve">this </w:t>
      </w:r>
      <w:r w:rsidR="00344811">
        <w:rPr>
          <w:lang w:val="en-US"/>
        </w:rPr>
        <w:t>approach does not account for the compositional n</w:t>
      </w:r>
      <w:r w:rsidR="004D3D97">
        <w:rPr>
          <w:lang w:val="en-US"/>
        </w:rPr>
        <w:t xml:space="preserve">ature of the data. Instead, </w:t>
      </w:r>
      <w:r w:rsidR="00B76513">
        <w:rPr>
          <w:lang w:val="en-US"/>
        </w:rPr>
        <w:t>t</w:t>
      </w:r>
      <w:r w:rsidRPr="00D80097">
        <w:rPr>
          <w:lang w:val="en-US"/>
        </w:rPr>
        <w:t xml:space="preserve">he geometric mean </w:t>
      </w:r>
      <w:r w:rsidR="004D3D97">
        <w:rPr>
          <w:lang w:val="en-US"/>
        </w:rPr>
        <w:t xml:space="preserve">(Table </w:t>
      </w:r>
      <w:r w:rsidR="00CF3FA8">
        <w:rPr>
          <w:lang w:val="en-US"/>
        </w:rPr>
        <w:t>5</w:t>
      </w:r>
      <w:r w:rsidR="004D3D97">
        <w:rPr>
          <w:lang w:val="en-US"/>
        </w:rPr>
        <w:t xml:space="preserve">), </w:t>
      </w:r>
      <w:r w:rsidR="001F31D0" w:rsidRPr="001F31D0">
        <w:rPr>
          <w:lang w:val="en-US"/>
        </w:rPr>
        <w:t>calculated based on log-ratio-transformed data and then transformed into proportions, offers a more accurate</w:t>
      </w:r>
      <w:r w:rsidR="00CC0878">
        <w:rPr>
          <w:lang w:val="en-US"/>
        </w:rPr>
        <w:t xml:space="preserve"> </w:t>
      </w:r>
      <w:r w:rsidR="001F31D0" w:rsidRPr="001F31D0">
        <w:rPr>
          <w:lang w:val="en-US"/>
        </w:rPr>
        <w:t>summary of time-use patterns.</w:t>
      </w:r>
      <w:r w:rsidR="00CC0878">
        <w:rPr>
          <w:lang w:val="en-US"/>
        </w:rPr>
        <w:t xml:space="preserve"> </w:t>
      </w:r>
      <w:r w:rsidR="00CC0878" w:rsidRPr="00CC0878">
        <w:rPr>
          <w:lang w:val="en-US"/>
        </w:rPr>
        <w:t xml:space="preserve">The geometric mean differs for activities such as sports, work, and sleep, where variability across individuals is high. In these cases, the geometric mean </w:t>
      </w:r>
      <w:r w:rsidR="001F2DF0">
        <w:rPr>
          <w:lang w:val="en-US"/>
        </w:rPr>
        <w:t>reduces the influence of</w:t>
      </w:r>
      <w:r w:rsidR="00CC0878" w:rsidRPr="00CC0878">
        <w:rPr>
          <w:lang w:val="en-US"/>
        </w:rPr>
        <w:t xml:space="preserve"> extreme values and better reflects the central tendency of the relative time use</w:t>
      </w:r>
      <w:r w:rsidR="00665BF9">
        <w:rPr>
          <w:lang w:val="en-US"/>
        </w:rPr>
        <w:t xml:space="preserve"> of the sample</w:t>
      </w:r>
      <w:r w:rsidR="00CC0878" w:rsidRPr="00CC0878">
        <w:rPr>
          <w:lang w:val="en-US"/>
        </w:rPr>
        <w:t>.</w:t>
      </w:r>
      <w:r w:rsidR="00CC0878" w:rsidRPr="00CC0878" w:rsidDel="00CC0878">
        <w:rPr>
          <w:lang w:val="en-US"/>
        </w:rPr>
        <w:t xml:space="preserve"> </w:t>
      </w:r>
    </w:p>
    <w:p w14:paraId="54690774" w14:textId="77777777" w:rsidR="003715B0" w:rsidRPr="00D80097" w:rsidRDefault="003715B0" w:rsidP="003715B0">
      <w:pPr>
        <w:rPr>
          <w:lang w:val="en-US"/>
        </w:rPr>
      </w:pPr>
    </w:p>
    <w:p w14:paraId="5C4FCF12" w14:textId="5CDEAE85" w:rsidR="003715B0" w:rsidRPr="00D80097" w:rsidRDefault="00235383" w:rsidP="003715B0">
      <w:pPr>
        <w:rPr>
          <w:lang w:val="en-US"/>
        </w:rPr>
      </w:pPr>
      <w:r>
        <w:rPr>
          <w:lang w:val="en-US"/>
        </w:rPr>
        <w:t xml:space="preserve">Supplementary </w:t>
      </w:r>
      <w:r w:rsidR="00952BEC" w:rsidRPr="00D80097">
        <w:rPr>
          <w:lang w:val="en-US"/>
        </w:rPr>
        <w:t xml:space="preserve">Table </w:t>
      </w:r>
      <w:r w:rsidR="00952BEC">
        <w:rPr>
          <w:lang w:val="en-US"/>
        </w:rPr>
        <w:t>4</w:t>
      </w:r>
      <w:r w:rsidR="00952BEC" w:rsidRPr="00D80097">
        <w:rPr>
          <w:lang w:val="en-US"/>
        </w:rPr>
        <w:t xml:space="preserve">. </w:t>
      </w:r>
      <w:r w:rsidR="00952BEC">
        <w:rPr>
          <w:lang w:val="en-US"/>
        </w:rPr>
        <w:t>Arithmetic</w:t>
      </w:r>
      <w:r w:rsidR="00952BEC" w:rsidRPr="00D80097">
        <w:rPr>
          <w:lang w:val="en-US"/>
        </w:rPr>
        <w:t xml:space="preserve"> mean of time spent across activities</w:t>
      </w:r>
    </w:p>
    <w:tbl>
      <w:tblPr>
        <w:tblStyle w:val="TableGrid"/>
        <w:tblW w:w="9275" w:type="dxa"/>
        <w:jc w:val="center"/>
        <w:tblLook w:val="04A0" w:firstRow="1" w:lastRow="0" w:firstColumn="1" w:lastColumn="0" w:noHBand="0" w:noVBand="1"/>
      </w:tblPr>
      <w:tblGrid>
        <w:gridCol w:w="1777"/>
        <w:gridCol w:w="1415"/>
        <w:gridCol w:w="1203"/>
        <w:gridCol w:w="1203"/>
        <w:gridCol w:w="1354"/>
        <w:gridCol w:w="1203"/>
        <w:gridCol w:w="1203"/>
      </w:tblGrid>
      <w:tr w:rsidR="00AF3279" w:rsidRPr="00D80097" w14:paraId="0E0D6672" w14:textId="77777777" w:rsidTr="00FF45A0">
        <w:trPr>
          <w:trHeight w:val="255"/>
          <w:jc w:val="center"/>
        </w:trPr>
        <w:tc>
          <w:tcPr>
            <w:tcW w:w="1777" w:type="dxa"/>
            <w:shd w:val="clear" w:color="auto" w:fill="E8E8E8" w:themeFill="background2"/>
            <w:noWrap/>
            <w:hideMark/>
          </w:tcPr>
          <w:p w14:paraId="78077A51" w14:textId="77777777" w:rsidR="00AF3279" w:rsidRPr="00D80097" w:rsidRDefault="00AF3279" w:rsidP="00FF45A0">
            <w:pPr>
              <w:rPr>
                <w:lang w:val="en-US"/>
              </w:rPr>
            </w:pPr>
          </w:p>
        </w:tc>
        <w:tc>
          <w:tcPr>
            <w:tcW w:w="1415" w:type="dxa"/>
            <w:shd w:val="clear" w:color="auto" w:fill="E8E8E8" w:themeFill="background2"/>
            <w:noWrap/>
            <w:hideMark/>
          </w:tcPr>
          <w:p w14:paraId="51EC6E82" w14:textId="77777777" w:rsidR="00AF3279" w:rsidRPr="00D80097" w:rsidRDefault="00AF3279" w:rsidP="00FF45A0">
            <w:pPr>
              <w:jc w:val="center"/>
              <w:rPr>
                <w:lang w:val="en-US"/>
              </w:rPr>
            </w:pPr>
            <w:r w:rsidRPr="00D80097">
              <w:rPr>
                <w:lang w:val="en-US"/>
              </w:rPr>
              <w:t>TV watching</w:t>
            </w:r>
          </w:p>
        </w:tc>
        <w:tc>
          <w:tcPr>
            <w:tcW w:w="1203" w:type="dxa"/>
            <w:shd w:val="clear" w:color="auto" w:fill="E8E8E8" w:themeFill="background2"/>
            <w:noWrap/>
            <w:hideMark/>
          </w:tcPr>
          <w:p w14:paraId="76585F71" w14:textId="77777777" w:rsidR="00AF3279" w:rsidRPr="00D80097" w:rsidRDefault="00AF3279" w:rsidP="00FF45A0">
            <w:pPr>
              <w:jc w:val="center"/>
              <w:rPr>
                <w:lang w:val="en-US"/>
              </w:rPr>
            </w:pPr>
            <w:r w:rsidRPr="00D80097">
              <w:rPr>
                <w:lang w:val="en-US"/>
              </w:rPr>
              <w:t>Household</w:t>
            </w:r>
          </w:p>
        </w:tc>
        <w:tc>
          <w:tcPr>
            <w:tcW w:w="1203" w:type="dxa"/>
            <w:shd w:val="clear" w:color="auto" w:fill="E8E8E8" w:themeFill="background2"/>
            <w:noWrap/>
            <w:hideMark/>
          </w:tcPr>
          <w:p w14:paraId="375279AC" w14:textId="77777777" w:rsidR="00AF3279" w:rsidRPr="00D80097" w:rsidRDefault="00AF3279" w:rsidP="00FF45A0">
            <w:pPr>
              <w:jc w:val="center"/>
              <w:rPr>
                <w:lang w:val="en-US"/>
              </w:rPr>
            </w:pPr>
            <w:r w:rsidRPr="00D80097">
              <w:rPr>
                <w:lang w:val="en-US"/>
              </w:rPr>
              <w:t>Sports</w:t>
            </w:r>
          </w:p>
        </w:tc>
        <w:tc>
          <w:tcPr>
            <w:tcW w:w="1271" w:type="dxa"/>
            <w:shd w:val="clear" w:color="auto" w:fill="E8E8E8" w:themeFill="background2"/>
            <w:noWrap/>
            <w:hideMark/>
          </w:tcPr>
          <w:p w14:paraId="72128CA1" w14:textId="77777777" w:rsidR="00AF3279" w:rsidRPr="00D80097" w:rsidRDefault="00AF3279" w:rsidP="00FF45A0">
            <w:pPr>
              <w:jc w:val="center"/>
              <w:rPr>
                <w:lang w:val="en-US"/>
              </w:rPr>
            </w:pPr>
            <w:r w:rsidRPr="00D80097">
              <w:rPr>
                <w:lang w:val="en-US"/>
              </w:rPr>
              <w:t>Work/school</w:t>
            </w:r>
          </w:p>
        </w:tc>
        <w:tc>
          <w:tcPr>
            <w:tcW w:w="1203" w:type="dxa"/>
            <w:shd w:val="clear" w:color="auto" w:fill="E8E8E8" w:themeFill="background2"/>
            <w:noWrap/>
            <w:hideMark/>
          </w:tcPr>
          <w:p w14:paraId="4CA9F1D3" w14:textId="77777777" w:rsidR="00AF3279" w:rsidRPr="00D80097" w:rsidRDefault="00AF3279" w:rsidP="00FF45A0">
            <w:pPr>
              <w:jc w:val="center"/>
              <w:rPr>
                <w:lang w:val="en-US"/>
              </w:rPr>
            </w:pPr>
            <w:r w:rsidRPr="00D80097">
              <w:rPr>
                <w:lang w:val="en-US"/>
              </w:rPr>
              <w:t>Leisure</w:t>
            </w:r>
          </w:p>
        </w:tc>
        <w:tc>
          <w:tcPr>
            <w:tcW w:w="1203" w:type="dxa"/>
            <w:shd w:val="clear" w:color="auto" w:fill="E8E8E8" w:themeFill="background2"/>
            <w:noWrap/>
            <w:hideMark/>
          </w:tcPr>
          <w:p w14:paraId="2EAF16E0" w14:textId="77777777" w:rsidR="00AF3279" w:rsidRPr="00D80097" w:rsidRDefault="00AF3279" w:rsidP="00FF45A0">
            <w:pPr>
              <w:jc w:val="center"/>
              <w:rPr>
                <w:lang w:val="en-US"/>
              </w:rPr>
            </w:pPr>
            <w:r w:rsidRPr="00D80097">
              <w:rPr>
                <w:lang w:val="en-US"/>
              </w:rPr>
              <w:t>Sleep</w:t>
            </w:r>
          </w:p>
        </w:tc>
      </w:tr>
      <w:tr w:rsidR="00AF3279" w:rsidRPr="00D80097" w14:paraId="03481F26" w14:textId="77777777" w:rsidTr="00FF45A0">
        <w:trPr>
          <w:trHeight w:val="255"/>
          <w:jc w:val="center"/>
        </w:trPr>
        <w:tc>
          <w:tcPr>
            <w:tcW w:w="1777" w:type="dxa"/>
            <w:noWrap/>
            <w:hideMark/>
          </w:tcPr>
          <w:p w14:paraId="331FD970" w14:textId="77777777" w:rsidR="00AF3279" w:rsidRPr="00D80097" w:rsidRDefault="00AF3279" w:rsidP="00FF45A0">
            <w:pPr>
              <w:rPr>
                <w:lang w:val="en-US"/>
              </w:rPr>
            </w:pPr>
            <w:r w:rsidRPr="00D80097">
              <w:rPr>
                <w:lang w:val="en-US"/>
              </w:rPr>
              <w:t>Total sample</w:t>
            </w:r>
          </w:p>
          <w:p w14:paraId="67E5761A" w14:textId="77777777" w:rsidR="00AF3279" w:rsidRPr="00D80097" w:rsidRDefault="00AF3279" w:rsidP="00FF45A0">
            <w:pPr>
              <w:rPr>
                <w:lang w:val="en-US"/>
              </w:rPr>
            </w:pPr>
            <w:r w:rsidRPr="00D80097">
              <w:rPr>
                <w:lang w:val="en-US"/>
              </w:rPr>
              <w:t>n= 65,454</w:t>
            </w:r>
          </w:p>
        </w:tc>
        <w:tc>
          <w:tcPr>
            <w:tcW w:w="1415" w:type="dxa"/>
            <w:vAlign w:val="center"/>
            <w:hideMark/>
          </w:tcPr>
          <w:p w14:paraId="68F0AA2B" w14:textId="7510C6C0" w:rsidR="00AF3279" w:rsidRPr="00D80097" w:rsidRDefault="00495DDD" w:rsidP="00FF45A0">
            <w:pPr>
              <w:jc w:val="center"/>
              <w:rPr>
                <w:lang w:val="en-US"/>
              </w:rPr>
            </w:pPr>
            <w:r>
              <w:rPr>
                <w:lang w:val="en-US"/>
              </w:rPr>
              <w:t>1</w:t>
            </w:r>
            <w:r w:rsidR="00886DA7">
              <w:rPr>
                <w:lang w:val="en-US"/>
              </w:rPr>
              <w:t>2.11%</w:t>
            </w:r>
          </w:p>
        </w:tc>
        <w:tc>
          <w:tcPr>
            <w:tcW w:w="1203" w:type="dxa"/>
            <w:vAlign w:val="center"/>
            <w:hideMark/>
          </w:tcPr>
          <w:p w14:paraId="73BD34F2" w14:textId="0EB9080A" w:rsidR="00AF3279" w:rsidRPr="00D80097" w:rsidRDefault="00886DA7" w:rsidP="00FF45A0">
            <w:pPr>
              <w:jc w:val="center"/>
              <w:rPr>
                <w:lang w:val="en-US"/>
              </w:rPr>
            </w:pPr>
            <w:r>
              <w:rPr>
                <w:lang w:val="en-US"/>
              </w:rPr>
              <w:t>15.27%</w:t>
            </w:r>
          </w:p>
        </w:tc>
        <w:tc>
          <w:tcPr>
            <w:tcW w:w="1203" w:type="dxa"/>
            <w:vAlign w:val="center"/>
            <w:hideMark/>
          </w:tcPr>
          <w:p w14:paraId="3CA51563" w14:textId="53809ADA" w:rsidR="00AF3279" w:rsidRPr="00D80097" w:rsidRDefault="00886DA7" w:rsidP="00FF45A0">
            <w:pPr>
              <w:jc w:val="center"/>
              <w:rPr>
                <w:lang w:val="en-US"/>
              </w:rPr>
            </w:pPr>
            <w:r>
              <w:rPr>
                <w:lang w:val="en-US"/>
              </w:rPr>
              <w:t>5.10%</w:t>
            </w:r>
          </w:p>
        </w:tc>
        <w:tc>
          <w:tcPr>
            <w:tcW w:w="1271" w:type="dxa"/>
            <w:vAlign w:val="center"/>
            <w:hideMark/>
          </w:tcPr>
          <w:p w14:paraId="243238FB" w14:textId="66B99C9D" w:rsidR="00AF3279" w:rsidRPr="00D80097" w:rsidRDefault="001F1A4D" w:rsidP="00FF45A0">
            <w:pPr>
              <w:jc w:val="center"/>
              <w:rPr>
                <w:lang w:val="en-US"/>
              </w:rPr>
            </w:pPr>
            <w:r>
              <w:rPr>
                <w:lang w:val="en-US"/>
              </w:rPr>
              <w:t>15.07%</w:t>
            </w:r>
          </w:p>
        </w:tc>
        <w:tc>
          <w:tcPr>
            <w:tcW w:w="1203" w:type="dxa"/>
            <w:vAlign w:val="center"/>
            <w:hideMark/>
          </w:tcPr>
          <w:p w14:paraId="35C0A9A2" w14:textId="0545D0D0" w:rsidR="00AF3279" w:rsidRPr="00D80097" w:rsidRDefault="001F1A4D" w:rsidP="00FF45A0">
            <w:pPr>
              <w:jc w:val="center"/>
              <w:rPr>
                <w:lang w:val="en-US"/>
              </w:rPr>
            </w:pPr>
            <w:r>
              <w:rPr>
                <w:lang w:val="en-US"/>
              </w:rPr>
              <w:t>15.41</w:t>
            </w:r>
            <w:r w:rsidR="00981145">
              <w:rPr>
                <w:lang w:val="en-US"/>
              </w:rPr>
              <w:t>%</w:t>
            </w:r>
          </w:p>
        </w:tc>
        <w:tc>
          <w:tcPr>
            <w:tcW w:w="1203" w:type="dxa"/>
            <w:vAlign w:val="center"/>
            <w:hideMark/>
          </w:tcPr>
          <w:p w14:paraId="3B388B63" w14:textId="39FF22D0" w:rsidR="00AF3279" w:rsidRPr="00D80097" w:rsidRDefault="005D4170" w:rsidP="00FF45A0">
            <w:pPr>
              <w:jc w:val="center"/>
              <w:rPr>
                <w:lang w:val="en-US"/>
              </w:rPr>
            </w:pPr>
            <w:r>
              <w:rPr>
                <w:lang w:val="en-US"/>
              </w:rPr>
              <w:t>37.03</w:t>
            </w:r>
            <w:r w:rsidR="00981145">
              <w:rPr>
                <w:lang w:val="en-US"/>
              </w:rPr>
              <w:t>%</w:t>
            </w:r>
          </w:p>
        </w:tc>
      </w:tr>
    </w:tbl>
    <w:p w14:paraId="0D35D841" w14:textId="77777777" w:rsidR="003715B0" w:rsidRPr="00D80097" w:rsidRDefault="003715B0" w:rsidP="003715B0">
      <w:pPr>
        <w:rPr>
          <w:lang w:val="en-US"/>
        </w:rPr>
      </w:pPr>
    </w:p>
    <w:p w14:paraId="6718AA45" w14:textId="6631A624" w:rsidR="003715B0" w:rsidRPr="00D80097" w:rsidRDefault="00235383" w:rsidP="003715B0">
      <w:pPr>
        <w:rPr>
          <w:lang w:val="en-US"/>
        </w:rPr>
      </w:pPr>
      <w:r>
        <w:rPr>
          <w:lang w:val="en-US"/>
        </w:rPr>
        <w:t xml:space="preserve">Supplementary </w:t>
      </w:r>
      <w:r w:rsidR="003715B0" w:rsidRPr="00D80097">
        <w:rPr>
          <w:lang w:val="en-US"/>
        </w:rPr>
        <w:t xml:space="preserve">Table </w:t>
      </w:r>
      <w:r w:rsidR="00AD1D9D">
        <w:rPr>
          <w:lang w:val="en-US"/>
        </w:rPr>
        <w:t>5</w:t>
      </w:r>
      <w:r w:rsidR="003715B0" w:rsidRPr="00D80097">
        <w:rPr>
          <w:lang w:val="en-US"/>
        </w:rPr>
        <w:t xml:space="preserve">. </w:t>
      </w:r>
      <w:r w:rsidR="00AF3279" w:rsidRPr="00D80097">
        <w:rPr>
          <w:lang w:val="en-US"/>
        </w:rPr>
        <w:t>Geometric mean composition of time spent across activities</w:t>
      </w:r>
    </w:p>
    <w:tbl>
      <w:tblPr>
        <w:tblStyle w:val="TableGrid"/>
        <w:tblW w:w="9275" w:type="dxa"/>
        <w:jc w:val="center"/>
        <w:tblLook w:val="04A0" w:firstRow="1" w:lastRow="0" w:firstColumn="1" w:lastColumn="0" w:noHBand="0" w:noVBand="1"/>
      </w:tblPr>
      <w:tblGrid>
        <w:gridCol w:w="1777"/>
        <w:gridCol w:w="1415"/>
        <w:gridCol w:w="1203"/>
        <w:gridCol w:w="1203"/>
        <w:gridCol w:w="1354"/>
        <w:gridCol w:w="1203"/>
        <w:gridCol w:w="1203"/>
      </w:tblGrid>
      <w:tr w:rsidR="00AF3279" w:rsidRPr="00D80097" w14:paraId="4E9E18CE" w14:textId="77777777" w:rsidTr="00FF45A0">
        <w:trPr>
          <w:trHeight w:val="255"/>
          <w:jc w:val="center"/>
        </w:trPr>
        <w:tc>
          <w:tcPr>
            <w:tcW w:w="1777" w:type="dxa"/>
            <w:shd w:val="clear" w:color="auto" w:fill="E8E8E8" w:themeFill="background2"/>
            <w:noWrap/>
            <w:hideMark/>
          </w:tcPr>
          <w:p w14:paraId="16423DA8" w14:textId="77777777" w:rsidR="00AF3279" w:rsidRPr="00D80097" w:rsidRDefault="00AF3279" w:rsidP="00FF45A0">
            <w:pPr>
              <w:rPr>
                <w:lang w:val="en-US"/>
              </w:rPr>
            </w:pPr>
          </w:p>
        </w:tc>
        <w:tc>
          <w:tcPr>
            <w:tcW w:w="1415" w:type="dxa"/>
            <w:shd w:val="clear" w:color="auto" w:fill="E8E8E8" w:themeFill="background2"/>
            <w:noWrap/>
            <w:hideMark/>
          </w:tcPr>
          <w:p w14:paraId="06442216" w14:textId="77777777" w:rsidR="00AF3279" w:rsidRPr="00D80097" w:rsidRDefault="00AF3279" w:rsidP="00FF45A0">
            <w:pPr>
              <w:jc w:val="center"/>
              <w:rPr>
                <w:lang w:val="en-US"/>
              </w:rPr>
            </w:pPr>
            <w:r w:rsidRPr="00D80097">
              <w:rPr>
                <w:lang w:val="en-US"/>
              </w:rPr>
              <w:t>TV watching</w:t>
            </w:r>
          </w:p>
        </w:tc>
        <w:tc>
          <w:tcPr>
            <w:tcW w:w="1203" w:type="dxa"/>
            <w:shd w:val="clear" w:color="auto" w:fill="E8E8E8" w:themeFill="background2"/>
            <w:noWrap/>
            <w:hideMark/>
          </w:tcPr>
          <w:p w14:paraId="7EDC677A" w14:textId="77777777" w:rsidR="00AF3279" w:rsidRPr="00D80097" w:rsidRDefault="00AF3279" w:rsidP="00FF45A0">
            <w:pPr>
              <w:jc w:val="center"/>
              <w:rPr>
                <w:lang w:val="en-US"/>
              </w:rPr>
            </w:pPr>
            <w:r w:rsidRPr="00D80097">
              <w:rPr>
                <w:lang w:val="en-US"/>
              </w:rPr>
              <w:t>Household</w:t>
            </w:r>
          </w:p>
        </w:tc>
        <w:tc>
          <w:tcPr>
            <w:tcW w:w="1203" w:type="dxa"/>
            <w:shd w:val="clear" w:color="auto" w:fill="E8E8E8" w:themeFill="background2"/>
            <w:noWrap/>
            <w:hideMark/>
          </w:tcPr>
          <w:p w14:paraId="687AAA14" w14:textId="77777777" w:rsidR="00AF3279" w:rsidRPr="00D80097" w:rsidRDefault="00AF3279" w:rsidP="00FF45A0">
            <w:pPr>
              <w:jc w:val="center"/>
              <w:rPr>
                <w:lang w:val="en-US"/>
              </w:rPr>
            </w:pPr>
            <w:r w:rsidRPr="00D80097">
              <w:rPr>
                <w:lang w:val="en-US"/>
              </w:rPr>
              <w:t>Sports</w:t>
            </w:r>
          </w:p>
        </w:tc>
        <w:tc>
          <w:tcPr>
            <w:tcW w:w="1271" w:type="dxa"/>
            <w:shd w:val="clear" w:color="auto" w:fill="E8E8E8" w:themeFill="background2"/>
            <w:noWrap/>
            <w:hideMark/>
          </w:tcPr>
          <w:p w14:paraId="44DBBDB9" w14:textId="77777777" w:rsidR="00AF3279" w:rsidRPr="00D80097" w:rsidRDefault="00AF3279" w:rsidP="00FF45A0">
            <w:pPr>
              <w:jc w:val="center"/>
              <w:rPr>
                <w:lang w:val="en-US"/>
              </w:rPr>
            </w:pPr>
            <w:r w:rsidRPr="00D80097">
              <w:rPr>
                <w:lang w:val="en-US"/>
              </w:rPr>
              <w:t>Work/school</w:t>
            </w:r>
          </w:p>
        </w:tc>
        <w:tc>
          <w:tcPr>
            <w:tcW w:w="1203" w:type="dxa"/>
            <w:shd w:val="clear" w:color="auto" w:fill="E8E8E8" w:themeFill="background2"/>
            <w:noWrap/>
            <w:hideMark/>
          </w:tcPr>
          <w:p w14:paraId="3D0A30BB" w14:textId="77777777" w:rsidR="00AF3279" w:rsidRPr="00D80097" w:rsidRDefault="00AF3279" w:rsidP="00FF45A0">
            <w:pPr>
              <w:jc w:val="center"/>
              <w:rPr>
                <w:lang w:val="en-US"/>
              </w:rPr>
            </w:pPr>
            <w:r w:rsidRPr="00D80097">
              <w:rPr>
                <w:lang w:val="en-US"/>
              </w:rPr>
              <w:t>Leisure</w:t>
            </w:r>
          </w:p>
        </w:tc>
        <w:tc>
          <w:tcPr>
            <w:tcW w:w="1203" w:type="dxa"/>
            <w:shd w:val="clear" w:color="auto" w:fill="E8E8E8" w:themeFill="background2"/>
            <w:noWrap/>
            <w:hideMark/>
          </w:tcPr>
          <w:p w14:paraId="4AFC5D8F" w14:textId="77777777" w:rsidR="00AF3279" w:rsidRPr="00D80097" w:rsidRDefault="00AF3279" w:rsidP="00FF45A0">
            <w:pPr>
              <w:jc w:val="center"/>
              <w:rPr>
                <w:lang w:val="en-US"/>
              </w:rPr>
            </w:pPr>
            <w:r w:rsidRPr="00D80097">
              <w:rPr>
                <w:lang w:val="en-US"/>
              </w:rPr>
              <w:t>Sleep</w:t>
            </w:r>
          </w:p>
        </w:tc>
      </w:tr>
      <w:tr w:rsidR="00AF3279" w:rsidRPr="00D80097" w14:paraId="3250EE2E" w14:textId="77777777" w:rsidTr="00FF45A0">
        <w:trPr>
          <w:trHeight w:val="255"/>
          <w:jc w:val="center"/>
        </w:trPr>
        <w:tc>
          <w:tcPr>
            <w:tcW w:w="1777" w:type="dxa"/>
            <w:noWrap/>
            <w:hideMark/>
          </w:tcPr>
          <w:p w14:paraId="222A7938" w14:textId="77777777" w:rsidR="00AF3279" w:rsidRPr="00D80097" w:rsidRDefault="00AF3279" w:rsidP="00FF45A0">
            <w:pPr>
              <w:rPr>
                <w:lang w:val="en-US"/>
              </w:rPr>
            </w:pPr>
            <w:r w:rsidRPr="00D80097">
              <w:rPr>
                <w:lang w:val="en-US"/>
              </w:rPr>
              <w:t>Total sample</w:t>
            </w:r>
          </w:p>
          <w:p w14:paraId="52791FC7" w14:textId="77777777" w:rsidR="00AF3279" w:rsidRPr="00D80097" w:rsidRDefault="00AF3279" w:rsidP="00FF45A0">
            <w:pPr>
              <w:rPr>
                <w:lang w:val="en-US"/>
              </w:rPr>
            </w:pPr>
            <w:r w:rsidRPr="00D80097">
              <w:rPr>
                <w:lang w:val="en-US"/>
              </w:rPr>
              <w:t>n= 65,454</w:t>
            </w:r>
          </w:p>
        </w:tc>
        <w:tc>
          <w:tcPr>
            <w:tcW w:w="1415" w:type="dxa"/>
            <w:vAlign w:val="center"/>
            <w:hideMark/>
          </w:tcPr>
          <w:p w14:paraId="0BC4E53F" w14:textId="77777777" w:rsidR="00AF3279" w:rsidRPr="00D80097" w:rsidRDefault="00AF3279" w:rsidP="00FF45A0">
            <w:pPr>
              <w:jc w:val="center"/>
              <w:rPr>
                <w:lang w:val="en-US"/>
              </w:rPr>
            </w:pPr>
            <w:r w:rsidRPr="00D80097">
              <w:rPr>
                <w:lang w:val="en-US"/>
              </w:rPr>
              <w:t>15.27%</w:t>
            </w:r>
          </w:p>
        </w:tc>
        <w:tc>
          <w:tcPr>
            <w:tcW w:w="1203" w:type="dxa"/>
            <w:vAlign w:val="center"/>
            <w:hideMark/>
          </w:tcPr>
          <w:p w14:paraId="1B9B4E19" w14:textId="77777777" w:rsidR="00AF3279" w:rsidRPr="00D80097" w:rsidRDefault="00AF3279" w:rsidP="00FF45A0">
            <w:pPr>
              <w:jc w:val="center"/>
              <w:rPr>
                <w:lang w:val="en-US"/>
              </w:rPr>
            </w:pPr>
            <w:r w:rsidRPr="00D80097">
              <w:rPr>
                <w:lang w:val="en-US"/>
              </w:rPr>
              <w:t>14.30%</w:t>
            </w:r>
          </w:p>
        </w:tc>
        <w:tc>
          <w:tcPr>
            <w:tcW w:w="1203" w:type="dxa"/>
            <w:vAlign w:val="center"/>
            <w:hideMark/>
          </w:tcPr>
          <w:p w14:paraId="300FCF01" w14:textId="77777777" w:rsidR="00AF3279" w:rsidRPr="00D80097" w:rsidRDefault="00AF3279" w:rsidP="00FF45A0">
            <w:pPr>
              <w:jc w:val="center"/>
              <w:rPr>
                <w:lang w:val="en-US"/>
              </w:rPr>
            </w:pPr>
            <w:r w:rsidRPr="00D80097">
              <w:rPr>
                <w:lang w:val="en-US"/>
              </w:rPr>
              <w:t>0.39%</w:t>
            </w:r>
          </w:p>
        </w:tc>
        <w:tc>
          <w:tcPr>
            <w:tcW w:w="1271" w:type="dxa"/>
            <w:vAlign w:val="center"/>
            <w:hideMark/>
          </w:tcPr>
          <w:p w14:paraId="69851C7F" w14:textId="77777777" w:rsidR="00AF3279" w:rsidRPr="00D80097" w:rsidRDefault="00AF3279" w:rsidP="00FF45A0">
            <w:pPr>
              <w:jc w:val="center"/>
              <w:rPr>
                <w:lang w:val="en-US"/>
              </w:rPr>
            </w:pPr>
            <w:r w:rsidRPr="00D80097">
              <w:rPr>
                <w:lang w:val="en-US"/>
              </w:rPr>
              <w:t>0.77%</w:t>
            </w:r>
          </w:p>
        </w:tc>
        <w:tc>
          <w:tcPr>
            <w:tcW w:w="1203" w:type="dxa"/>
            <w:vAlign w:val="center"/>
            <w:hideMark/>
          </w:tcPr>
          <w:p w14:paraId="32A32AC0" w14:textId="77777777" w:rsidR="00AF3279" w:rsidRPr="00D80097" w:rsidRDefault="00AF3279" w:rsidP="00FF45A0">
            <w:pPr>
              <w:jc w:val="center"/>
              <w:rPr>
                <w:lang w:val="en-US"/>
              </w:rPr>
            </w:pPr>
            <w:r w:rsidRPr="00D80097">
              <w:rPr>
                <w:lang w:val="en-US"/>
              </w:rPr>
              <w:t>15.84%</w:t>
            </w:r>
          </w:p>
        </w:tc>
        <w:tc>
          <w:tcPr>
            <w:tcW w:w="1203" w:type="dxa"/>
            <w:vAlign w:val="center"/>
            <w:hideMark/>
          </w:tcPr>
          <w:p w14:paraId="38ABCFD5" w14:textId="77777777" w:rsidR="00AF3279" w:rsidRPr="00D80097" w:rsidRDefault="00AF3279" w:rsidP="00FF45A0">
            <w:pPr>
              <w:jc w:val="center"/>
              <w:rPr>
                <w:lang w:val="en-US"/>
              </w:rPr>
            </w:pPr>
            <w:r w:rsidRPr="00D80097">
              <w:rPr>
                <w:lang w:val="en-US"/>
              </w:rPr>
              <w:t>53.44%</w:t>
            </w:r>
          </w:p>
        </w:tc>
      </w:tr>
    </w:tbl>
    <w:p w14:paraId="40E0264A" w14:textId="77777777" w:rsidR="00AF3279" w:rsidRPr="00D80097" w:rsidRDefault="00AF3279" w:rsidP="003715B0">
      <w:pPr>
        <w:rPr>
          <w:lang w:val="en-US"/>
        </w:rPr>
      </w:pPr>
    </w:p>
    <w:p w14:paraId="5FE2AC11" w14:textId="77777777" w:rsidR="003715B0" w:rsidRPr="00D80097" w:rsidRDefault="003715B0" w:rsidP="003715B0">
      <w:pPr>
        <w:rPr>
          <w:lang w:val="en-US"/>
        </w:rPr>
      </w:pPr>
      <w:r w:rsidRPr="00D80097">
        <w:rPr>
          <w:lang w:val="en-US"/>
        </w:rPr>
        <w:t>Moreover, in compositional analysis a meaningful estimation of the relative dispersion structure is estimated by what is called the variation matrix, which is a symmetric matrix that contains all the possible log-ratio variances. That is, the variances of the logarithms of all pair-wise ratios between parts. A value close to zero implies that the two parts involved in the ratio (arranged by rows and columns in the matrix) are highly proportional.</w:t>
      </w:r>
    </w:p>
    <w:p w14:paraId="15EFEF21" w14:textId="77777777" w:rsidR="003715B0" w:rsidRPr="00D80097" w:rsidRDefault="003715B0" w:rsidP="003715B0">
      <w:pPr>
        <w:rPr>
          <w:lang w:val="en-US"/>
        </w:rPr>
      </w:pPr>
    </w:p>
    <w:p w14:paraId="30B58E7F" w14:textId="7F1E6418" w:rsidR="003715B0" w:rsidRPr="00D80097" w:rsidRDefault="00235383" w:rsidP="003715B0">
      <w:pPr>
        <w:rPr>
          <w:lang w:val="en-US"/>
        </w:rPr>
      </w:pPr>
      <w:r>
        <w:rPr>
          <w:lang w:val="en-US"/>
        </w:rPr>
        <w:t xml:space="preserve">Supplementary </w:t>
      </w:r>
      <w:r w:rsidR="003715B0" w:rsidRPr="00D80097">
        <w:rPr>
          <w:lang w:val="en-US"/>
        </w:rPr>
        <w:t xml:space="preserve">Table </w:t>
      </w:r>
      <w:r w:rsidR="00AD1D9D">
        <w:rPr>
          <w:lang w:val="en-US"/>
        </w:rPr>
        <w:t>6</w:t>
      </w:r>
      <w:r w:rsidR="003715B0" w:rsidRPr="00D80097">
        <w:rPr>
          <w:lang w:val="en-US"/>
        </w:rPr>
        <w:t>. Variation matrix</w:t>
      </w:r>
    </w:p>
    <w:tbl>
      <w:tblPr>
        <w:tblStyle w:val="GridTable1Light"/>
        <w:tblW w:w="10036" w:type="dxa"/>
        <w:jc w:val="center"/>
        <w:tblLook w:val="04A0" w:firstRow="1" w:lastRow="0" w:firstColumn="1" w:lastColumn="0" w:noHBand="0" w:noVBand="1"/>
      </w:tblPr>
      <w:tblGrid>
        <w:gridCol w:w="1951"/>
        <w:gridCol w:w="1358"/>
        <w:gridCol w:w="1178"/>
        <w:gridCol w:w="1122"/>
        <w:gridCol w:w="1354"/>
        <w:gridCol w:w="1951"/>
        <w:gridCol w:w="1122"/>
      </w:tblGrid>
      <w:tr w:rsidR="003715B0" w:rsidRPr="00D80097" w14:paraId="72E1B7B2" w14:textId="77777777" w:rsidTr="00FF45A0">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51" w:type="dxa"/>
            <w:shd w:val="clear" w:color="auto" w:fill="E8E8E8" w:themeFill="background2"/>
            <w:noWrap/>
            <w:hideMark/>
          </w:tcPr>
          <w:p w14:paraId="402858E1" w14:textId="77777777" w:rsidR="003715B0" w:rsidRPr="00D80097" w:rsidRDefault="003715B0" w:rsidP="00FF45A0">
            <w:pPr>
              <w:rPr>
                <w:b w:val="0"/>
                <w:bCs w:val="0"/>
                <w:lang w:val="en-US"/>
              </w:rPr>
            </w:pPr>
          </w:p>
        </w:tc>
        <w:tc>
          <w:tcPr>
            <w:tcW w:w="1358" w:type="dxa"/>
            <w:shd w:val="clear" w:color="auto" w:fill="E8E8E8" w:themeFill="background2"/>
            <w:noWrap/>
            <w:hideMark/>
          </w:tcPr>
          <w:p w14:paraId="66E69929"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TV watching</w:t>
            </w:r>
          </w:p>
        </w:tc>
        <w:tc>
          <w:tcPr>
            <w:tcW w:w="1178" w:type="dxa"/>
            <w:shd w:val="clear" w:color="auto" w:fill="E8E8E8" w:themeFill="background2"/>
            <w:noWrap/>
            <w:hideMark/>
          </w:tcPr>
          <w:p w14:paraId="378EA98A"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Household</w:t>
            </w:r>
          </w:p>
        </w:tc>
        <w:tc>
          <w:tcPr>
            <w:tcW w:w="1122" w:type="dxa"/>
            <w:shd w:val="clear" w:color="auto" w:fill="E8E8E8" w:themeFill="background2"/>
            <w:noWrap/>
            <w:hideMark/>
          </w:tcPr>
          <w:p w14:paraId="770ADF55"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Sports</w:t>
            </w:r>
          </w:p>
        </w:tc>
        <w:tc>
          <w:tcPr>
            <w:tcW w:w="1354" w:type="dxa"/>
            <w:shd w:val="clear" w:color="auto" w:fill="E8E8E8" w:themeFill="background2"/>
            <w:noWrap/>
            <w:hideMark/>
          </w:tcPr>
          <w:p w14:paraId="7726B5AA"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Work/school</w:t>
            </w:r>
          </w:p>
        </w:tc>
        <w:tc>
          <w:tcPr>
            <w:tcW w:w="1951" w:type="dxa"/>
            <w:shd w:val="clear" w:color="auto" w:fill="E8E8E8" w:themeFill="background2"/>
            <w:noWrap/>
            <w:hideMark/>
          </w:tcPr>
          <w:p w14:paraId="23142947"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Leisure/commuting</w:t>
            </w:r>
          </w:p>
        </w:tc>
        <w:tc>
          <w:tcPr>
            <w:tcW w:w="1122" w:type="dxa"/>
            <w:shd w:val="clear" w:color="auto" w:fill="E8E8E8" w:themeFill="background2"/>
            <w:noWrap/>
            <w:hideMark/>
          </w:tcPr>
          <w:p w14:paraId="57805FA2"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Sleep</w:t>
            </w:r>
          </w:p>
        </w:tc>
      </w:tr>
      <w:tr w:rsidR="003715B0" w:rsidRPr="00D80097" w14:paraId="281E4EB3" w14:textId="77777777" w:rsidTr="00FF45A0">
        <w:trPr>
          <w:trHeight w:val="255"/>
          <w:jc w:val="center"/>
        </w:trPr>
        <w:tc>
          <w:tcPr>
            <w:cnfStyle w:val="001000000000" w:firstRow="0" w:lastRow="0" w:firstColumn="1" w:lastColumn="0" w:oddVBand="0" w:evenVBand="0" w:oddHBand="0" w:evenHBand="0" w:firstRowFirstColumn="0" w:firstRowLastColumn="0" w:lastRowFirstColumn="0" w:lastRowLastColumn="0"/>
            <w:tcW w:w="1951" w:type="dxa"/>
            <w:noWrap/>
            <w:hideMark/>
          </w:tcPr>
          <w:p w14:paraId="58510C71" w14:textId="77777777" w:rsidR="003715B0" w:rsidRPr="00D80097" w:rsidRDefault="003715B0" w:rsidP="00FF45A0">
            <w:pPr>
              <w:rPr>
                <w:b w:val="0"/>
                <w:bCs w:val="0"/>
                <w:lang w:val="en-US"/>
              </w:rPr>
            </w:pPr>
            <w:r w:rsidRPr="00D80097">
              <w:rPr>
                <w:b w:val="0"/>
                <w:bCs w:val="0"/>
                <w:lang w:val="en-US"/>
              </w:rPr>
              <w:t>TV watching</w:t>
            </w:r>
          </w:p>
        </w:tc>
        <w:tc>
          <w:tcPr>
            <w:tcW w:w="1358" w:type="dxa"/>
            <w:noWrap/>
            <w:hideMark/>
          </w:tcPr>
          <w:p w14:paraId="385730BB"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0.00</w:t>
            </w:r>
          </w:p>
        </w:tc>
        <w:tc>
          <w:tcPr>
            <w:tcW w:w="1178" w:type="dxa"/>
            <w:hideMark/>
          </w:tcPr>
          <w:p w14:paraId="03F53C12"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2.60</w:t>
            </w:r>
          </w:p>
        </w:tc>
        <w:tc>
          <w:tcPr>
            <w:tcW w:w="1122" w:type="dxa"/>
            <w:hideMark/>
          </w:tcPr>
          <w:p w14:paraId="720E329D"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17.03</w:t>
            </w:r>
          </w:p>
        </w:tc>
        <w:tc>
          <w:tcPr>
            <w:tcW w:w="1354" w:type="dxa"/>
            <w:hideMark/>
          </w:tcPr>
          <w:p w14:paraId="25B89418"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23.87</w:t>
            </w:r>
          </w:p>
        </w:tc>
        <w:tc>
          <w:tcPr>
            <w:tcW w:w="1951" w:type="dxa"/>
            <w:hideMark/>
          </w:tcPr>
          <w:p w14:paraId="3516154A"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2.16</w:t>
            </w:r>
          </w:p>
        </w:tc>
        <w:tc>
          <w:tcPr>
            <w:tcW w:w="1122" w:type="dxa"/>
            <w:hideMark/>
          </w:tcPr>
          <w:p w14:paraId="2B3B970B"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0.51</w:t>
            </w:r>
          </w:p>
        </w:tc>
      </w:tr>
      <w:tr w:rsidR="003715B0" w:rsidRPr="00D80097" w14:paraId="596309C3" w14:textId="77777777" w:rsidTr="00FF45A0">
        <w:trPr>
          <w:trHeight w:val="255"/>
          <w:jc w:val="center"/>
        </w:trPr>
        <w:tc>
          <w:tcPr>
            <w:cnfStyle w:val="001000000000" w:firstRow="0" w:lastRow="0" w:firstColumn="1" w:lastColumn="0" w:oddVBand="0" w:evenVBand="0" w:oddHBand="0" w:evenHBand="0" w:firstRowFirstColumn="0" w:firstRowLastColumn="0" w:lastRowFirstColumn="0" w:lastRowLastColumn="0"/>
            <w:tcW w:w="1951" w:type="dxa"/>
            <w:hideMark/>
          </w:tcPr>
          <w:p w14:paraId="2DBDEA5E" w14:textId="77777777" w:rsidR="003715B0" w:rsidRPr="00D80097" w:rsidRDefault="003715B0" w:rsidP="00FF45A0">
            <w:pPr>
              <w:rPr>
                <w:b w:val="0"/>
                <w:bCs w:val="0"/>
                <w:lang w:val="en-US"/>
              </w:rPr>
            </w:pPr>
            <w:r w:rsidRPr="00D80097">
              <w:rPr>
                <w:b w:val="0"/>
                <w:bCs w:val="0"/>
                <w:lang w:val="en-US"/>
              </w:rPr>
              <w:t>Household</w:t>
            </w:r>
          </w:p>
        </w:tc>
        <w:tc>
          <w:tcPr>
            <w:tcW w:w="1358" w:type="dxa"/>
            <w:hideMark/>
          </w:tcPr>
          <w:p w14:paraId="69D4DA9C"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2.60</w:t>
            </w:r>
          </w:p>
        </w:tc>
        <w:tc>
          <w:tcPr>
            <w:tcW w:w="1178" w:type="dxa"/>
            <w:noWrap/>
            <w:hideMark/>
          </w:tcPr>
          <w:p w14:paraId="25D370EF"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0.00</w:t>
            </w:r>
          </w:p>
        </w:tc>
        <w:tc>
          <w:tcPr>
            <w:tcW w:w="1122" w:type="dxa"/>
            <w:hideMark/>
          </w:tcPr>
          <w:p w14:paraId="3BA047A2"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18.25</w:t>
            </w:r>
          </w:p>
        </w:tc>
        <w:tc>
          <w:tcPr>
            <w:tcW w:w="1354" w:type="dxa"/>
            <w:hideMark/>
          </w:tcPr>
          <w:p w14:paraId="0EE8DE48"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25.27</w:t>
            </w:r>
          </w:p>
        </w:tc>
        <w:tc>
          <w:tcPr>
            <w:tcW w:w="1951" w:type="dxa"/>
            <w:hideMark/>
          </w:tcPr>
          <w:p w14:paraId="16A42E20"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3.65</w:t>
            </w:r>
          </w:p>
        </w:tc>
        <w:tc>
          <w:tcPr>
            <w:tcW w:w="1122" w:type="dxa"/>
            <w:hideMark/>
          </w:tcPr>
          <w:p w14:paraId="338A3D6B"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2.17</w:t>
            </w:r>
          </w:p>
        </w:tc>
      </w:tr>
      <w:tr w:rsidR="003715B0" w:rsidRPr="00D80097" w14:paraId="5A0D5B4A" w14:textId="77777777" w:rsidTr="00FF45A0">
        <w:trPr>
          <w:trHeight w:val="255"/>
          <w:jc w:val="center"/>
        </w:trPr>
        <w:tc>
          <w:tcPr>
            <w:cnfStyle w:val="001000000000" w:firstRow="0" w:lastRow="0" w:firstColumn="1" w:lastColumn="0" w:oddVBand="0" w:evenVBand="0" w:oddHBand="0" w:evenHBand="0" w:firstRowFirstColumn="0" w:firstRowLastColumn="0" w:lastRowFirstColumn="0" w:lastRowLastColumn="0"/>
            <w:tcW w:w="1951" w:type="dxa"/>
            <w:noWrap/>
            <w:hideMark/>
          </w:tcPr>
          <w:p w14:paraId="477A5A27" w14:textId="77777777" w:rsidR="003715B0" w:rsidRPr="00D80097" w:rsidRDefault="003715B0" w:rsidP="00FF45A0">
            <w:pPr>
              <w:rPr>
                <w:b w:val="0"/>
                <w:bCs w:val="0"/>
                <w:lang w:val="en-US"/>
              </w:rPr>
            </w:pPr>
            <w:r w:rsidRPr="00D80097">
              <w:rPr>
                <w:b w:val="0"/>
                <w:bCs w:val="0"/>
                <w:lang w:val="en-US"/>
              </w:rPr>
              <w:t>Sports</w:t>
            </w:r>
          </w:p>
        </w:tc>
        <w:tc>
          <w:tcPr>
            <w:tcW w:w="1358" w:type="dxa"/>
            <w:hideMark/>
          </w:tcPr>
          <w:p w14:paraId="3BE15B9E"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17.03</w:t>
            </w:r>
          </w:p>
        </w:tc>
        <w:tc>
          <w:tcPr>
            <w:tcW w:w="1178" w:type="dxa"/>
            <w:hideMark/>
          </w:tcPr>
          <w:p w14:paraId="4F8480E2"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18.25</w:t>
            </w:r>
          </w:p>
        </w:tc>
        <w:tc>
          <w:tcPr>
            <w:tcW w:w="1122" w:type="dxa"/>
            <w:noWrap/>
            <w:hideMark/>
          </w:tcPr>
          <w:p w14:paraId="295138B1"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0.00</w:t>
            </w:r>
          </w:p>
        </w:tc>
        <w:tc>
          <w:tcPr>
            <w:tcW w:w="1354" w:type="dxa"/>
            <w:hideMark/>
          </w:tcPr>
          <w:p w14:paraId="2BF8A8EE"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37.79</w:t>
            </w:r>
          </w:p>
        </w:tc>
        <w:tc>
          <w:tcPr>
            <w:tcW w:w="1951" w:type="dxa"/>
            <w:hideMark/>
          </w:tcPr>
          <w:p w14:paraId="7D758900"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18.13</w:t>
            </w:r>
          </w:p>
        </w:tc>
        <w:tc>
          <w:tcPr>
            <w:tcW w:w="1122" w:type="dxa"/>
            <w:hideMark/>
          </w:tcPr>
          <w:p w14:paraId="2115BD56"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16.40</w:t>
            </w:r>
          </w:p>
        </w:tc>
      </w:tr>
      <w:tr w:rsidR="003715B0" w:rsidRPr="00D80097" w14:paraId="32A56CBF" w14:textId="77777777" w:rsidTr="00FF45A0">
        <w:trPr>
          <w:trHeight w:val="255"/>
          <w:jc w:val="center"/>
        </w:trPr>
        <w:tc>
          <w:tcPr>
            <w:cnfStyle w:val="001000000000" w:firstRow="0" w:lastRow="0" w:firstColumn="1" w:lastColumn="0" w:oddVBand="0" w:evenVBand="0" w:oddHBand="0" w:evenHBand="0" w:firstRowFirstColumn="0" w:firstRowLastColumn="0" w:lastRowFirstColumn="0" w:lastRowLastColumn="0"/>
            <w:tcW w:w="1951" w:type="dxa"/>
            <w:noWrap/>
            <w:hideMark/>
          </w:tcPr>
          <w:p w14:paraId="4D7417EC" w14:textId="77777777" w:rsidR="003715B0" w:rsidRPr="00D80097" w:rsidRDefault="003715B0" w:rsidP="00FF45A0">
            <w:pPr>
              <w:rPr>
                <w:b w:val="0"/>
                <w:bCs w:val="0"/>
                <w:lang w:val="en-US"/>
              </w:rPr>
            </w:pPr>
            <w:r w:rsidRPr="00D80097">
              <w:rPr>
                <w:b w:val="0"/>
                <w:bCs w:val="0"/>
                <w:lang w:val="en-US"/>
              </w:rPr>
              <w:t>Work and school</w:t>
            </w:r>
          </w:p>
        </w:tc>
        <w:tc>
          <w:tcPr>
            <w:tcW w:w="1358" w:type="dxa"/>
            <w:hideMark/>
          </w:tcPr>
          <w:p w14:paraId="79C6A41A"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23.87</w:t>
            </w:r>
          </w:p>
        </w:tc>
        <w:tc>
          <w:tcPr>
            <w:tcW w:w="1178" w:type="dxa"/>
            <w:hideMark/>
          </w:tcPr>
          <w:p w14:paraId="549284D0"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25.27</w:t>
            </w:r>
          </w:p>
        </w:tc>
        <w:tc>
          <w:tcPr>
            <w:tcW w:w="1122" w:type="dxa"/>
            <w:hideMark/>
          </w:tcPr>
          <w:p w14:paraId="13FDF3B6"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37.79</w:t>
            </w:r>
          </w:p>
        </w:tc>
        <w:tc>
          <w:tcPr>
            <w:tcW w:w="1354" w:type="dxa"/>
            <w:noWrap/>
            <w:hideMark/>
          </w:tcPr>
          <w:p w14:paraId="107B3FEC"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0.00</w:t>
            </w:r>
          </w:p>
        </w:tc>
        <w:tc>
          <w:tcPr>
            <w:tcW w:w="1951" w:type="dxa"/>
            <w:hideMark/>
          </w:tcPr>
          <w:p w14:paraId="634FFA0D"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24.15</w:t>
            </w:r>
          </w:p>
        </w:tc>
        <w:tc>
          <w:tcPr>
            <w:tcW w:w="1122" w:type="dxa"/>
            <w:hideMark/>
          </w:tcPr>
          <w:p w14:paraId="0E38C334"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23.08</w:t>
            </w:r>
          </w:p>
        </w:tc>
      </w:tr>
      <w:tr w:rsidR="003715B0" w:rsidRPr="00D80097" w14:paraId="08F2D578" w14:textId="77777777" w:rsidTr="00FF45A0">
        <w:trPr>
          <w:trHeight w:val="255"/>
          <w:jc w:val="center"/>
        </w:trPr>
        <w:tc>
          <w:tcPr>
            <w:cnfStyle w:val="001000000000" w:firstRow="0" w:lastRow="0" w:firstColumn="1" w:lastColumn="0" w:oddVBand="0" w:evenVBand="0" w:oddHBand="0" w:evenHBand="0" w:firstRowFirstColumn="0" w:firstRowLastColumn="0" w:lastRowFirstColumn="0" w:lastRowLastColumn="0"/>
            <w:tcW w:w="1951" w:type="dxa"/>
            <w:noWrap/>
            <w:hideMark/>
          </w:tcPr>
          <w:p w14:paraId="0F49A079" w14:textId="77777777" w:rsidR="003715B0" w:rsidRPr="00D80097" w:rsidRDefault="003715B0" w:rsidP="00FF45A0">
            <w:pPr>
              <w:rPr>
                <w:b w:val="0"/>
                <w:bCs w:val="0"/>
                <w:lang w:val="en-US"/>
              </w:rPr>
            </w:pPr>
            <w:r w:rsidRPr="00D80097">
              <w:rPr>
                <w:b w:val="0"/>
                <w:bCs w:val="0"/>
                <w:lang w:val="en-US"/>
              </w:rPr>
              <w:t>Leisure/commuting</w:t>
            </w:r>
          </w:p>
        </w:tc>
        <w:tc>
          <w:tcPr>
            <w:tcW w:w="1358" w:type="dxa"/>
            <w:hideMark/>
          </w:tcPr>
          <w:p w14:paraId="169E0791"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2.16</w:t>
            </w:r>
          </w:p>
        </w:tc>
        <w:tc>
          <w:tcPr>
            <w:tcW w:w="1178" w:type="dxa"/>
            <w:hideMark/>
          </w:tcPr>
          <w:p w14:paraId="479515B3"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3.65</w:t>
            </w:r>
          </w:p>
        </w:tc>
        <w:tc>
          <w:tcPr>
            <w:tcW w:w="1122" w:type="dxa"/>
            <w:hideMark/>
          </w:tcPr>
          <w:p w14:paraId="3D6E4D91"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18.13</w:t>
            </w:r>
          </w:p>
        </w:tc>
        <w:tc>
          <w:tcPr>
            <w:tcW w:w="1354" w:type="dxa"/>
            <w:hideMark/>
          </w:tcPr>
          <w:p w14:paraId="4BA28FD6"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24.15</w:t>
            </w:r>
          </w:p>
        </w:tc>
        <w:tc>
          <w:tcPr>
            <w:tcW w:w="1951" w:type="dxa"/>
            <w:noWrap/>
            <w:hideMark/>
          </w:tcPr>
          <w:p w14:paraId="3674EE9E"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0.00</w:t>
            </w:r>
          </w:p>
        </w:tc>
        <w:tc>
          <w:tcPr>
            <w:tcW w:w="1122" w:type="dxa"/>
            <w:hideMark/>
          </w:tcPr>
          <w:p w14:paraId="3EF2F020"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1.67</w:t>
            </w:r>
          </w:p>
        </w:tc>
      </w:tr>
      <w:tr w:rsidR="003715B0" w:rsidRPr="00D80097" w14:paraId="123E6C44" w14:textId="77777777" w:rsidTr="00FF45A0">
        <w:trPr>
          <w:trHeight w:val="255"/>
          <w:jc w:val="center"/>
        </w:trPr>
        <w:tc>
          <w:tcPr>
            <w:cnfStyle w:val="001000000000" w:firstRow="0" w:lastRow="0" w:firstColumn="1" w:lastColumn="0" w:oddVBand="0" w:evenVBand="0" w:oddHBand="0" w:evenHBand="0" w:firstRowFirstColumn="0" w:firstRowLastColumn="0" w:lastRowFirstColumn="0" w:lastRowLastColumn="0"/>
            <w:tcW w:w="1951" w:type="dxa"/>
            <w:noWrap/>
            <w:hideMark/>
          </w:tcPr>
          <w:p w14:paraId="66F407E6" w14:textId="77777777" w:rsidR="003715B0" w:rsidRPr="00D80097" w:rsidRDefault="003715B0" w:rsidP="00FF45A0">
            <w:pPr>
              <w:rPr>
                <w:b w:val="0"/>
                <w:bCs w:val="0"/>
                <w:lang w:val="en-US"/>
              </w:rPr>
            </w:pPr>
            <w:r w:rsidRPr="00D80097">
              <w:rPr>
                <w:b w:val="0"/>
                <w:bCs w:val="0"/>
                <w:lang w:val="en-US"/>
              </w:rPr>
              <w:t>Sleep</w:t>
            </w:r>
          </w:p>
        </w:tc>
        <w:tc>
          <w:tcPr>
            <w:tcW w:w="1358" w:type="dxa"/>
            <w:hideMark/>
          </w:tcPr>
          <w:p w14:paraId="3AE0024F"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0.51</w:t>
            </w:r>
          </w:p>
        </w:tc>
        <w:tc>
          <w:tcPr>
            <w:tcW w:w="1178" w:type="dxa"/>
            <w:hideMark/>
          </w:tcPr>
          <w:p w14:paraId="3EC55EED"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2.17</w:t>
            </w:r>
          </w:p>
        </w:tc>
        <w:tc>
          <w:tcPr>
            <w:tcW w:w="1122" w:type="dxa"/>
            <w:hideMark/>
          </w:tcPr>
          <w:p w14:paraId="34D775DA"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16.40</w:t>
            </w:r>
          </w:p>
        </w:tc>
        <w:tc>
          <w:tcPr>
            <w:tcW w:w="1354" w:type="dxa"/>
            <w:hideMark/>
          </w:tcPr>
          <w:p w14:paraId="48D0F82C"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23.08</w:t>
            </w:r>
          </w:p>
        </w:tc>
        <w:tc>
          <w:tcPr>
            <w:tcW w:w="1951" w:type="dxa"/>
            <w:hideMark/>
          </w:tcPr>
          <w:p w14:paraId="13CD90DF"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1.67</w:t>
            </w:r>
          </w:p>
        </w:tc>
        <w:tc>
          <w:tcPr>
            <w:tcW w:w="1122" w:type="dxa"/>
            <w:noWrap/>
            <w:hideMark/>
          </w:tcPr>
          <w:p w14:paraId="503B692B"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0.00</w:t>
            </w:r>
          </w:p>
        </w:tc>
      </w:tr>
    </w:tbl>
    <w:p w14:paraId="7FCC37C7" w14:textId="77777777" w:rsidR="003715B0" w:rsidRPr="00D80097" w:rsidRDefault="003715B0" w:rsidP="003715B0">
      <w:pPr>
        <w:rPr>
          <w:lang w:val="en-US"/>
        </w:rPr>
      </w:pPr>
    </w:p>
    <w:p w14:paraId="5884CDA5" w14:textId="77777777" w:rsidR="003715B0" w:rsidRPr="00D80097" w:rsidRDefault="003715B0" w:rsidP="003715B0">
      <w:pPr>
        <w:pStyle w:val="Heading2"/>
        <w:rPr>
          <w:lang w:val="en-US"/>
        </w:rPr>
      </w:pPr>
      <w:bookmarkStart w:id="5" w:name="_Toc197596534"/>
      <w:r w:rsidRPr="00D80097">
        <w:rPr>
          <w:lang w:val="en-US"/>
        </w:rPr>
        <w:lastRenderedPageBreak/>
        <w:t>Step 4. Assessing the association between the movement activity composition and major depression</w:t>
      </w:r>
      <w:bookmarkEnd w:id="5"/>
    </w:p>
    <w:p w14:paraId="79D2129F" w14:textId="77777777" w:rsidR="003715B0" w:rsidRPr="00D80097" w:rsidRDefault="003715B0" w:rsidP="003715B0">
      <w:pPr>
        <w:rPr>
          <w:lang w:val="en-US"/>
        </w:rPr>
      </w:pPr>
      <w:proofErr w:type="spellStart"/>
      <w:r w:rsidRPr="00D80097">
        <w:rPr>
          <w:lang w:val="en-US"/>
        </w:rPr>
        <w:t>CoDA</w:t>
      </w:r>
      <w:proofErr w:type="spellEnd"/>
      <w:r w:rsidRPr="00D80097">
        <w:rPr>
          <w:lang w:val="en-US"/>
        </w:rPr>
        <w:t xml:space="preserve"> allows to observe whether the model with and without the original composition has a significant effect on any outcome, in our case, incident major depression. To assess this, we used the likelihood ratio test.</w:t>
      </w:r>
    </w:p>
    <w:p w14:paraId="0B215C3F" w14:textId="77777777" w:rsidR="003715B0" w:rsidRPr="00D80097" w:rsidRDefault="003715B0" w:rsidP="003715B0">
      <w:pPr>
        <w:rPr>
          <w:lang w:val="en-US"/>
        </w:rPr>
      </w:pPr>
    </w:p>
    <w:p w14:paraId="19DC8161" w14:textId="224CE553" w:rsidR="003715B0" w:rsidRPr="00D80097" w:rsidRDefault="00235383" w:rsidP="003715B0">
      <w:pPr>
        <w:rPr>
          <w:lang w:val="en-US"/>
        </w:rPr>
      </w:pPr>
      <w:r>
        <w:rPr>
          <w:lang w:val="en-US"/>
        </w:rPr>
        <w:t xml:space="preserve">Supplementary </w:t>
      </w:r>
      <w:r w:rsidR="003715B0" w:rsidRPr="00D80097">
        <w:rPr>
          <w:lang w:val="en-US"/>
        </w:rPr>
        <w:t xml:space="preserve">Table </w:t>
      </w:r>
      <w:r w:rsidR="00AD1D9D">
        <w:rPr>
          <w:lang w:val="en-US"/>
        </w:rPr>
        <w:t>7</w:t>
      </w:r>
      <w:r w:rsidR="003715B0" w:rsidRPr="00D80097">
        <w:rPr>
          <w:lang w:val="en-US"/>
        </w:rPr>
        <w:t>. Likelihood ratio test for logistic regression models without and with activity composition</w:t>
      </w:r>
    </w:p>
    <w:tbl>
      <w:tblPr>
        <w:tblStyle w:val="GridTable1Light"/>
        <w:tblW w:w="9412" w:type="dxa"/>
        <w:tblLook w:val="04A0" w:firstRow="1" w:lastRow="0" w:firstColumn="1" w:lastColumn="0" w:noHBand="0" w:noVBand="1"/>
      </w:tblPr>
      <w:tblGrid>
        <w:gridCol w:w="3865"/>
        <w:gridCol w:w="1710"/>
        <w:gridCol w:w="810"/>
        <w:gridCol w:w="1034"/>
        <w:gridCol w:w="1993"/>
      </w:tblGrid>
      <w:tr w:rsidR="003715B0" w:rsidRPr="00D80097" w14:paraId="5BC6724E" w14:textId="77777777" w:rsidTr="00FF45A0">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865" w:type="dxa"/>
            <w:shd w:val="clear" w:color="auto" w:fill="E8E8E8" w:themeFill="background2"/>
          </w:tcPr>
          <w:p w14:paraId="3B5C2B53" w14:textId="77777777" w:rsidR="003715B0" w:rsidRPr="00D80097" w:rsidRDefault="003715B0" w:rsidP="00FF45A0">
            <w:pPr>
              <w:rPr>
                <w:b w:val="0"/>
                <w:bCs w:val="0"/>
                <w:lang w:val="en-US"/>
              </w:rPr>
            </w:pPr>
          </w:p>
        </w:tc>
        <w:tc>
          <w:tcPr>
            <w:tcW w:w="1710" w:type="dxa"/>
            <w:shd w:val="clear" w:color="auto" w:fill="E8E8E8" w:themeFill="background2"/>
            <w:vAlign w:val="center"/>
          </w:tcPr>
          <w:p w14:paraId="59F6D4C2"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Log- likelihood</w:t>
            </w:r>
          </w:p>
        </w:tc>
        <w:tc>
          <w:tcPr>
            <w:tcW w:w="810" w:type="dxa"/>
            <w:shd w:val="clear" w:color="auto" w:fill="E8E8E8" w:themeFill="background2"/>
            <w:vAlign w:val="center"/>
          </w:tcPr>
          <w:p w14:paraId="6D4D0CDC"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DF</w:t>
            </w:r>
          </w:p>
        </w:tc>
        <w:tc>
          <w:tcPr>
            <w:tcW w:w="1034" w:type="dxa"/>
            <w:shd w:val="clear" w:color="auto" w:fill="E8E8E8" w:themeFill="background2"/>
            <w:vAlign w:val="center"/>
          </w:tcPr>
          <w:p w14:paraId="3FF353D3"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Chi</w:t>
            </w:r>
            <w:r w:rsidRPr="00D80097">
              <w:rPr>
                <w:b w:val="0"/>
                <w:bCs w:val="0"/>
                <w:vertAlign w:val="superscript"/>
                <w:lang w:val="en-US"/>
              </w:rPr>
              <w:t>2</w:t>
            </w:r>
          </w:p>
        </w:tc>
        <w:tc>
          <w:tcPr>
            <w:tcW w:w="1993" w:type="dxa"/>
            <w:shd w:val="clear" w:color="auto" w:fill="E8E8E8" w:themeFill="background2"/>
            <w:vAlign w:val="center"/>
          </w:tcPr>
          <w:p w14:paraId="74E3A1E3"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proofErr w:type="spellStart"/>
            <w:r w:rsidRPr="00D80097">
              <w:rPr>
                <w:b w:val="0"/>
                <w:bCs w:val="0"/>
                <w:lang w:val="en-US"/>
              </w:rPr>
              <w:t>Pr</w:t>
            </w:r>
            <w:proofErr w:type="spellEnd"/>
            <w:r w:rsidRPr="00D80097">
              <w:rPr>
                <w:b w:val="0"/>
                <w:bCs w:val="0"/>
                <w:lang w:val="en-US"/>
              </w:rPr>
              <w:t xml:space="preserve"> (&gt;Chi</w:t>
            </w:r>
            <w:r w:rsidRPr="00D80097">
              <w:rPr>
                <w:b w:val="0"/>
                <w:bCs w:val="0"/>
                <w:vertAlign w:val="superscript"/>
                <w:lang w:val="en-US"/>
              </w:rPr>
              <w:t>2</w:t>
            </w:r>
            <w:r w:rsidRPr="00D80097">
              <w:rPr>
                <w:b w:val="0"/>
                <w:bCs w:val="0"/>
                <w:lang w:val="en-US"/>
              </w:rPr>
              <w:t>)</w:t>
            </w:r>
          </w:p>
        </w:tc>
      </w:tr>
      <w:tr w:rsidR="003715B0" w:rsidRPr="00D80097" w14:paraId="0E964819" w14:textId="77777777" w:rsidTr="00FF45A0">
        <w:trPr>
          <w:trHeight w:val="722"/>
        </w:trPr>
        <w:tc>
          <w:tcPr>
            <w:cnfStyle w:val="001000000000" w:firstRow="0" w:lastRow="0" w:firstColumn="1" w:lastColumn="0" w:oddVBand="0" w:evenVBand="0" w:oddHBand="0" w:evenHBand="0" w:firstRowFirstColumn="0" w:firstRowLastColumn="0" w:lastRowFirstColumn="0" w:lastRowLastColumn="0"/>
            <w:tcW w:w="3865" w:type="dxa"/>
          </w:tcPr>
          <w:p w14:paraId="671C0974" w14:textId="77777777" w:rsidR="003715B0" w:rsidRPr="00D80097" w:rsidRDefault="003715B0" w:rsidP="00FF45A0">
            <w:pPr>
              <w:rPr>
                <w:b w:val="0"/>
                <w:bCs w:val="0"/>
                <w:lang w:val="en-US"/>
              </w:rPr>
            </w:pPr>
            <w:r w:rsidRPr="00D80097">
              <w:rPr>
                <w:b w:val="0"/>
                <w:bCs w:val="0"/>
                <w:lang w:val="en-US"/>
              </w:rPr>
              <w:t>Model 1- sex, age, income, education, employment and follow-up time</w:t>
            </w:r>
          </w:p>
        </w:tc>
        <w:tc>
          <w:tcPr>
            <w:tcW w:w="1710" w:type="dxa"/>
            <w:vAlign w:val="center"/>
          </w:tcPr>
          <w:p w14:paraId="39A38F4B"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-7189.6</w:t>
            </w:r>
          </w:p>
        </w:tc>
        <w:tc>
          <w:tcPr>
            <w:tcW w:w="810" w:type="dxa"/>
            <w:vAlign w:val="center"/>
          </w:tcPr>
          <w:p w14:paraId="52BCF627"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13</w:t>
            </w:r>
          </w:p>
        </w:tc>
        <w:tc>
          <w:tcPr>
            <w:tcW w:w="1034" w:type="dxa"/>
            <w:vAlign w:val="center"/>
          </w:tcPr>
          <w:p w14:paraId="363C2211"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w:t>
            </w:r>
          </w:p>
        </w:tc>
        <w:tc>
          <w:tcPr>
            <w:tcW w:w="1993" w:type="dxa"/>
            <w:vAlign w:val="center"/>
          </w:tcPr>
          <w:p w14:paraId="3BF3AF3B"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w:t>
            </w:r>
          </w:p>
        </w:tc>
      </w:tr>
      <w:tr w:rsidR="003715B0" w:rsidRPr="00D80097" w14:paraId="7730A72B" w14:textId="77777777" w:rsidTr="00FF45A0">
        <w:trPr>
          <w:trHeight w:val="526"/>
        </w:trPr>
        <w:tc>
          <w:tcPr>
            <w:cnfStyle w:val="001000000000" w:firstRow="0" w:lastRow="0" w:firstColumn="1" w:lastColumn="0" w:oddVBand="0" w:evenVBand="0" w:oddHBand="0" w:evenHBand="0" w:firstRowFirstColumn="0" w:firstRowLastColumn="0" w:lastRowFirstColumn="0" w:lastRowLastColumn="0"/>
            <w:tcW w:w="3865" w:type="dxa"/>
          </w:tcPr>
          <w:p w14:paraId="36589C82" w14:textId="77777777" w:rsidR="003715B0" w:rsidRPr="00D80097" w:rsidRDefault="003715B0" w:rsidP="00FF45A0">
            <w:pPr>
              <w:rPr>
                <w:b w:val="0"/>
                <w:bCs w:val="0"/>
                <w:lang w:val="en-US"/>
              </w:rPr>
            </w:pPr>
            <w:r w:rsidRPr="00D80097">
              <w:rPr>
                <w:b w:val="0"/>
                <w:bCs w:val="0"/>
                <w:lang w:val="en-US"/>
              </w:rPr>
              <w:t xml:space="preserve">Model 2- model 1 + transformed activity composition (5 </w:t>
            </w:r>
            <w:proofErr w:type="spellStart"/>
            <w:r w:rsidRPr="00D80097">
              <w:rPr>
                <w:b w:val="0"/>
                <w:bCs w:val="0"/>
                <w:lang w:val="en-US"/>
              </w:rPr>
              <w:t>ilr</w:t>
            </w:r>
            <w:proofErr w:type="spellEnd"/>
            <w:r w:rsidRPr="00D80097">
              <w:rPr>
                <w:b w:val="0"/>
                <w:bCs w:val="0"/>
                <w:lang w:val="en-US"/>
              </w:rPr>
              <w:t xml:space="preserve"> coordinates)</w:t>
            </w:r>
          </w:p>
        </w:tc>
        <w:tc>
          <w:tcPr>
            <w:tcW w:w="1710" w:type="dxa"/>
            <w:vAlign w:val="center"/>
          </w:tcPr>
          <w:p w14:paraId="0078EE43"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-7169.2</w:t>
            </w:r>
          </w:p>
        </w:tc>
        <w:tc>
          <w:tcPr>
            <w:tcW w:w="810" w:type="dxa"/>
            <w:vAlign w:val="center"/>
          </w:tcPr>
          <w:p w14:paraId="3A593B4F"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18</w:t>
            </w:r>
          </w:p>
        </w:tc>
        <w:tc>
          <w:tcPr>
            <w:tcW w:w="1034" w:type="dxa"/>
            <w:vAlign w:val="center"/>
          </w:tcPr>
          <w:p w14:paraId="0C451DAB"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40.74</w:t>
            </w:r>
          </w:p>
        </w:tc>
        <w:tc>
          <w:tcPr>
            <w:tcW w:w="1993" w:type="dxa"/>
            <w:vAlign w:val="center"/>
          </w:tcPr>
          <w:p w14:paraId="528FF180" w14:textId="172E1438" w:rsidR="003715B0" w:rsidRPr="00D80097" w:rsidRDefault="00235383" w:rsidP="00FF45A0">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&lt;0.001</w:t>
            </w:r>
          </w:p>
        </w:tc>
      </w:tr>
    </w:tbl>
    <w:p w14:paraId="208A1D80" w14:textId="77777777" w:rsidR="003715B0" w:rsidRPr="00D80097" w:rsidRDefault="003715B0" w:rsidP="003715B0">
      <w:pPr>
        <w:rPr>
          <w:lang w:val="en-US"/>
        </w:rPr>
      </w:pPr>
    </w:p>
    <w:p w14:paraId="6D9A7B28" w14:textId="276F20E4" w:rsidR="003715B0" w:rsidRPr="00D80097" w:rsidRDefault="003715B0" w:rsidP="003715B0">
      <w:pPr>
        <w:rPr>
          <w:lang w:val="en-US"/>
        </w:rPr>
      </w:pPr>
      <w:r w:rsidRPr="00D80097">
        <w:rPr>
          <w:lang w:val="en-US"/>
        </w:rPr>
        <w:t xml:space="preserve">With a Chi-squared statistic of 40.74 and </w:t>
      </w:r>
      <w:r w:rsidR="009A68C4">
        <w:rPr>
          <w:lang w:val="en-US"/>
        </w:rPr>
        <w:t>18</w:t>
      </w:r>
      <w:r w:rsidR="009A68C4" w:rsidRPr="00D80097">
        <w:rPr>
          <w:lang w:val="en-US"/>
        </w:rPr>
        <w:t xml:space="preserve"> </w:t>
      </w:r>
      <w:r w:rsidRPr="00D80097">
        <w:rPr>
          <w:lang w:val="en-US"/>
        </w:rPr>
        <w:t xml:space="preserve">degrees of freedom, and a p-value of &lt;0.001, we conclude that the model including the activity composition significantly improves model fit. </w:t>
      </w:r>
    </w:p>
    <w:p w14:paraId="5A73AE8E" w14:textId="77777777" w:rsidR="003715B0" w:rsidRPr="00D80097" w:rsidRDefault="003715B0" w:rsidP="003715B0">
      <w:pPr>
        <w:rPr>
          <w:lang w:val="en-US"/>
        </w:rPr>
      </w:pPr>
    </w:p>
    <w:p w14:paraId="22FC75B3" w14:textId="77777777" w:rsidR="003715B0" w:rsidRPr="00D80097" w:rsidRDefault="003715B0" w:rsidP="003715B0">
      <w:pPr>
        <w:pStyle w:val="Heading2"/>
        <w:rPr>
          <w:lang w:val="en-US"/>
        </w:rPr>
      </w:pPr>
      <w:bookmarkStart w:id="6" w:name="_Toc197596535"/>
      <w:r w:rsidRPr="00D80097">
        <w:rPr>
          <w:lang w:val="en-US"/>
        </w:rPr>
        <w:t>Step 5. 1:many reallocations</w:t>
      </w:r>
      <w:bookmarkEnd w:id="6"/>
    </w:p>
    <w:p w14:paraId="4A3C0E06" w14:textId="6BE0F5CE" w:rsidR="003715B0" w:rsidRPr="00D80097" w:rsidRDefault="003715B0" w:rsidP="003715B0">
      <w:pPr>
        <w:rPr>
          <w:lang w:val="en-US"/>
        </w:rPr>
      </w:pPr>
      <w:r w:rsidRPr="00D80097">
        <w:rPr>
          <w:lang w:val="en-US"/>
        </w:rPr>
        <w:t>After confirming that the activity composition significantly contributes to predicting the incidence of major depression, we proceeded to examine the effects of reallocating time from TV watching to the other movement activities using 1:many</w:t>
      </w:r>
      <w:r w:rsidR="006A7AB1">
        <w:rPr>
          <w:lang w:val="en-US"/>
        </w:rPr>
        <w:t xml:space="preserve"> </w:t>
      </w:r>
      <w:r w:rsidRPr="00D80097">
        <w:rPr>
          <w:lang w:val="en-US"/>
        </w:rPr>
        <w:t>substitutions. In this type of reallocation</w:t>
      </w:r>
      <w:r w:rsidR="00A86769">
        <w:rPr>
          <w:lang w:val="en-US"/>
        </w:rPr>
        <w:t>,</w:t>
      </w:r>
      <w:r w:rsidRPr="00D80097">
        <w:rPr>
          <w:lang w:val="en-US"/>
        </w:rPr>
        <w:t xml:space="preserve"> we assessed the impact of reducing TV-watching by 30, 60, 90, and 120 minutes per day, with the removed time being proportionally distributed  across all remaining behaviors. In doing so, an important question is how to deal with participants who spend less than the amount to be reallocated on TV watching. Rather than to remove these respondents from the </w:t>
      </w:r>
      <w:r>
        <w:rPr>
          <w:lang w:val="en-US"/>
        </w:rPr>
        <w:t>analysis</w:t>
      </w:r>
      <w:r w:rsidRPr="00D80097">
        <w:rPr>
          <w:lang w:val="en-US"/>
        </w:rPr>
        <w:t xml:space="preserve">, </w:t>
      </w:r>
      <w:r>
        <w:rPr>
          <w:lang w:val="en-US"/>
        </w:rPr>
        <w:t xml:space="preserve">we </w:t>
      </w:r>
      <w:r w:rsidRPr="00762BBB">
        <w:rPr>
          <w:lang w:val="en-US"/>
        </w:rPr>
        <w:t>reallocated the maximum amount of time they could contribute</w:t>
      </w:r>
      <w:r>
        <w:rPr>
          <w:lang w:val="en-US"/>
        </w:rPr>
        <w:t xml:space="preserve"> (</w:t>
      </w:r>
      <w:r w:rsidRPr="00762BBB">
        <w:rPr>
          <w:lang w:val="en-US"/>
        </w:rPr>
        <w:t>reducing their TV-watching time to just one minute to avoid introducing zeros into the composition</w:t>
      </w:r>
      <w:r>
        <w:rPr>
          <w:lang w:val="en-US"/>
        </w:rPr>
        <w:t xml:space="preserve">) </w:t>
      </w:r>
      <w:r w:rsidRPr="00762BBB">
        <w:rPr>
          <w:lang w:val="en-US"/>
        </w:rPr>
        <w:t xml:space="preserve">and redistributed the remainder proportionally across the other </w:t>
      </w:r>
      <w:r>
        <w:rPr>
          <w:lang w:val="en-US"/>
        </w:rPr>
        <w:t>movement activities</w:t>
      </w:r>
      <w:r w:rsidRPr="00762BBB">
        <w:rPr>
          <w:lang w:val="en-US"/>
        </w:rPr>
        <w:t>. For instance, if a participant watched 110 minutes</w:t>
      </w:r>
      <w:r>
        <w:rPr>
          <w:lang w:val="en-US"/>
        </w:rPr>
        <w:t>/day</w:t>
      </w:r>
      <w:r w:rsidRPr="00762BBB">
        <w:rPr>
          <w:lang w:val="en-US"/>
        </w:rPr>
        <w:t xml:space="preserve"> of TV and </w:t>
      </w:r>
      <w:r>
        <w:rPr>
          <w:lang w:val="en-US"/>
        </w:rPr>
        <w:t>we wanted to reallocate</w:t>
      </w:r>
      <w:r w:rsidRPr="00762BBB">
        <w:rPr>
          <w:lang w:val="en-US"/>
        </w:rPr>
        <w:t xml:space="preserve"> 120 minutes, we </w:t>
      </w:r>
      <w:r>
        <w:rPr>
          <w:lang w:val="en-US"/>
        </w:rPr>
        <w:t xml:space="preserve">used </w:t>
      </w:r>
      <w:r w:rsidRPr="00762BBB">
        <w:rPr>
          <w:lang w:val="en-US"/>
        </w:rPr>
        <w:t>the available 109 minutes, preserving 1 minute of TV-watching time.</w:t>
      </w:r>
    </w:p>
    <w:p w14:paraId="7CF2C648" w14:textId="117CF860" w:rsidR="003715B0" w:rsidRDefault="00356276" w:rsidP="003715B0">
      <w:pPr>
        <w:rPr>
          <w:lang w:val="en-US"/>
        </w:rPr>
      </w:pPr>
      <w:r>
        <w:rPr>
          <w:lang w:val="en-US"/>
        </w:rPr>
        <w:t>We</w:t>
      </w:r>
      <w:r w:rsidR="003715B0" w:rsidRPr="00D80097">
        <w:rPr>
          <w:lang w:val="en-US"/>
        </w:rPr>
        <w:t xml:space="preserve"> present</w:t>
      </w:r>
      <w:r>
        <w:rPr>
          <w:lang w:val="en-US"/>
        </w:rPr>
        <w:t xml:space="preserve"> the results of reallocating TV watching by </w:t>
      </w:r>
      <w:r w:rsidR="003715B0" w:rsidRPr="00D80097">
        <w:rPr>
          <w:lang w:val="en-US"/>
        </w:rPr>
        <w:t>predicted probabilities</w:t>
      </w:r>
      <w:r w:rsidR="00FE60FC">
        <w:rPr>
          <w:lang w:val="en-US"/>
        </w:rPr>
        <w:t xml:space="preserve"> of incident major depression</w:t>
      </w:r>
      <w:r w:rsidR="003715B0" w:rsidRPr="00D80097">
        <w:rPr>
          <w:lang w:val="en-US"/>
        </w:rPr>
        <w:t xml:space="preserve">. This approach offers </w:t>
      </w:r>
      <w:r w:rsidR="00FE60FC">
        <w:rPr>
          <w:lang w:val="en-US"/>
        </w:rPr>
        <w:t>an</w:t>
      </w:r>
      <w:r w:rsidR="003715B0" w:rsidRPr="00D80097">
        <w:rPr>
          <w:lang w:val="en-US"/>
        </w:rPr>
        <w:t xml:space="preserve"> intuitive interpretation of effects and is particularly suitable given the binary nature of our outcome. Moreover, predicted probabilities are increasingly recognized as the preferred output in logistic models, as they avoid the identification and scaling issues that come with raw coefficients of logit and probit models, giving a clearer picture of absolute risk changes (</w:t>
      </w:r>
      <w:r w:rsidR="003715B0">
        <w:rPr>
          <w:lang w:val="en-US"/>
        </w:rPr>
        <w:t>6</w:t>
      </w:r>
      <w:r w:rsidR="003715B0" w:rsidRPr="00D80097">
        <w:rPr>
          <w:lang w:val="en-US"/>
        </w:rPr>
        <w:t>).</w:t>
      </w:r>
      <w:r w:rsidR="003715B0" w:rsidRPr="00455D0B">
        <w:rPr>
          <w:lang w:val="en-US"/>
        </w:rPr>
        <w:t xml:space="preserve"> </w:t>
      </w:r>
      <w:r w:rsidR="003715B0">
        <w:rPr>
          <w:lang w:val="en-US"/>
        </w:rPr>
        <w:t xml:space="preserve"> To estimate the consequences of these reallocations, we averaged the predicted probabilities of major depression incidence across all participants. In this way, we capture the heterogeneity of the sample and yield estimates that are more representative. In contrast, estimating predictions by centering covariates can produce results that do not reflect any actual individual and obscure the variation across the sample.</w:t>
      </w:r>
    </w:p>
    <w:p w14:paraId="402D37F0" w14:textId="77777777" w:rsidR="003715B0" w:rsidRDefault="003715B0" w:rsidP="003715B0">
      <w:pPr>
        <w:rPr>
          <w:lang w:val="en-US"/>
        </w:rPr>
      </w:pPr>
    </w:p>
    <w:p w14:paraId="0A694905" w14:textId="77777777" w:rsidR="003715B0" w:rsidRPr="00D80097" w:rsidRDefault="003715B0" w:rsidP="003715B0">
      <w:pPr>
        <w:rPr>
          <w:lang w:val="en-US"/>
        </w:rPr>
      </w:pPr>
    </w:p>
    <w:p w14:paraId="08ADAAA6" w14:textId="77777777" w:rsidR="003715B0" w:rsidRPr="00D80097" w:rsidRDefault="003715B0" w:rsidP="003715B0">
      <w:pPr>
        <w:rPr>
          <w:lang w:val="en-US"/>
        </w:rPr>
      </w:pPr>
      <w:r w:rsidRPr="00D80097">
        <w:rPr>
          <w:lang w:val="en-US"/>
        </w:rPr>
        <w:lastRenderedPageBreak/>
        <w:t xml:space="preserve">Our general approach to calculating these predicted probabilities consisted of </w:t>
      </w:r>
      <w:r>
        <w:rPr>
          <w:lang w:val="en-US"/>
        </w:rPr>
        <w:t>five</w:t>
      </w:r>
      <w:r w:rsidRPr="00D80097">
        <w:rPr>
          <w:lang w:val="en-US"/>
        </w:rPr>
        <w:t xml:space="preserve"> steps:</w:t>
      </w:r>
    </w:p>
    <w:p w14:paraId="09786AC4" w14:textId="77777777" w:rsidR="003715B0" w:rsidRPr="00D80097" w:rsidRDefault="003715B0" w:rsidP="003715B0">
      <w:pPr>
        <w:pStyle w:val="ListParagraph"/>
        <w:numPr>
          <w:ilvl w:val="0"/>
          <w:numId w:val="6"/>
        </w:numPr>
        <w:rPr>
          <w:lang w:val="en-US"/>
        </w:rPr>
      </w:pPr>
      <w:r w:rsidRPr="00D80097">
        <w:rPr>
          <w:lang w:val="en-US"/>
        </w:rPr>
        <w:t>Calculate the predicted probability of incident depression in the original sample (base model)</w:t>
      </w:r>
    </w:p>
    <w:p w14:paraId="6BA4871D" w14:textId="77777777" w:rsidR="003715B0" w:rsidRPr="00D80097" w:rsidRDefault="003715B0" w:rsidP="003715B0">
      <w:pPr>
        <w:pStyle w:val="ListParagraph"/>
        <w:numPr>
          <w:ilvl w:val="0"/>
          <w:numId w:val="6"/>
        </w:numPr>
        <w:rPr>
          <w:lang w:val="en-US"/>
        </w:rPr>
      </w:pPr>
      <w:r w:rsidRPr="00D80097">
        <w:rPr>
          <w:lang w:val="en-US"/>
        </w:rPr>
        <w:t>Reallocate the time spent on activities as outlined above</w:t>
      </w:r>
    </w:p>
    <w:p w14:paraId="21E0604B" w14:textId="77777777" w:rsidR="003715B0" w:rsidRPr="00D80097" w:rsidRDefault="003715B0" w:rsidP="003715B0">
      <w:pPr>
        <w:pStyle w:val="ListParagraph"/>
        <w:numPr>
          <w:ilvl w:val="0"/>
          <w:numId w:val="6"/>
        </w:numPr>
        <w:rPr>
          <w:lang w:val="en-US"/>
        </w:rPr>
      </w:pPr>
      <w:r w:rsidRPr="00D80097">
        <w:rPr>
          <w:lang w:val="en-US"/>
        </w:rPr>
        <w:t>Use the parameter estimates from the base model and calculate the predicted probability of incident depression in the dataset adjusted in step 2</w:t>
      </w:r>
    </w:p>
    <w:p w14:paraId="37DAE15B" w14:textId="77777777" w:rsidR="003715B0" w:rsidRPr="00D80097" w:rsidRDefault="003715B0" w:rsidP="003715B0">
      <w:pPr>
        <w:pStyle w:val="ListParagraph"/>
        <w:numPr>
          <w:ilvl w:val="0"/>
          <w:numId w:val="6"/>
        </w:numPr>
        <w:rPr>
          <w:lang w:val="en-US"/>
        </w:rPr>
      </w:pPr>
      <w:r w:rsidRPr="00D80097">
        <w:rPr>
          <w:lang w:val="en-US"/>
        </w:rPr>
        <w:t>Calculate the difference in predicted probabilities between steps 3 and 1</w:t>
      </w:r>
    </w:p>
    <w:p w14:paraId="63043E2B" w14:textId="77777777" w:rsidR="003715B0" w:rsidRDefault="003715B0" w:rsidP="003715B0">
      <w:pPr>
        <w:pStyle w:val="ListParagraph"/>
        <w:numPr>
          <w:ilvl w:val="0"/>
          <w:numId w:val="6"/>
        </w:numPr>
        <w:rPr>
          <w:lang w:val="en-US"/>
        </w:rPr>
      </w:pPr>
      <w:r w:rsidRPr="00D80097">
        <w:rPr>
          <w:lang w:val="en-US"/>
        </w:rPr>
        <w:t xml:space="preserve">Use bootstrapping </w:t>
      </w:r>
      <w:r>
        <w:rPr>
          <w:lang w:val="en-US"/>
        </w:rPr>
        <w:t xml:space="preserve">(1000 repetitions) </w:t>
      </w:r>
      <w:r w:rsidRPr="00D80097">
        <w:rPr>
          <w:lang w:val="en-US"/>
        </w:rPr>
        <w:t>to test whether the difference in predicted probabilities calculated in step 4 is statistically significant.</w:t>
      </w:r>
    </w:p>
    <w:p w14:paraId="5B59BBBA" w14:textId="130A3B57" w:rsidR="003715B0" w:rsidRPr="003715B0" w:rsidRDefault="005A74A5" w:rsidP="003715B0">
      <w:pPr>
        <w:rPr>
          <w:lang w:val="en-US"/>
        </w:rPr>
      </w:pPr>
      <w:r>
        <w:rPr>
          <w:lang w:val="en-US"/>
        </w:rPr>
        <w:t xml:space="preserve">The </w:t>
      </w:r>
      <w:r w:rsidR="00736D31">
        <w:rPr>
          <w:lang w:val="en-US"/>
        </w:rPr>
        <w:t>results of the 1:many reallocation procedure are presented in Supplementary Table 8.</w:t>
      </w:r>
    </w:p>
    <w:p w14:paraId="34D1D6DB" w14:textId="3055F00E" w:rsidR="003715B0" w:rsidRDefault="00235383" w:rsidP="003715B0">
      <w:pPr>
        <w:rPr>
          <w:lang w:val="en-US"/>
        </w:rPr>
      </w:pPr>
      <w:r>
        <w:rPr>
          <w:lang w:val="en-US"/>
        </w:rPr>
        <w:t xml:space="preserve">Supplementary </w:t>
      </w:r>
      <w:r w:rsidR="003715B0" w:rsidRPr="00D80097">
        <w:rPr>
          <w:lang w:val="en-US"/>
        </w:rPr>
        <w:t xml:space="preserve">Table </w:t>
      </w:r>
      <w:r w:rsidR="00AD1D9D">
        <w:rPr>
          <w:lang w:val="en-US"/>
        </w:rPr>
        <w:t>8</w:t>
      </w:r>
      <w:r w:rsidR="003715B0" w:rsidRPr="00D80097">
        <w:rPr>
          <w:lang w:val="en-US"/>
        </w:rPr>
        <w:t>. 1:many reallocations of TV watching time with the rest of the activities</w:t>
      </w:r>
      <w:r w:rsidR="003715B0">
        <w:rPr>
          <w:lang w:val="en-US"/>
        </w:rPr>
        <w:t xml:space="preserve"> in the </w:t>
      </w:r>
      <w:r w:rsidR="003715B0" w:rsidRPr="00D828AD">
        <w:rPr>
          <w:u w:val="single"/>
          <w:lang w:val="en-US"/>
        </w:rPr>
        <w:t>total sample</w:t>
      </w:r>
    </w:p>
    <w:tbl>
      <w:tblPr>
        <w:tblStyle w:val="GridTable1Light"/>
        <w:tblW w:w="9355" w:type="dxa"/>
        <w:tblLook w:val="04A0" w:firstRow="1" w:lastRow="0" w:firstColumn="1" w:lastColumn="0" w:noHBand="0" w:noVBand="1"/>
      </w:tblPr>
      <w:tblGrid>
        <w:gridCol w:w="1975"/>
        <w:gridCol w:w="996"/>
        <w:gridCol w:w="1647"/>
        <w:gridCol w:w="1143"/>
        <w:gridCol w:w="1770"/>
        <w:gridCol w:w="917"/>
        <w:gridCol w:w="1363"/>
      </w:tblGrid>
      <w:tr w:rsidR="003715B0" w:rsidRPr="0047077F" w14:paraId="70BD4C26" w14:textId="77777777" w:rsidTr="00FF45A0">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75" w:type="dxa"/>
            <w:shd w:val="clear" w:color="auto" w:fill="E8E8E8" w:themeFill="background2"/>
            <w:noWrap/>
            <w:hideMark/>
          </w:tcPr>
          <w:p w14:paraId="712C643A" w14:textId="77777777" w:rsidR="003715B0" w:rsidRPr="00EA5148" w:rsidRDefault="003715B0" w:rsidP="00FF45A0">
            <w:pPr>
              <w:rPr>
                <w:rFonts w:eastAsia="Times New Roman" w:cstheme="minorHAnsi"/>
                <w:b w:val="0"/>
                <w:bCs w:val="0"/>
                <w:kern w:val="0"/>
                <w:sz w:val="20"/>
                <w:szCs w:val="20"/>
                <w:lang w:val="en-US" w:eastAsia="nl-NL"/>
                <w14:ligatures w14:val="none"/>
              </w:rPr>
            </w:pPr>
          </w:p>
        </w:tc>
        <w:tc>
          <w:tcPr>
            <w:tcW w:w="540" w:type="dxa"/>
            <w:shd w:val="clear" w:color="auto" w:fill="E8E8E8" w:themeFill="background2"/>
            <w:noWrap/>
            <w:vAlign w:val="center"/>
            <w:hideMark/>
          </w:tcPr>
          <w:p w14:paraId="4F0DE8A6" w14:textId="77777777" w:rsidR="003715B0" w:rsidRPr="00EA5148" w:rsidRDefault="003715B0" w:rsidP="00FF45A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kern w:val="0"/>
                <w:sz w:val="20"/>
                <w:szCs w:val="20"/>
                <w:lang w:val="en-US" w:eastAsia="nl-NL"/>
                <w14:ligatures w14:val="none"/>
              </w:rPr>
            </w:pPr>
            <w:r w:rsidRPr="00EA5148">
              <w:rPr>
                <w:rFonts w:eastAsia="Times New Roman" w:cstheme="minorHAnsi"/>
                <w:b w:val="0"/>
                <w:bCs w:val="0"/>
                <w:color w:val="000000"/>
                <w:kern w:val="0"/>
                <w:sz w:val="20"/>
                <w:szCs w:val="20"/>
                <w:lang w:val="en-US" w:eastAsia="nl-NL"/>
                <w14:ligatures w14:val="none"/>
              </w:rPr>
              <w:t>Predicted prob</w:t>
            </w:r>
          </w:p>
        </w:tc>
        <w:tc>
          <w:tcPr>
            <w:tcW w:w="1647" w:type="dxa"/>
            <w:shd w:val="clear" w:color="auto" w:fill="E8E8E8" w:themeFill="background2"/>
            <w:vAlign w:val="center"/>
            <w:hideMark/>
          </w:tcPr>
          <w:p w14:paraId="63A31194" w14:textId="77777777" w:rsidR="003715B0" w:rsidRPr="00EA5148" w:rsidRDefault="003715B0" w:rsidP="00FF45A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kern w:val="0"/>
                <w:sz w:val="20"/>
                <w:szCs w:val="20"/>
                <w:lang w:val="en-US" w:eastAsia="nl-NL"/>
                <w14:ligatures w14:val="none"/>
              </w:rPr>
            </w:pPr>
            <w:r w:rsidRPr="00EA5148">
              <w:rPr>
                <w:rFonts w:eastAsia="Times New Roman" w:cstheme="minorHAnsi"/>
                <w:b w:val="0"/>
                <w:bCs w:val="0"/>
                <w:color w:val="000000"/>
                <w:kern w:val="0"/>
                <w:sz w:val="20"/>
                <w:szCs w:val="20"/>
                <w:lang w:val="en-US" w:eastAsia="nl-NL"/>
                <w14:ligatures w14:val="none"/>
              </w:rPr>
              <w:t>95% CI</w:t>
            </w:r>
          </w:p>
        </w:tc>
        <w:tc>
          <w:tcPr>
            <w:tcW w:w="1143" w:type="dxa"/>
            <w:shd w:val="clear" w:color="auto" w:fill="E8E8E8" w:themeFill="background2"/>
            <w:vAlign w:val="center"/>
            <w:hideMark/>
          </w:tcPr>
          <w:p w14:paraId="01E63C7A" w14:textId="77777777" w:rsidR="003715B0" w:rsidRPr="00EA5148" w:rsidRDefault="003715B0" w:rsidP="00FF45A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kern w:val="0"/>
                <w:sz w:val="20"/>
                <w:szCs w:val="20"/>
                <w:lang w:val="en-US" w:eastAsia="nl-NL"/>
                <w14:ligatures w14:val="none"/>
              </w:rPr>
            </w:pPr>
            <w:r w:rsidRPr="00EA5148">
              <w:rPr>
                <w:rFonts w:eastAsia="Times New Roman" w:cstheme="minorHAnsi"/>
                <w:b w:val="0"/>
                <w:bCs w:val="0"/>
                <w:color w:val="000000"/>
                <w:kern w:val="0"/>
                <w:sz w:val="20"/>
                <w:szCs w:val="20"/>
                <w:lang w:val="en-US" w:eastAsia="nl-NL"/>
                <w14:ligatures w14:val="none"/>
              </w:rPr>
              <w:t>Mean difference</w:t>
            </w:r>
          </w:p>
        </w:tc>
        <w:tc>
          <w:tcPr>
            <w:tcW w:w="1770" w:type="dxa"/>
            <w:shd w:val="clear" w:color="auto" w:fill="E8E8E8" w:themeFill="background2"/>
            <w:vAlign w:val="center"/>
            <w:hideMark/>
          </w:tcPr>
          <w:p w14:paraId="78AAC266" w14:textId="77777777" w:rsidR="003715B0" w:rsidRPr="00EA5148" w:rsidRDefault="003715B0" w:rsidP="00FF45A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kern w:val="0"/>
                <w:sz w:val="20"/>
                <w:szCs w:val="20"/>
                <w:lang w:val="en-US" w:eastAsia="nl-NL"/>
                <w14:ligatures w14:val="none"/>
              </w:rPr>
            </w:pPr>
            <w:r w:rsidRPr="00EA5148">
              <w:rPr>
                <w:rFonts w:eastAsia="Times New Roman" w:cstheme="minorHAnsi"/>
                <w:b w:val="0"/>
                <w:bCs w:val="0"/>
                <w:color w:val="000000"/>
                <w:kern w:val="0"/>
                <w:sz w:val="20"/>
                <w:szCs w:val="20"/>
                <w:lang w:val="en-US" w:eastAsia="nl-NL"/>
                <w14:ligatures w14:val="none"/>
              </w:rPr>
              <w:t>95% CI</w:t>
            </w:r>
          </w:p>
        </w:tc>
        <w:tc>
          <w:tcPr>
            <w:tcW w:w="917" w:type="dxa"/>
            <w:shd w:val="clear" w:color="auto" w:fill="E8E8E8" w:themeFill="background2"/>
            <w:vAlign w:val="center"/>
            <w:hideMark/>
          </w:tcPr>
          <w:p w14:paraId="49F0B818" w14:textId="77777777" w:rsidR="003715B0" w:rsidRPr="00EA5148" w:rsidRDefault="003715B0" w:rsidP="00FF45A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kern w:val="0"/>
                <w:sz w:val="20"/>
                <w:szCs w:val="20"/>
                <w:lang w:val="en-US" w:eastAsia="nl-NL"/>
                <w14:ligatures w14:val="none"/>
              </w:rPr>
            </w:pPr>
            <w:r w:rsidRPr="00EA5148">
              <w:rPr>
                <w:rFonts w:eastAsia="Times New Roman" w:cstheme="minorHAnsi"/>
                <w:b w:val="0"/>
                <w:bCs w:val="0"/>
                <w:color w:val="000000"/>
                <w:kern w:val="0"/>
                <w:sz w:val="20"/>
                <w:szCs w:val="20"/>
                <w:lang w:val="en-US" w:eastAsia="nl-NL"/>
                <w14:ligatures w14:val="none"/>
              </w:rPr>
              <w:t>P-value</w:t>
            </w:r>
          </w:p>
        </w:tc>
        <w:tc>
          <w:tcPr>
            <w:tcW w:w="1363" w:type="dxa"/>
            <w:shd w:val="clear" w:color="auto" w:fill="E8E8E8" w:themeFill="background2"/>
            <w:vAlign w:val="center"/>
            <w:hideMark/>
          </w:tcPr>
          <w:p w14:paraId="32D356FF" w14:textId="77777777" w:rsidR="003715B0" w:rsidRPr="00EA5148" w:rsidRDefault="003715B0" w:rsidP="00FF45A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kern w:val="0"/>
                <w:sz w:val="20"/>
                <w:szCs w:val="20"/>
                <w:lang w:val="en-US" w:eastAsia="nl-NL"/>
                <w14:ligatures w14:val="none"/>
              </w:rPr>
            </w:pPr>
            <w:r w:rsidRPr="00EA5148">
              <w:rPr>
                <w:rFonts w:eastAsia="Times New Roman" w:cstheme="minorHAnsi"/>
                <w:b w:val="0"/>
                <w:bCs w:val="0"/>
                <w:color w:val="000000"/>
                <w:kern w:val="0"/>
                <w:sz w:val="20"/>
                <w:szCs w:val="20"/>
                <w:lang w:val="en-US" w:eastAsia="nl-NL"/>
                <w14:ligatures w14:val="none"/>
              </w:rPr>
              <w:t>% likelihood in reduction</w:t>
            </w:r>
          </w:p>
        </w:tc>
      </w:tr>
      <w:tr w:rsidR="003715B0" w:rsidRPr="0047077F" w14:paraId="1721B5AB"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tcPr>
          <w:p w14:paraId="291F5401" w14:textId="77777777" w:rsidR="003715B0" w:rsidRPr="0047077F" w:rsidRDefault="003715B0" w:rsidP="00FF45A0">
            <w:pPr>
              <w:rPr>
                <w:rFonts w:eastAsia="Times New Roman" w:cstheme="minorHAnsi"/>
                <w:b w:val="0"/>
                <w:bCs w:val="0"/>
                <w:color w:val="000000"/>
                <w:kern w:val="0"/>
                <w:sz w:val="20"/>
                <w:szCs w:val="20"/>
                <w:lang w:val="en-US" w:eastAsia="nl-NL"/>
                <w14:ligatures w14:val="none"/>
              </w:rPr>
            </w:pPr>
            <w:r w:rsidRPr="0047077F">
              <w:rPr>
                <w:rFonts w:cstheme="minorHAnsi"/>
                <w:b w:val="0"/>
                <w:bCs w:val="0"/>
                <w:sz w:val="20"/>
                <w:szCs w:val="20"/>
                <w:lang w:val="en-US"/>
              </w:rPr>
              <w:t>Composition without reallocation</w:t>
            </w:r>
          </w:p>
        </w:tc>
        <w:tc>
          <w:tcPr>
            <w:tcW w:w="540" w:type="dxa"/>
            <w:noWrap/>
            <w:vAlign w:val="center"/>
          </w:tcPr>
          <w:p w14:paraId="31E66A21" w14:textId="77777777" w:rsidR="003715B0" w:rsidRPr="0047077F"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47077F">
              <w:rPr>
                <w:rFonts w:cstheme="minorHAnsi"/>
                <w:sz w:val="20"/>
                <w:szCs w:val="20"/>
                <w:lang w:val="en-US"/>
              </w:rPr>
              <w:t>0.0238</w:t>
            </w:r>
          </w:p>
        </w:tc>
        <w:tc>
          <w:tcPr>
            <w:tcW w:w="1647" w:type="dxa"/>
            <w:noWrap/>
            <w:vAlign w:val="center"/>
          </w:tcPr>
          <w:p w14:paraId="6F823D91" w14:textId="77777777" w:rsidR="003715B0" w:rsidRPr="0047077F"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47077F">
              <w:rPr>
                <w:rFonts w:cstheme="minorHAnsi"/>
                <w:sz w:val="20"/>
                <w:szCs w:val="20"/>
                <w:lang w:val="en-US"/>
              </w:rPr>
              <w:t>(0.0191, 0.0286)</w:t>
            </w:r>
          </w:p>
        </w:tc>
        <w:tc>
          <w:tcPr>
            <w:tcW w:w="1143" w:type="dxa"/>
            <w:noWrap/>
            <w:vAlign w:val="center"/>
          </w:tcPr>
          <w:p w14:paraId="7280CBC0" w14:textId="77777777" w:rsidR="003715B0" w:rsidRPr="0047077F"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p>
        </w:tc>
        <w:tc>
          <w:tcPr>
            <w:tcW w:w="1770" w:type="dxa"/>
            <w:noWrap/>
            <w:vAlign w:val="center"/>
          </w:tcPr>
          <w:p w14:paraId="52156A21" w14:textId="77777777" w:rsidR="003715B0" w:rsidRPr="0047077F"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p>
        </w:tc>
        <w:tc>
          <w:tcPr>
            <w:tcW w:w="917" w:type="dxa"/>
            <w:noWrap/>
            <w:vAlign w:val="center"/>
          </w:tcPr>
          <w:p w14:paraId="1A9544B0" w14:textId="77777777" w:rsidR="003715B0" w:rsidRPr="0047077F"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p>
        </w:tc>
        <w:tc>
          <w:tcPr>
            <w:tcW w:w="1363" w:type="dxa"/>
            <w:noWrap/>
            <w:vAlign w:val="center"/>
          </w:tcPr>
          <w:p w14:paraId="6B78DF77" w14:textId="77777777" w:rsidR="003715B0" w:rsidRPr="0047077F"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p>
        </w:tc>
      </w:tr>
      <w:tr w:rsidR="003715B0" w:rsidRPr="0047077F" w14:paraId="4E19FB3F"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03432815" w14:textId="77777777" w:rsidR="003715B0" w:rsidRPr="00EA5148" w:rsidRDefault="003715B0" w:rsidP="00FF45A0">
            <w:pPr>
              <w:rPr>
                <w:rFonts w:eastAsia="Times New Roman" w:cstheme="minorHAnsi"/>
                <w:b w:val="0"/>
                <w:bCs w:val="0"/>
                <w:color w:val="000000"/>
                <w:kern w:val="0"/>
                <w:sz w:val="20"/>
                <w:szCs w:val="20"/>
                <w:lang w:val="en-US" w:eastAsia="nl-NL"/>
                <w14:ligatures w14:val="none"/>
              </w:rPr>
            </w:pPr>
            <w:r w:rsidRPr="00EA5148">
              <w:rPr>
                <w:rFonts w:eastAsia="Times New Roman" w:cstheme="minorHAnsi"/>
                <w:b w:val="0"/>
                <w:bCs w:val="0"/>
                <w:color w:val="000000"/>
                <w:kern w:val="0"/>
                <w:sz w:val="20"/>
                <w:szCs w:val="20"/>
                <w:lang w:val="en-US" w:eastAsia="nl-NL"/>
                <w14:ligatures w14:val="none"/>
              </w:rPr>
              <w:t>30 min/day</w:t>
            </w:r>
          </w:p>
        </w:tc>
        <w:tc>
          <w:tcPr>
            <w:tcW w:w="540" w:type="dxa"/>
            <w:noWrap/>
            <w:vAlign w:val="center"/>
            <w:hideMark/>
          </w:tcPr>
          <w:p w14:paraId="426561A1"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EA5148">
              <w:rPr>
                <w:rFonts w:eastAsia="Times New Roman" w:cstheme="minorHAnsi"/>
                <w:color w:val="000000"/>
                <w:kern w:val="0"/>
                <w:sz w:val="20"/>
                <w:szCs w:val="20"/>
                <w:lang w:val="en-US" w:eastAsia="nl-NL"/>
                <w14:ligatures w14:val="none"/>
              </w:rPr>
              <w:t>0.0229</w:t>
            </w:r>
          </w:p>
        </w:tc>
        <w:tc>
          <w:tcPr>
            <w:tcW w:w="1647" w:type="dxa"/>
            <w:noWrap/>
            <w:vAlign w:val="center"/>
            <w:hideMark/>
          </w:tcPr>
          <w:p w14:paraId="465F3994"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EA5148">
              <w:rPr>
                <w:rFonts w:eastAsia="Times New Roman" w:cstheme="minorHAnsi"/>
                <w:color w:val="000000"/>
                <w:kern w:val="0"/>
                <w:sz w:val="20"/>
                <w:szCs w:val="20"/>
                <w:lang w:val="en-US" w:eastAsia="nl-NL"/>
                <w14:ligatures w14:val="none"/>
              </w:rPr>
              <w:t>(0.0182, 0.0275)</w:t>
            </w:r>
          </w:p>
        </w:tc>
        <w:tc>
          <w:tcPr>
            <w:tcW w:w="1143" w:type="dxa"/>
            <w:noWrap/>
            <w:vAlign w:val="center"/>
            <w:hideMark/>
          </w:tcPr>
          <w:p w14:paraId="4E30B64F"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EA5148">
              <w:rPr>
                <w:rFonts w:eastAsia="Times New Roman" w:cstheme="minorHAnsi"/>
                <w:color w:val="000000"/>
                <w:kern w:val="0"/>
                <w:sz w:val="20"/>
                <w:szCs w:val="20"/>
                <w:lang w:val="en-US" w:eastAsia="nl-NL"/>
                <w14:ligatures w14:val="none"/>
              </w:rPr>
              <w:t>-0.0010</w:t>
            </w:r>
          </w:p>
        </w:tc>
        <w:tc>
          <w:tcPr>
            <w:tcW w:w="1770" w:type="dxa"/>
            <w:noWrap/>
            <w:vAlign w:val="center"/>
            <w:hideMark/>
          </w:tcPr>
          <w:p w14:paraId="3DCEE2D8"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EA5148">
              <w:rPr>
                <w:rFonts w:eastAsia="Times New Roman" w:cstheme="minorHAnsi"/>
                <w:color w:val="000000"/>
                <w:kern w:val="0"/>
                <w:sz w:val="20"/>
                <w:szCs w:val="20"/>
                <w:lang w:val="en-US" w:eastAsia="nl-NL"/>
                <w14:ligatures w14:val="none"/>
              </w:rPr>
              <w:t>(-0.0017, -0.0003)</w:t>
            </w:r>
          </w:p>
        </w:tc>
        <w:tc>
          <w:tcPr>
            <w:tcW w:w="917" w:type="dxa"/>
            <w:noWrap/>
            <w:vAlign w:val="center"/>
            <w:hideMark/>
          </w:tcPr>
          <w:p w14:paraId="44E152C2"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EA5148">
              <w:rPr>
                <w:rFonts w:eastAsia="Times New Roman" w:cstheme="minorHAnsi"/>
                <w:color w:val="000000"/>
                <w:kern w:val="0"/>
                <w:sz w:val="20"/>
                <w:szCs w:val="20"/>
                <w:lang w:val="en-US" w:eastAsia="nl-NL"/>
                <w14:ligatures w14:val="none"/>
              </w:rPr>
              <w:t>0.0603</w:t>
            </w:r>
          </w:p>
        </w:tc>
        <w:tc>
          <w:tcPr>
            <w:tcW w:w="1363" w:type="dxa"/>
            <w:noWrap/>
            <w:vAlign w:val="center"/>
            <w:hideMark/>
          </w:tcPr>
          <w:p w14:paraId="1330B199"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EA5148">
              <w:rPr>
                <w:rFonts w:eastAsia="Times New Roman" w:cstheme="minorHAnsi"/>
                <w:color w:val="000000"/>
                <w:kern w:val="0"/>
                <w:sz w:val="20"/>
                <w:szCs w:val="20"/>
                <w:lang w:val="en-US" w:eastAsia="nl-NL"/>
                <w14:ligatures w14:val="none"/>
              </w:rPr>
              <w:t>-4.053</w:t>
            </w:r>
          </w:p>
        </w:tc>
      </w:tr>
      <w:tr w:rsidR="003715B0" w:rsidRPr="0047077F" w14:paraId="414B2047"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55C8705C" w14:textId="77777777" w:rsidR="003715B0" w:rsidRPr="00EA5148" w:rsidRDefault="003715B0" w:rsidP="00FF45A0">
            <w:pPr>
              <w:rPr>
                <w:rFonts w:eastAsia="Times New Roman" w:cstheme="minorHAnsi"/>
                <w:b w:val="0"/>
                <w:bCs w:val="0"/>
                <w:color w:val="000000"/>
                <w:kern w:val="0"/>
                <w:sz w:val="20"/>
                <w:szCs w:val="20"/>
                <w:lang w:val="en-US" w:eastAsia="nl-NL"/>
                <w14:ligatures w14:val="none"/>
              </w:rPr>
            </w:pPr>
            <w:r w:rsidRPr="00EA5148">
              <w:rPr>
                <w:rFonts w:eastAsia="Times New Roman" w:cstheme="minorHAnsi"/>
                <w:b w:val="0"/>
                <w:bCs w:val="0"/>
                <w:color w:val="000000"/>
                <w:kern w:val="0"/>
                <w:sz w:val="20"/>
                <w:szCs w:val="20"/>
                <w:lang w:val="en-US" w:eastAsia="nl-NL"/>
                <w14:ligatures w14:val="none"/>
              </w:rPr>
              <w:t>60 min/day</w:t>
            </w:r>
          </w:p>
        </w:tc>
        <w:tc>
          <w:tcPr>
            <w:tcW w:w="540" w:type="dxa"/>
            <w:noWrap/>
            <w:vAlign w:val="center"/>
            <w:hideMark/>
          </w:tcPr>
          <w:p w14:paraId="058B5669"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EA5148">
              <w:rPr>
                <w:rFonts w:eastAsia="Times New Roman" w:cstheme="minorHAnsi"/>
                <w:color w:val="000000"/>
                <w:kern w:val="0"/>
                <w:sz w:val="20"/>
                <w:szCs w:val="20"/>
                <w:lang w:val="en-US" w:eastAsia="nl-NL"/>
                <w14:ligatures w14:val="none"/>
              </w:rPr>
              <w:t>0.0213</w:t>
            </w:r>
          </w:p>
        </w:tc>
        <w:tc>
          <w:tcPr>
            <w:tcW w:w="1647" w:type="dxa"/>
            <w:noWrap/>
            <w:vAlign w:val="center"/>
            <w:hideMark/>
          </w:tcPr>
          <w:p w14:paraId="4D7EBD94"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EA5148">
              <w:rPr>
                <w:rFonts w:eastAsia="Times New Roman" w:cstheme="minorHAnsi"/>
                <w:color w:val="000000"/>
                <w:kern w:val="0"/>
                <w:sz w:val="20"/>
                <w:szCs w:val="20"/>
                <w:lang w:val="en-US" w:eastAsia="nl-NL"/>
                <w14:ligatures w14:val="none"/>
              </w:rPr>
              <w:t>(0.0166, 0.0260)</w:t>
            </w:r>
          </w:p>
        </w:tc>
        <w:tc>
          <w:tcPr>
            <w:tcW w:w="1143" w:type="dxa"/>
            <w:noWrap/>
            <w:vAlign w:val="center"/>
            <w:hideMark/>
          </w:tcPr>
          <w:p w14:paraId="123BC2E4"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EA5148">
              <w:rPr>
                <w:rFonts w:eastAsia="Times New Roman" w:cstheme="minorHAnsi"/>
                <w:b/>
                <w:bCs/>
                <w:color w:val="000000"/>
                <w:kern w:val="0"/>
                <w:sz w:val="20"/>
                <w:szCs w:val="20"/>
                <w:lang w:val="en-US" w:eastAsia="nl-NL"/>
                <w14:ligatures w14:val="none"/>
              </w:rPr>
              <w:t>-0.0026</w:t>
            </w:r>
          </w:p>
        </w:tc>
        <w:tc>
          <w:tcPr>
            <w:tcW w:w="1770" w:type="dxa"/>
            <w:noWrap/>
            <w:vAlign w:val="center"/>
            <w:hideMark/>
          </w:tcPr>
          <w:p w14:paraId="19B05C6D"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EA5148">
              <w:rPr>
                <w:rFonts w:eastAsia="Times New Roman" w:cstheme="minorHAnsi"/>
                <w:b/>
                <w:bCs/>
                <w:color w:val="000000"/>
                <w:kern w:val="0"/>
                <w:sz w:val="20"/>
                <w:szCs w:val="20"/>
                <w:lang w:val="en-US" w:eastAsia="nl-NL"/>
                <w14:ligatures w14:val="none"/>
              </w:rPr>
              <w:t>(-0.0042, -0.0007)</w:t>
            </w:r>
          </w:p>
        </w:tc>
        <w:tc>
          <w:tcPr>
            <w:tcW w:w="917" w:type="dxa"/>
            <w:noWrap/>
            <w:vAlign w:val="center"/>
            <w:hideMark/>
          </w:tcPr>
          <w:p w14:paraId="1DD692E6"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EA5148">
              <w:rPr>
                <w:rFonts w:eastAsia="Times New Roman" w:cstheme="minorHAnsi"/>
                <w:b/>
                <w:bCs/>
                <w:color w:val="000000"/>
                <w:kern w:val="0"/>
                <w:sz w:val="20"/>
                <w:szCs w:val="20"/>
                <w:lang w:val="en-US" w:eastAsia="nl-NL"/>
                <w14:ligatures w14:val="none"/>
              </w:rPr>
              <w:t>0.0432</w:t>
            </w:r>
          </w:p>
        </w:tc>
        <w:tc>
          <w:tcPr>
            <w:tcW w:w="1363" w:type="dxa"/>
            <w:noWrap/>
            <w:vAlign w:val="center"/>
            <w:hideMark/>
          </w:tcPr>
          <w:p w14:paraId="4BCE381A"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EA5148">
              <w:rPr>
                <w:rFonts w:eastAsia="Times New Roman" w:cstheme="minorHAnsi"/>
                <w:color w:val="000000"/>
                <w:kern w:val="0"/>
                <w:sz w:val="20"/>
                <w:szCs w:val="20"/>
                <w:lang w:val="en-US" w:eastAsia="nl-NL"/>
                <w14:ligatures w14:val="none"/>
              </w:rPr>
              <w:t>-10.724</w:t>
            </w:r>
          </w:p>
        </w:tc>
      </w:tr>
      <w:tr w:rsidR="003715B0" w:rsidRPr="0047077F" w14:paraId="7D3CFBFA"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7A220DAB" w14:textId="77777777" w:rsidR="003715B0" w:rsidRPr="00EA5148" w:rsidRDefault="003715B0" w:rsidP="00FF45A0">
            <w:pPr>
              <w:rPr>
                <w:rFonts w:eastAsia="Times New Roman" w:cstheme="minorHAnsi"/>
                <w:b w:val="0"/>
                <w:bCs w:val="0"/>
                <w:color w:val="000000"/>
                <w:kern w:val="0"/>
                <w:sz w:val="20"/>
                <w:szCs w:val="20"/>
                <w:lang w:val="en-US" w:eastAsia="nl-NL"/>
                <w14:ligatures w14:val="none"/>
              </w:rPr>
            </w:pPr>
            <w:r w:rsidRPr="00EA5148">
              <w:rPr>
                <w:rFonts w:eastAsia="Times New Roman" w:cstheme="minorHAnsi"/>
                <w:b w:val="0"/>
                <w:bCs w:val="0"/>
                <w:color w:val="000000"/>
                <w:kern w:val="0"/>
                <w:sz w:val="20"/>
                <w:szCs w:val="20"/>
                <w:lang w:val="en-US" w:eastAsia="nl-NL"/>
                <w14:ligatures w14:val="none"/>
              </w:rPr>
              <w:t>90 min/day</w:t>
            </w:r>
          </w:p>
        </w:tc>
        <w:tc>
          <w:tcPr>
            <w:tcW w:w="540" w:type="dxa"/>
            <w:noWrap/>
            <w:vAlign w:val="center"/>
            <w:hideMark/>
          </w:tcPr>
          <w:p w14:paraId="07735D13"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EA5148">
              <w:rPr>
                <w:rFonts w:eastAsia="Times New Roman" w:cstheme="minorHAnsi"/>
                <w:color w:val="000000"/>
                <w:kern w:val="0"/>
                <w:sz w:val="20"/>
                <w:szCs w:val="20"/>
                <w:lang w:val="en-US" w:eastAsia="nl-NL"/>
                <w14:ligatures w14:val="none"/>
              </w:rPr>
              <w:t>0.0198</w:t>
            </w:r>
          </w:p>
        </w:tc>
        <w:tc>
          <w:tcPr>
            <w:tcW w:w="1647" w:type="dxa"/>
            <w:noWrap/>
            <w:vAlign w:val="center"/>
            <w:hideMark/>
          </w:tcPr>
          <w:p w14:paraId="6FC6506E"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EA5148">
              <w:rPr>
                <w:rFonts w:eastAsia="Times New Roman" w:cstheme="minorHAnsi"/>
                <w:color w:val="000000"/>
                <w:kern w:val="0"/>
                <w:sz w:val="20"/>
                <w:szCs w:val="20"/>
                <w:lang w:val="en-US" w:eastAsia="nl-NL"/>
                <w14:ligatures w14:val="none"/>
              </w:rPr>
              <w:t>(0.0150, 0.0247)</w:t>
            </w:r>
          </w:p>
        </w:tc>
        <w:tc>
          <w:tcPr>
            <w:tcW w:w="1143" w:type="dxa"/>
            <w:noWrap/>
            <w:vAlign w:val="center"/>
            <w:hideMark/>
          </w:tcPr>
          <w:p w14:paraId="26088473"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EA5148">
              <w:rPr>
                <w:rFonts w:eastAsia="Times New Roman" w:cstheme="minorHAnsi"/>
                <w:b/>
                <w:bCs/>
                <w:color w:val="000000"/>
                <w:kern w:val="0"/>
                <w:sz w:val="20"/>
                <w:szCs w:val="20"/>
                <w:lang w:val="en-US" w:eastAsia="nl-NL"/>
                <w14:ligatures w14:val="none"/>
              </w:rPr>
              <w:t>-0.0040</w:t>
            </w:r>
          </w:p>
        </w:tc>
        <w:tc>
          <w:tcPr>
            <w:tcW w:w="1770" w:type="dxa"/>
            <w:noWrap/>
            <w:vAlign w:val="center"/>
            <w:hideMark/>
          </w:tcPr>
          <w:p w14:paraId="2FCDE640"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EA5148">
              <w:rPr>
                <w:rFonts w:eastAsia="Times New Roman" w:cstheme="minorHAnsi"/>
                <w:b/>
                <w:bCs/>
                <w:color w:val="000000"/>
                <w:kern w:val="0"/>
                <w:sz w:val="20"/>
                <w:szCs w:val="20"/>
                <w:lang w:val="en-US" w:eastAsia="nl-NL"/>
                <w14:ligatures w14:val="none"/>
              </w:rPr>
              <w:t>(-0.0064, -0.0011)</w:t>
            </w:r>
          </w:p>
        </w:tc>
        <w:tc>
          <w:tcPr>
            <w:tcW w:w="917" w:type="dxa"/>
            <w:noWrap/>
            <w:vAlign w:val="center"/>
            <w:hideMark/>
          </w:tcPr>
          <w:p w14:paraId="0907011E"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EA5148">
              <w:rPr>
                <w:rFonts w:eastAsia="Times New Roman" w:cstheme="minorHAnsi"/>
                <w:b/>
                <w:bCs/>
                <w:color w:val="000000"/>
                <w:kern w:val="0"/>
                <w:sz w:val="20"/>
                <w:szCs w:val="20"/>
                <w:lang w:val="en-US" w:eastAsia="nl-NL"/>
                <w14:ligatures w14:val="none"/>
              </w:rPr>
              <w:t>0.0406</w:t>
            </w:r>
          </w:p>
        </w:tc>
        <w:tc>
          <w:tcPr>
            <w:tcW w:w="1363" w:type="dxa"/>
            <w:noWrap/>
            <w:vAlign w:val="center"/>
            <w:hideMark/>
          </w:tcPr>
          <w:p w14:paraId="6CC28388"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EA5148">
              <w:rPr>
                <w:rFonts w:eastAsia="Times New Roman" w:cstheme="minorHAnsi"/>
                <w:color w:val="000000"/>
                <w:kern w:val="0"/>
                <w:sz w:val="20"/>
                <w:szCs w:val="20"/>
                <w:lang w:val="en-US" w:eastAsia="nl-NL"/>
                <w14:ligatures w14:val="none"/>
              </w:rPr>
              <w:t>-16.784</w:t>
            </w:r>
          </w:p>
        </w:tc>
      </w:tr>
      <w:tr w:rsidR="003715B0" w:rsidRPr="0047077F" w14:paraId="3A83AFCE"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279BA487" w14:textId="77777777" w:rsidR="003715B0" w:rsidRPr="00EA5148" w:rsidRDefault="003715B0" w:rsidP="00FF45A0">
            <w:pPr>
              <w:rPr>
                <w:rFonts w:eastAsia="Times New Roman" w:cstheme="minorHAnsi"/>
                <w:b w:val="0"/>
                <w:bCs w:val="0"/>
                <w:color w:val="000000"/>
                <w:kern w:val="0"/>
                <w:sz w:val="20"/>
                <w:szCs w:val="20"/>
                <w:lang w:val="en-US" w:eastAsia="nl-NL"/>
                <w14:ligatures w14:val="none"/>
              </w:rPr>
            </w:pPr>
            <w:r w:rsidRPr="00EA5148">
              <w:rPr>
                <w:rFonts w:eastAsia="Times New Roman" w:cstheme="minorHAnsi"/>
                <w:b w:val="0"/>
                <w:bCs w:val="0"/>
                <w:color w:val="000000"/>
                <w:kern w:val="0"/>
                <w:sz w:val="20"/>
                <w:szCs w:val="20"/>
                <w:lang w:val="en-US" w:eastAsia="nl-NL"/>
                <w14:ligatures w14:val="none"/>
              </w:rPr>
              <w:t>120 min/day</w:t>
            </w:r>
          </w:p>
        </w:tc>
        <w:tc>
          <w:tcPr>
            <w:tcW w:w="540" w:type="dxa"/>
            <w:noWrap/>
            <w:vAlign w:val="center"/>
            <w:hideMark/>
          </w:tcPr>
          <w:p w14:paraId="19038884"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EA5148">
              <w:rPr>
                <w:rFonts w:eastAsia="Times New Roman" w:cstheme="minorHAnsi"/>
                <w:color w:val="000000"/>
                <w:kern w:val="0"/>
                <w:sz w:val="20"/>
                <w:szCs w:val="20"/>
                <w:lang w:val="en-US" w:eastAsia="nl-NL"/>
                <w14:ligatures w14:val="none"/>
              </w:rPr>
              <w:t>0.0177</w:t>
            </w:r>
          </w:p>
        </w:tc>
        <w:tc>
          <w:tcPr>
            <w:tcW w:w="1647" w:type="dxa"/>
            <w:noWrap/>
            <w:vAlign w:val="center"/>
            <w:hideMark/>
          </w:tcPr>
          <w:p w14:paraId="3798EFA5"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EA5148">
              <w:rPr>
                <w:rFonts w:eastAsia="Times New Roman" w:cstheme="minorHAnsi"/>
                <w:color w:val="000000"/>
                <w:kern w:val="0"/>
                <w:sz w:val="20"/>
                <w:szCs w:val="20"/>
                <w:lang w:val="en-US" w:eastAsia="nl-NL"/>
                <w14:ligatures w14:val="none"/>
              </w:rPr>
              <w:t>(0.0126, 0.0228)</w:t>
            </w:r>
          </w:p>
        </w:tc>
        <w:tc>
          <w:tcPr>
            <w:tcW w:w="1143" w:type="dxa"/>
            <w:noWrap/>
            <w:vAlign w:val="center"/>
            <w:hideMark/>
          </w:tcPr>
          <w:p w14:paraId="012E4F8F"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EA5148">
              <w:rPr>
                <w:rFonts w:eastAsia="Times New Roman" w:cstheme="minorHAnsi"/>
                <w:b/>
                <w:bCs/>
                <w:color w:val="000000"/>
                <w:kern w:val="0"/>
                <w:sz w:val="20"/>
                <w:szCs w:val="20"/>
                <w:lang w:val="en-US" w:eastAsia="nl-NL"/>
                <w14:ligatures w14:val="none"/>
              </w:rPr>
              <w:t>-0.0062</w:t>
            </w:r>
          </w:p>
        </w:tc>
        <w:tc>
          <w:tcPr>
            <w:tcW w:w="1770" w:type="dxa"/>
            <w:noWrap/>
            <w:vAlign w:val="center"/>
            <w:hideMark/>
          </w:tcPr>
          <w:p w14:paraId="68AEC06B"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EA5148">
              <w:rPr>
                <w:rFonts w:eastAsia="Times New Roman" w:cstheme="minorHAnsi"/>
                <w:b/>
                <w:bCs/>
                <w:color w:val="000000"/>
                <w:kern w:val="0"/>
                <w:sz w:val="20"/>
                <w:szCs w:val="20"/>
                <w:lang w:val="en-US" w:eastAsia="nl-NL"/>
                <w14:ligatures w14:val="none"/>
              </w:rPr>
              <w:t>(-0.0096, -0.0019)</w:t>
            </w:r>
          </w:p>
        </w:tc>
        <w:tc>
          <w:tcPr>
            <w:tcW w:w="917" w:type="dxa"/>
            <w:noWrap/>
            <w:vAlign w:val="center"/>
            <w:hideMark/>
          </w:tcPr>
          <w:p w14:paraId="1318ADCE"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EA5148">
              <w:rPr>
                <w:rFonts w:eastAsia="Times New Roman" w:cstheme="minorHAnsi"/>
                <w:b/>
                <w:bCs/>
                <w:color w:val="000000"/>
                <w:kern w:val="0"/>
                <w:sz w:val="20"/>
                <w:szCs w:val="20"/>
                <w:lang w:val="en-US" w:eastAsia="nl-NL"/>
                <w14:ligatures w14:val="none"/>
              </w:rPr>
              <w:t>0.0344</w:t>
            </w:r>
          </w:p>
        </w:tc>
        <w:tc>
          <w:tcPr>
            <w:tcW w:w="1363" w:type="dxa"/>
            <w:noWrap/>
            <w:vAlign w:val="center"/>
            <w:hideMark/>
          </w:tcPr>
          <w:p w14:paraId="34D06A1D" w14:textId="77777777" w:rsidR="003715B0" w:rsidRPr="00EA514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EA5148">
              <w:rPr>
                <w:rFonts w:eastAsia="Times New Roman" w:cstheme="minorHAnsi"/>
                <w:color w:val="000000"/>
                <w:kern w:val="0"/>
                <w:sz w:val="20"/>
                <w:szCs w:val="20"/>
                <w:lang w:val="en-US" w:eastAsia="nl-NL"/>
                <w14:ligatures w14:val="none"/>
              </w:rPr>
              <w:t>-25.911</w:t>
            </w:r>
          </w:p>
        </w:tc>
      </w:tr>
    </w:tbl>
    <w:p w14:paraId="68FC406F" w14:textId="77777777" w:rsidR="003715B0" w:rsidRPr="00D80097" w:rsidRDefault="003715B0" w:rsidP="003715B0">
      <w:pPr>
        <w:rPr>
          <w:lang w:val="en-US"/>
        </w:rPr>
      </w:pPr>
    </w:p>
    <w:p w14:paraId="3040D0EB" w14:textId="44C39749" w:rsidR="003715B0" w:rsidRPr="00D80097" w:rsidRDefault="00CE331B" w:rsidP="003715B0">
      <w:pPr>
        <w:rPr>
          <w:lang w:val="en-US"/>
        </w:rPr>
      </w:pPr>
      <w:r>
        <w:rPr>
          <w:lang w:val="en-US"/>
        </w:rPr>
        <w:t xml:space="preserve">The </w:t>
      </w:r>
      <w:r w:rsidR="00662BED">
        <w:rPr>
          <w:lang w:val="en-US"/>
        </w:rPr>
        <w:t>estimated logistic regression model on which this 1:many</w:t>
      </w:r>
      <w:r w:rsidR="00F03D9A">
        <w:rPr>
          <w:lang w:val="en-US"/>
        </w:rPr>
        <w:t xml:space="preserve"> (and the subsequent 1:1 reallocations) are based is presented in Supplementary Table 9.</w:t>
      </w:r>
    </w:p>
    <w:p w14:paraId="0B19DF91" w14:textId="0E8CD61F" w:rsidR="003715B0" w:rsidRPr="00D80097" w:rsidRDefault="003715B0" w:rsidP="003715B0">
      <w:pPr>
        <w:rPr>
          <w:lang w:val="en-US"/>
        </w:rPr>
      </w:pPr>
      <w:r w:rsidRPr="00D80097">
        <w:rPr>
          <w:lang w:val="en-US"/>
        </w:rPr>
        <w:t xml:space="preserve"> </w:t>
      </w:r>
      <w:proofErr w:type="spellStart"/>
      <w:r w:rsidR="00235383">
        <w:rPr>
          <w:lang w:val="en-US"/>
        </w:rPr>
        <w:t>Supplementary</w:t>
      </w:r>
      <w:r w:rsidRPr="00D80097">
        <w:rPr>
          <w:lang w:val="en-US"/>
        </w:rPr>
        <w:t>Table</w:t>
      </w:r>
      <w:proofErr w:type="spellEnd"/>
      <w:r w:rsidRPr="00D80097">
        <w:rPr>
          <w:lang w:val="en-US"/>
        </w:rPr>
        <w:t xml:space="preserve"> </w:t>
      </w:r>
      <w:r w:rsidR="00AD1D9D">
        <w:rPr>
          <w:lang w:val="en-US"/>
        </w:rPr>
        <w:t>9</w:t>
      </w:r>
      <w:r w:rsidRPr="00D80097">
        <w:rPr>
          <w:lang w:val="en-US"/>
        </w:rPr>
        <w:t>. Estimates for the 1:many reallocations with TV-watching</w:t>
      </w:r>
    </w:p>
    <w:tbl>
      <w:tblPr>
        <w:tblStyle w:val="GridTable1Light"/>
        <w:tblW w:w="0" w:type="auto"/>
        <w:tblLook w:val="04A0" w:firstRow="1" w:lastRow="0" w:firstColumn="1" w:lastColumn="0" w:noHBand="0" w:noVBand="1"/>
      </w:tblPr>
      <w:tblGrid>
        <w:gridCol w:w="3100"/>
        <w:gridCol w:w="1229"/>
        <w:gridCol w:w="1219"/>
        <w:gridCol w:w="1007"/>
        <w:gridCol w:w="1493"/>
      </w:tblGrid>
      <w:tr w:rsidR="003715B0" w:rsidRPr="00D80097" w14:paraId="42A8F094" w14:textId="77777777" w:rsidTr="00FF4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0" w:type="dxa"/>
            <w:shd w:val="clear" w:color="auto" w:fill="F2F2F2" w:themeFill="background1" w:themeFillShade="F2"/>
            <w:noWrap/>
            <w:hideMark/>
          </w:tcPr>
          <w:p w14:paraId="7AA28095" w14:textId="77777777" w:rsidR="003715B0" w:rsidRPr="00D80097" w:rsidRDefault="003715B0" w:rsidP="00FF45A0">
            <w:pPr>
              <w:rPr>
                <w:b w:val="0"/>
                <w:bCs w:val="0"/>
                <w:lang w:val="en-US"/>
              </w:rPr>
            </w:pPr>
          </w:p>
        </w:tc>
        <w:tc>
          <w:tcPr>
            <w:tcW w:w="1229" w:type="dxa"/>
            <w:shd w:val="clear" w:color="auto" w:fill="F2F2F2" w:themeFill="background1" w:themeFillShade="F2"/>
            <w:noWrap/>
            <w:hideMark/>
          </w:tcPr>
          <w:p w14:paraId="472BDC33"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Estimate</w:t>
            </w:r>
          </w:p>
        </w:tc>
        <w:tc>
          <w:tcPr>
            <w:tcW w:w="1219" w:type="dxa"/>
            <w:shd w:val="clear" w:color="auto" w:fill="F2F2F2" w:themeFill="background1" w:themeFillShade="F2"/>
            <w:noWrap/>
            <w:hideMark/>
          </w:tcPr>
          <w:p w14:paraId="78AB64F8"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Std. Error</w:t>
            </w:r>
          </w:p>
        </w:tc>
        <w:tc>
          <w:tcPr>
            <w:tcW w:w="1007" w:type="dxa"/>
            <w:shd w:val="clear" w:color="auto" w:fill="F2F2F2" w:themeFill="background1" w:themeFillShade="F2"/>
            <w:noWrap/>
            <w:hideMark/>
          </w:tcPr>
          <w:p w14:paraId="624D7321"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z- value</w:t>
            </w:r>
          </w:p>
        </w:tc>
        <w:tc>
          <w:tcPr>
            <w:tcW w:w="1493" w:type="dxa"/>
            <w:shd w:val="clear" w:color="auto" w:fill="F2F2F2" w:themeFill="background1" w:themeFillShade="F2"/>
            <w:noWrap/>
            <w:hideMark/>
          </w:tcPr>
          <w:p w14:paraId="5046AEB3"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proofErr w:type="spellStart"/>
            <w:r w:rsidRPr="00D80097">
              <w:rPr>
                <w:b w:val="0"/>
                <w:bCs w:val="0"/>
                <w:lang w:val="en-US"/>
              </w:rPr>
              <w:t>Pr</w:t>
            </w:r>
            <w:proofErr w:type="spellEnd"/>
            <w:r w:rsidRPr="00D80097">
              <w:rPr>
                <w:b w:val="0"/>
                <w:bCs w:val="0"/>
                <w:lang w:val="en-US"/>
              </w:rPr>
              <w:t xml:space="preserve"> (&gt;|z|)</w:t>
            </w:r>
          </w:p>
        </w:tc>
      </w:tr>
      <w:tr w:rsidR="003715B0" w:rsidRPr="00D80097" w14:paraId="27D0EC31"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62238A7" w14:textId="77777777" w:rsidR="003715B0" w:rsidRPr="00D80097" w:rsidRDefault="003715B0" w:rsidP="00FF45A0">
            <w:pPr>
              <w:rPr>
                <w:b w:val="0"/>
                <w:bCs w:val="0"/>
                <w:lang w:val="en-US"/>
              </w:rPr>
            </w:pPr>
            <w:r w:rsidRPr="00D80097">
              <w:rPr>
                <w:b w:val="0"/>
                <w:bCs w:val="0"/>
                <w:lang w:val="en-US"/>
              </w:rPr>
              <w:t>(Intercept)</w:t>
            </w:r>
          </w:p>
        </w:tc>
        <w:tc>
          <w:tcPr>
            <w:tcW w:w="1229" w:type="dxa"/>
            <w:noWrap/>
            <w:vAlign w:val="center"/>
            <w:hideMark/>
          </w:tcPr>
          <w:p w14:paraId="49E4452B"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-2.257232</w:t>
            </w:r>
          </w:p>
        </w:tc>
        <w:tc>
          <w:tcPr>
            <w:tcW w:w="1219" w:type="dxa"/>
            <w:noWrap/>
            <w:vAlign w:val="center"/>
            <w:hideMark/>
          </w:tcPr>
          <w:p w14:paraId="553E6F0B"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0.193369</w:t>
            </w:r>
          </w:p>
        </w:tc>
        <w:tc>
          <w:tcPr>
            <w:tcW w:w="1007" w:type="dxa"/>
            <w:noWrap/>
            <w:vAlign w:val="center"/>
            <w:hideMark/>
          </w:tcPr>
          <w:p w14:paraId="5736CC77"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-11.673</w:t>
            </w:r>
          </w:p>
        </w:tc>
        <w:tc>
          <w:tcPr>
            <w:tcW w:w="1493" w:type="dxa"/>
            <w:noWrap/>
            <w:vAlign w:val="center"/>
            <w:hideMark/>
          </w:tcPr>
          <w:p w14:paraId="6C4ED868" w14:textId="5346F111" w:rsidR="003715B0" w:rsidRPr="00D80097" w:rsidRDefault="00C61F44" w:rsidP="00FF45A0">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&lt;0.001</w:t>
            </w:r>
          </w:p>
        </w:tc>
      </w:tr>
      <w:tr w:rsidR="003715B0" w:rsidRPr="00D80097" w14:paraId="28F7A045"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501E88C" w14:textId="77777777" w:rsidR="003715B0" w:rsidRPr="00D80097" w:rsidRDefault="003715B0" w:rsidP="00FF45A0">
            <w:pPr>
              <w:rPr>
                <w:b w:val="0"/>
                <w:bCs w:val="0"/>
                <w:lang w:val="en-US"/>
              </w:rPr>
            </w:pPr>
            <w:proofErr w:type="spellStart"/>
            <w:r w:rsidRPr="00D80097">
              <w:rPr>
                <w:b w:val="0"/>
                <w:bCs w:val="0"/>
                <w:lang w:val="en-US"/>
              </w:rPr>
              <w:t>iIr</w:t>
            </w:r>
            <w:proofErr w:type="spellEnd"/>
            <w:r w:rsidRPr="00D80097">
              <w:rPr>
                <w:b w:val="0"/>
                <w:bCs w:val="0"/>
                <w:lang w:val="en-US"/>
              </w:rPr>
              <w:t>. TV-watching 1</w:t>
            </w:r>
          </w:p>
        </w:tc>
        <w:tc>
          <w:tcPr>
            <w:tcW w:w="1229" w:type="dxa"/>
            <w:noWrap/>
            <w:vAlign w:val="center"/>
            <w:hideMark/>
          </w:tcPr>
          <w:p w14:paraId="0543070C"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0.134802</w:t>
            </w:r>
          </w:p>
        </w:tc>
        <w:tc>
          <w:tcPr>
            <w:tcW w:w="1219" w:type="dxa"/>
            <w:noWrap/>
            <w:vAlign w:val="center"/>
            <w:hideMark/>
          </w:tcPr>
          <w:p w14:paraId="77721612"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0.044024</w:t>
            </w:r>
          </w:p>
        </w:tc>
        <w:tc>
          <w:tcPr>
            <w:tcW w:w="1007" w:type="dxa"/>
            <w:noWrap/>
            <w:vAlign w:val="center"/>
            <w:hideMark/>
          </w:tcPr>
          <w:p w14:paraId="6EC5B203"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3.062</w:t>
            </w:r>
          </w:p>
        </w:tc>
        <w:tc>
          <w:tcPr>
            <w:tcW w:w="1493" w:type="dxa"/>
            <w:noWrap/>
            <w:vAlign w:val="center"/>
            <w:hideMark/>
          </w:tcPr>
          <w:p w14:paraId="314B187F" w14:textId="6971DFCD" w:rsidR="003715B0" w:rsidRPr="00D80097" w:rsidRDefault="00C61F44" w:rsidP="00FF45A0">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&lt;0.001</w:t>
            </w:r>
          </w:p>
        </w:tc>
      </w:tr>
      <w:tr w:rsidR="003715B0" w:rsidRPr="00D80097" w14:paraId="72CD3EA2"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ECC52A1" w14:textId="77777777" w:rsidR="003715B0" w:rsidRPr="00D80097" w:rsidRDefault="003715B0" w:rsidP="00FF45A0">
            <w:pPr>
              <w:rPr>
                <w:b w:val="0"/>
                <w:bCs w:val="0"/>
                <w:lang w:val="en-US"/>
              </w:rPr>
            </w:pPr>
            <w:proofErr w:type="spellStart"/>
            <w:r w:rsidRPr="00D80097">
              <w:rPr>
                <w:b w:val="0"/>
                <w:bCs w:val="0"/>
                <w:lang w:val="en-US"/>
              </w:rPr>
              <w:t>iIr</w:t>
            </w:r>
            <w:proofErr w:type="spellEnd"/>
            <w:r w:rsidRPr="00D80097">
              <w:rPr>
                <w:b w:val="0"/>
                <w:bCs w:val="0"/>
                <w:lang w:val="en-US"/>
              </w:rPr>
              <w:t>. TV-watching 2</w:t>
            </w:r>
          </w:p>
        </w:tc>
        <w:tc>
          <w:tcPr>
            <w:tcW w:w="1229" w:type="dxa"/>
            <w:noWrap/>
            <w:vAlign w:val="center"/>
            <w:hideMark/>
          </w:tcPr>
          <w:p w14:paraId="3F8AC2FB"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0.087069</w:t>
            </w:r>
          </w:p>
        </w:tc>
        <w:tc>
          <w:tcPr>
            <w:tcW w:w="1219" w:type="dxa"/>
            <w:noWrap/>
            <w:vAlign w:val="center"/>
            <w:hideMark/>
          </w:tcPr>
          <w:p w14:paraId="4966DE84"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0.024128</w:t>
            </w:r>
          </w:p>
        </w:tc>
        <w:tc>
          <w:tcPr>
            <w:tcW w:w="1007" w:type="dxa"/>
            <w:noWrap/>
            <w:vAlign w:val="center"/>
            <w:hideMark/>
          </w:tcPr>
          <w:p w14:paraId="0A7344CC"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3.609</w:t>
            </w:r>
          </w:p>
        </w:tc>
        <w:tc>
          <w:tcPr>
            <w:tcW w:w="1493" w:type="dxa"/>
            <w:noWrap/>
            <w:vAlign w:val="center"/>
            <w:hideMark/>
          </w:tcPr>
          <w:p w14:paraId="03230D98"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0. 000308</w:t>
            </w:r>
          </w:p>
        </w:tc>
      </w:tr>
      <w:tr w:rsidR="003715B0" w:rsidRPr="00D80097" w14:paraId="7AB068D4"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6E8B275" w14:textId="77777777" w:rsidR="003715B0" w:rsidRPr="00D80097" w:rsidRDefault="003715B0" w:rsidP="00FF45A0">
            <w:pPr>
              <w:rPr>
                <w:b w:val="0"/>
                <w:bCs w:val="0"/>
                <w:lang w:val="en-US"/>
              </w:rPr>
            </w:pPr>
            <w:proofErr w:type="spellStart"/>
            <w:r w:rsidRPr="00D80097">
              <w:rPr>
                <w:b w:val="0"/>
                <w:bCs w:val="0"/>
                <w:lang w:val="en-US"/>
              </w:rPr>
              <w:t>iIr</w:t>
            </w:r>
            <w:proofErr w:type="spellEnd"/>
            <w:r w:rsidRPr="00D80097">
              <w:rPr>
                <w:b w:val="0"/>
                <w:bCs w:val="0"/>
                <w:lang w:val="en-US"/>
              </w:rPr>
              <w:t>. TV-watching 3</w:t>
            </w:r>
          </w:p>
        </w:tc>
        <w:tc>
          <w:tcPr>
            <w:tcW w:w="1229" w:type="dxa"/>
            <w:noWrap/>
            <w:vAlign w:val="center"/>
            <w:hideMark/>
          </w:tcPr>
          <w:p w14:paraId="681308BF"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0.010892</w:t>
            </w:r>
          </w:p>
        </w:tc>
        <w:tc>
          <w:tcPr>
            <w:tcW w:w="1219" w:type="dxa"/>
            <w:noWrap/>
            <w:vAlign w:val="center"/>
            <w:hideMark/>
          </w:tcPr>
          <w:p w14:paraId="3D4363D9"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0.014643</w:t>
            </w:r>
          </w:p>
        </w:tc>
        <w:tc>
          <w:tcPr>
            <w:tcW w:w="1007" w:type="dxa"/>
            <w:noWrap/>
            <w:vAlign w:val="center"/>
            <w:hideMark/>
          </w:tcPr>
          <w:p w14:paraId="5D5A5B37"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0.744</w:t>
            </w:r>
          </w:p>
        </w:tc>
        <w:tc>
          <w:tcPr>
            <w:tcW w:w="1493" w:type="dxa"/>
            <w:noWrap/>
            <w:vAlign w:val="center"/>
            <w:hideMark/>
          </w:tcPr>
          <w:p w14:paraId="6E6A2F95"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0.45699</w:t>
            </w:r>
          </w:p>
        </w:tc>
      </w:tr>
      <w:tr w:rsidR="003715B0" w:rsidRPr="00D80097" w14:paraId="52D14CE9"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CB2770A" w14:textId="77777777" w:rsidR="003715B0" w:rsidRPr="00D80097" w:rsidRDefault="003715B0" w:rsidP="00FF45A0">
            <w:pPr>
              <w:rPr>
                <w:b w:val="0"/>
                <w:bCs w:val="0"/>
                <w:lang w:val="en-US"/>
              </w:rPr>
            </w:pPr>
            <w:proofErr w:type="spellStart"/>
            <w:r w:rsidRPr="00D80097">
              <w:rPr>
                <w:b w:val="0"/>
                <w:bCs w:val="0"/>
                <w:lang w:val="en-US"/>
              </w:rPr>
              <w:t>iIr</w:t>
            </w:r>
            <w:proofErr w:type="spellEnd"/>
            <w:r w:rsidRPr="00D80097">
              <w:rPr>
                <w:b w:val="0"/>
                <w:bCs w:val="0"/>
                <w:lang w:val="en-US"/>
              </w:rPr>
              <w:t>. TV-watching 4</w:t>
            </w:r>
          </w:p>
        </w:tc>
        <w:tc>
          <w:tcPr>
            <w:tcW w:w="1229" w:type="dxa"/>
            <w:noWrap/>
            <w:vAlign w:val="center"/>
            <w:hideMark/>
          </w:tcPr>
          <w:p w14:paraId="458D955F"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0.059162</w:t>
            </w:r>
          </w:p>
        </w:tc>
        <w:tc>
          <w:tcPr>
            <w:tcW w:w="1219" w:type="dxa"/>
            <w:noWrap/>
            <w:vAlign w:val="center"/>
            <w:hideMark/>
          </w:tcPr>
          <w:p w14:paraId="63A83613"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0.019654</w:t>
            </w:r>
          </w:p>
        </w:tc>
        <w:tc>
          <w:tcPr>
            <w:tcW w:w="1007" w:type="dxa"/>
            <w:noWrap/>
            <w:vAlign w:val="center"/>
            <w:hideMark/>
          </w:tcPr>
          <w:p w14:paraId="472F6B91"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3.01</w:t>
            </w:r>
          </w:p>
        </w:tc>
        <w:tc>
          <w:tcPr>
            <w:tcW w:w="1493" w:type="dxa"/>
            <w:noWrap/>
            <w:vAlign w:val="center"/>
            <w:hideMark/>
          </w:tcPr>
          <w:p w14:paraId="013E6C67" w14:textId="4A2D041D"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0.002611</w:t>
            </w:r>
          </w:p>
        </w:tc>
      </w:tr>
      <w:tr w:rsidR="003715B0" w:rsidRPr="00D80097" w14:paraId="3B04EF12"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28067E7" w14:textId="77777777" w:rsidR="003715B0" w:rsidRPr="00D80097" w:rsidRDefault="003715B0" w:rsidP="00FF45A0">
            <w:pPr>
              <w:rPr>
                <w:b w:val="0"/>
                <w:bCs w:val="0"/>
                <w:lang w:val="en-US"/>
              </w:rPr>
            </w:pPr>
            <w:proofErr w:type="spellStart"/>
            <w:r w:rsidRPr="00D80097">
              <w:rPr>
                <w:b w:val="0"/>
                <w:bCs w:val="0"/>
                <w:lang w:val="en-US"/>
              </w:rPr>
              <w:t>iIr</w:t>
            </w:r>
            <w:proofErr w:type="spellEnd"/>
            <w:r w:rsidRPr="00D80097">
              <w:rPr>
                <w:b w:val="0"/>
                <w:bCs w:val="0"/>
                <w:lang w:val="en-US"/>
              </w:rPr>
              <w:t>. TV-watching 5</w:t>
            </w:r>
          </w:p>
        </w:tc>
        <w:tc>
          <w:tcPr>
            <w:tcW w:w="1229" w:type="dxa"/>
            <w:noWrap/>
            <w:vAlign w:val="center"/>
            <w:hideMark/>
          </w:tcPr>
          <w:p w14:paraId="531EE561"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0.056265</w:t>
            </w:r>
          </w:p>
        </w:tc>
        <w:tc>
          <w:tcPr>
            <w:tcW w:w="1219" w:type="dxa"/>
            <w:noWrap/>
            <w:vAlign w:val="center"/>
            <w:hideMark/>
          </w:tcPr>
          <w:p w14:paraId="6352999F"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0.040708</w:t>
            </w:r>
          </w:p>
        </w:tc>
        <w:tc>
          <w:tcPr>
            <w:tcW w:w="1007" w:type="dxa"/>
            <w:noWrap/>
            <w:vAlign w:val="center"/>
            <w:hideMark/>
          </w:tcPr>
          <w:p w14:paraId="72DC4B5D"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1.382</w:t>
            </w:r>
          </w:p>
        </w:tc>
        <w:tc>
          <w:tcPr>
            <w:tcW w:w="1493" w:type="dxa"/>
            <w:noWrap/>
            <w:vAlign w:val="center"/>
            <w:hideMark/>
          </w:tcPr>
          <w:p w14:paraId="0844307D"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0.166923</w:t>
            </w:r>
          </w:p>
        </w:tc>
      </w:tr>
      <w:tr w:rsidR="003715B0" w:rsidRPr="00D80097" w14:paraId="6DD93DB8"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7546034" w14:textId="77777777" w:rsidR="003715B0" w:rsidRPr="00D80097" w:rsidRDefault="003715B0" w:rsidP="00FF45A0">
            <w:pPr>
              <w:rPr>
                <w:b w:val="0"/>
                <w:bCs w:val="0"/>
                <w:lang w:val="en-US"/>
              </w:rPr>
            </w:pPr>
            <w:r w:rsidRPr="00D80097">
              <w:rPr>
                <w:b w:val="0"/>
                <w:bCs w:val="0"/>
                <w:lang w:val="en-US"/>
              </w:rPr>
              <w:t>Sex (men)</w:t>
            </w:r>
          </w:p>
        </w:tc>
        <w:tc>
          <w:tcPr>
            <w:tcW w:w="1229" w:type="dxa"/>
            <w:noWrap/>
            <w:vAlign w:val="center"/>
            <w:hideMark/>
          </w:tcPr>
          <w:p w14:paraId="0AFB7C7E"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-0.161491</w:t>
            </w:r>
          </w:p>
        </w:tc>
        <w:tc>
          <w:tcPr>
            <w:tcW w:w="1219" w:type="dxa"/>
            <w:noWrap/>
            <w:vAlign w:val="center"/>
            <w:hideMark/>
          </w:tcPr>
          <w:p w14:paraId="6CE399D4"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0.060427</w:t>
            </w:r>
          </w:p>
        </w:tc>
        <w:tc>
          <w:tcPr>
            <w:tcW w:w="1007" w:type="dxa"/>
            <w:noWrap/>
            <w:vAlign w:val="center"/>
            <w:hideMark/>
          </w:tcPr>
          <w:p w14:paraId="729152B9"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-2.672</w:t>
            </w:r>
          </w:p>
        </w:tc>
        <w:tc>
          <w:tcPr>
            <w:tcW w:w="1493" w:type="dxa"/>
            <w:noWrap/>
            <w:vAlign w:val="center"/>
            <w:hideMark/>
          </w:tcPr>
          <w:p w14:paraId="4C1F7506"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0.007529</w:t>
            </w:r>
          </w:p>
        </w:tc>
      </w:tr>
      <w:tr w:rsidR="003715B0" w:rsidRPr="00D80097" w14:paraId="142AF98D"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221B42E" w14:textId="77777777" w:rsidR="003715B0" w:rsidRPr="00D80097" w:rsidRDefault="003715B0" w:rsidP="00FF45A0">
            <w:pPr>
              <w:rPr>
                <w:b w:val="0"/>
                <w:bCs w:val="0"/>
                <w:lang w:val="en-US"/>
              </w:rPr>
            </w:pPr>
            <w:r w:rsidRPr="00D80097">
              <w:rPr>
                <w:b w:val="0"/>
                <w:bCs w:val="0"/>
                <w:lang w:val="en-US"/>
              </w:rPr>
              <w:t>Age at baseline</w:t>
            </w:r>
          </w:p>
        </w:tc>
        <w:tc>
          <w:tcPr>
            <w:tcW w:w="1229" w:type="dxa"/>
            <w:noWrap/>
            <w:vAlign w:val="center"/>
            <w:hideMark/>
          </w:tcPr>
          <w:p w14:paraId="220A17C3"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-0.022698</w:t>
            </w:r>
          </w:p>
        </w:tc>
        <w:tc>
          <w:tcPr>
            <w:tcW w:w="1219" w:type="dxa"/>
            <w:noWrap/>
            <w:vAlign w:val="center"/>
            <w:hideMark/>
          </w:tcPr>
          <w:p w14:paraId="783E5F84"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0.002451</w:t>
            </w:r>
          </w:p>
        </w:tc>
        <w:tc>
          <w:tcPr>
            <w:tcW w:w="1007" w:type="dxa"/>
            <w:noWrap/>
            <w:vAlign w:val="center"/>
            <w:hideMark/>
          </w:tcPr>
          <w:p w14:paraId="0BE33654"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-9.262</w:t>
            </w:r>
          </w:p>
        </w:tc>
        <w:tc>
          <w:tcPr>
            <w:tcW w:w="1493" w:type="dxa"/>
            <w:noWrap/>
            <w:vAlign w:val="center"/>
            <w:hideMark/>
          </w:tcPr>
          <w:p w14:paraId="26A7F33C" w14:textId="261D2111" w:rsidR="003715B0" w:rsidRPr="00D80097" w:rsidRDefault="00C61F44" w:rsidP="00FF45A0">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&lt;0.001</w:t>
            </w:r>
          </w:p>
        </w:tc>
      </w:tr>
      <w:tr w:rsidR="003715B0" w:rsidRPr="00D80097" w14:paraId="7E7CE9B4"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FB444E7" w14:textId="77777777" w:rsidR="003715B0" w:rsidRPr="00D80097" w:rsidRDefault="003715B0" w:rsidP="00FF45A0">
            <w:pPr>
              <w:rPr>
                <w:b w:val="0"/>
                <w:bCs w:val="0"/>
                <w:lang w:val="en-US"/>
              </w:rPr>
            </w:pPr>
            <w:r w:rsidRPr="00D80097">
              <w:rPr>
                <w:b w:val="0"/>
                <w:bCs w:val="0"/>
                <w:lang w:val="en-US"/>
              </w:rPr>
              <w:t>Income- 1230-&lt;1590</w:t>
            </w:r>
          </w:p>
        </w:tc>
        <w:tc>
          <w:tcPr>
            <w:tcW w:w="1229" w:type="dxa"/>
            <w:noWrap/>
            <w:vAlign w:val="center"/>
            <w:hideMark/>
          </w:tcPr>
          <w:p w14:paraId="51C431FA"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-0.218702</w:t>
            </w:r>
          </w:p>
        </w:tc>
        <w:tc>
          <w:tcPr>
            <w:tcW w:w="1219" w:type="dxa"/>
            <w:noWrap/>
            <w:vAlign w:val="center"/>
            <w:hideMark/>
          </w:tcPr>
          <w:p w14:paraId="6EBE1869"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0.076021</w:t>
            </w:r>
          </w:p>
        </w:tc>
        <w:tc>
          <w:tcPr>
            <w:tcW w:w="1007" w:type="dxa"/>
            <w:noWrap/>
            <w:vAlign w:val="center"/>
            <w:hideMark/>
          </w:tcPr>
          <w:p w14:paraId="0DBB771F"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-2.877</w:t>
            </w:r>
          </w:p>
        </w:tc>
        <w:tc>
          <w:tcPr>
            <w:tcW w:w="1493" w:type="dxa"/>
            <w:noWrap/>
            <w:vAlign w:val="center"/>
            <w:hideMark/>
          </w:tcPr>
          <w:p w14:paraId="6BD5A737" w14:textId="1C32FF8C"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0.004017</w:t>
            </w:r>
          </w:p>
        </w:tc>
      </w:tr>
      <w:tr w:rsidR="003715B0" w:rsidRPr="00D80097" w14:paraId="11E59C1A"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91EA0FE" w14:textId="77777777" w:rsidR="003715B0" w:rsidRPr="00D80097" w:rsidRDefault="003715B0" w:rsidP="00FF45A0">
            <w:pPr>
              <w:rPr>
                <w:b w:val="0"/>
                <w:bCs w:val="0"/>
                <w:lang w:val="en-US"/>
              </w:rPr>
            </w:pPr>
            <w:r w:rsidRPr="00D80097">
              <w:rPr>
                <w:b w:val="0"/>
                <w:bCs w:val="0"/>
                <w:lang w:val="en-US"/>
              </w:rPr>
              <w:t>Income- 1590-&lt;1900</w:t>
            </w:r>
          </w:p>
        </w:tc>
        <w:tc>
          <w:tcPr>
            <w:tcW w:w="1229" w:type="dxa"/>
            <w:noWrap/>
            <w:vAlign w:val="center"/>
            <w:hideMark/>
          </w:tcPr>
          <w:p w14:paraId="4712FAD4"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-0.346615</w:t>
            </w:r>
          </w:p>
        </w:tc>
        <w:tc>
          <w:tcPr>
            <w:tcW w:w="1219" w:type="dxa"/>
            <w:noWrap/>
            <w:vAlign w:val="center"/>
            <w:hideMark/>
          </w:tcPr>
          <w:p w14:paraId="3E2D6697"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0.080285</w:t>
            </w:r>
          </w:p>
        </w:tc>
        <w:tc>
          <w:tcPr>
            <w:tcW w:w="1007" w:type="dxa"/>
            <w:noWrap/>
            <w:vAlign w:val="center"/>
            <w:hideMark/>
          </w:tcPr>
          <w:p w14:paraId="6EC584F2"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-4.317</w:t>
            </w:r>
          </w:p>
        </w:tc>
        <w:tc>
          <w:tcPr>
            <w:tcW w:w="1493" w:type="dxa"/>
            <w:noWrap/>
            <w:vAlign w:val="center"/>
            <w:hideMark/>
          </w:tcPr>
          <w:p w14:paraId="2A8A2CCE" w14:textId="792E7CCA" w:rsidR="003715B0" w:rsidRPr="00D80097" w:rsidRDefault="00C61F44" w:rsidP="00FF45A0">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&lt;0.001</w:t>
            </w:r>
          </w:p>
        </w:tc>
      </w:tr>
      <w:tr w:rsidR="003715B0" w:rsidRPr="00D80097" w14:paraId="155BEA5A"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0A24CF1" w14:textId="77777777" w:rsidR="003715B0" w:rsidRPr="00D80097" w:rsidRDefault="003715B0" w:rsidP="00FF45A0">
            <w:pPr>
              <w:rPr>
                <w:b w:val="0"/>
                <w:bCs w:val="0"/>
                <w:lang w:val="en-US"/>
              </w:rPr>
            </w:pPr>
            <w:r w:rsidRPr="00D80097">
              <w:rPr>
                <w:b w:val="0"/>
                <w:bCs w:val="0"/>
                <w:lang w:val="en-US"/>
              </w:rPr>
              <w:t>Income- &gt;=1900</w:t>
            </w:r>
          </w:p>
        </w:tc>
        <w:tc>
          <w:tcPr>
            <w:tcW w:w="1229" w:type="dxa"/>
            <w:noWrap/>
            <w:vAlign w:val="center"/>
            <w:hideMark/>
          </w:tcPr>
          <w:p w14:paraId="5D6E7591"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-0.280615</w:t>
            </w:r>
          </w:p>
        </w:tc>
        <w:tc>
          <w:tcPr>
            <w:tcW w:w="1219" w:type="dxa"/>
            <w:noWrap/>
            <w:vAlign w:val="center"/>
            <w:hideMark/>
          </w:tcPr>
          <w:p w14:paraId="71A12878"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0.084727</w:t>
            </w:r>
          </w:p>
        </w:tc>
        <w:tc>
          <w:tcPr>
            <w:tcW w:w="1007" w:type="dxa"/>
            <w:noWrap/>
            <w:vAlign w:val="center"/>
            <w:hideMark/>
          </w:tcPr>
          <w:p w14:paraId="4E9A79E8"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-3.312</w:t>
            </w:r>
          </w:p>
        </w:tc>
        <w:tc>
          <w:tcPr>
            <w:tcW w:w="1493" w:type="dxa"/>
            <w:noWrap/>
            <w:vAlign w:val="center"/>
            <w:hideMark/>
          </w:tcPr>
          <w:p w14:paraId="17438BEE" w14:textId="4AC0B439" w:rsidR="003715B0" w:rsidRPr="00D80097" w:rsidRDefault="00C61F44" w:rsidP="00FF45A0">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&lt;0.001</w:t>
            </w:r>
          </w:p>
        </w:tc>
      </w:tr>
      <w:tr w:rsidR="003715B0" w:rsidRPr="00D80097" w14:paraId="3BF1F3C4"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23A3DB7" w14:textId="77777777" w:rsidR="003715B0" w:rsidRPr="00D80097" w:rsidRDefault="003715B0" w:rsidP="00FF45A0">
            <w:pPr>
              <w:rPr>
                <w:b w:val="0"/>
                <w:bCs w:val="0"/>
                <w:lang w:val="en-US"/>
              </w:rPr>
            </w:pPr>
            <w:r w:rsidRPr="00D80097">
              <w:rPr>
                <w:b w:val="0"/>
                <w:bCs w:val="0"/>
                <w:lang w:val="en-US"/>
              </w:rPr>
              <w:t>Income- Not provided info</w:t>
            </w:r>
          </w:p>
        </w:tc>
        <w:tc>
          <w:tcPr>
            <w:tcW w:w="1229" w:type="dxa"/>
            <w:noWrap/>
            <w:vAlign w:val="center"/>
            <w:hideMark/>
          </w:tcPr>
          <w:p w14:paraId="0F5E3FBE"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-0.1813</w:t>
            </w:r>
          </w:p>
        </w:tc>
        <w:tc>
          <w:tcPr>
            <w:tcW w:w="1219" w:type="dxa"/>
            <w:noWrap/>
            <w:vAlign w:val="center"/>
            <w:hideMark/>
          </w:tcPr>
          <w:p w14:paraId="2DC02096"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0.080159</w:t>
            </w:r>
          </w:p>
        </w:tc>
        <w:tc>
          <w:tcPr>
            <w:tcW w:w="1007" w:type="dxa"/>
            <w:noWrap/>
            <w:vAlign w:val="center"/>
            <w:hideMark/>
          </w:tcPr>
          <w:p w14:paraId="3EAEECB0"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-2.262</w:t>
            </w:r>
          </w:p>
        </w:tc>
        <w:tc>
          <w:tcPr>
            <w:tcW w:w="1493" w:type="dxa"/>
            <w:noWrap/>
            <w:vAlign w:val="center"/>
            <w:hideMark/>
          </w:tcPr>
          <w:p w14:paraId="57BAFFBE" w14:textId="34DDB9A6"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0.023713</w:t>
            </w:r>
          </w:p>
        </w:tc>
      </w:tr>
      <w:tr w:rsidR="003715B0" w:rsidRPr="00D80097" w14:paraId="7FC39680"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C217494" w14:textId="77777777" w:rsidR="003715B0" w:rsidRPr="00D80097" w:rsidRDefault="003715B0" w:rsidP="00FF45A0">
            <w:pPr>
              <w:rPr>
                <w:b w:val="0"/>
                <w:bCs w:val="0"/>
                <w:lang w:val="en-US"/>
              </w:rPr>
            </w:pPr>
            <w:r w:rsidRPr="00D80097">
              <w:rPr>
                <w:b w:val="0"/>
                <w:bCs w:val="0"/>
                <w:lang w:val="en-US"/>
              </w:rPr>
              <w:t>Middle education</w:t>
            </w:r>
          </w:p>
        </w:tc>
        <w:tc>
          <w:tcPr>
            <w:tcW w:w="1229" w:type="dxa"/>
            <w:noWrap/>
            <w:vAlign w:val="center"/>
            <w:hideMark/>
          </w:tcPr>
          <w:p w14:paraId="3A822B75"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-0.336378</w:t>
            </w:r>
          </w:p>
        </w:tc>
        <w:tc>
          <w:tcPr>
            <w:tcW w:w="1219" w:type="dxa"/>
            <w:noWrap/>
            <w:vAlign w:val="center"/>
            <w:hideMark/>
          </w:tcPr>
          <w:p w14:paraId="2EC9EB3E"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0.061334</w:t>
            </w:r>
          </w:p>
        </w:tc>
        <w:tc>
          <w:tcPr>
            <w:tcW w:w="1007" w:type="dxa"/>
            <w:noWrap/>
            <w:vAlign w:val="center"/>
            <w:hideMark/>
          </w:tcPr>
          <w:p w14:paraId="135264CB"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-5.484</w:t>
            </w:r>
          </w:p>
        </w:tc>
        <w:tc>
          <w:tcPr>
            <w:tcW w:w="1493" w:type="dxa"/>
            <w:noWrap/>
            <w:vAlign w:val="center"/>
            <w:hideMark/>
          </w:tcPr>
          <w:p w14:paraId="5AF18D38" w14:textId="70446320" w:rsidR="003715B0" w:rsidRPr="00D80097" w:rsidRDefault="00C61F44" w:rsidP="00FF45A0">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&lt;0.001</w:t>
            </w:r>
          </w:p>
        </w:tc>
      </w:tr>
      <w:tr w:rsidR="003715B0" w:rsidRPr="00D80097" w14:paraId="4E0C9C66"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D71A1B1" w14:textId="77777777" w:rsidR="003715B0" w:rsidRPr="00D80097" w:rsidRDefault="003715B0" w:rsidP="00FF45A0">
            <w:pPr>
              <w:rPr>
                <w:b w:val="0"/>
                <w:bCs w:val="0"/>
                <w:lang w:val="en-US"/>
              </w:rPr>
            </w:pPr>
            <w:r w:rsidRPr="00D80097">
              <w:rPr>
                <w:b w:val="0"/>
                <w:bCs w:val="0"/>
                <w:lang w:val="en-US"/>
              </w:rPr>
              <w:t>High education</w:t>
            </w:r>
          </w:p>
        </w:tc>
        <w:tc>
          <w:tcPr>
            <w:tcW w:w="1229" w:type="dxa"/>
            <w:noWrap/>
            <w:vAlign w:val="center"/>
            <w:hideMark/>
          </w:tcPr>
          <w:p w14:paraId="5B54BA12"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-0.643696</w:t>
            </w:r>
          </w:p>
        </w:tc>
        <w:tc>
          <w:tcPr>
            <w:tcW w:w="1219" w:type="dxa"/>
            <w:noWrap/>
            <w:vAlign w:val="center"/>
            <w:hideMark/>
          </w:tcPr>
          <w:p w14:paraId="5C733C46"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0.076572</w:t>
            </w:r>
          </w:p>
        </w:tc>
        <w:tc>
          <w:tcPr>
            <w:tcW w:w="1007" w:type="dxa"/>
            <w:noWrap/>
            <w:vAlign w:val="center"/>
            <w:hideMark/>
          </w:tcPr>
          <w:p w14:paraId="4BDC2D4F"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-8.406</w:t>
            </w:r>
          </w:p>
        </w:tc>
        <w:tc>
          <w:tcPr>
            <w:tcW w:w="1493" w:type="dxa"/>
            <w:noWrap/>
            <w:vAlign w:val="center"/>
            <w:hideMark/>
          </w:tcPr>
          <w:p w14:paraId="58C30E68" w14:textId="3E2F8739" w:rsidR="003715B0" w:rsidRPr="00D80097" w:rsidRDefault="00C61F44" w:rsidP="00FF45A0">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&lt;0.001</w:t>
            </w:r>
          </w:p>
        </w:tc>
      </w:tr>
      <w:tr w:rsidR="003715B0" w:rsidRPr="00D80097" w14:paraId="3FDC73BA"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4D8CF1E" w14:textId="77777777" w:rsidR="003715B0" w:rsidRPr="00D80097" w:rsidRDefault="003715B0" w:rsidP="00FF45A0">
            <w:pPr>
              <w:rPr>
                <w:b w:val="0"/>
                <w:bCs w:val="0"/>
                <w:lang w:val="en-US"/>
              </w:rPr>
            </w:pPr>
            <w:r w:rsidRPr="00D80097">
              <w:rPr>
                <w:b w:val="0"/>
                <w:bCs w:val="0"/>
                <w:lang w:val="en-US"/>
              </w:rPr>
              <w:t>Retired</w:t>
            </w:r>
          </w:p>
        </w:tc>
        <w:tc>
          <w:tcPr>
            <w:tcW w:w="1229" w:type="dxa"/>
            <w:noWrap/>
            <w:vAlign w:val="center"/>
            <w:hideMark/>
          </w:tcPr>
          <w:p w14:paraId="1C8E987A"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-0.009088</w:t>
            </w:r>
          </w:p>
        </w:tc>
        <w:tc>
          <w:tcPr>
            <w:tcW w:w="1219" w:type="dxa"/>
            <w:noWrap/>
            <w:vAlign w:val="center"/>
            <w:hideMark/>
          </w:tcPr>
          <w:p w14:paraId="257C4D59"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0.088436</w:t>
            </w:r>
          </w:p>
        </w:tc>
        <w:tc>
          <w:tcPr>
            <w:tcW w:w="1007" w:type="dxa"/>
            <w:noWrap/>
            <w:vAlign w:val="center"/>
            <w:hideMark/>
          </w:tcPr>
          <w:p w14:paraId="2CB01EAF"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-0.103</w:t>
            </w:r>
          </w:p>
        </w:tc>
        <w:tc>
          <w:tcPr>
            <w:tcW w:w="1493" w:type="dxa"/>
            <w:noWrap/>
            <w:vAlign w:val="center"/>
            <w:hideMark/>
          </w:tcPr>
          <w:p w14:paraId="7B95E0C2"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0.918148</w:t>
            </w:r>
          </w:p>
        </w:tc>
      </w:tr>
      <w:tr w:rsidR="003715B0" w:rsidRPr="00D80097" w14:paraId="4576604E"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7508D27" w14:textId="77777777" w:rsidR="003715B0" w:rsidRPr="00D80097" w:rsidRDefault="003715B0" w:rsidP="00FF45A0">
            <w:pPr>
              <w:rPr>
                <w:b w:val="0"/>
                <w:bCs w:val="0"/>
                <w:lang w:val="en-US"/>
              </w:rPr>
            </w:pPr>
            <w:r w:rsidRPr="00D80097">
              <w:rPr>
                <w:b w:val="0"/>
                <w:bCs w:val="0"/>
                <w:lang w:val="en-US"/>
              </w:rPr>
              <w:t xml:space="preserve">Unemployed </w:t>
            </w:r>
          </w:p>
        </w:tc>
        <w:tc>
          <w:tcPr>
            <w:tcW w:w="1229" w:type="dxa"/>
            <w:noWrap/>
            <w:vAlign w:val="center"/>
            <w:hideMark/>
          </w:tcPr>
          <w:p w14:paraId="3843B7D5"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0.303004</w:t>
            </w:r>
          </w:p>
        </w:tc>
        <w:tc>
          <w:tcPr>
            <w:tcW w:w="1219" w:type="dxa"/>
            <w:noWrap/>
            <w:vAlign w:val="center"/>
            <w:hideMark/>
          </w:tcPr>
          <w:p w14:paraId="18F035BB"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0.065725</w:t>
            </w:r>
          </w:p>
        </w:tc>
        <w:tc>
          <w:tcPr>
            <w:tcW w:w="1007" w:type="dxa"/>
            <w:noWrap/>
            <w:vAlign w:val="center"/>
            <w:hideMark/>
          </w:tcPr>
          <w:p w14:paraId="524A081F"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4.61</w:t>
            </w:r>
          </w:p>
        </w:tc>
        <w:tc>
          <w:tcPr>
            <w:tcW w:w="1493" w:type="dxa"/>
            <w:noWrap/>
            <w:vAlign w:val="center"/>
            <w:hideMark/>
          </w:tcPr>
          <w:p w14:paraId="7D266825" w14:textId="13CB9882" w:rsidR="003715B0" w:rsidRPr="00D80097" w:rsidRDefault="00C61F44" w:rsidP="00FF45A0">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&lt;0.001</w:t>
            </w:r>
          </w:p>
        </w:tc>
      </w:tr>
      <w:tr w:rsidR="003715B0" w:rsidRPr="00D80097" w14:paraId="49C31D76"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9597CC1" w14:textId="77777777" w:rsidR="003715B0" w:rsidRPr="00D80097" w:rsidRDefault="003715B0" w:rsidP="00FF45A0">
            <w:pPr>
              <w:rPr>
                <w:b w:val="0"/>
                <w:bCs w:val="0"/>
                <w:lang w:val="en-US"/>
              </w:rPr>
            </w:pPr>
            <w:r w:rsidRPr="00D80097">
              <w:rPr>
                <w:b w:val="0"/>
                <w:bCs w:val="0"/>
                <w:lang w:val="en-US"/>
              </w:rPr>
              <w:t>Follow-up time</w:t>
            </w:r>
          </w:p>
        </w:tc>
        <w:tc>
          <w:tcPr>
            <w:tcW w:w="1229" w:type="dxa"/>
            <w:noWrap/>
            <w:vAlign w:val="center"/>
            <w:hideMark/>
          </w:tcPr>
          <w:p w14:paraId="2913F1F3"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0.000741</w:t>
            </w:r>
          </w:p>
        </w:tc>
        <w:tc>
          <w:tcPr>
            <w:tcW w:w="1219" w:type="dxa"/>
            <w:noWrap/>
            <w:vAlign w:val="center"/>
            <w:hideMark/>
          </w:tcPr>
          <w:p w14:paraId="7D35B816"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0.002421</w:t>
            </w:r>
          </w:p>
        </w:tc>
        <w:tc>
          <w:tcPr>
            <w:tcW w:w="1007" w:type="dxa"/>
            <w:noWrap/>
            <w:vAlign w:val="center"/>
            <w:hideMark/>
          </w:tcPr>
          <w:p w14:paraId="10E428C5"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0.306</w:t>
            </w:r>
          </w:p>
        </w:tc>
        <w:tc>
          <w:tcPr>
            <w:tcW w:w="1493" w:type="dxa"/>
            <w:noWrap/>
            <w:vAlign w:val="center"/>
            <w:hideMark/>
          </w:tcPr>
          <w:p w14:paraId="1BFCBBF3"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0.759552</w:t>
            </w:r>
          </w:p>
        </w:tc>
      </w:tr>
    </w:tbl>
    <w:p w14:paraId="5D4E1CF2" w14:textId="77777777" w:rsidR="003715B0" w:rsidRPr="00D80097" w:rsidRDefault="003715B0" w:rsidP="003715B0">
      <w:pPr>
        <w:rPr>
          <w:lang w:val="en-US"/>
        </w:rPr>
      </w:pPr>
    </w:p>
    <w:p w14:paraId="296EFA8D" w14:textId="77777777" w:rsidR="003715B0" w:rsidRPr="00D80097" w:rsidRDefault="003715B0" w:rsidP="003715B0">
      <w:pPr>
        <w:pStyle w:val="Heading2"/>
        <w:rPr>
          <w:lang w:val="en-US"/>
        </w:rPr>
      </w:pPr>
      <w:bookmarkStart w:id="7" w:name="_Toc197596536"/>
      <w:r w:rsidRPr="00D80097">
        <w:rPr>
          <w:lang w:val="en-US"/>
        </w:rPr>
        <w:lastRenderedPageBreak/>
        <w:t>Step 6. 1:1 reallocations</w:t>
      </w:r>
      <w:bookmarkEnd w:id="7"/>
    </w:p>
    <w:p w14:paraId="218EC7D2" w14:textId="77777777" w:rsidR="003715B0" w:rsidRDefault="003715B0" w:rsidP="003715B0">
      <w:pPr>
        <w:rPr>
          <w:lang w:val="en-US"/>
        </w:rPr>
      </w:pPr>
      <w:r w:rsidRPr="00D80097">
        <w:rPr>
          <w:lang w:val="en-US"/>
        </w:rPr>
        <w:t>In this type of reallocation, our aim is to examine the impact of replacing TV-watching time using the same time intervals as in the 1:many reallocations. However, instead of distributing the reduced time proportionally across all remaining activities, the full amount is reassigned to a specific movement behavior (e.g., household or sports).</w:t>
      </w:r>
    </w:p>
    <w:p w14:paraId="4AE45AB4" w14:textId="77777777" w:rsidR="003715B0" w:rsidRPr="00D80097" w:rsidRDefault="003715B0" w:rsidP="003715B0">
      <w:pPr>
        <w:rPr>
          <w:lang w:val="en-US"/>
        </w:rPr>
      </w:pPr>
    </w:p>
    <w:p w14:paraId="7D947989" w14:textId="70CFCD49" w:rsidR="003715B0" w:rsidRDefault="00235383" w:rsidP="003715B0">
      <w:pPr>
        <w:rPr>
          <w:lang w:val="en-US"/>
        </w:rPr>
      </w:pPr>
      <w:r>
        <w:rPr>
          <w:lang w:val="en-US"/>
        </w:rPr>
        <w:t xml:space="preserve">Supplementary </w:t>
      </w:r>
      <w:r w:rsidR="003715B0" w:rsidRPr="00D80097">
        <w:rPr>
          <w:lang w:val="en-US"/>
        </w:rPr>
        <w:t xml:space="preserve">Table </w:t>
      </w:r>
      <w:r w:rsidR="00AD1D9D">
        <w:rPr>
          <w:lang w:val="en-US"/>
        </w:rPr>
        <w:t>10</w:t>
      </w:r>
      <w:r w:rsidR="003715B0" w:rsidRPr="00D80097">
        <w:rPr>
          <w:lang w:val="en-US"/>
        </w:rPr>
        <w:t xml:space="preserve">. 1:1 reallocations of TV-watching in different amounts of time </w:t>
      </w:r>
      <w:r w:rsidR="003715B0">
        <w:rPr>
          <w:lang w:val="en-US"/>
        </w:rPr>
        <w:t xml:space="preserve">in the </w:t>
      </w:r>
      <w:r w:rsidR="003715B0" w:rsidRPr="00D828AD">
        <w:rPr>
          <w:u w:val="single"/>
          <w:lang w:val="en-US"/>
        </w:rPr>
        <w:t>total sample</w:t>
      </w:r>
    </w:p>
    <w:tbl>
      <w:tblPr>
        <w:tblStyle w:val="GridTable1Light"/>
        <w:tblW w:w="9805" w:type="dxa"/>
        <w:tblLayout w:type="fixed"/>
        <w:tblLook w:val="04A0" w:firstRow="1" w:lastRow="0" w:firstColumn="1" w:lastColumn="0" w:noHBand="0" w:noVBand="1"/>
      </w:tblPr>
      <w:tblGrid>
        <w:gridCol w:w="2120"/>
        <w:gridCol w:w="1025"/>
        <w:gridCol w:w="1647"/>
        <w:gridCol w:w="1110"/>
        <w:gridCol w:w="6"/>
        <w:gridCol w:w="1737"/>
        <w:gridCol w:w="907"/>
        <w:gridCol w:w="1253"/>
      </w:tblGrid>
      <w:tr w:rsidR="003715B0" w:rsidRPr="00D828AD" w14:paraId="24965090" w14:textId="77777777" w:rsidTr="00FF45A0">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20" w:type="dxa"/>
            <w:shd w:val="clear" w:color="auto" w:fill="E8E8E8" w:themeFill="background2"/>
            <w:noWrap/>
            <w:hideMark/>
          </w:tcPr>
          <w:p w14:paraId="44076A17" w14:textId="77777777" w:rsidR="003715B0" w:rsidRPr="00D828AD" w:rsidRDefault="003715B0" w:rsidP="00FF45A0">
            <w:pPr>
              <w:rPr>
                <w:rFonts w:cstheme="minorHAnsi"/>
                <w:b w:val="0"/>
                <w:bCs w:val="0"/>
                <w:sz w:val="20"/>
                <w:szCs w:val="20"/>
                <w:lang w:val="en-US"/>
              </w:rPr>
            </w:pPr>
          </w:p>
        </w:tc>
        <w:tc>
          <w:tcPr>
            <w:tcW w:w="1025" w:type="dxa"/>
            <w:shd w:val="clear" w:color="auto" w:fill="E8E8E8" w:themeFill="background2"/>
            <w:noWrap/>
            <w:vAlign w:val="center"/>
            <w:hideMark/>
          </w:tcPr>
          <w:p w14:paraId="6B7DCECB" w14:textId="77777777" w:rsidR="003715B0" w:rsidRPr="00D828AD"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US"/>
              </w:rPr>
            </w:pPr>
            <w:r w:rsidRPr="00D828AD">
              <w:rPr>
                <w:rFonts w:cstheme="minorHAnsi"/>
                <w:b w:val="0"/>
                <w:bCs w:val="0"/>
                <w:sz w:val="20"/>
                <w:szCs w:val="20"/>
                <w:lang w:val="en-US"/>
              </w:rPr>
              <w:t>Predicted prob</w:t>
            </w:r>
          </w:p>
        </w:tc>
        <w:tc>
          <w:tcPr>
            <w:tcW w:w="1647" w:type="dxa"/>
            <w:shd w:val="clear" w:color="auto" w:fill="E8E8E8" w:themeFill="background2"/>
            <w:vAlign w:val="center"/>
            <w:hideMark/>
          </w:tcPr>
          <w:p w14:paraId="547324CD" w14:textId="77777777" w:rsidR="003715B0" w:rsidRPr="00D828AD"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US"/>
              </w:rPr>
            </w:pPr>
            <w:r w:rsidRPr="00D828AD">
              <w:rPr>
                <w:rFonts w:cstheme="minorHAnsi"/>
                <w:b w:val="0"/>
                <w:bCs w:val="0"/>
                <w:sz w:val="20"/>
                <w:szCs w:val="20"/>
                <w:lang w:val="en-US"/>
              </w:rPr>
              <w:t>95% CI</w:t>
            </w:r>
          </w:p>
          <w:p w14:paraId="6057AB68" w14:textId="77777777" w:rsidR="003715B0" w:rsidRPr="00D828AD"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US"/>
              </w:rPr>
            </w:pPr>
          </w:p>
          <w:p w14:paraId="1E5793F1" w14:textId="77777777" w:rsidR="003715B0" w:rsidRPr="00D828AD"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US"/>
              </w:rPr>
            </w:pPr>
          </w:p>
        </w:tc>
        <w:tc>
          <w:tcPr>
            <w:tcW w:w="1116" w:type="dxa"/>
            <w:gridSpan w:val="2"/>
            <w:shd w:val="clear" w:color="auto" w:fill="E8E8E8" w:themeFill="background2"/>
            <w:vAlign w:val="center"/>
            <w:hideMark/>
          </w:tcPr>
          <w:p w14:paraId="20D35241" w14:textId="77777777" w:rsidR="003715B0" w:rsidRPr="00D828AD"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US"/>
              </w:rPr>
            </w:pPr>
            <w:r w:rsidRPr="00D828AD">
              <w:rPr>
                <w:rFonts w:cstheme="minorHAnsi"/>
                <w:b w:val="0"/>
                <w:bCs w:val="0"/>
                <w:sz w:val="20"/>
                <w:szCs w:val="20"/>
                <w:lang w:val="en-US"/>
              </w:rPr>
              <w:t>Mean difference</w:t>
            </w:r>
          </w:p>
        </w:tc>
        <w:tc>
          <w:tcPr>
            <w:tcW w:w="1737" w:type="dxa"/>
            <w:shd w:val="clear" w:color="auto" w:fill="E8E8E8" w:themeFill="background2"/>
            <w:vAlign w:val="center"/>
            <w:hideMark/>
          </w:tcPr>
          <w:p w14:paraId="660748F3" w14:textId="77777777" w:rsidR="003715B0" w:rsidRPr="00D828AD"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US"/>
              </w:rPr>
            </w:pPr>
            <w:r w:rsidRPr="00D828AD">
              <w:rPr>
                <w:rFonts w:cstheme="minorHAnsi"/>
                <w:b w:val="0"/>
                <w:bCs w:val="0"/>
                <w:sz w:val="20"/>
                <w:szCs w:val="20"/>
                <w:lang w:val="en-US"/>
              </w:rPr>
              <w:t>95% CI</w:t>
            </w:r>
          </w:p>
        </w:tc>
        <w:tc>
          <w:tcPr>
            <w:tcW w:w="907" w:type="dxa"/>
            <w:shd w:val="clear" w:color="auto" w:fill="E8E8E8" w:themeFill="background2"/>
            <w:vAlign w:val="center"/>
            <w:hideMark/>
          </w:tcPr>
          <w:p w14:paraId="40867B1A" w14:textId="77777777" w:rsidR="003715B0" w:rsidRPr="00D828AD"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US"/>
              </w:rPr>
            </w:pPr>
            <w:r w:rsidRPr="00D828AD">
              <w:rPr>
                <w:rFonts w:cstheme="minorHAnsi"/>
                <w:b w:val="0"/>
                <w:bCs w:val="0"/>
                <w:sz w:val="20"/>
                <w:szCs w:val="20"/>
                <w:lang w:val="en-US"/>
              </w:rPr>
              <w:t>P-value</w:t>
            </w:r>
          </w:p>
        </w:tc>
        <w:tc>
          <w:tcPr>
            <w:tcW w:w="1253" w:type="dxa"/>
            <w:shd w:val="clear" w:color="auto" w:fill="E8E8E8" w:themeFill="background2"/>
            <w:vAlign w:val="center"/>
            <w:hideMark/>
          </w:tcPr>
          <w:p w14:paraId="022D72B6" w14:textId="77777777" w:rsidR="003715B0" w:rsidRPr="00D828AD"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US"/>
              </w:rPr>
            </w:pPr>
            <w:r w:rsidRPr="00D828AD">
              <w:rPr>
                <w:rFonts w:cstheme="minorHAnsi"/>
                <w:b w:val="0"/>
                <w:bCs w:val="0"/>
                <w:sz w:val="20"/>
                <w:szCs w:val="20"/>
                <w:lang w:val="en-US"/>
              </w:rPr>
              <w:t>% likelihood in reduction</w:t>
            </w:r>
          </w:p>
        </w:tc>
      </w:tr>
      <w:tr w:rsidR="003715B0" w:rsidRPr="00DB265B" w14:paraId="54233D5C"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359D70BE"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Composition without reallocation</w:t>
            </w:r>
          </w:p>
        </w:tc>
        <w:tc>
          <w:tcPr>
            <w:tcW w:w="1025" w:type="dxa"/>
            <w:noWrap/>
            <w:hideMark/>
          </w:tcPr>
          <w:p w14:paraId="73FAFDFD"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0.0238</w:t>
            </w:r>
          </w:p>
        </w:tc>
        <w:tc>
          <w:tcPr>
            <w:tcW w:w="1647" w:type="dxa"/>
            <w:noWrap/>
            <w:hideMark/>
          </w:tcPr>
          <w:p w14:paraId="7EEED25C"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(0.0191, 0.0286)</w:t>
            </w:r>
          </w:p>
        </w:tc>
        <w:tc>
          <w:tcPr>
            <w:tcW w:w="1116" w:type="dxa"/>
            <w:gridSpan w:val="2"/>
            <w:noWrap/>
            <w:hideMark/>
          </w:tcPr>
          <w:p w14:paraId="2B091294"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737" w:type="dxa"/>
            <w:noWrap/>
            <w:hideMark/>
          </w:tcPr>
          <w:p w14:paraId="161A74AF"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907" w:type="dxa"/>
            <w:noWrap/>
            <w:hideMark/>
          </w:tcPr>
          <w:p w14:paraId="0FFB2AE7"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253" w:type="dxa"/>
            <w:noWrap/>
            <w:hideMark/>
          </w:tcPr>
          <w:p w14:paraId="31A9A4C7"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715B0" w:rsidRPr="006F0EC3" w14:paraId="3CEDAA22"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45" w:type="dxa"/>
            <w:gridSpan w:val="2"/>
            <w:noWrap/>
            <w:vAlign w:val="center"/>
            <w:hideMark/>
          </w:tcPr>
          <w:p w14:paraId="66F5CECE" w14:textId="77777777" w:rsidR="003715B0" w:rsidRPr="00D828AD" w:rsidRDefault="003715B0" w:rsidP="00FF45A0">
            <w:pPr>
              <w:rPr>
                <w:rFonts w:cstheme="minorHAnsi"/>
                <w:b w:val="0"/>
                <w:bCs w:val="0"/>
                <w:color w:val="215E99" w:themeColor="text2" w:themeTint="BF"/>
                <w:sz w:val="20"/>
                <w:szCs w:val="20"/>
                <w:lang w:val="en-US"/>
              </w:rPr>
            </w:pPr>
            <w:r w:rsidRPr="00D828AD">
              <w:rPr>
                <w:rFonts w:cstheme="minorHAnsi"/>
                <w:b w:val="0"/>
                <w:bCs w:val="0"/>
                <w:color w:val="215E99" w:themeColor="text2" w:themeTint="BF"/>
                <w:sz w:val="20"/>
                <w:szCs w:val="20"/>
                <w:lang w:val="en-US"/>
              </w:rPr>
              <w:t>30 min less in TV watching</w:t>
            </w:r>
          </w:p>
        </w:tc>
        <w:tc>
          <w:tcPr>
            <w:tcW w:w="1647" w:type="dxa"/>
            <w:noWrap/>
            <w:hideMark/>
          </w:tcPr>
          <w:p w14:paraId="7F0BB39C"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i/>
                <w:iCs/>
                <w:sz w:val="20"/>
                <w:szCs w:val="20"/>
                <w:lang w:val="en-US"/>
              </w:rPr>
            </w:pPr>
          </w:p>
        </w:tc>
        <w:tc>
          <w:tcPr>
            <w:tcW w:w="1110" w:type="dxa"/>
            <w:noWrap/>
            <w:hideMark/>
          </w:tcPr>
          <w:p w14:paraId="7EF674C2"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743" w:type="dxa"/>
            <w:gridSpan w:val="2"/>
            <w:noWrap/>
            <w:hideMark/>
          </w:tcPr>
          <w:p w14:paraId="4FEA37E1"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907" w:type="dxa"/>
            <w:noWrap/>
            <w:hideMark/>
          </w:tcPr>
          <w:p w14:paraId="676E80E3"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253" w:type="dxa"/>
            <w:noWrap/>
            <w:hideMark/>
          </w:tcPr>
          <w:p w14:paraId="15536F9D"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715B0" w:rsidRPr="00DB265B" w14:paraId="19013296"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04A4BADD"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Household</w:t>
            </w:r>
          </w:p>
        </w:tc>
        <w:tc>
          <w:tcPr>
            <w:tcW w:w="1025" w:type="dxa"/>
            <w:noWrap/>
            <w:hideMark/>
          </w:tcPr>
          <w:p w14:paraId="3EA161F7"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0.0234</w:t>
            </w:r>
          </w:p>
        </w:tc>
        <w:tc>
          <w:tcPr>
            <w:tcW w:w="1647" w:type="dxa"/>
            <w:noWrap/>
            <w:hideMark/>
          </w:tcPr>
          <w:p w14:paraId="5038049D"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(0.0187, 0.0281)</w:t>
            </w:r>
          </w:p>
        </w:tc>
        <w:tc>
          <w:tcPr>
            <w:tcW w:w="1116" w:type="dxa"/>
            <w:gridSpan w:val="2"/>
            <w:noWrap/>
            <w:hideMark/>
          </w:tcPr>
          <w:p w14:paraId="1015EA9B"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-0.0004</w:t>
            </w:r>
          </w:p>
        </w:tc>
        <w:tc>
          <w:tcPr>
            <w:tcW w:w="1737" w:type="dxa"/>
            <w:noWrap/>
            <w:hideMark/>
          </w:tcPr>
          <w:p w14:paraId="33D6018B"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(-0.0012, 0.0003)</w:t>
            </w:r>
          </w:p>
        </w:tc>
        <w:tc>
          <w:tcPr>
            <w:tcW w:w="907" w:type="dxa"/>
            <w:noWrap/>
            <w:hideMark/>
          </w:tcPr>
          <w:p w14:paraId="3406050B"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0.3283</w:t>
            </w:r>
          </w:p>
        </w:tc>
        <w:tc>
          <w:tcPr>
            <w:tcW w:w="1253" w:type="dxa"/>
            <w:noWrap/>
            <w:hideMark/>
          </w:tcPr>
          <w:p w14:paraId="65FC3EC7"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-1.878</w:t>
            </w:r>
          </w:p>
        </w:tc>
      </w:tr>
      <w:tr w:rsidR="003715B0" w:rsidRPr="00DB265B" w14:paraId="40B34D9E"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5DFE533F"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Sports</w:t>
            </w:r>
          </w:p>
        </w:tc>
        <w:tc>
          <w:tcPr>
            <w:tcW w:w="1025" w:type="dxa"/>
            <w:noWrap/>
            <w:hideMark/>
          </w:tcPr>
          <w:p w14:paraId="00CC7EEB"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0.0205</w:t>
            </w:r>
          </w:p>
        </w:tc>
        <w:tc>
          <w:tcPr>
            <w:tcW w:w="1647" w:type="dxa"/>
            <w:noWrap/>
            <w:hideMark/>
          </w:tcPr>
          <w:p w14:paraId="402DA77B"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(0.0163, 0.0246)</w:t>
            </w:r>
          </w:p>
        </w:tc>
        <w:tc>
          <w:tcPr>
            <w:tcW w:w="1116" w:type="dxa"/>
            <w:gridSpan w:val="2"/>
            <w:noWrap/>
            <w:hideMark/>
          </w:tcPr>
          <w:p w14:paraId="327EF6AC"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-0.0034</w:t>
            </w:r>
          </w:p>
        </w:tc>
        <w:tc>
          <w:tcPr>
            <w:tcW w:w="1737" w:type="dxa"/>
            <w:noWrap/>
            <w:hideMark/>
          </w:tcPr>
          <w:p w14:paraId="4BC9F362"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(-0.0044, -0.0023)</w:t>
            </w:r>
          </w:p>
        </w:tc>
        <w:tc>
          <w:tcPr>
            <w:tcW w:w="907" w:type="dxa"/>
            <w:noWrap/>
            <w:hideMark/>
          </w:tcPr>
          <w:p w14:paraId="1D8ADAB5"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0.0000</w:t>
            </w:r>
          </w:p>
        </w:tc>
        <w:tc>
          <w:tcPr>
            <w:tcW w:w="1253" w:type="dxa"/>
            <w:noWrap/>
            <w:hideMark/>
          </w:tcPr>
          <w:p w14:paraId="72F51F01"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-14.164</w:t>
            </w:r>
          </w:p>
        </w:tc>
      </w:tr>
      <w:tr w:rsidR="003715B0" w:rsidRPr="00DB265B" w14:paraId="4DA4361F"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39B581BD"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Work/school</w:t>
            </w:r>
          </w:p>
        </w:tc>
        <w:tc>
          <w:tcPr>
            <w:tcW w:w="1025" w:type="dxa"/>
            <w:noWrap/>
            <w:hideMark/>
          </w:tcPr>
          <w:p w14:paraId="033EF340"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0.0230</w:t>
            </w:r>
          </w:p>
        </w:tc>
        <w:tc>
          <w:tcPr>
            <w:tcW w:w="1647" w:type="dxa"/>
            <w:noWrap/>
            <w:hideMark/>
          </w:tcPr>
          <w:p w14:paraId="21068B95"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(0.0184, 0.0277)</w:t>
            </w:r>
          </w:p>
        </w:tc>
        <w:tc>
          <w:tcPr>
            <w:tcW w:w="1116" w:type="dxa"/>
            <w:gridSpan w:val="2"/>
            <w:noWrap/>
            <w:hideMark/>
          </w:tcPr>
          <w:p w14:paraId="1325A8DA"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-0.0008</w:t>
            </w:r>
          </w:p>
        </w:tc>
        <w:tc>
          <w:tcPr>
            <w:tcW w:w="1737" w:type="dxa"/>
            <w:noWrap/>
            <w:hideMark/>
          </w:tcPr>
          <w:p w14:paraId="26CB75E2"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(-0.0019, 0.0002)</w:t>
            </w:r>
          </w:p>
        </w:tc>
        <w:tc>
          <w:tcPr>
            <w:tcW w:w="907" w:type="dxa"/>
            <w:noWrap/>
            <w:hideMark/>
          </w:tcPr>
          <w:p w14:paraId="66762BE7"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0.2421</w:t>
            </w:r>
          </w:p>
        </w:tc>
        <w:tc>
          <w:tcPr>
            <w:tcW w:w="1253" w:type="dxa"/>
            <w:noWrap/>
            <w:hideMark/>
          </w:tcPr>
          <w:p w14:paraId="5E7F1DB9"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-3.415</w:t>
            </w:r>
          </w:p>
        </w:tc>
      </w:tr>
      <w:tr w:rsidR="003715B0" w:rsidRPr="00DB265B" w14:paraId="0C5EE99E"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2FBD1D07"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Leisure/commute</w:t>
            </w:r>
          </w:p>
        </w:tc>
        <w:tc>
          <w:tcPr>
            <w:tcW w:w="1025" w:type="dxa"/>
            <w:noWrap/>
            <w:hideMark/>
          </w:tcPr>
          <w:p w14:paraId="050F6040"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0.0227</w:t>
            </w:r>
          </w:p>
        </w:tc>
        <w:tc>
          <w:tcPr>
            <w:tcW w:w="1647" w:type="dxa"/>
            <w:noWrap/>
            <w:hideMark/>
          </w:tcPr>
          <w:p w14:paraId="39EC2E66"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(0.0181, 0.0272)</w:t>
            </w:r>
          </w:p>
        </w:tc>
        <w:tc>
          <w:tcPr>
            <w:tcW w:w="1116" w:type="dxa"/>
            <w:gridSpan w:val="2"/>
            <w:noWrap/>
            <w:hideMark/>
          </w:tcPr>
          <w:p w14:paraId="34BCCCE8"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-0.0012</w:t>
            </w:r>
          </w:p>
        </w:tc>
        <w:tc>
          <w:tcPr>
            <w:tcW w:w="1737" w:type="dxa"/>
            <w:noWrap/>
            <w:hideMark/>
          </w:tcPr>
          <w:p w14:paraId="4A0DAF8E"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(-0.0019, -0.0004)</w:t>
            </w:r>
          </w:p>
        </w:tc>
        <w:tc>
          <w:tcPr>
            <w:tcW w:w="907" w:type="dxa"/>
            <w:noWrap/>
            <w:hideMark/>
          </w:tcPr>
          <w:p w14:paraId="0A14BB2C"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0.0337</w:t>
            </w:r>
          </w:p>
        </w:tc>
        <w:tc>
          <w:tcPr>
            <w:tcW w:w="1253" w:type="dxa"/>
            <w:noWrap/>
            <w:hideMark/>
          </w:tcPr>
          <w:p w14:paraId="585D3FA1"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-4.869</w:t>
            </w:r>
          </w:p>
        </w:tc>
      </w:tr>
      <w:tr w:rsidR="003715B0" w:rsidRPr="00DB265B" w14:paraId="7D48EF46"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30351BFB"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Sleep</w:t>
            </w:r>
          </w:p>
        </w:tc>
        <w:tc>
          <w:tcPr>
            <w:tcW w:w="1025" w:type="dxa"/>
            <w:noWrap/>
            <w:hideMark/>
          </w:tcPr>
          <w:p w14:paraId="007F2DE6"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0.0228</w:t>
            </w:r>
          </w:p>
        </w:tc>
        <w:tc>
          <w:tcPr>
            <w:tcW w:w="1647" w:type="dxa"/>
            <w:noWrap/>
            <w:hideMark/>
          </w:tcPr>
          <w:p w14:paraId="2A108F7F"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(0.0182, 0.0274)</w:t>
            </w:r>
          </w:p>
        </w:tc>
        <w:tc>
          <w:tcPr>
            <w:tcW w:w="1116" w:type="dxa"/>
            <w:gridSpan w:val="2"/>
            <w:noWrap/>
            <w:hideMark/>
          </w:tcPr>
          <w:p w14:paraId="585DC4CB"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-0.0011</w:t>
            </w:r>
          </w:p>
        </w:tc>
        <w:tc>
          <w:tcPr>
            <w:tcW w:w="1737" w:type="dxa"/>
            <w:noWrap/>
            <w:hideMark/>
          </w:tcPr>
          <w:p w14:paraId="205373EE"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(-0.0018, -0.0002)</w:t>
            </w:r>
          </w:p>
        </w:tc>
        <w:tc>
          <w:tcPr>
            <w:tcW w:w="907" w:type="dxa"/>
            <w:noWrap/>
            <w:hideMark/>
          </w:tcPr>
          <w:p w14:paraId="3C933AE4"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0.0650</w:t>
            </w:r>
          </w:p>
        </w:tc>
        <w:tc>
          <w:tcPr>
            <w:tcW w:w="1253" w:type="dxa"/>
            <w:noWrap/>
            <w:hideMark/>
          </w:tcPr>
          <w:p w14:paraId="774716F7"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-4.405</w:t>
            </w:r>
          </w:p>
        </w:tc>
      </w:tr>
      <w:tr w:rsidR="003715B0" w:rsidRPr="006F0EC3" w14:paraId="2D43CFF2"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45" w:type="dxa"/>
            <w:gridSpan w:val="2"/>
            <w:noWrap/>
            <w:vAlign w:val="center"/>
            <w:hideMark/>
          </w:tcPr>
          <w:p w14:paraId="72103FD8" w14:textId="77777777" w:rsidR="003715B0" w:rsidRPr="00D828AD" w:rsidRDefault="003715B0" w:rsidP="00FF45A0">
            <w:pPr>
              <w:rPr>
                <w:rFonts w:cstheme="minorHAnsi"/>
                <w:b w:val="0"/>
                <w:bCs w:val="0"/>
                <w:sz w:val="20"/>
                <w:szCs w:val="20"/>
                <w:lang w:val="en-US"/>
              </w:rPr>
            </w:pPr>
            <w:r w:rsidRPr="00D828AD">
              <w:rPr>
                <w:rFonts w:cstheme="minorHAnsi"/>
                <w:b w:val="0"/>
                <w:bCs w:val="0"/>
                <w:color w:val="215E99" w:themeColor="text2" w:themeTint="BF"/>
                <w:sz w:val="20"/>
                <w:szCs w:val="20"/>
                <w:lang w:val="en-US"/>
              </w:rPr>
              <w:t>60 min less in TV watching</w:t>
            </w:r>
          </w:p>
        </w:tc>
        <w:tc>
          <w:tcPr>
            <w:tcW w:w="1647" w:type="dxa"/>
            <w:noWrap/>
            <w:hideMark/>
          </w:tcPr>
          <w:p w14:paraId="746E4591"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i/>
                <w:iCs/>
                <w:sz w:val="20"/>
                <w:szCs w:val="20"/>
                <w:lang w:val="en-US"/>
              </w:rPr>
            </w:pPr>
          </w:p>
        </w:tc>
        <w:tc>
          <w:tcPr>
            <w:tcW w:w="1110" w:type="dxa"/>
            <w:noWrap/>
            <w:hideMark/>
          </w:tcPr>
          <w:p w14:paraId="456FAE82"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743" w:type="dxa"/>
            <w:gridSpan w:val="2"/>
            <w:noWrap/>
            <w:hideMark/>
          </w:tcPr>
          <w:p w14:paraId="68867B2E"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907" w:type="dxa"/>
            <w:noWrap/>
            <w:hideMark/>
          </w:tcPr>
          <w:p w14:paraId="0A307845"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253" w:type="dxa"/>
            <w:noWrap/>
            <w:hideMark/>
          </w:tcPr>
          <w:p w14:paraId="00829968"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715B0" w:rsidRPr="00DB265B" w14:paraId="0F256BF2"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1D8D545A"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Household</w:t>
            </w:r>
          </w:p>
        </w:tc>
        <w:tc>
          <w:tcPr>
            <w:tcW w:w="1025" w:type="dxa"/>
            <w:noWrap/>
            <w:hideMark/>
          </w:tcPr>
          <w:p w14:paraId="51E9D314"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0.0220</w:t>
            </w:r>
          </w:p>
        </w:tc>
        <w:tc>
          <w:tcPr>
            <w:tcW w:w="1647" w:type="dxa"/>
            <w:noWrap/>
            <w:hideMark/>
          </w:tcPr>
          <w:p w14:paraId="12538850"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(0.0172, 0.0269)</w:t>
            </w:r>
          </w:p>
        </w:tc>
        <w:tc>
          <w:tcPr>
            <w:tcW w:w="1116" w:type="dxa"/>
            <w:gridSpan w:val="2"/>
            <w:noWrap/>
            <w:hideMark/>
          </w:tcPr>
          <w:p w14:paraId="29A11F5C"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-0.0018</w:t>
            </w:r>
          </w:p>
        </w:tc>
        <w:tc>
          <w:tcPr>
            <w:tcW w:w="1737" w:type="dxa"/>
            <w:noWrap/>
            <w:hideMark/>
          </w:tcPr>
          <w:p w14:paraId="253CCC0A"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(-0.0034, 0.0000)</w:t>
            </w:r>
          </w:p>
        </w:tc>
        <w:tc>
          <w:tcPr>
            <w:tcW w:w="907" w:type="dxa"/>
            <w:noWrap/>
            <w:hideMark/>
          </w:tcPr>
          <w:p w14:paraId="286C5747"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0.1440</w:t>
            </w:r>
          </w:p>
        </w:tc>
        <w:tc>
          <w:tcPr>
            <w:tcW w:w="1253" w:type="dxa"/>
            <w:noWrap/>
            <w:hideMark/>
          </w:tcPr>
          <w:p w14:paraId="5F5D08BF"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-7.555</w:t>
            </w:r>
          </w:p>
        </w:tc>
      </w:tr>
      <w:tr w:rsidR="003715B0" w:rsidRPr="00DB265B" w14:paraId="5BEAA0E1"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29AACD40"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Sports</w:t>
            </w:r>
          </w:p>
        </w:tc>
        <w:tc>
          <w:tcPr>
            <w:tcW w:w="1025" w:type="dxa"/>
            <w:noWrap/>
            <w:hideMark/>
          </w:tcPr>
          <w:p w14:paraId="1890DBC8"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0.0188</w:t>
            </w:r>
          </w:p>
        </w:tc>
        <w:tc>
          <w:tcPr>
            <w:tcW w:w="1647" w:type="dxa"/>
            <w:noWrap/>
            <w:hideMark/>
          </w:tcPr>
          <w:p w14:paraId="084C3EBB"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(0.0146, 0.0230)</w:t>
            </w:r>
          </w:p>
        </w:tc>
        <w:tc>
          <w:tcPr>
            <w:tcW w:w="1116" w:type="dxa"/>
            <w:gridSpan w:val="2"/>
            <w:noWrap/>
            <w:hideMark/>
          </w:tcPr>
          <w:p w14:paraId="700F52D0"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-0.0050</w:t>
            </w:r>
          </w:p>
        </w:tc>
        <w:tc>
          <w:tcPr>
            <w:tcW w:w="1737" w:type="dxa"/>
            <w:noWrap/>
            <w:hideMark/>
          </w:tcPr>
          <w:p w14:paraId="16E8EF53"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(-0.0066, -0.0033)</w:t>
            </w:r>
          </w:p>
        </w:tc>
        <w:tc>
          <w:tcPr>
            <w:tcW w:w="907" w:type="dxa"/>
            <w:noWrap/>
            <w:hideMark/>
          </w:tcPr>
          <w:p w14:paraId="0131FD13"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0.0002</w:t>
            </w:r>
          </w:p>
        </w:tc>
        <w:tc>
          <w:tcPr>
            <w:tcW w:w="1253" w:type="dxa"/>
            <w:noWrap/>
            <w:hideMark/>
          </w:tcPr>
          <w:p w14:paraId="75C68509"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-21.038</w:t>
            </w:r>
          </w:p>
        </w:tc>
      </w:tr>
      <w:tr w:rsidR="003715B0" w:rsidRPr="00DB265B" w14:paraId="6B91DF7B"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532AD1CC"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Work/school</w:t>
            </w:r>
          </w:p>
        </w:tc>
        <w:tc>
          <w:tcPr>
            <w:tcW w:w="1025" w:type="dxa"/>
            <w:noWrap/>
            <w:hideMark/>
          </w:tcPr>
          <w:p w14:paraId="2CBF54D4"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0.0215</w:t>
            </w:r>
          </w:p>
        </w:tc>
        <w:tc>
          <w:tcPr>
            <w:tcW w:w="1647" w:type="dxa"/>
            <w:noWrap/>
            <w:hideMark/>
          </w:tcPr>
          <w:p w14:paraId="43261B10"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(0.0168, 0.0263)</w:t>
            </w:r>
          </w:p>
        </w:tc>
        <w:tc>
          <w:tcPr>
            <w:tcW w:w="1116" w:type="dxa"/>
            <w:gridSpan w:val="2"/>
            <w:noWrap/>
            <w:hideMark/>
          </w:tcPr>
          <w:p w14:paraId="27E90AAF"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-0.0023</w:t>
            </w:r>
          </w:p>
        </w:tc>
        <w:tc>
          <w:tcPr>
            <w:tcW w:w="1737" w:type="dxa"/>
            <w:noWrap/>
            <w:hideMark/>
          </w:tcPr>
          <w:p w14:paraId="324B9532"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(-0.0041, -0.0003)</w:t>
            </w:r>
          </w:p>
        </w:tc>
        <w:tc>
          <w:tcPr>
            <w:tcW w:w="907" w:type="dxa"/>
            <w:noWrap/>
            <w:hideMark/>
          </w:tcPr>
          <w:p w14:paraId="18A76CCB"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0.0810</w:t>
            </w:r>
          </w:p>
        </w:tc>
        <w:tc>
          <w:tcPr>
            <w:tcW w:w="1253" w:type="dxa"/>
            <w:noWrap/>
            <w:hideMark/>
          </w:tcPr>
          <w:p w14:paraId="6A05621D"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-9.802</w:t>
            </w:r>
          </w:p>
        </w:tc>
      </w:tr>
      <w:tr w:rsidR="003715B0" w:rsidRPr="00DB265B" w14:paraId="062DD359"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56374F91"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Leisure/commute</w:t>
            </w:r>
          </w:p>
        </w:tc>
        <w:tc>
          <w:tcPr>
            <w:tcW w:w="1025" w:type="dxa"/>
            <w:noWrap/>
            <w:hideMark/>
          </w:tcPr>
          <w:p w14:paraId="22F45E72"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0.0211</w:t>
            </w:r>
          </w:p>
        </w:tc>
        <w:tc>
          <w:tcPr>
            <w:tcW w:w="1647" w:type="dxa"/>
            <w:noWrap/>
            <w:hideMark/>
          </w:tcPr>
          <w:p w14:paraId="13D7FD0E"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(0.0165, 0.0256)</w:t>
            </w:r>
          </w:p>
        </w:tc>
        <w:tc>
          <w:tcPr>
            <w:tcW w:w="1116" w:type="dxa"/>
            <w:gridSpan w:val="2"/>
            <w:noWrap/>
            <w:hideMark/>
          </w:tcPr>
          <w:p w14:paraId="6013BA0E"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-0.0028</w:t>
            </w:r>
          </w:p>
        </w:tc>
        <w:tc>
          <w:tcPr>
            <w:tcW w:w="1737" w:type="dxa"/>
            <w:noWrap/>
            <w:hideMark/>
          </w:tcPr>
          <w:p w14:paraId="6FD59F39"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(-0.0044, -0.0010)</w:t>
            </w:r>
          </w:p>
        </w:tc>
        <w:tc>
          <w:tcPr>
            <w:tcW w:w="907" w:type="dxa"/>
            <w:noWrap/>
            <w:hideMark/>
          </w:tcPr>
          <w:p w14:paraId="714A3C60"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0.0249</w:t>
            </w:r>
          </w:p>
        </w:tc>
        <w:tc>
          <w:tcPr>
            <w:tcW w:w="1253" w:type="dxa"/>
            <w:noWrap/>
            <w:hideMark/>
          </w:tcPr>
          <w:p w14:paraId="47FB13A7"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-11.721</w:t>
            </w:r>
          </w:p>
        </w:tc>
      </w:tr>
      <w:tr w:rsidR="003715B0" w:rsidRPr="00DB265B" w14:paraId="21F74FDA"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2711C377"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Sleep</w:t>
            </w:r>
          </w:p>
        </w:tc>
        <w:tc>
          <w:tcPr>
            <w:tcW w:w="1025" w:type="dxa"/>
            <w:noWrap/>
            <w:hideMark/>
          </w:tcPr>
          <w:p w14:paraId="6F8486AB"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0.0211</w:t>
            </w:r>
          </w:p>
        </w:tc>
        <w:tc>
          <w:tcPr>
            <w:tcW w:w="1647" w:type="dxa"/>
            <w:noWrap/>
            <w:hideMark/>
          </w:tcPr>
          <w:p w14:paraId="4A2F312D"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(0.0164, 0.0259)</w:t>
            </w:r>
          </w:p>
        </w:tc>
        <w:tc>
          <w:tcPr>
            <w:tcW w:w="1116" w:type="dxa"/>
            <w:gridSpan w:val="2"/>
            <w:noWrap/>
            <w:hideMark/>
          </w:tcPr>
          <w:p w14:paraId="0F7E6A49"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-0.0027</w:t>
            </w:r>
          </w:p>
        </w:tc>
        <w:tc>
          <w:tcPr>
            <w:tcW w:w="1737" w:type="dxa"/>
            <w:noWrap/>
            <w:hideMark/>
          </w:tcPr>
          <w:p w14:paraId="7FC02B50"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(-0.0044, -0.0007)</w:t>
            </w:r>
          </w:p>
        </w:tc>
        <w:tc>
          <w:tcPr>
            <w:tcW w:w="907" w:type="dxa"/>
            <w:noWrap/>
            <w:hideMark/>
          </w:tcPr>
          <w:p w14:paraId="0A4A9021"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0.0464</w:t>
            </w:r>
          </w:p>
        </w:tc>
        <w:tc>
          <w:tcPr>
            <w:tcW w:w="1253" w:type="dxa"/>
            <w:noWrap/>
            <w:hideMark/>
          </w:tcPr>
          <w:p w14:paraId="69880366"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-11.340</w:t>
            </w:r>
          </w:p>
        </w:tc>
      </w:tr>
      <w:tr w:rsidR="003715B0" w:rsidRPr="006F0EC3" w14:paraId="768682A8"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45" w:type="dxa"/>
            <w:gridSpan w:val="2"/>
            <w:noWrap/>
            <w:vAlign w:val="center"/>
            <w:hideMark/>
          </w:tcPr>
          <w:p w14:paraId="27BF11F9" w14:textId="77777777" w:rsidR="003715B0" w:rsidRPr="00D828AD" w:rsidRDefault="003715B0" w:rsidP="00FF45A0">
            <w:pPr>
              <w:rPr>
                <w:rFonts w:cstheme="minorHAnsi"/>
                <w:b w:val="0"/>
                <w:bCs w:val="0"/>
                <w:sz w:val="20"/>
                <w:szCs w:val="20"/>
                <w:lang w:val="en-US"/>
              </w:rPr>
            </w:pPr>
            <w:r w:rsidRPr="00D828AD">
              <w:rPr>
                <w:rFonts w:cstheme="minorHAnsi"/>
                <w:b w:val="0"/>
                <w:bCs w:val="0"/>
                <w:color w:val="215E99" w:themeColor="text2" w:themeTint="BF"/>
                <w:sz w:val="20"/>
                <w:szCs w:val="20"/>
                <w:lang w:val="en-US"/>
              </w:rPr>
              <w:t>90 min less in TV watching</w:t>
            </w:r>
          </w:p>
        </w:tc>
        <w:tc>
          <w:tcPr>
            <w:tcW w:w="1647" w:type="dxa"/>
            <w:noWrap/>
            <w:hideMark/>
          </w:tcPr>
          <w:p w14:paraId="682144A3"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i/>
                <w:iCs/>
                <w:sz w:val="20"/>
                <w:szCs w:val="20"/>
                <w:lang w:val="en-US"/>
              </w:rPr>
            </w:pPr>
          </w:p>
        </w:tc>
        <w:tc>
          <w:tcPr>
            <w:tcW w:w="1110" w:type="dxa"/>
            <w:noWrap/>
            <w:hideMark/>
          </w:tcPr>
          <w:p w14:paraId="5F53107B"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743" w:type="dxa"/>
            <w:gridSpan w:val="2"/>
            <w:noWrap/>
            <w:hideMark/>
          </w:tcPr>
          <w:p w14:paraId="10AC34C6"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907" w:type="dxa"/>
            <w:noWrap/>
            <w:hideMark/>
          </w:tcPr>
          <w:p w14:paraId="39714D99"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253" w:type="dxa"/>
            <w:noWrap/>
            <w:hideMark/>
          </w:tcPr>
          <w:p w14:paraId="4ABAACDD"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715B0" w:rsidRPr="00DB265B" w14:paraId="2D5CA011"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214F6836"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Household</w:t>
            </w:r>
          </w:p>
        </w:tc>
        <w:tc>
          <w:tcPr>
            <w:tcW w:w="1025" w:type="dxa"/>
            <w:noWrap/>
            <w:hideMark/>
          </w:tcPr>
          <w:p w14:paraId="7E5D98C9"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0.0207</w:t>
            </w:r>
          </w:p>
        </w:tc>
        <w:tc>
          <w:tcPr>
            <w:tcW w:w="1647" w:type="dxa"/>
            <w:noWrap/>
            <w:hideMark/>
          </w:tcPr>
          <w:p w14:paraId="67BB478F"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(0.0158, 0.0257)</w:t>
            </w:r>
          </w:p>
        </w:tc>
        <w:tc>
          <w:tcPr>
            <w:tcW w:w="1116" w:type="dxa"/>
            <w:gridSpan w:val="2"/>
            <w:noWrap/>
            <w:hideMark/>
          </w:tcPr>
          <w:p w14:paraId="16B53290"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-0.0031</w:t>
            </w:r>
          </w:p>
        </w:tc>
        <w:tc>
          <w:tcPr>
            <w:tcW w:w="1737" w:type="dxa"/>
            <w:noWrap/>
            <w:hideMark/>
          </w:tcPr>
          <w:p w14:paraId="40616A39"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(-0.0056, -0.0002)</w:t>
            </w:r>
          </w:p>
        </w:tc>
        <w:tc>
          <w:tcPr>
            <w:tcW w:w="907" w:type="dxa"/>
            <w:noWrap/>
            <w:hideMark/>
          </w:tcPr>
          <w:p w14:paraId="7434D11D"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0.1078</w:t>
            </w:r>
          </w:p>
        </w:tc>
        <w:tc>
          <w:tcPr>
            <w:tcW w:w="1253" w:type="dxa"/>
            <w:noWrap/>
            <w:hideMark/>
          </w:tcPr>
          <w:p w14:paraId="29473F85"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-13.006</w:t>
            </w:r>
          </w:p>
        </w:tc>
      </w:tr>
      <w:tr w:rsidR="003715B0" w:rsidRPr="00DB265B" w14:paraId="68EF4E80"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55758258"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Sports</w:t>
            </w:r>
          </w:p>
        </w:tc>
        <w:tc>
          <w:tcPr>
            <w:tcW w:w="1025" w:type="dxa"/>
            <w:noWrap/>
            <w:hideMark/>
          </w:tcPr>
          <w:p w14:paraId="18163F77"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0.0174</w:t>
            </w:r>
          </w:p>
        </w:tc>
        <w:tc>
          <w:tcPr>
            <w:tcW w:w="1647" w:type="dxa"/>
            <w:noWrap/>
            <w:hideMark/>
          </w:tcPr>
          <w:p w14:paraId="288D7560"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(0.0132, 0.0217)</w:t>
            </w:r>
          </w:p>
        </w:tc>
        <w:tc>
          <w:tcPr>
            <w:tcW w:w="1116" w:type="dxa"/>
            <w:gridSpan w:val="2"/>
            <w:noWrap/>
            <w:hideMark/>
          </w:tcPr>
          <w:p w14:paraId="55DC9FBE"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-0.0064</w:t>
            </w:r>
          </w:p>
        </w:tc>
        <w:tc>
          <w:tcPr>
            <w:tcW w:w="1737" w:type="dxa"/>
            <w:noWrap/>
            <w:hideMark/>
          </w:tcPr>
          <w:p w14:paraId="0BE91AE3"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(-0.0086, -0.0038)</w:t>
            </w:r>
          </w:p>
        </w:tc>
        <w:tc>
          <w:tcPr>
            <w:tcW w:w="907" w:type="dxa"/>
            <w:noWrap/>
            <w:hideMark/>
          </w:tcPr>
          <w:p w14:paraId="08B9284C"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0.0005</w:t>
            </w:r>
          </w:p>
        </w:tc>
        <w:tc>
          <w:tcPr>
            <w:tcW w:w="1253" w:type="dxa"/>
            <w:noWrap/>
            <w:hideMark/>
          </w:tcPr>
          <w:p w14:paraId="424B9711"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-26.855</w:t>
            </w:r>
          </w:p>
        </w:tc>
      </w:tr>
      <w:tr w:rsidR="003715B0" w:rsidRPr="00DB265B" w14:paraId="03139B8E"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3FA370D9"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Work/school</w:t>
            </w:r>
          </w:p>
        </w:tc>
        <w:tc>
          <w:tcPr>
            <w:tcW w:w="1025" w:type="dxa"/>
            <w:noWrap/>
            <w:hideMark/>
          </w:tcPr>
          <w:p w14:paraId="7C2D0155"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0.0201</w:t>
            </w:r>
          </w:p>
        </w:tc>
        <w:tc>
          <w:tcPr>
            <w:tcW w:w="1647" w:type="dxa"/>
            <w:noWrap/>
            <w:hideMark/>
          </w:tcPr>
          <w:p w14:paraId="6599052D"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(0.0153, 0.0250)</w:t>
            </w:r>
          </w:p>
        </w:tc>
        <w:tc>
          <w:tcPr>
            <w:tcW w:w="1116" w:type="dxa"/>
            <w:gridSpan w:val="2"/>
            <w:noWrap/>
            <w:hideMark/>
          </w:tcPr>
          <w:p w14:paraId="3A686D62"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-0.0037</w:t>
            </w:r>
          </w:p>
        </w:tc>
        <w:tc>
          <w:tcPr>
            <w:tcW w:w="1737" w:type="dxa"/>
            <w:noWrap/>
            <w:hideMark/>
          </w:tcPr>
          <w:p w14:paraId="533920DE"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(-0.0062, -0.0008)</w:t>
            </w:r>
          </w:p>
        </w:tc>
        <w:tc>
          <w:tcPr>
            <w:tcW w:w="907" w:type="dxa"/>
            <w:noWrap/>
            <w:hideMark/>
          </w:tcPr>
          <w:p w14:paraId="51AEBD70"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0.0573</w:t>
            </w:r>
          </w:p>
        </w:tc>
        <w:tc>
          <w:tcPr>
            <w:tcW w:w="1253" w:type="dxa"/>
            <w:noWrap/>
            <w:hideMark/>
          </w:tcPr>
          <w:p w14:paraId="37A654E5"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-15.660</w:t>
            </w:r>
          </w:p>
        </w:tc>
      </w:tr>
      <w:tr w:rsidR="003715B0" w:rsidRPr="00DB265B" w14:paraId="4D71DB30"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22433934"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Leisure/commute</w:t>
            </w:r>
          </w:p>
        </w:tc>
        <w:tc>
          <w:tcPr>
            <w:tcW w:w="1025" w:type="dxa"/>
            <w:noWrap/>
            <w:hideMark/>
          </w:tcPr>
          <w:p w14:paraId="07F65697"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0.0196</w:t>
            </w:r>
          </w:p>
        </w:tc>
        <w:tc>
          <w:tcPr>
            <w:tcW w:w="1647" w:type="dxa"/>
            <w:noWrap/>
            <w:hideMark/>
          </w:tcPr>
          <w:p w14:paraId="1064890B"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(0.0149, 0.0243)</w:t>
            </w:r>
          </w:p>
        </w:tc>
        <w:tc>
          <w:tcPr>
            <w:tcW w:w="1116" w:type="dxa"/>
            <w:gridSpan w:val="2"/>
            <w:noWrap/>
            <w:hideMark/>
          </w:tcPr>
          <w:p w14:paraId="7BEA2895"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-0.0043</w:t>
            </w:r>
          </w:p>
        </w:tc>
        <w:tc>
          <w:tcPr>
            <w:tcW w:w="1737" w:type="dxa"/>
            <w:noWrap/>
            <w:hideMark/>
          </w:tcPr>
          <w:p w14:paraId="6123E82B"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(-0.0066, -0.0015)</w:t>
            </w:r>
          </w:p>
        </w:tc>
        <w:tc>
          <w:tcPr>
            <w:tcW w:w="907" w:type="dxa"/>
            <w:noWrap/>
            <w:hideMark/>
          </w:tcPr>
          <w:p w14:paraId="398EA631"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0.0252</w:t>
            </w:r>
          </w:p>
        </w:tc>
        <w:tc>
          <w:tcPr>
            <w:tcW w:w="1253" w:type="dxa"/>
            <w:noWrap/>
            <w:hideMark/>
          </w:tcPr>
          <w:p w14:paraId="308A8735"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-17.825</w:t>
            </w:r>
          </w:p>
        </w:tc>
      </w:tr>
      <w:tr w:rsidR="003715B0" w:rsidRPr="00DB265B" w14:paraId="5AD89304"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23F29F99"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Sleep</w:t>
            </w:r>
          </w:p>
        </w:tc>
        <w:tc>
          <w:tcPr>
            <w:tcW w:w="1025" w:type="dxa"/>
            <w:noWrap/>
            <w:hideMark/>
          </w:tcPr>
          <w:p w14:paraId="2DE17E49"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0.0197</w:t>
            </w:r>
          </w:p>
        </w:tc>
        <w:tc>
          <w:tcPr>
            <w:tcW w:w="1647" w:type="dxa"/>
            <w:noWrap/>
            <w:hideMark/>
          </w:tcPr>
          <w:p w14:paraId="3EB677DB"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(0.0148, 0.0245)</w:t>
            </w:r>
          </w:p>
        </w:tc>
        <w:tc>
          <w:tcPr>
            <w:tcW w:w="1116" w:type="dxa"/>
            <w:gridSpan w:val="2"/>
            <w:noWrap/>
            <w:hideMark/>
          </w:tcPr>
          <w:p w14:paraId="7920F561"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-0.0042</w:t>
            </w:r>
          </w:p>
        </w:tc>
        <w:tc>
          <w:tcPr>
            <w:tcW w:w="1737" w:type="dxa"/>
            <w:noWrap/>
            <w:hideMark/>
          </w:tcPr>
          <w:p w14:paraId="00728EDE"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(-0.0068, -0.0012)</w:t>
            </w:r>
          </w:p>
        </w:tc>
        <w:tc>
          <w:tcPr>
            <w:tcW w:w="907" w:type="dxa"/>
            <w:noWrap/>
            <w:hideMark/>
          </w:tcPr>
          <w:p w14:paraId="45DF7B3E"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0.0429</w:t>
            </w:r>
          </w:p>
        </w:tc>
        <w:tc>
          <w:tcPr>
            <w:tcW w:w="1253" w:type="dxa"/>
            <w:noWrap/>
            <w:hideMark/>
          </w:tcPr>
          <w:p w14:paraId="2987D3E4"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-17.581</w:t>
            </w:r>
          </w:p>
        </w:tc>
      </w:tr>
      <w:tr w:rsidR="003715B0" w:rsidRPr="006F0EC3" w14:paraId="6C0ACBBB"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145" w:type="dxa"/>
            <w:gridSpan w:val="2"/>
            <w:noWrap/>
            <w:vAlign w:val="center"/>
            <w:hideMark/>
          </w:tcPr>
          <w:p w14:paraId="418CDB57" w14:textId="77777777" w:rsidR="003715B0" w:rsidRPr="00D828AD" w:rsidRDefault="003715B0" w:rsidP="00FF45A0">
            <w:pPr>
              <w:rPr>
                <w:rFonts w:cstheme="minorHAnsi"/>
                <w:b w:val="0"/>
                <w:bCs w:val="0"/>
                <w:sz w:val="20"/>
                <w:szCs w:val="20"/>
                <w:lang w:val="en-US"/>
              </w:rPr>
            </w:pPr>
            <w:r w:rsidRPr="00D828AD">
              <w:rPr>
                <w:rFonts w:cstheme="minorHAnsi"/>
                <w:b w:val="0"/>
                <w:bCs w:val="0"/>
                <w:color w:val="215E99" w:themeColor="text2" w:themeTint="BF"/>
                <w:sz w:val="20"/>
                <w:szCs w:val="20"/>
                <w:lang w:val="en-US"/>
              </w:rPr>
              <w:t>120 min less in TV watching</w:t>
            </w:r>
          </w:p>
        </w:tc>
        <w:tc>
          <w:tcPr>
            <w:tcW w:w="1647" w:type="dxa"/>
            <w:noWrap/>
            <w:hideMark/>
          </w:tcPr>
          <w:p w14:paraId="53C77F1B"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i/>
                <w:iCs/>
                <w:sz w:val="20"/>
                <w:szCs w:val="20"/>
                <w:lang w:val="en-US"/>
              </w:rPr>
            </w:pPr>
          </w:p>
        </w:tc>
        <w:tc>
          <w:tcPr>
            <w:tcW w:w="1110" w:type="dxa"/>
            <w:noWrap/>
            <w:hideMark/>
          </w:tcPr>
          <w:p w14:paraId="27641B3B"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743" w:type="dxa"/>
            <w:gridSpan w:val="2"/>
            <w:noWrap/>
            <w:hideMark/>
          </w:tcPr>
          <w:p w14:paraId="467579E7"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907" w:type="dxa"/>
            <w:noWrap/>
            <w:hideMark/>
          </w:tcPr>
          <w:p w14:paraId="23D27A19"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253" w:type="dxa"/>
            <w:noWrap/>
            <w:hideMark/>
          </w:tcPr>
          <w:p w14:paraId="5CA2C921"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715B0" w:rsidRPr="00DB265B" w14:paraId="0CA1B2B8"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7536AF7B"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Household</w:t>
            </w:r>
          </w:p>
        </w:tc>
        <w:tc>
          <w:tcPr>
            <w:tcW w:w="1025" w:type="dxa"/>
            <w:noWrap/>
            <w:hideMark/>
          </w:tcPr>
          <w:p w14:paraId="4DF6E6E9"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0.0186</w:t>
            </w:r>
          </w:p>
        </w:tc>
        <w:tc>
          <w:tcPr>
            <w:tcW w:w="1647" w:type="dxa"/>
            <w:noWrap/>
            <w:hideMark/>
          </w:tcPr>
          <w:p w14:paraId="140561C6"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(0.0133, 0.0239)</w:t>
            </w:r>
          </w:p>
        </w:tc>
        <w:tc>
          <w:tcPr>
            <w:tcW w:w="1116" w:type="dxa"/>
            <w:gridSpan w:val="2"/>
            <w:noWrap/>
            <w:hideMark/>
          </w:tcPr>
          <w:p w14:paraId="2D849656"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-0.0052</w:t>
            </w:r>
          </w:p>
        </w:tc>
        <w:tc>
          <w:tcPr>
            <w:tcW w:w="1737" w:type="dxa"/>
            <w:noWrap/>
            <w:hideMark/>
          </w:tcPr>
          <w:p w14:paraId="52883DED"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(-0.0087, -0.0008)</w:t>
            </w:r>
          </w:p>
        </w:tc>
        <w:tc>
          <w:tcPr>
            <w:tcW w:w="907" w:type="dxa"/>
            <w:noWrap/>
            <w:hideMark/>
          </w:tcPr>
          <w:p w14:paraId="4FBCA163"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0.0735</w:t>
            </w:r>
          </w:p>
        </w:tc>
        <w:tc>
          <w:tcPr>
            <w:tcW w:w="1253" w:type="dxa"/>
            <w:noWrap/>
            <w:hideMark/>
          </w:tcPr>
          <w:p w14:paraId="12882936"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-21.950</w:t>
            </w:r>
          </w:p>
        </w:tc>
      </w:tr>
      <w:tr w:rsidR="003715B0" w:rsidRPr="00DB265B" w14:paraId="415A2E71"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3251F5DE"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Sports</w:t>
            </w:r>
          </w:p>
        </w:tc>
        <w:tc>
          <w:tcPr>
            <w:tcW w:w="1025" w:type="dxa"/>
            <w:noWrap/>
            <w:hideMark/>
          </w:tcPr>
          <w:p w14:paraId="0D5201E5"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0.0155</w:t>
            </w:r>
          </w:p>
        </w:tc>
        <w:tc>
          <w:tcPr>
            <w:tcW w:w="1647" w:type="dxa"/>
            <w:noWrap/>
            <w:hideMark/>
          </w:tcPr>
          <w:p w14:paraId="1E1F632B"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(0.0110, 0.0199)</w:t>
            </w:r>
          </w:p>
        </w:tc>
        <w:tc>
          <w:tcPr>
            <w:tcW w:w="1116" w:type="dxa"/>
            <w:gridSpan w:val="2"/>
            <w:noWrap/>
            <w:hideMark/>
          </w:tcPr>
          <w:p w14:paraId="352C2C35"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-0.0084</w:t>
            </w:r>
          </w:p>
        </w:tc>
        <w:tc>
          <w:tcPr>
            <w:tcW w:w="1737" w:type="dxa"/>
            <w:noWrap/>
            <w:hideMark/>
          </w:tcPr>
          <w:p w14:paraId="7AA8C0F2"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(-0.0114, -0.0047)</w:t>
            </w:r>
          </w:p>
        </w:tc>
        <w:tc>
          <w:tcPr>
            <w:tcW w:w="907" w:type="dxa"/>
            <w:noWrap/>
            <w:hideMark/>
          </w:tcPr>
          <w:p w14:paraId="36FEFFFF"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0.0015</w:t>
            </w:r>
          </w:p>
        </w:tc>
        <w:tc>
          <w:tcPr>
            <w:tcW w:w="1253" w:type="dxa"/>
            <w:noWrap/>
            <w:hideMark/>
          </w:tcPr>
          <w:p w14:paraId="6FAFABAE"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-35.143</w:t>
            </w:r>
          </w:p>
        </w:tc>
      </w:tr>
      <w:tr w:rsidR="003715B0" w:rsidRPr="00DB265B" w14:paraId="0A0BAFA7"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3BB4852F"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Work/school</w:t>
            </w:r>
          </w:p>
        </w:tc>
        <w:tc>
          <w:tcPr>
            <w:tcW w:w="1025" w:type="dxa"/>
            <w:noWrap/>
            <w:hideMark/>
          </w:tcPr>
          <w:p w14:paraId="176637A4"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0.0180</w:t>
            </w:r>
          </w:p>
        </w:tc>
        <w:tc>
          <w:tcPr>
            <w:tcW w:w="1647" w:type="dxa"/>
            <w:noWrap/>
            <w:hideMark/>
          </w:tcPr>
          <w:p w14:paraId="477140B4"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(0.0128, 0.0231)</w:t>
            </w:r>
          </w:p>
        </w:tc>
        <w:tc>
          <w:tcPr>
            <w:tcW w:w="1116" w:type="dxa"/>
            <w:gridSpan w:val="2"/>
            <w:noWrap/>
            <w:hideMark/>
          </w:tcPr>
          <w:p w14:paraId="5ECC2716"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-0.0059</w:t>
            </w:r>
          </w:p>
        </w:tc>
        <w:tc>
          <w:tcPr>
            <w:tcW w:w="1737" w:type="dxa"/>
            <w:noWrap/>
            <w:hideMark/>
          </w:tcPr>
          <w:p w14:paraId="59044DD5"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(-0.0092, -0.0014)</w:t>
            </w:r>
          </w:p>
        </w:tc>
        <w:tc>
          <w:tcPr>
            <w:tcW w:w="907" w:type="dxa"/>
            <w:noWrap/>
            <w:hideMark/>
          </w:tcPr>
          <w:p w14:paraId="152AD23A"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0.0418</w:t>
            </w:r>
          </w:p>
        </w:tc>
        <w:tc>
          <w:tcPr>
            <w:tcW w:w="1253" w:type="dxa"/>
            <w:noWrap/>
            <w:hideMark/>
          </w:tcPr>
          <w:p w14:paraId="26CFB97D"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-24.704</w:t>
            </w:r>
          </w:p>
        </w:tc>
      </w:tr>
      <w:tr w:rsidR="003715B0" w:rsidRPr="00DB265B" w14:paraId="0A54DDC3"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7D5E58D4"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Leisure/commute</w:t>
            </w:r>
          </w:p>
        </w:tc>
        <w:tc>
          <w:tcPr>
            <w:tcW w:w="1025" w:type="dxa"/>
            <w:noWrap/>
            <w:hideMark/>
          </w:tcPr>
          <w:p w14:paraId="2782C1F1"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0.0174</w:t>
            </w:r>
          </w:p>
        </w:tc>
        <w:tc>
          <w:tcPr>
            <w:tcW w:w="1647" w:type="dxa"/>
            <w:noWrap/>
            <w:hideMark/>
          </w:tcPr>
          <w:p w14:paraId="5E56F704"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(0.0125, 0.0224)</w:t>
            </w:r>
          </w:p>
        </w:tc>
        <w:tc>
          <w:tcPr>
            <w:tcW w:w="1116" w:type="dxa"/>
            <w:gridSpan w:val="2"/>
            <w:noWrap/>
            <w:hideMark/>
          </w:tcPr>
          <w:p w14:paraId="494F44B2"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-0.0064</w:t>
            </w:r>
          </w:p>
        </w:tc>
        <w:tc>
          <w:tcPr>
            <w:tcW w:w="1737" w:type="dxa"/>
            <w:noWrap/>
            <w:hideMark/>
          </w:tcPr>
          <w:p w14:paraId="010B3E41"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(-0.0097, 0.0023)</w:t>
            </w:r>
          </w:p>
        </w:tc>
        <w:tc>
          <w:tcPr>
            <w:tcW w:w="907" w:type="dxa"/>
            <w:noWrap/>
            <w:hideMark/>
          </w:tcPr>
          <w:p w14:paraId="275FF212"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0.0232</w:t>
            </w:r>
          </w:p>
        </w:tc>
        <w:tc>
          <w:tcPr>
            <w:tcW w:w="1253" w:type="dxa"/>
            <w:noWrap/>
            <w:hideMark/>
          </w:tcPr>
          <w:p w14:paraId="26D667B2"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-26.889</w:t>
            </w:r>
          </w:p>
        </w:tc>
      </w:tr>
      <w:tr w:rsidR="003715B0" w:rsidRPr="00DB265B" w14:paraId="2CEF822C"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74CC459C"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Sleep</w:t>
            </w:r>
          </w:p>
        </w:tc>
        <w:tc>
          <w:tcPr>
            <w:tcW w:w="1025" w:type="dxa"/>
            <w:noWrap/>
            <w:hideMark/>
          </w:tcPr>
          <w:p w14:paraId="5B9769F8"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0.0175</w:t>
            </w:r>
          </w:p>
        </w:tc>
        <w:tc>
          <w:tcPr>
            <w:tcW w:w="1647" w:type="dxa"/>
            <w:noWrap/>
            <w:hideMark/>
          </w:tcPr>
          <w:p w14:paraId="5AC92DBA"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(0.0124, 0.0226)</w:t>
            </w:r>
          </w:p>
        </w:tc>
        <w:tc>
          <w:tcPr>
            <w:tcW w:w="1116" w:type="dxa"/>
            <w:gridSpan w:val="2"/>
            <w:noWrap/>
            <w:hideMark/>
          </w:tcPr>
          <w:p w14:paraId="72EC2237"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-0.0064</w:t>
            </w:r>
          </w:p>
        </w:tc>
        <w:tc>
          <w:tcPr>
            <w:tcW w:w="1737" w:type="dxa"/>
            <w:noWrap/>
            <w:hideMark/>
          </w:tcPr>
          <w:p w14:paraId="67E99C87"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(-0.0099, -0.0019)</w:t>
            </w:r>
          </w:p>
        </w:tc>
        <w:tc>
          <w:tcPr>
            <w:tcW w:w="907" w:type="dxa"/>
            <w:noWrap/>
            <w:hideMark/>
          </w:tcPr>
          <w:p w14:paraId="0826CD53" w14:textId="77777777" w:rsidR="003715B0" w:rsidRPr="00576C04"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576C04">
              <w:rPr>
                <w:rFonts w:cstheme="minorHAnsi"/>
                <w:b/>
                <w:bCs/>
                <w:sz w:val="20"/>
                <w:szCs w:val="20"/>
                <w:lang w:val="en-US"/>
              </w:rPr>
              <w:t>0.0355</w:t>
            </w:r>
          </w:p>
        </w:tc>
        <w:tc>
          <w:tcPr>
            <w:tcW w:w="1253" w:type="dxa"/>
            <w:noWrap/>
            <w:hideMark/>
          </w:tcPr>
          <w:p w14:paraId="539F9A4E" w14:textId="77777777" w:rsidR="003715B0" w:rsidRPr="00DB265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B265B">
              <w:rPr>
                <w:rFonts w:cstheme="minorHAnsi"/>
                <w:sz w:val="20"/>
                <w:szCs w:val="20"/>
                <w:lang w:val="en-US"/>
              </w:rPr>
              <w:t>-26.784</w:t>
            </w:r>
          </w:p>
        </w:tc>
      </w:tr>
    </w:tbl>
    <w:p w14:paraId="7B6191AC" w14:textId="77777777" w:rsidR="003715B0" w:rsidRPr="00D80097" w:rsidRDefault="003715B0" w:rsidP="003715B0">
      <w:pPr>
        <w:rPr>
          <w:lang w:val="en-US"/>
        </w:rPr>
      </w:pPr>
    </w:p>
    <w:p w14:paraId="38144912" w14:textId="77777777" w:rsidR="003715B0" w:rsidRPr="00D80097" w:rsidRDefault="003715B0" w:rsidP="003715B0">
      <w:pPr>
        <w:pStyle w:val="Heading2"/>
        <w:rPr>
          <w:lang w:val="en-US"/>
        </w:rPr>
      </w:pPr>
      <w:bookmarkStart w:id="8" w:name="_Toc197596537"/>
      <w:r w:rsidRPr="00D80097">
        <w:rPr>
          <w:lang w:val="en-US"/>
        </w:rPr>
        <w:t>Step 7. Testing interactions for age groups</w:t>
      </w:r>
      <w:bookmarkEnd w:id="8"/>
    </w:p>
    <w:p w14:paraId="7D441532" w14:textId="734C00D4" w:rsidR="003715B0" w:rsidRDefault="0041698D" w:rsidP="003715B0">
      <w:pPr>
        <w:rPr>
          <w:lang w:val="en-US"/>
        </w:rPr>
      </w:pPr>
      <w:r>
        <w:rPr>
          <w:lang w:val="en-US"/>
        </w:rPr>
        <w:t xml:space="preserve">In our introduction, we </w:t>
      </w:r>
      <w:r w:rsidR="0061597F">
        <w:rPr>
          <w:lang w:val="en-US"/>
        </w:rPr>
        <w:t xml:space="preserve">provided reasons for why we </w:t>
      </w:r>
      <w:r w:rsidR="00D35027">
        <w:rPr>
          <w:lang w:val="en-US"/>
        </w:rPr>
        <w:t xml:space="preserve">potentially </w:t>
      </w:r>
      <w:r w:rsidR="0061597F">
        <w:rPr>
          <w:lang w:val="en-US"/>
        </w:rPr>
        <w:t xml:space="preserve">expect </w:t>
      </w:r>
      <w:r w:rsidR="00D35027">
        <w:rPr>
          <w:lang w:val="en-US"/>
        </w:rPr>
        <w:t>age differences in the relationship between movement activities and incidence of major depression</w:t>
      </w:r>
      <w:r w:rsidR="003715B0" w:rsidRPr="00D80097">
        <w:rPr>
          <w:lang w:val="en-US"/>
        </w:rPr>
        <w:t>. We performed a likelihood ratio test to test models without and with interaction between age and the activity composition to decide whether we should continue with a stratified analysis</w:t>
      </w:r>
      <w:r w:rsidR="003715B0">
        <w:rPr>
          <w:lang w:val="en-US"/>
        </w:rPr>
        <w:t xml:space="preserve"> (</w:t>
      </w:r>
      <w:r w:rsidR="003715B0" w:rsidRPr="00AF35CC">
        <w:rPr>
          <w:lang w:val="en-US"/>
        </w:rPr>
        <w:t>18–39</w:t>
      </w:r>
      <w:r w:rsidR="003715B0">
        <w:rPr>
          <w:lang w:val="en-US"/>
        </w:rPr>
        <w:t xml:space="preserve">y for young </w:t>
      </w:r>
      <w:r w:rsidR="003715B0">
        <w:rPr>
          <w:lang w:val="en-US"/>
        </w:rPr>
        <w:lastRenderedPageBreak/>
        <w:t>adults</w:t>
      </w:r>
      <w:r w:rsidR="003715B0" w:rsidRPr="00AF35CC">
        <w:rPr>
          <w:lang w:val="en-US"/>
        </w:rPr>
        <w:t>, 40–59</w:t>
      </w:r>
      <w:r w:rsidR="003715B0">
        <w:rPr>
          <w:lang w:val="en-US"/>
        </w:rPr>
        <w:t>y for middle-aged adults</w:t>
      </w:r>
      <w:r w:rsidR="003715B0" w:rsidRPr="00AF35CC">
        <w:rPr>
          <w:lang w:val="en-US"/>
        </w:rPr>
        <w:t>, ≥60</w:t>
      </w:r>
      <w:r w:rsidR="003715B0">
        <w:rPr>
          <w:lang w:val="en-US"/>
        </w:rPr>
        <w:t>y for older adults</w:t>
      </w:r>
      <w:r w:rsidR="00D35027">
        <w:rPr>
          <w:lang w:val="en-US"/>
        </w:rPr>
        <w:t>)</w:t>
      </w:r>
      <w:r w:rsidR="003715B0" w:rsidRPr="00D80097">
        <w:rPr>
          <w:lang w:val="en-US"/>
        </w:rPr>
        <w:t>.</w:t>
      </w:r>
      <w:r w:rsidR="00D35027">
        <w:rPr>
          <w:lang w:val="en-US"/>
        </w:rPr>
        <w:t xml:space="preserve"> The results of these tests are presented in Supplementary Table 11.</w:t>
      </w:r>
    </w:p>
    <w:p w14:paraId="37EE2151" w14:textId="77777777" w:rsidR="003715B0" w:rsidRPr="00D80097" w:rsidRDefault="003715B0" w:rsidP="003715B0">
      <w:pPr>
        <w:rPr>
          <w:lang w:val="en-US"/>
        </w:rPr>
      </w:pPr>
    </w:p>
    <w:p w14:paraId="4580E788" w14:textId="5CCBB2FE" w:rsidR="003715B0" w:rsidRPr="00D80097" w:rsidRDefault="00235383" w:rsidP="003715B0">
      <w:pPr>
        <w:rPr>
          <w:lang w:val="en-US"/>
        </w:rPr>
      </w:pPr>
      <w:r>
        <w:rPr>
          <w:lang w:val="en-US"/>
        </w:rPr>
        <w:t xml:space="preserve">Supplementary </w:t>
      </w:r>
      <w:r w:rsidR="003715B0" w:rsidRPr="00D80097">
        <w:rPr>
          <w:lang w:val="en-US"/>
        </w:rPr>
        <w:t>Table 1</w:t>
      </w:r>
      <w:r w:rsidR="00AD1D9D">
        <w:rPr>
          <w:lang w:val="en-US"/>
        </w:rPr>
        <w:t>1</w:t>
      </w:r>
      <w:r w:rsidR="003715B0" w:rsidRPr="00D80097">
        <w:rPr>
          <w:lang w:val="en-US"/>
        </w:rPr>
        <w:t>. Likelihood ratio test for logistic regression models without and with interaction terms with age groups</w:t>
      </w:r>
    </w:p>
    <w:tbl>
      <w:tblPr>
        <w:tblStyle w:val="GridTable1Light"/>
        <w:tblW w:w="9412" w:type="dxa"/>
        <w:tblLook w:val="04A0" w:firstRow="1" w:lastRow="0" w:firstColumn="1" w:lastColumn="0" w:noHBand="0" w:noVBand="1"/>
      </w:tblPr>
      <w:tblGrid>
        <w:gridCol w:w="3865"/>
        <w:gridCol w:w="1710"/>
        <w:gridCol w:w="810"/>
        <w:gridCol w:w="1034"/>
        <w:gridCol w:w="1993"/>
      </w:tblGrid>
      <w:tr w:rsidR="003715B0" w:rsidRPr="00D80097" w14:paraId="3565CC5E" w14:textId="77777777" w:rsidTr="00FF45A0">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865" w:type="dxa"/>
            <w:shd w:val="clear" w:color="auto" w:fill="F2F2F2" w:themeFill="background1" w:themeFillShade="F2"/>
          </w:tcPr>
          <w:p w14:paraId="7D3F34B4" w14:textId="77777777" w:rsidR="003715B0" w:rsidRPr="00D80097" w:rsidRDefault="003715B0" w:rsidP="00FF45A0">
            <w:pPr>
              <w:rPr>
                <w:b w:val="0"/>
                <w:bCs w:val="0"/>
                <w:lang w:val="en-US"/>
              </w:rPr>
            </w:pPr>
          </w:p>
        </w:tc>
        <w:tc>
          <w:tcPr>
            <w:tcW w:w="1710" w:type="dxa"/>
            <w:shd w:val="clear" w:color="auto" w:fill="F2F2F2" w:themeFill="background1" w:themeFillShade="F2"/>
            <w:vAlign w:val="center"/>
          </w:tcPr>
          <w:p w14:paraId="7CD5D798"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Log- likelihood</w:t>
            </w:r>
          </w:p>
        </w:tc>
        <w:tc>
          <w:tcPr>
            <w:tcW w:w="810" w:type="dxa"/>
            <w:shd w:val="clear" w:color="auto" w:fill="F2F2F2" w:themeFill="background1" w:themeFillShade="F2"/>
            <w:vAlign w:val="center"/>
          </w:tcPr>
          <w:p w14:paraId="32BCEC50"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DF</w:t>
            </w:r>
          </w:p>
        </w:tc>
        <w:tc>
          <w:tcPr>
            <w:tcW w:w="1034" w:type="dxa"/>
            <w:shd w:val="clear" w:color="auto" w:fill="F2F2F2" w:themeFill="background1" w:themeFillShade="F2"/>
            <w:vAlign w:val="center"/>
          </w:tcPr>
          <w:p w14:paraId="14C289EA"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D80097">
              <w:rPr>
                <w:b w:val="0"/>
                <w:bCs w:val="0"/>
                <w:lang w:val="en-US"/>
              </w:rPr>
              <w:t>Chi</w:t>
            </w:r>
            <w:r w:rsidRPr="00D80097">
              <w:rPr>
                <w:b w:val="0"/>
                <w:bCs w:val="0"/>
                <w:vertAlign w:val="superscript"/>
                <w:lang w:val="en-US"/>
              </w:rPr>
              <w:t>2</w:t>
            </w:r>
          </w:p>
        </w:tc>
        <w:tc>
          <w:tcPr>
            <w:tcW w:w="1993" w:type="dxa"/>
            <w:shd w:val="clear" w:color="auto" w:fill="F2F2F2" w:themeFill="background1" w:themeFillShade="F2"/>
            <w:vAlign w:val="center"/>
          </w:tcPr>
          <w:p w14:paraId="0631891D"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lang w:val="en-US"/>
              </w:rPr>
            </w:pPr>
            <w:proofErr w:type="spellStart"/>
            <w:r w:rsidRPr="00D80097">
              <w:rPr>
                <w:b w:val="0"/>
                <w:bCs w:val="0"/>
                <w:lang w:val="en-US"/>
              </w:rPr>
              <w:t>Pr</w:t>
            </w:r>
            <w:proofErr w:type="spellEnd"/>
            <w:r w:rsidRPr="00D80097">
              <w:rPr>
                <w:b w:val="0"/>
                <w:bCs w:val="0"/>
                <w:lang w:val="en-US"/>
              </w:rPr>
              <w:t xml:space="preserve"> (&gt;Chi</w:t>
            </w:r>
            <w:r w:rsidRPr="00D80097">
              <w:rPr>
                <w:b w:val="0"/>
                <w:bCs w:val="0"/>
                <w:vertAlign w:val="superscript"/>
                <w:lang w:val="en-US"/>
              </w:rPr>
              <w:t>2</w:t>
            </w:r>
            <w:r w:rsidRPr="00D80097">
              <w:rPr>
                <w:b w:val="0"/>
                <w:bCs w:val="0"/>
                <w:lang w:val="en-US"/>
              </w:rPr>
              <w:t>)</w:t>
            </w:r>
          </w:p>
        </w:tc>
      </w:tr>
      <w:tr w:rsidR="003715B0" w:rsidRPr="00D80097" w14:paraId="481F57F6" w14:textId="77777777" w:rsidTr="00FF45A0">
        <w:trPr>
          <w:trHeight w:val="344"/>
        </w:trPr>
        <w:tc>
          <w:tcPr>
            <w:cnfStyle w:val="001000000000" w:firstRow="0" w:lastRow="0" w:firstColumn="1" w:lastColumn="0" w:oddVBand="0" w:evenVBand="0" w:oddHBand="0" w:evenHBand="0" w:firstRowFirstColumn="0" w:firstRowLastColumn="0" w:lastRowFirstColumn="0" w:lastRowLastColumn="0"/>
            <w:tcW w:w="3865" w:type="dxa"/>
          </w:tcPr>
          <w:p w14:paraId="1D5DF9C8" w14:textId="77777777" w:rsidR="003715B0" w:rsidRPr="00D80097" w:rsidRDefault="003715B0" w:rsidP="00FF45A0">
            <w:pPr>
              <w:rPr>
                <w:b w:val="0"/>
                <w:bCs w:val="0"/>
                <w:lang w:val="en-US"/>
              </w:rPr>
            </w:pPr>
            <w:r w:rsidRPr="00D80097">
              <w:rPr>
                <w:b w:val="0"/>
                <w:bCs w:val="0"/>
                <w:lang w:val="en-US"/>
              </w:rPr>
              <w:t>Model without interaction terms</w:t>
            </w:r>
          </w:p>
        </w:tc>
        <w:tc>
          <w:tcPr>
            <w:tcW w:w="1710" w:type="dxa"/>
            <w:vAlign w:val="center"/>
          </w:tcPr>
          <w:p w14:paraId="39443A02"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-7169.2</w:t>
            </w:r>
          </w:p>
        </w:tc>
        <w:tc>
          <w:tcPr>
            <w:tcW w:w="810" w:type="dxa"/>
            <w:vAlign w:val="center"/>
          </w:tcPr>
          <w:p w14:paraId="09723C17"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18</w:t>
            </w:r>
          </w:p>
        </w:tc>
        <w:tc>
          <w:tcPr>
            <w:tcW w:w="1034" w:type="dxa"/>
            <w:vAlign w:val="center"/>
          </w:tcPr>
          <w:p w14:paraId="7E77FE44"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993" w:type="dxa"/>
            <w:vAlign w:val="center"/>
          </w:tcPr>
          <w:p w14:paraId="5C627495"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p>
        </w:tc>
      </w:tr>
      <w:tr w:rsidR="003715B0" w:rsidRPr="00D80097" w14:paraId="591BE606" w14:textId="77777777" w:rsidTr="00FF45A0">
        <w:trPr>
          <w:trHeight w:val="355"/>
        </w:trPr>
        <w:tc>
          <w:tcPr>
            <w:cnfStyle w:val="001000000000" w:firstRow="0" w:lastRow="0" w:firstColumn="1" w:lastColumn="0" w:oddVBand="0" w:evenVBand="0" w:oddHBand="0" w:evenHBand="0" w:firstRowFirstColumn="0" w:firstRowLastColumn="0" w:lastRowFirstColumn="0" w:lastRowLastColumn="0"/>
            <w:tcW w:w="3865" w:type="dxa"/>
          </w:tcPr>
          <w:p w14:paraId="757E5E6B" w14:textId="77777777" w:rsidR="003715B0" w:rsidRPr="00D80097" w:rsidRDefault="003715B0" w:rsidP="00FF45A0">
            <w:pPr>
              <w:rPr>
                <w:b w:val="0"/>
                <w:bCs w:val="0"/>
                <w:lang w:val="en-US"/>
              </w:rPr>
            </w:pPr>
            <w:r w:rsidRPr="00D80097">
              <w:rPr>
                <w:b w:val="0"/>
                <w:bCs w:val="0"/>
                <w:lang w:val="en-US"/>
              </w:rPr>
              <w:t>Model with interaction terms between age and activity co</w:t>
            </w:r>
            <w:r w:rsidRPr="0047077F">
              <w:rPr>
                <w:b w:val="0"/>
                <w:bCs w:val="0"/>
                <w:lang w:val="en-US"/>
              </w:rPr>
              <w:t>mposition</w:t>
            </w:r>
          </w:p>
        </w:tc>
        <w:tc>
          <w:tcPr>
            <w:tcW w:w="1710" w:type="dxa"/>
            <w:vAlign w:val="center"/>
          </w:tcPr>
          <w:p w14:paraId="0BF917D9"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-7159.4</w:t>
            </w:r>
          </w:p>
        </w:tc>
        <w:tc>
          <w:tcPr>
            <w:tcW w:w="810" w:type="dxa"/>
            <w:vAlign w:val="center"/>
          </w:tcPr>
          <w:p w14:paraId="6E14A5BD"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28</w:t>
            </w:r>
          </w:p>
        </w:tc>
        <w:tc>
          <w:tcPr>
            <w:tcW w:w="1034" w:type="dxa"/>
            <w:vAlign w:val="center"/>
          </w:tcPr>
          <w:p w14:paraId="29272F8F"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19.754</w:t>
            </w:r>
          </w:p>
        </w:tc>
        <w:tc>
          <w:tcPr>
            <w:tcW w:w="1993" w:type="dxa"/>
            <w:vAlign w:val="center"/>
          </w:tcPr>
          <w:p w14:paraId="5F584A01"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lang w:val="en-US"/>
              </w:rPr>
            </w:pPr>
            <w:r w:rsidRPr="00D80097">
              <w:rPr>
                <w:lang w:val="en-US"/>
              </w:rPr>
              <w:t>0.03166</w:t>
            </w:r>
          </w:p>
        </w:tc>
      </w:tr>
    </w:tbl>
    <w:p w14:paraId="1E544FF8" w14:textId="77777777" w:rsidR="003715B0" w:rsidRPr="00D80097" w:rsidRDefault="003715B0" w:rsidP="003715B0">
      <w:pPr>
        <w:rPr>
          <w:lang w:val="en-US"/>
        </w:rPr>
      </w:pPr>
    </w:p>
    <w:p w14:paraId="238CA421" w14:textId="77777777" w:rsidR="003715B0" w:rsidRPr="00D80097" w:rsidRDefault="003715B0" w:rsidP="003715B0">
      <w:pPr>
        <w:rPr>
          <w:lang w:val="en-US"/>
        </w:rPr>
      </w:pPr>
      <w:r w:rsidRPr="00D80097">
        <w:rPr>
          <w:lang w:val="en-US"/>
        </w:rPr>
        <w:t>After confirming that the model with interaction terms significantly improved model fit, we proceeded to conduct a stratified analysis by age group. The following tables show the results of this stratified analysis.</w:t>
      </w:r>
    </w:p>
    <w:p w14:paraId="658140F4" w14:textId="77777777" w:rsidR="003715B0" w:rsidRPr="00D80097" w:rsidRDefault="003715B0" w:rsidP="003715B0">
      <w:pPr>
        <w:rPr>
          <w:lang w:val="en-US"/>
        </w:rPr>
      </w:pPr>
    </w:p>
    <w:p w14:paraId="2AA5CEF9" w14:textId="465725C0" w:rsidR="003715B0" w:rsidRPr="00D80097" w:rsidRDefault="00235383" w:rsidP="003715B0">
      <w:pPr>
        <w:rPr>
          <w:lang w:val="en-US"/>
        </w:rPr>
      </w:pPr>
      <w:r>
        <w:rPr>
          <w:lang w:val="en-US"/>
        </w:rPr>
        <w:t xml:space="preserve">Supplementary </w:t>
      </w:r>
      <w:r w:rsidR="003715B0" w:rsidRPr="00D80097">
        <w:rPr>
          <w:lang w:val="en-US"/>
        </w:rPr>
        <w:t>Table 1</w:t>
      </w:r>
      <w:r w:rsidR="00AD1D9D">
        <w:rPr>
          <w:lang w:val="en-US"/>
        </w:rPr>
        <w:t>2</w:t>
      </w:r>
      <w:r w:rsidR="003715B0" w:rsidRPr="00D80097">
        <w:rPr>
          <w:lang w:val="en-US"/>
        </w:rPr>
        <w:t>. Mean composition (proportions) by age group</w:t>
      </w:r>
      <w:r w:rsidR="00B111AB">
        <w:rPr>
          <w:lang w:val="en-US"/>
        </w:rPr>
        <w:t xml:space="preserve"> (based on geometric means)</w:t>
      </w:r>
    </w:p>
    <w:tbl>
      <w:tblPr>
        <w:tblStyle w:val="GridTable1Light"/>
        <w:tblW w:w="9813" w:type="dxa"/>
        <w:tblLook w:val="04A0" w:firstRow="1" w:lastRow="0" w:firstColumn="1" w:lastColumn="0" w:noHBand="0" w:noVBand="1"/>
      </w:tblPr>
      <w:tblGrid>
        <w:gridCol w:w="2052"/>
        <w:gridCol w:w="1562"/>
        <w:gridCol w:w="1422"/>
        <w:gridCol w:w="988"/>
        <w:gridCol w:w="1615"/>
        <w:gridCol w:w="1087"/>
        <w:gridCol w:w="1087"/>
      </w:tblGrid>
      <w:tr w:rsidR="003715B0" w:rsidRPr="00D80097" w14:paraId="7BF43764" w14:textId="77777777" w:rsidTr="00235383">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052" w:type="dxa"/>
            <w:shd w:val="clear" w:color="auto" w:fill="F2F2F2" w:themeFill="background1" w:themeFillShade="F2"/>
            <w:noWrap/>
            <w:hideMark/>
          </w:tcPr>
          <w:p w14:paraId="3601E360" w14:textId="77777777" w:rsidR="003715B0" w:rsidRPr="00D80097" w:rsidRDefault="003715B0" w:rsidP="00FF45A0">
            <w:pPr>
              <w:rPr>
                <w:rFonts w:cstheme="minorHAnsi"/>
                <w:b w:val="0"/>
                <w:bCs w:val="0"/>
                <w:lang w:val="en-US"/>
              </w:rPr>
            </w:pPr>
          </w:p>
        </w:tc>
        <w:tc>
          <w:tcPr>
            <w:tcW w:w="1562" w:type="dxa"/>
            <w:shd w:val="clear" w:color="auto" w:fill="F2F2F2" w:themeFill="background1" w:themeFillShade="F2"/>
            <w:noWrap/>
            <w:hideMark/>
          </w:tcPr>
          <w:p w14:paraId="017CA735"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lang w:val="en-US"/>
              </w:rPr>
            </w:pPr>
            <w:r w:rsidRPr="00D80097">
              <w:rPr>
                <w:rFonts w:cstheme="minorHAnsi"/>
                <w:b w:val="0"/>
                <w:bCs w:val="0"/>
                <w:lang w:val="en-US"/>
              </w:rPr>
              <w:t>TV watching</w:t>
            </w:r>
          </w:p>
        </w:tc>
        <w:tc>
          <w:tcPr>
            <w:tcW w:w="1422" w:type="dxa"/>
            <w:shd w:val="clear" w:color="auto" w:fill="F2F2F2" w:themeFill="background1" w:themeFillShade="F2"/>
            <w:noWrap/>
            <w:hideMark/>
          </w:tcPr>
          <w:p w14:paraId="26273AC0"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lang w:val="en-US"/>
              </w:rPr>
            </w:pPr>
            <w:r w:rsidRPr="00D80097">
              <w:rPr>
                <w:rFonts w:cstheme="minorHAnsi"/>
                <w:b w:val="0"/>
                <w:bCs w:val="0"/>
                <w:lang w:val="en-US"/>
              </w:rPr>
              <w:t>Household</w:t>
            </w:r>
          </w:p>
        </w:tc>
        <w:tc>
          <w:tcPr>
            <w:tcW w:w="988" w:type="dxa"/>
            <w:shd w:val="clear" w:color="auto" w:fill="F2F2F2" w:themeFill="background1" w:themeFillShade="F2"/>
            <w:noWrap/>
            <w:hideMark/>
          </w:tcPr>
          <w:p w14:paraId="4A05AED1"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lang w:val="en-US"/>
              </w:rPr>
            </w:pPr>
            <w:r w:rsidRPr="00D80097">
              <w:rPr>
                <w:rFonts w:cstheme="minorHAnsi"/>
                <w:b w:val="0"/>
                <w:bCs w:val="0"/>
                <w:lang w:val="en-US"/>
              </w:rPr>
              <w:t>Sports</w:t>
            </w:r>
          </w:p>
        </w:tc>
        <w:tc>
          <w:tcPr>
            <w:tcW w:w="1615" w:type="dxa"/>
            <w:shd w:val="clear" w:color="auto" w:fill="F2F2F2" w:themeFill="background1" w:themeFillShade="F2"/>
            <w:noWrap/>
            <w:hideMark/>
          </w:tcPr>
          <w:p w14:paraId="57106FD0"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lang w:val="en-US"/>
              </w:rPr>
            </w:pPr>
            <w:r w:rsidRPr="00D80097">
              <w:rPr>
                <w:rFonts w:cstheme="minorHAnsi"/>
                <w:b w:val="0"/>
                <w:bCs w:val="0"/>
                <w:lang w:val="en-US"/>
              </w:rPr>
              <w:t>Work/school</w:t>
            </w:r>
          </w:p>
        </w:tc>
        <w:tc>
          <w:tcPr>
            <w:tcW w:w="1087" w:type="dxa"/>
            <w:shd w:val="clear" w:color="auto" w:fill="F2F2F2" w:themeFill="background1" w:themeFillShade="F2"/>
            <w:noWrap/>
            <w:hideMark/>
          </w:tcPr>
          <w:p w14:paraId="2C9E65AA"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lang w:val="en-US"/>
              </w:rPr>
            </w:pPr>
            <w:r w:rsidRPr="00D80097">
              <w:rPr>
                <w:rFonts w:cstheme="minorHAnsi"/>
                <w:b w:val="0"/>
                <w:bCs w:val="0"/>
                <w:lang w:val="en-US"/>
              </w:rPr>
              <w:t>Leisure</w:t>
            </w:r>
          </w:p>
        </w:tc>
        <w:tc>
          <w:tcPr>
            <w:tcW w:w="1087" w:type="dxa"/>
            <w:shd w:val="clear" w:color="auto" w:fill="F2F2F2" w:themeFill="background1" w:themeFillShade="F2"/>
            <w:noWrap/>
            <w:hideMark/>
          </w:tcPr>
          <w:p w14:paraId="53AF0233" w14:textId="77777777" w:rsidR="003715B0" w:rsidRPr="00D80097"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lang w:val="en-US"/>
              </w:rPr>
            </w:pPr>
            <w:r w:rsidRPr="00D80097">
              <w:rPr>
                <w:rFonts w:cstheme="minorHAnsi"/>
                <w:b w:val="0"/>
                <w:bCs w:val="0"/>
                <w:lang w:val="en-US"/>
              </w:rPr>
              <w:t>Sleep</w:t>
            </w:r>
          </w:p>
        </w:tc>
      </w:tr>
      <w:tr w:rsidR="003715B0" w:rsidRPr="00D80097" w14:paraId="2B3F7C32" w14:textId="77777777" w:rsidTr="00235383">
        <w:trPr>
          <w:trHeight w:val="264"/>
        </w:trPr>
        <w:tc>
          <w:tcPr>
            <w:cnfStyle w:val="001000000000" w:firstRow="0" w:lastRow="0" w:firstColumn="1" w:lastColumn="0" w:oddVBand="0" w:evenVBand="0" w:oddHBand="0" w:evenHBand="0" w:firstRowFirstColumn="0" w:firstRowLastColumn="0" w:lastRowFirstColumn="0" w:lastRowLastColumn="0"/>
            <w:tcW w:w="2052" w:type="dxa"/>
            <w:noWrap/>
            <w:hideMark/>
          </w:tcPr>
          <w:p w14:paraId="62FDE180" w14:textId="77777777" w:rsidR="003715B0" w:rsidRPr="00D80097" w:rsidRDefault="003715B0" w:rsidP="00FF45A0">
            <w:pPr>
              <w:rPr>
                <w:rFonts w:cstheme="minorHAnsi"/>
                <w:b w:val="0"/>
                <w:bCs w:val="0"/>
                <w:lang w:val="en-US"/>
              </w:rPr>
            </w:pPr>
            <w:r w:rsidRPr="00D80097">
              <w:rPr>
                <w:rFonts w:cstheme="minorHAnsi"/>
                <w:b w:val="0"/>
                <w:bCs w:val="0"/>
                <w:lang w:val="en-US"/>
              </w:rPr>
              <w:t>Total sample</w:t>
            </w:r>
          </w:p>
        </w:tc>
        <w:tc>
          <w:tcPr>
            <w:tcW w:w="1562" w:type="dxa"/>
            <w:hideMark/>
          </w:tcPr>
          <w:p w14:paraId="40C0D42D"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15.27%</w:t>
            </w:r>
          </w:p>
        </w:tc>
        <w:tc>
          <w:tcPr>
            <w:tcW w:w="1422" w:type="dxa"/>
            <w:hideMark/>
          </w:tcPr>
          <w:p w14:paraId="409892AC"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14.30%</w:t>
            </w:r>
          </w:p>
        </w:tc>
        <w:tc>
          <w:tcPr>
            <w:tcW w:w="988" w:type="dxa"/>
            <w:hideMark/>
          </w:tcPr>
          <w:p w14:paraId="383F9F89"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0.39%</w:t>
            </w:r>
          </w:p>
        </w:tc>
        <w:tc>
          <w:tcPr>
            <w:tcW w:w="1615" w:type="dxa"/>
            <w:hideMark/>
          </w:tcPr>
          <w:p w14:paraId="7BD81672"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0.77%</w:t>
            </w:r>
          </w:p>
        </w:tc>
        <w:tc>
          <w:tcPr>
            <w:tcW w:w="1087" w:type="dxa"/>
            <w:hideMark/>
          </w:tcPr>
          <w:p w14:paraId="2BE1FECA"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15.84%</w:t>
            </w:r>
          </w:p>
        </w:tc>
        <w:tc>
          <w:tcPr>
            <w:tcW w:w="1087" w:type="dxa"/>
            <w:hideMark/>
          </w:tcPr>
          <w:p w14:paraId="17F84A1A"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53.44%</w:t>
            </w:r>
          </w:p>
        </w:tc>
      </w:tr>
      <w:tr w:rsidR="003715B0" w:rsidRPr="00D80097" w14:paraId="1EE57569" w14:textId="77777777" w:rsidTr="00235383">
        <w:trPr>
          <w:trHeight w:val="264"/>
        </w:trPr>
        <w:tc>
          <w:tcPr>
            <w:cnfStyle w:val="001000000000" w:firstRow="0" w:lastRow="0" w:firstColumn="1" w:lastColumn="0" w:oddVBand="0" w:evenVBand="0" w:oddHBand="0" w:evenHBand="0" w:firstRowFirstColumn="0" w:firstRowLastColumn="0" w:lastRowFirstColumn="0" w:lastRowLastColumn="0"/>
            <w:tcW w:w="2052" w:type="dxa"/>
            <w:noWrap/>
            <w:hideMark/>
          </w:tcPr>
          <w:p w14:paraId="3D8C5F35" w14:textId="77777777" w:rsidR="003715B0" w:rsidRPr="00D80097" w:rsidRDefault="003715B0" w:rsidP="00FF45A0">
            <w:pPr>
              <w:rPr>
                <w:rFonts w:cstheme="minorHAnsi"/>
                <w:b w:val="0"/>
                <w:bCs w:val="0"/>
                <w:lang w:val="en-US"/>
              </w:rPr>
            </w:pPr>
            <w:r w:rsidRPr="00D80097">
              <w:rPr>
                <w:rFonts w:cstheme="minorHAnsi"/>
                <w:b w:val="0"/>
                <w:bCs w:val="0"/>
                <w:lang w:val="en-US"/>
              </w:rPr>
              <w:t>Young adults</w:t>
            </w:r>
          </w:p>
        </w:tc>
        <w:tc>
          <w:tcPr>
            <w:tcW w:w="1562" w:type="dxa"/>
            <w:hideMark/>
          </w:tcPr>
          <w:p w14:paraId="4D2D5450"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14.55%</w:t>
            </w:r>
          </w:p>
        </w:tc>
        <w:tc>
          <w:tcPr>
            <w:tcW w:w="1422" w:type="dxa"/>
            <w:hideMark/>
          </w:tcPr>
          <w:p w14:paraId="5F0855A8"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15.58%</w:t>
            </w:r>
          </w:p>
        </w:tc>
        <w:tc>
          <w:tcPr>
            <w:tcW w:w="988" w:type="dxa"/>
            <w:hideMark/>
          </w:tcPr>
          <w:p w14:paraId="5DCAEAA4"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0.60%</w:t>
            </w:r>
          </w:p>
        </w:tc>
        <w:tc>
          <w:tcPr>
            <w:tcW w:w="1615" w:type="dxa"/>
            <w:hideMark/>
          </w:tcPr>
          <w:p w14:paraId="4C9882E6"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1.32%</w:t>
            </w:r>
          </w:p>
        </w:tc>
        <w:tc>
          <w:tcPr>
            <w:tcW w:w="1087" w:type="dxa"/>
            <w:hideMark/>
          </w:tcPr>
          <w:p w14:paraId="11E28BEC"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12.09%</w:t>
            </w:r>
          </w:p>
        </w:tc>
        <w:tc>
          <w:tcPr>
            <w:tcW w:w="1087" w:type="dxa"/>
            <w:hideMark/>
          </w:tcPr>
          <w:p w14:paraId="3B1E9275"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55.87%</w:t>
            </w:r>
          </w:p>
        </w:tc>
      </w:tr>
      <w:tr w:rsidR="003715B0" w:rsidRPr="00D80097" w14:paraId="463EC54E" w14:textId="77777777" w:rsidTr="00235383">
        <w:trPr>
          <w:trHeight w:val="264"/>
        </w:trPr>
        <w:tc>
          <w:tcPr>
            <w:cnfStyle w:val="001000000000" w:firstRow="0" w:lastRow="0" w:firstColumn="1" w:lastColumn="0" w:oddVBand="0" w:evenVBand="0" w:oddHBand="0" w:evenHBand="0" w:firstRowFirstColumn="0" w:firstRowLastColumn="0" w:lastRowFirstColumn="0" w:lastRowLastColumn="0"/>
            <w:tcW w:w="2052" w:type="dxa"/>
            <w:noWrap/>
            <w:hideMark/>
          </w:tcPr>
          <w:p w14:paraId="63D60DFE" w14:textId="77777777" w:rsidR="003715B0" w:rsidRPr="00D80097" w:rsidRDefault="003715B0" w:rsidP="00FF45A0">
            <w:pPr>
              <w:rPr>
                <w:rFonts w:cstheme="minorHAnsi"/>
                <w:b w:val="0"/>
                <w:bCs w:val="0"/>
                <w:lang w:val="en-US"/>
              </w:rPr>
            </w:pPr>
            <w:r w:rsidRPr="00D80097">
              <w:rPr>
                <w:rFonts w:cstheme="minorHAnsi"/>
                <w:b w:val="0"/>
                <w:bCs w:val="0"/>
                <w:lang w:val="en-US"/>
              </w:rPr>
              <w:t>Middle-aged adults</w:t>
            </w:r>
          </w:p>
        </w:tc>
        <w:tc>
          <w:tcPr>
            <w:tcW w:w="1562" w:type="dxa"/>
            <w:hideMark/>
          </w:tcPr>
          <w:p w14:paraId="25E3A2BD"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15.05%</w:t>
            </w:r>
          </w:p>
        </w:tc>
        <w:tc>
          <w:tcPr>
            <w:tcW w:w="1422" w:type="dxa"/>
            <w:hideMark/>
          </w:tcPr>
          <w:p w14:paraId="28E701DB"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14.57%</w:t>
            </w:r>
          </w:p>
        </w:tc>
        <w:tc>
          <w:tcPr>
            <w:tcW w:w="988" w:type="dxa"/>
            <w:hideMark/>
          </w:tcPr>
          <w:p w14:paraId="413EF631"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0.33%</w:t>
            </w:r>
          </w:p>
        </w:tc>
        <w:tc>
          <w:tcPr>
            <w:tcW w:w="1615" w:type="dxa"/>
            <w:hideMark/>
          </w:tcPr>
          <w:p w14:paraId="27778228"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1.07%</w:t>
            </w:r>
          </w:p>
        </w:tc>
        <w:tc>
          <w:tcPr>
            <w:tcW w:w="1087" w:type="dxa"/>
            <w:hideMark/>
          </w:tcPr>
          <w:p w14:paraId="2EC8EF88"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16.87%</w:t>
            </w:r>
          </w:p>
        </w:tc>
        <w:tc>
          <w:tcPr>
            <w:tcW w:w="1087" w:type="dxa"/>
            <w:hideMark/>
          </w:tcPr>
          <w:p w14:paraId="6D99F451"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52.12%</w:t>
            </w:r>
          </w:p>
        </w:tc>
      </w:tr>
      <w:tr w:rsidR="003715B0" w:rsidRPr="00D80097" w14:paraId="1E147B2B" w14:textId="77777777" w:rsidTr="00235383">
        <w:trPr>
          <w:trHeight w:val="264"/>
        </w:trPr>
        <w:tc>
          <w:tcPr>
            <w:cnfStyle w:val="001000000000" w:firstRow="0" w:lastRow="0" w:firstColumn="1" w:lastColumn="0" w:oddVBand="0" w:evenVBand="0" w:oddHBand="0" w:evenHBand="0" w:firstRowFirstColumn="0" w:firstRowLastColumn="0" w:lastRowFirstColumn="0" w:lastRowLastColumn="0"/>
            <w:tcW w:w="2052" w:type="dxa"/>
            <w:noWrap/>
            <w:hideMark/>
          </w:tcPr>
          <w:p w14:paraId="7124212B" w14:textId="77777777" w:rsidR="003715B0" w:rsidRPr="00D80097" w:rsidRDefault="003715B0" w:rsidP="00FF45A0">
            <w:pPr>
              <w:rPr>
                <w:rFonts w:cstheme="minorHAnsi"/>
                <w:b w:val="0"/>
                <w:bCs w:val="0"/>
                <w:lang w:val="en-US"/>
              </w:rPr>
            </w:pPr>
            <w:r w:rsidRPr="00D80097">
              <w:rPr>
                <w:rFonts w:cstheme="minorHAnsi"/>
                <w:b w:val="0"/>
                <w:bCs w:val="0"/>
                <w:lang w:val="en-US"/>
              </w:rPr>
              <w:t>Older adults</w:t>
            </w:r>
          </w:p>
        </w:tc>
        <w:tc>
          <w:tcPr>
            <w:tcW w:w="1562" w:type="dxa"/>
            <w:hideMark/>
          </w:tcPr>
          <w:p w14:paraId="121954AD"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17.29%</w:t>
            </w:r>
          </w:p>
        </w:tc>
        <w:tc>
          <w:tcPr>
            <w:tcW w:w="1422" w:type="dxa"/>
            <w:hideMark/>
          </w:tcPr>
          <w:p w14:paraId="70D2339B"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9.97%</w:t>
            </w:r>
          </w:p>
        </w:tc>
        <w:tc>
          <w:tcPr>
            <w:tcW w:w="988" w:type="dxa"/>
            <w:hideMark/>
          </w:tcPr>
          <w:p w14:paraId="4B12BB71"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0.26%</w:t>
            </w:r>
          </w:p>
        </w:tc>
        <w:tc>
          <w:tcPr>
            <w:tcW w:w="1615" w:type="dxa"/>
            <w:hideMark/>
          </w:tcPr>
          <w:p w14:paraId="28ADBAE4"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0.04%</w:t>
            </w:r>
          </w:p>
        </w:tc>
        <w:tc>
          <w:tcPr>
            <w:tcW w:w="1087" w:type="dxa"/>
            <w:hideMark/>
          </w:tcPr>
          <w:p w14:paraId="2BE77254"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22.15%</w:t>
            </w:r>
          </w:p>
        </w:tc>
        <w:tc>
          <w:tcPr>
            <w:tcW w:w="1087" w:type="dxa"/>
            <w:hideMark/>
          </w:tcPr>
          <w:p w14:paraId="6919CE84" w14:textId="77777777" w:rsidR="003715B0" w:rsidRPr="00D80097"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D80097">
              <w:rPr>
                <w:rFonts w:cstheme="minorHAnsi"/>
                <w:lang w:val="en-US"/>
              </w:rPr>
              <w:t>50.28%</w:t>
            </w:r>
          </w:p>
        </w:tc>
      </w:tr>
    </w:tbl>
    <w:p w14:paraId="12C5D29A" w14:textId="77777777" w:rsidR="003715B0" w:rsidRPr="00D80097" w:rsidRDefault="003715B0" w:rsidP="003715B0">
      <w:pPr>
        <w:rPr>
          <w:lang w:val="en-US"/>
        </w:rPr>
      </w:pPr>
    </w:p>
    <w:p w14:paraId="4A2D1757" w14:textId="77777777" w:rsidR="003715B0" w:rsidRDefault="003715B0" w:rsidP="003715B0">
      <w:pPr>
        <w:rPr>
          <w:lang w:val="en-US"/>
        </w:rPr>
      </w:pPr>
      <w:r>
        <w:rPr>
          <w:lang w:val="en-US"/>
        </w:rPr>
        <w:br w:type="page"/>
      </w:r>
    </w:p>
    <w:p w14:paraId="1441A6B2" w14:textId="42E6AC76" w:rsidR="00FA20B4" w:rsidRPr="00FA20B4" w:rsidRDefault="00FA20B4" w:rsidP="00C606BB">
      <w:pPr>
        <w:pStyle w:val="Heading3"/>
        <w:rPr>
          <w:rStyle w:val="SubtleEmphasis"/>
        </w:rPr>
      </w:pPr>
      <w:bookmarkStart w:id="9" w:name="_Toc197596538"/>
      <w:r>
        <w:rPr>
          <w:rStyle w:val="SubtleEmphasis"/>
        </w:rPr>
        <w:lastRenderedPageBreak/>
        <w:t xml:space="preserve">Young </w:t>
      </w:r>
      <w:proofErr w:type="spellStart"/>
      <w:r>
        <w:rPr>
          <w:rStyle w:val="SubtleEmphasis"/>
        </w:rPr>
        <w:t>adults</w:t>
      </w:r>
      <w:bookmarkEnd w:id="9"/>
      <w:proofErr w:type="spellEnd"/>
    </w:p>
    <w:p w14:paraId="3EE543B1" w14:textId="42A240B5" w:rsidR="003715B0" w:rsidRDefault="00235383" w:rsidP="003715B0">
      <w:pPr>
        <w:rPr>
          <w:lang w:val="en-US"/>
        </w:rPr>
      </w:pPr>
      <w:r>
        <w:rPr>
          <w:lang w:val="en-US"/>
        </w:rPr>
        <w:t xml:space="preserve">Supplementary </w:t>
      </w:r>
      <w:r w:rsidR="003715B0">
        <w:rPr>
          <w:lang w:val="en-US"/>
        </w:rPr>
        <w:t>Table 1</w:t>
      </w:r>
      <w:r w:rsidR="00AD1D9D">
        <w:rPr>
          <w:lang w:val="en-US"/>
        </w:rPr>
        <w:t>3</w:t>
      </w:r>
      <w:r w:rsidR="003715B0">
        <w:rPr>
          <w:lang w:val="en-US"/>
        </w:rPr>
        <w:t xml:space="preserve">. </w:t>
      </w:r>
      <w:r w:rsidR="003715B0" w:rsidRPr="00D80097">
        <w:rPr>
          <w:lang w:val="en-US"/>
        </w:rPr>
        <w:t xml:space="preserve">1:many reallocations of TV watching time with the rest of the activities </w:t>
      </w:r>
      <w:r w:rsidR="003715B0">
        <w:rPr>
          <w:lang w:val="en-US"/>
        </w:rPr>
        <w:t xml:space="preserve">in </w:t>
      </w:r>
      <w:r w:rsidR="003715B0" w:rsidRPr="00D828AD">
        <w:rPr>
          <w:u w:val="single"/>
          <w:lang w:val="en-US"/>
        </w:rPr>
        <w:t>young adults</w:t>
      </w:r>
    </w:p>
    <w:tbl>
      <w:tblPr>
        <w:tblStyle w:val="GridTable1Light"/>
        <w:tblW w:w="10114" w:type="dxa"/>
        <w:tblLook w:val="04A0" w:firstRow="1" w:lastRow="0" w:firstColumn="1" w:lastColumn="0" w:noHBand="0" w:noVBand="1"/>
      </w:tblPr>
      <w:tblGrid>
        <w:gridCol w:w="1975"/>
        <w:gridCol w:w="1227"/>
        <w:gridCol w:w="1647"/>
        <w:gridCol w:w="1118"/>
        <w:gridCol w:w="1708"/>
        <w:gridCol w:w="1118"/>
        <w:gridCol w:w="1321"/>
      </w:tblGrid>
      <w:tr w:rsidR="003715B0" w:rsidRPr="00D828AD" w14:paraId="64F72A3E" w14:textId="77777777" w:rsidTr="008D553F">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75" w:type="dxa"/>
            <w:shd w:val="clear" w:color="auto" w:fill="E8E8E8" w:themeFill="background2"/>
            <w:noWrap/>
            <w:hideMark/>
          </w:tcPr>
          <w:p w14:paraId="7C62A408" w14:textId="77777777" w:rsidR="003715B0" w:rsidRPr="00D828AD" w:rsidRDefault="003715B0" w:rsidP="00FF45A0">
            <w:pPr>
              <w:rPr>
                <w:rFonts w:cstheme="minorHAnsi"/>
                <w:b w:val="0"/>
                <w:bCs w:val="0"/>
                <w:sz w:val="20"/>
                <w:szCs w:val="20"/>
                <w:lang w:val="en-US"/>
              </w:rPr>
            </w:pPr>
          </w:p>
        </w:tc>
        <w:tc>
          <w:tcPr>
            <w:tcW w:w="1227" w:type="dxa"/>
            <w:shd w:val="clear" w:color="auto" w:fill="E8E8E8" w:themeFill="background2"/>
            <w:noWrap/>
            <w:vAlign w:val="center"/>
            <w:hideMark/>
          </w:tcPr>
          <w:p w14:paraId="6F3BB2BA" w14:textId="77777777" w:rsidR="003715B0" w:rsidRPr="00D828AD"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US"/>
              </w:rPr>
            </w:pPr>
            <w:r w:rsidRPr="00D828AD">
              <w:rPr>
                <w:rFonts w:cstheme="minorHAnsi"/>
                <w:b w:val="0"/>
                <w:bCs w:val="0"/>
                <w:sz w:val="20"/>
                <w:szCs w:val="20"/>
                <w:lang w:val="en-US"/>
              </w:rPr>
              <w:t>Predicted prob</w:t>
            </w:r>
          </w:p>
        </w:tc>
        <w:tc>
          <w:tcPr>
            <w:tcW w:w="1647" w:type="dxa"/>
            <w:shd w:val="clear" w:color="auto" w:fill="E8E8E8" w:themeFill="background2"/>
            <w:vAlign w:val="center"/>
            <w:hideMark/>
          </w:tcPr>
          <w:p w14:paraId="60447218" w14:textId="77777777" w:rsidR="003715B0" w:rsidRPr="00D828AD"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US"/>
              </w:rPr>
            </w:pPr>
            <w:r w:rsidRPr="00D828AD">
              <w:rPr>
                <w:rFonts w:cstheme="minorHAnsi"/>
                <w:b w:val="0"/>
                <w:bCs w:val="0"/>
                <w:sz w:val="20"/>
                <w:szCs w:val="20"/>
                <w:lang w:val="en-US"/>
              </w:rPr>
              <w:t>95% CI</w:t>
            </w:r>
          </w:p>
        </w:tc>
        <w:tc>
          <w:tcPr>
            <w:tcW w:w="1118" w:type="dxa"/>
            <w:shd w:val="clear" w:color="auto" w:fill="E8E8E8" w:themeFill="background2"/>
            <w:vAlign w:val="center"/>
            <w:hideMark/>
          </w:tcPr>
          <w:p w14:paraId="3CD9EB8B" w14:textId="77777777" w:rsidR="003715B0" w:rsidRPr="00D828AD"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US"/>
              </w:rPr>
            </w:pPr>
            <w:r w:rsidRPr="00D828AD">
              <w:rPr>
                <w:rFonts w:cstheme="minorHAnsi"/>
                <w:b w:val="0"/>
                <w:bCs w:val="0"/>
                <w:sz w:val="20"/>
                <w:szCs w:val="20"/>
                <w:lang w:val="en-US"/>
              </w:rPr>
              <w:t>Mean difference</w:t>
            </w:r>
          </w:p>
        </w:tc>
        <w:tc>
          <w:tcPr>
            <w:tcW w:w="1708" w:type="dxa"/>
            <w:shd w:val="clear" w:color="auto" w:fill="E8E8E8" w:themeFill="background2"/>
            <w:vAlign w:val="center"/>
            <w:hideMark/>
          </w:tcPr>
          <w:p w14:paraId="0F2E11C2" w14:textId="77777777" w:rsidR="003715B0" w:rsidRPr="00D828AD"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US"/>
              </w:rPr>
            </w:pPr>
            <w:r w:rsidRPr="00D828AD">
              <w:rPr>
                <w:rFonts w:cstheme="minorHAnsi"/>
                <w:b w:val="0"/>
                <w:bCs w:val="0"/>
                <w:sz w:val="20"/>
                <w:szCs w:val="20"/>
                <w:lang w:val="en-US"/>
              </w:rPr>
              <w:t>95% CI</w:t>
            </w:r>
          </w:p>
        </w:tc>
        <w:tc>
          <w:tcPr>
            <w:tcW w:w="1118" w:type="dxa"/>
            <w:shd w:val="clear" w:color="auto" w:fill="E8E8E8" w:themeFill="background2"/>
            <w:vAlign w:val="center"/>
            <w:hideMark/>
          </w:tcPr>
          <w:p w14:paraId="756C0648" w14:textId="77777777" w:rsidR="003715B0" w:rsidRPr="00D828AD"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US"/>
              </w:rPr>
            </w:pPr>
            <w:r w:rsidRPr="00D828AD">
              <w:rPr>
                <w:rFonts w:cstheme="minorHAnsi"/>
                <w:b w:val="0"/>
                <w:bCs w:val="0"/>
                <w:sz w:val="20"/>
                <w:szCs w:val="20"/>
                <w:lang w:val="en-US"/>
              </w:rPr>
              <w:t>P-value</w:t>
            </w:r>
          </w:p>
        </w:tc>
        <w:tc>
          <w:tcPr>
            <w:tcW w:w="1321" w:type="dxa"/>
            <w:shd w:val="clear" w:color="auto" w:fill="E8E8E8" w:themeFill="background2"/>
            <w:vAlign w:val="center"/>
            <w:hideMark/>
          </w:tcPr>
          <w:p w14:paraId="4C39EAF2" w14:textId="77777777" w:rsidR="003715B0" w:rsidRPr="00D828AD"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US"/>
              </w:rPr>
            </w:pPr>
            <w:r w:rsidRPr="00D828AD">
              <w:rPr>
                <w:rFonts w:cstheme="minorHAnsi"/>
                <w:b w:val="0"/>
                <w:bCs w:val="0"/>
                <w:sz w:val="20"/>
                <w:szCs w:val="20"/>
                <w:lang w:val="en-US"/>
              </w:rPr>
              <w:t>% likelihood in reduction</w:t>
            </w:r>
          </w:p>
        </w:tc>
      </w:tr>
      <w:tr w:rsidR="003715B0" w:rsidRPr="00D828AD" w14:paraId="74934338" w14:textId="77777777" w:rsidTr="008D553F">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tcPr>
          <w:p w14:paraId="791C6EAD" w14:textId="77777777" w:rsidR="003715B0" w:rsidRPr="00D828AD" w:rsidRDefault="003715B0" w:rsidP="00FF45A0">
            <w:pPr>
              <w:rPr>
                <w:rFonts w:cstheme="minorHAnsi"/>
                <w:sz w:val="20"/>
                <w:szCs w:val="20"/>
                <w:lang w:val="en-US"/>
              </w:rPr>
            </w:pPr>
            <w:r w:rsidRPr="008042FF">
              <w:rPr>
                <w:rFonts w:cstheme="minorHAnsi"/>
                <w:b w:val="0"/>
                <w:bCs w:val="0"/>
                <w:color w:val="000000"/>
                <w:sz w:val="20"/>
                <w:szCs w:val="20"/>
                <w:lang w:val="en-US"/>
              </w:rPr>
              <w:t>Composition without reallocation</w:t>
            </w:r>
          </w:p>
        </w:tc>
        <w:tc>
          <w:tcPr>
            <w:tcW w:w="1227" w:type="dxa"/>
            <w:noWrap/>
            <w:vAlign w:val="center"/>
          </w:tcPr>
          <w:p w14:paraId="52CEE11A"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042FF">
              <w:rPr>
                <w:rFonts w:cstheme="minorHAnsi"/>
                <w:color w:val="000000"/>
                <w:sz w:val="20"/>
                <w:szCs w:val="20"/>
                <w:lang w:val="en-US"/>
              </w:rPr>
              <w:t>0.0293</w:t>
            </w:r>
          </w:p>
        </w:tc>
        <w:tc>
          <w:tcPr>
            <w:tcW w:w="1647" w:type="dxa"/>
            <w:noWrap/>
            <w:vAlign w:val="center"/>
          </w:tcPr>
          <w:p w14:paraId="659E7ED4"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042FF">
              <w:rPr>
                <w:rFonts w:cstheme="minorHAnsi"/>
                <w:color w:val="000000"/>
                <w:sz w:val="20"/>
                <w:szCs w:val="20"/>
                <w:lang w:val="en-US"/>
              </w:rPr>
              <w:t>(0.0200, 0.0386)</w:t>
            </w:r>
          </w:p>
        </w:tc>
        <w:tc>
          <w:tcPr>
            <w:tcW w:w="1118" w:type="dxa"/>
            <w:noWrap/>
            <w:vAlign w:val="center"/>
          </w:tcPr>
          <w:p w14:paraId="0C7489CC"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w:t>
            </w:r>
          </w:p>
        </w:tc>
        <w:tc>
          <w:tcPr>
            <w:tcW w:w="1708" w:type="dxa"/>
            <w:noWrap/>
            <w:vAlign w:val="center"/>
          </w:tcPr>
          <w:p w14:paraId="6DD71778"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w:t>
            </w:r>
          </w:p>
        </w:tc>
        <w:tc>
          <w:tcPr>
            <w:tcW w:w="1118" w:type="dxa"/>
            <w:noWrap/>
            <w:vAlign w:val="center"/>
          </w:tcPr>
          <w:p w14:paraId="6FAC57EB"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w:t>
            </w:r>
          </w:p>
        </w:tc>
        <w:tc>
          <w:tcPr>
            <w:tcW w:w="1321" w:type="dxa"/>
            <w:noWrap/>
            <w:vAlign w:val="center"/>
          </w:tcPr>
          <w:p w14:paraId="41B5BFFE"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w:t>
            </w:r>
          </w:p>
        </w:tc>
      </w:tr>
      <w:tr w:rsidR="003715B0" w:rsidRPr="00D828AD" w14:paraId="40199E9B" w14:textId="77777777" w:rsidTr="008D553F">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5086B447"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30 min/day</w:t>
            </w:r>
          </w:p>
        </w:tc>
        <w:tc>
          <w:tcPr>
            <w:tcW w:w="1227" w:type="dxa"/>
            <w:noWrap/>
            <w:vAlign w:val="center"/>
            <w:hideMark/>
          </w:tcPr>
          <w:p w14:paraId="5ABEE839"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0.0295</w:t>
            </w:r>
          </w:p>
        </w:tc>
        <w:tc>
          <w:tcPr>
            <w:tcW w:w="1647" w:type="dxa"/>
            <w:noWrap/>
            <w:vAlign w:val="center"/>
            <w:hideMark/>
          </w:tcPr>
          <w:p w14:paraId="68DFCA24"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(0.0198, 0.0391)</w:t>
            </w:r>
          </w:p>
        </w:tc>
        <w:tc>
          <w:tcPr>
            <w:tcW w:w="1118" w:type="dxa"/>
            <w:noWrap/>
            <w:vAlign w:val="center"/>
            <w:hideMark/>
          </w:tcPr>
          <w:p w14:paraId="6C5AB572"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0.0002</w:t>
            </w:r>
          </w:p>
        </w:tc>
        <w:tc>
          <w:tcPr>
            <w:tcW w:w="1708" w:type="dxa"/>
            <w:noWrap/>
            <w:vAlign w:val="center"/>
            <w:hideMark/>
          </w:tcPr>
          <w:p w14:paraId="6EEFC59B"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(-0.0012, 0.0017)</w:t>
            </w:r>
          </w:p>
        </w:tc>
        <w:tc>
          <w:tcPr>
            <w:tcW w:w="1118" w:type="dxa"/>
            <w:noWrap/>
            <w:vAlign w:val="center"/>
            <w:hideMark/>
          </w:tcPr>
          <w:p w14:paraId="7F7CBA6C"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0.4951</w:t>
            </w:r>
          </w:p>
        </w:tc>
        <w:tc>
          <w:tcPr>
            <w:tcW w:w="1321" w:type="dxa"/>
            <w:noWrap/>
            <w:vAlign w:val="center"/>
            <w:hideMark/>
          </w:tcPr>
          <w:p w14:paraId="6F08CFD2"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0.591</w:t>
            </w:r>
          </w:p>
        </w:tc>
      </w:tr>
      <w:tr w:rsidR="003715B0" w:rsidRPr="00D828AD" w14:paraId="3AF8ED9A" w14:textId="77777777" w:rsidTr="008D553F">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31E668C4"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60 min/day</w:t>
            </w:r>
          </w:p>
        </w:tc>
        <w:tc>
          <w:tcPr>
            <w:tcW w:w="1227" w:type="dxa"/>
            <w:noWrap/>
            <w:vAlign w:val="center"/>
            <w:hideMark/>
          </w:tcPr>
          <w:p w14:paraId="6F4DF37A"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0.0298</w:t>
            </w:r>
          </w:p>
        </w:tc>
        <w:tc>
          <w:tcPr>
            <w:tcW w:w="1647" w:type="dxa"/>
            <w:noWrap/>
            <w:vAlign w:val="center"/>
            <w:hideMark/>
          </w:tcPr>
          <w:p w14:paraId="1C828C14"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(0.0190, 0.0407)</w:t>
            </w:r>
          </w:p>
        </w:tc>
        <w:tc>
          <w:tcPr>
            <w:tcW w:w="1118" w:type="dxa"/>
            <w:noWrap/>
            <w:vAlign w:val="center"/>
            <w:hideMark/>
          </w:tcPr>
          <w:p w14:paraId="57449F60"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0.0005</w:t>
            </w:r>
          </w:p>
        </w:tc>
        <w:tc>
          <w:tcPr>
            <w:tcW w:w="1708" w:type="dxa"/>
            <w:noWrap/>
            <w:vAlign w:val="center"/>
            <w:hideMark/>
          </w:tcPr>
          <w:p w14:paraId="7EA303FB"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(-0.0030, 0.0050)</w:t>
            </w:r>
          </w:p>
        </w:tc>
        <w:tc>
          <w:tcPr>
            <w:tcW w:w="1118" w:type="dxa"/>
            <w:noWrap/>
            <w:vAlign w:val="center"/>
            <w:hideMark/>
          </w:tcPr>
          <w:p w14:paraId="4EDCB9C8"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0.4981</w:t>
            </w:r>
          </w:p>
        </w:tc>
        <w:tc>
          <w:tcPr>
            <w:tcW w:w="1321" w:type="dxa"/>
            <w:noWrap/>
            <w:vAlign w:val="center"/>
            <w:hideMark/>
          </w:tcPr>
          <w:p w14:paraId="04D00267"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1.708</w:t>
            </w:r>
          </w:p>
        </w:tc>
      </w:tr>
      <w:tr w:rsidR="003715B0" w:rsidRPr="00D828AD" w14:paraId="3E78155C" w14:textId="77777777" w:rsidTr="008D553F">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7AC01205"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90 min/day</w:t>
            </w:r>
          </w:p>
        </w:tc>
        <w:tc>
          <w:tcPr>
            <w:tcW w:w="1227" w:type="dxa"/>
            <w:noWrap/>
            <w:vAlign w:val="center"/>
            <w:hideMark/>
          </w:tcPr>
          <w:p w14:paraId="35804B4B"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0.0301</w:t>
            </w:r>
          </w:p>
        </w:tc>
        <w:tc>
          <w:tcPr>
            <w:tcW w:w="1647" w:type="dxa"/>
            <w:noWrap/>
            <w:vAlign w:val="center"/>
            <w:hideMark/>
          </w:tcPr>
          <w:p w14:paraId="15D5514B"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(0.0182, 0.0420)</w:t>
            </w:r>
          </w:p>
        </w:tc>
        <w:tc>
          <w:tcPr>
            <w:tcW w:w="1118" w:type="dxa"/>
            <w:noWrap/>
            <w:vAlign w:val="center"/>
            <w:hideMark/>
          </w:tcPr>
          <w:p w14:paraId="339C63F1"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0.0008</w:t>
            </w:r>
          </w:p>
        </w:tc>
        <w:tc>
          <w:tcPr>
            <w:tcW w:w="1708" w:type="dxa"/>
            <w:noWrap/>
            <w:vAlign w:val="center"/>
            <w:hideMark/>
          </w:tcPr>
          <w:p w14:paraId="11B2E926"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(-0.0048, 0.0080)</w:t>
            </w:r>
          </w:p>
        </w:tc>
        <w:tc>
          <w:tcPr>
            <w:tcW w:w="1118" w:type="dxa"/>
            <w:noWrap/>
            <w:vAlign w:val="center"/>
            <w:hideMark/>
          </w:tcPr>
          <w:p w14:paraId="17A70D0E"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0.4988</w:t>
            </w:r>
          </w:p>
        </w:tc>
        <w:tc>
          <w:tcPr>
            <w:tcW w:w="1321" w:type="dxa"/>
            <w:noWrap/>
            <w:vAlign w:val="center"/>
            <w:hideMark/>
          </w:tcPr>
          <w:p w14:paraId="7EAC990A"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2.720</w:t>
            </w:r>
          </w:p>
        </w:tc>
      </w:tr>
      <w:tr w:rsidR="003715B0" w:rsidRPr="00D828AD" w14:paraId="72341170" w14:textId="77777777" w:rsidTr="008D553F">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1FD846A9" w14:textId="77777777" w:rsidR="003715B0" w:rsidRPr="00D828AD" w:rsidRDefault="003715B0" w:rsidP="00FF45A0">
            <w:pPr>
              <w:rPr>
                <w:rFonts w:cstheme="minorHAnsi"/>
                <w:b w:val="0"/>
                <w:bCs w:val="0"/>
                <w:sz w:val="20"/>
                <w:szCs w:val="20"/>
                <w:lang w:val="en-US"/>
              </w:rPr>
            </w:pPr>
            <w:r w:rsidRPr="00D828AD">
              <w:rPr>
                <w:rFonts w:cstheme="minorHAnsi"/>
                <w:b w:val="0"/>
                <w:bCs w:val="0"/>
                <w:sz w:val="20"/>
                <w:szCs w:val="20"/>
                <w:lang w:val="en-US"/>
              </w:rPr>
              <w:t>120 min/day</w:t>
            </w:r>
          </w:p>
        </w:tc>
        <w:tc>
          <w:tcPr>
            <w:tcW w:w="1227" w:type="dxa"/>
            <w:noWrap/>
            <w:vAlign w:val="center"/>
            <w:hideMark/>
          </w:tcPr>
          <w:p w14:paraId="471B8BE0"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0.0306</w:t>
            </w:r>
          </w:p>
        </w:tc>
        <w:tc>
          <w:tcPr>
            <w:tcW w:w="1647" w:type="dxa"/>
            <w:noWrap/>
            <w:vAlign w:val="center"/>
            <w:hideMark/>
          </w:tcPr>
          <w:p w14:paraId="06D1D8FC"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(0.0165, 0.0447)</w:t>
            </w:r>
          </w:p>
        </w:tc>
        <w:tc>
          <w:tcPr>
            <w:tcW w:w="1118" w:type="dxa"/>
            <w:noWrap/>
            <w:vAlign w:val="center"/>
            <w:hideMark/>
          </w:tcPr>
          <w:p w14:paraId="3B7DEF66"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0.0013</w:t>
            </w:r>
          </w:p>
        </w:tc>
        <w:tc>
          <w:tcPr>
            <w:tcW w:w="1708" w:type="dxa"/>
            <w:noWrap/>
            <w:vAlign w:val="center"/>
            <w:hideMark/>
          </w:tcPr>
          <w:p w14:paraId="6955EA34"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(-0.0072, 0.0131)</w:t>
            </w:r>
          </w:p>
        </w:tc>
        <w:tc>
          <w:tcPr>
            <w:tcW w:w="1118" w:type="dxa"/>
            <w:noWrap/>
            <w:vAlign w:val="center"/>
            <w:hideMark/>
          </w:tcPr>
          <w:p w14:paraId="2006B80A"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0.5020</w:t>
            </w:r>
          </w:p>
        </w:tc>
        <w:tc>
          <w:tcPr>
            <w:tcW w:w="1321" w:type="dxa"/>
            <w:noWrap/>
            <w:vAlign w:val="center"/>
            <w:hideMark/>
          </w:tcPr>
          <w:p w14:paraId="3CCF27BB" w14:textId="77777777" w:rsidR="003715B0" w:rsidRPr="00D828AD"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D828AD">
              <w:rPr>
                <w:rFonts w:cstheme="minorHAnsi"/>
                <w:sz w:val="20"/>
                <w:szCs w:val="20"/>
                <w:lang w:val="en-US"/>
              </w:rPr>
              <w:t>4.303</w:t>
            </w:r>
          </w:p>
        </w:tc>
      </w:tr>
    </w:tbl>
    <w:p w14:paraId="528DF417" w14:textId="77777777" w:rsidR="003715B0" w:rsidRDefault="003715B0" w:rsidP="003715B0">
      <w:pPr>
        <w:rPr>
          <w:lang w:val="en-US"/>
        </w:rPr>
      </w:pPr>
    </w:p>
    <w:p w14:paraId="2ADA00AE" w14:textId="3B5A2BDF" w:rsidR="003715B0" w:rsidRDefault="00235383" w:rsidP="003715B0">
      <w:pPr>
        <w:rPr>
          <w:lang w:val="en-US"/>
        </w:rPr>
      </w:pPr>
      <w:r>
        <w:rPr>
          <w:lang w:val="en-US"/>
        </w:rPr>
        <w:t xml:space="preserve">Supplementary </w:t>
      </w:r>
      <w:r w:rsidR="003715B0" w:rsidRPr="00D80097">
        <w:rPr>
          <w:lang w:val="en-US"/>
        </w:rPr>
        <w:t>Table 1</w:t>
      </w:r>
      <w:r w:rsidR="00AD1D9D">
        <w:rPr>
          <w:lang w:val="en-US"/>
        </w:rPr>
        <w:t>4</w:t>
      </w:r>
      <w:r w:rsidR="003715B0" w:rsidRPr="00D80097">
        <w:rPr>
          <w:lang w:val="en-US"/>
        </w:rPr>
        <w:t xml:space="preserve">. 1:1 reallocations of TV-watching in different amounts of time </w:t>
      </w:r>
      <w:r w:rsidR="003715B0">
        <w:rPr>
          <w:lang w:val="en-US"/>
        </w:rPr>
        <w:t xml:space="preserve">in </w:t>
      </w:r>
      <w:r w:rsidR="003715B0" w:rsidRPr="0093028F">
        <w:rPr>
          <w:u w:val="single"/>
          <w:lang w:val="en-US"/>
        </w:rPr>
        <w:t>young adults</w:t>
      </w:r>
      <w:r w:rsidR="003715B0" w:rsidRPr="00D80097">
        <w:rPr>
          <w:lang w:val="en-US"/>
        </w:rPr>
        <w:t xml:space="preserve"> </w:t>
      </w:r>
    </w:p>
    <w:tbl>
      <w:tblPr>
        <w:tblStyle w:val="GridTable1Light"/>
        <w:tblW w:w="9535" w:type="dxa"/>
        <w:tblLayout w:type="fixed"/>
        <w:tblLook w:val="04A0" w:firstRow="1" w:lastRow="0" w:firstColumn="1" w:lastColumn="0" w:noHBand="0" w:noVBand="1"/>
      </w:tblPr>
      <w:tblGrid>
        <w:gridCol w:w="1975"/>
        <w:gridCol w:w="1080"/>
        <w:gridCol w:w="1557"/>
        <w:gridCol w:w="1053"/>
        <w:gridCol w:w="1708"/>
        <w:gridCol w:w="907"/>
        <w:gridCol w:w="1255"/>
      </w:tblGrid>
      <w:tr w:rsidR="003715B0" w:rsidRPr="008042FF" w14:paraId="42FC7F64" w14:textId="77777777" w:rsidTr="00FF45A0">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975" w:type="dxa"/>
            <w:shd w:val="clear" w:color="auto" w:fill="E8E8E8" w:themeFill="background2"/>
            <w:noWrap/>
            <w:hideMark/>
          </w:tcPr>
          <w:p w14:paraId="0858E363" w14:textId="77777777" w:rsidR="003715B0" w:rsidRPr="008042FF" w:rsidRDefault="003715B0" w:rsidP="00FF45A0">
            <w:pPr>
              <w:rPr>
                <w:rFonts w:cstheme="minorHAnsi"/>
                <w:b w:val="0"/>
                <w:bCs w:val="0"/>
                <w:sz w:val="20"/>
                <w:szCs w:val="20"/>
                <w:lang w:val="en-US"/>
              </w:rPr>
            </w:pPr>
          </w:p>
        </w:tc>
        <w:tc>
          <w:tcPr>
            <w:tcW w:w="1080" w:type="dxa"/>
            <w:shd w:val="clear" w:color="auto" w:fill="E8E8E8" w:themeFill="background2"/>
            <w:noWrap/>
            <w:hideMark/>
          </w:tcPr>
          <w:p w14:paraId="55180E14" w14:textId="77777777" w:rsidR="003715B0" w:rsidRPr="008042FF"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20"/>
                <w:szCs w:val="20"/>
                <w:lang w:val="en-US"/>
              </w:rPr>
            </w:pPr>
            <w:r w:rsidRPr="008042FF">
              <w:rPr>
                <w:rFonts w:cstheme="minorHAnsi"/>
                <w:b w:val="0"/>
                <w:bCs w:val="0"/>
                <w:color w:val="000000"/>
                <w:sz w:val="20"/>
                <w:szCs w:val="20"/>
                <w:lang w:val="en-US"/>
              </w:rPr>
              <w:t>Predicted prob</w:t>
            </w:r>
          </w:p>
        </w:tc>
        <w:tc>
          <w:tcPr>
            <w:tcW w:w="1557" w:type="dxa"/>
            <w:shd w:val="clear" w:color="auto" w:fill="E8E8E8" w:themeFill="background2"/>
            <w:hideMark/>
          </w:tcPr>
          <w:p w14:paraId="16E0E930" w14:textId="77777777" w:rsidR="003715B0" w:rsidRPr="008042FF"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20"/>
                <w:szCs w:val="20"/>
                <w:lang w:val="en-US"/>
              </w:rPr>
            </w:pPr>
            <w:r w:rsidRPr="008042FF">
              <w:rPr>
                <w:rFonts w:cstheme="minorHAnsi"/>
                <w:b w:val="0"/>
                <w:bCs w:val="0"/>
                <w:color w:val="000000"/>
                <w:sz w:val="20"/>
                <w:szCs w:val="20"/>
                <w:lang w:val="en-US"/>
              </w:rPr>
              <w:t>95% CI</w:t>
            </w:r>
          </w:p>
        </w:tc>
        <w:tc>
          <w:tcPr>
            <w:tcW w:w="1053" w:type="dxa"/>
            <w:shd w:val="clear" w:color="auto" w:fill="E8E8E8" w:themeFill="background2"/>
            <w:hideMark/>
          </w:tcPr>
          <w:p w14:paraId="4D5E9AB2" w14:textId="77777777" w:rsidR="003715B0" w:rsidRPr="008042FF"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20"/>
                <w:szCs w:val="20"/>
                <w:lang w:val="en-US"/>
              </w:rPr>
            </w:pPr>
            <w:r w:rsidRPr="008042FF">
              <w:rPr>
                <w:rFonts w:cstheme="minorHAnsi"/>
                <w:b w:val="0"/>
                <w:bCs w:val="0"/>
                <w:color w:val="000000"/>
                <w:sz w:val="20"/>
                <w:szCs w:val="20"/>
                <w:lang w:val="en-US"/>
              </w:rPr>
              <w:t>Mean difference</w:t>
            </w:r>
          </w:p>
        </w:tc>
        <w:tc>
          <w:tcPr>
            <w:tcW w:w="1708" w:type="dxa"/>
            <w:shd w:val="clear" w:color="auto" w:fill="E8E8E8" w:themeFill="background2"/>
            <w:hideMark/>
          </w:tcPr>
          <w:p w14:paraId="41618AB6" w14:textId="77777777" w:rsidR="003715B0" w:rsidRPr="008042FF"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20"/>
                <w:szCs w:val="20"/>
                <w:lang w:val="en-US"/>
              </w:rPr>
            </w:pPr>
            <w:r w:rsidRPr="008042FF">
              <w:rPr>
                <w:rFonts w:cstheme="minorHAnsi"/>
                <w:b w:val="0"/>
                <w:bCs w:val="0"/>
                <w:color w:val="000000"/>
                <w:sz w:val="20"/>
                <w:szCs w:val="20"/>
                <w:lang w:val="en-US"/>
              </w:rPr>
              <w:t>95% CI</w:t>
            </w:r>
          </w:p>
        </w:tc>
        <w:tc>
          <w:tcPr>
            <w:tcW w:w="907" w:type="dxa"/>
            <w:shd w:val="clear" w:color="auto" w:fill="E8E8E8" w:themeFill="background2"/>
            <w:hideMark/>
          </w:tcPr>
          <w:p w14:paraId="56133F1C" w14:textId="77777777" w:rsidR="003715B0" w:rsidRPr="008042FF"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20"/>
                <w:szCs w:val="20"/>
                <w:lang w:val="en-US"/>
              </w:rPr>
            </w:pPr>
            <w:r w:rsidRPr="008042FF">
              <w:rPr>
                <w:rFonts w:cstheme="minorHAnsi"/>
                <w:b w:val="0"/>
                <w:bCs w:val="0"/>
                <w:color w:val="000000"/>
                <w:sz w:val="20"/>
                <w:szCs w:val="20"/>
                <w:lang w:val="en-US"/>
              </w:rPr>
              <w:t>P-value</w:t>
            </w:r>
          </w:p>
        </w:tc>
        <w:tc>
          <w:tcPr>
            <w:tcW w:w="1255" w:type="dxa"/>
            <w:shd w:val="clear" w:color="auto" w:fill="E8E8E8" w:themeFill="background2"/>
            <w:hideMark/>
          </w:tcPr>
          <w:p w14:paraId="3B68EA97" w14:textId="77777777" w:rsidR="003715B0" w:rsidRPr="008042FF"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20"/>
                <w:szCs w:val="20"/>
                <w:lang w:val="en-US"/>
              </w:rPr>
            </w:pPr>
            <w:r w:rsidRPr="008042FF">
              <w:rPr>
                <w:rFonts w:cstheme="minorHAnsi"/>
                <w:b w:val="0"/>
                <w:bCs w:val="0"/>
                <w:color w:val="000000"/>
                <w:sz w:val="20"/>
                <w:szCs w:val="20"/>
                <w:lang w:val="en-US"/>
              </w:rPr>
              <w:t>% likelihood in reduction</w:t>
            </w:r>
          </w:p>
        </w:tc>
      </w:tr>
      <w:tr w:rsidR="003715B0" w:rsidRPr="008042FF" w14:paraId="23AA5DE4"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6BB005AE"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Composition without reallocation</w:t>
            </w:r>
          </w:p>
        </w:tc>
        <w:tc>
          <w:tcPr>
            <w:tcW w:w="1080" w:type="dxa"/>
            <w:noWrap/>
            <w:vAlign w:val="center"/>
            <w:hideMark/>
          </w:tcPr>
          <w:p w14:paraId="5AD6C2B2"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0.0293</w:t>
            </w:r>
          </w:p>
        </w:tc>
        <w:tc>
          <w:tcPr>
            <w:tcW w:w="1557" w:type="dxa"/>
            <w:noWrap/>
            <w:vAlign w:val="center"/>
            <w:hideMark/>
          </w:tcPr>
          <w:p w14:paraId="7BF80273"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(0.0200, 0.0386)</w:t>
            </w:r>
          </w:p>
        </w:tc>
        <w:tc>
          <w:tcPr>
            <w:tcW w:w="1053" w:type="dxa"/>
            <w:noWrap/>
            <w:vAlign w:val="center"/>
            <w:hideMark/>
          </w:tcPr>
          <w:p w14:paraId="7482E32B"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w:t>
            </w:r>
          </w:p>
        </w:tc>
        <w:tc>
          <w:tcPr>
            <w:tcW w:w="1708" w:type="dxa"/>
            <w:noWrap/>
            <w:vAlign w:val="center"/>
            <w:hideMark/>
          </w:tcPr>
          <w:p w14:paraId="5C51F051"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w:t>
            </w:r>
          </w:p>
        </w:tc>
        <w:tc>
          <w:tcPr>
            <w:tcW w:w="907" w:type="dxa"/>
            <w:noWrap/>
            <w:vAlign w:val="center"/>
            <w:hideMark/>
          </w:tcPr>
          <w:p w14:paraId="4E7D2B77"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w:t>
            </w:r>
          </w:p>
        </w:tc>
        <w:tc>
          <w:tcPr>
            <w:tcW w:w="1255" w:type="dxa"/>
            <w:noWrap/>
            <w:vAlign w:val="center"/>
            <w:hideMark/>
          </w:tcPr>
          <w:p w14:paraId="32F95E7B"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w:t>
            </w:r>
          </w:p>
        </w:tc>
      </w:tr>
      <w:tr w:rsidR="003715B0" w:rsidRPr="006F0EC3" w14:paraId="006EA379"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3055" w:type="dxa"/>
            <w:gridSpan w:val="2"/>
            <w:noWrap/>
            <w:vAlign w:val="center"/>
            <w:hideMark/>
          </w:tcPr>
          <w:p w14:paraId="59E0B910" w14:textId="77777777" w:rsidR="003715B0" w:rsidRPr="008042FF" w:rsidRDefault="003715B0" w:rsidP="00FF45A0">
            <w:pPr>
              <w:rPr>
                <w:rFonts w:cstheme="minorHAnsi"/>
                <w:b w:val="0"/>
                <w:bCs w:val="0"/>
                <w:i/>
                <w:iCs/>
                <w:color w:val="2A6099"/>
                <w:sz w:val="20"/>
                <w:szCs w:val="20"/>
                <w:lang w:val="en-US"/>
              </w:rPr>
            </w:pPr>
            <w:r w:rsidRPr="008042FF">
              <w:rPr>
                <w:rFonts w:cstheme="minorHAnsi"/>
                <w:b w:val="0"/>
                <w:bCs w:val="0"/>
                <w:i/>
                <w:iCs/>
                <w:color w:val="2A6099"/>
                <w:sz w:val="20"/>
                <w:szCs w:val="20"/>
                <w:lang w:val="en-US"/>
              </w:rPr>
              <w:t>30 min less in TV watching</w:t>
            </w:r>
          </w:p>
        </w:tc>
        <w:tc>
          <w:tcPr>
            <w:tcW w:w="1557" w:type="dxa"/>
            <w:noWrap/>
            <w:vAlign w:val="center"/>
            <w:hideMark/>
          </w:tcPr>
          <w:p w14:paraId="1D286E5C"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i/>
                <w:iCs/>
                <w:color w:val="2A6099"/>
                <w:sz w:val="20"/>
                <w:szCs w:val="20"/>
                <w:lang w:val="en-US"/>
              </w:rPr>
            </w:pPr>
          </w:p>
        </w:tc>
        <w:tc>
          <w:tcPr>
            <w:tcW w:w="1053" w:type="dxa"/>
            <w:noWrap/>
            <w:vAlign w:val="center"/>
            <w:hideMark/>
          </w:tcPr>
          <w:p w14:paraId="331E8734"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708" w:type="dxa"/>
            <w:noWrap/>
            <w:vAlign w:val="center"/>
            <w:hideMark/>
          </w:tcPr>
          <w:p w14:paraId="3535B02E"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907" w:type="dxa"/>
            <w:noWrap/>
            <w:vAlign w:val="center"/>
            <w:hideMark/>
          </w:tcPr>
          <w:p w14:paraId="67B4A9D4"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255" w:type="dxa"/>
            <w:noWrap/>
            <w:vAlign w:val="center"/>
            <w:hideMark/>
          </w:tcPr>
          <w:p w14:paraId="18E4110B"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715B0" w:rsidRPr="008042FF" w14:paraId="50F8255D"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2F820F95"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Household</w:t>
            </w:r>
          </w:p>
        </w:tc>
        <w:tc>
          <w:tcPr>
            <w:tcW w:w="1080" w:type="dxa"/>
            <w:noWrap/>
            <w:vAlign w:val="center"/>
            <w:hideMark/>
          </w:tcPr>
          <w:p w14:paraId="2B9C8A91"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0.0297</w:t>
            </w:r>
          </w:p>
        </w:tc>
        <w:tc>
          <w:tcPr>
            <w:tcW w:w="1557" w:type="dxa"/>
            <w:noWrap/>
            <w:vAlign w:val="center"/>
            <w:hideMark/>
          </w:tcPr>
          <w:p w14:paraId="2F7CADF0"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(0.0201, 0.0393)</w:t>
            </w:r>
          </w:p>
        </w:tc>
        <w:tc>
          <w:tcPr>
            <w:tcW w:w="1053" w:type="dxa"/>
            <w:noWrap/>
            <w:vAlign w:val="center"/>
            <w:hideMark/>
          </w:tcPr>
          <w:p w14:paraId="5D29966E"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0.0004</w:t>
            </w:r>
          </w:p>
        </w:tc>
        <w:tc>
          <w:tcPr>
            <w:tcW w:w="1708" w:type="dxa"/>
            <w:noWrap/>
            <w:vAlign w:val="center"/>
            <w:hideMark/>
          </w:tcPr>
          <w:p w14:paraId="1F7CF209"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(-0.0011, 0.0020)</w:t>
            </w:r>
          </w:p>
        </w:tc>
        <w:tc>
          <w:tcPr>
            <w:tcW w:w="907" w:type="dxa"/>
            <w:noWrap/>
            <w:vAlign w:val="center"/>
            <w:hideMark/>
          </w:tcPr>
          <w:p w14:paraId="175E0D00"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0.4480</w:t>
            </w:r>
          </w:p>
        </w:tc>
        <w:tc>
          <w:tcPr>
            <w:tcW w:w="1255" w:type="dxa"/>
            <w:noWrap/>
            <w:vAlign w:val="center"/>
            <w:hideMark/>
          </w:tcPr>
          <w:p w14:paraId="0E2588A7"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1.335</w:t>
            </w:r>
          </w:p>
        </w:tc>
      </w:tr>
      <w:tr w:rsidR="003715B0" w:rsidRPr="008042FF" w14:paraId="16A578E5"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5ABE518D"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Sports</w:t>
            </w:r>
          </w:p>
        </w:tc>
        <w:tc>
          <w:tcPr>
            <w:tcW w:w="1080" w:type="dxa"/>
            <w:noWrap/>
            <w:vAlign w:val="center"/>
            <w:hideMark/>
          </w:tcPr>
          <w:p w14:paraId="524B7639"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0.0277</w:t>
            </w:r>
          </w:p>
        </w:tc>
        <w:tc>
          <w:tcPr>
            <w:tcW w:w="1557" w:type="dxa"/>
            <w:noWrap/>
            <w:vAlign w:val="center"/>
            <w:hideMark/>
          </w:tcPr>
          <w:p w14:paraId="3403470B"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(0.0187, 0.0367)</w:t>
            </w:r>
          </w:p>
        </w:tc>
        <w:tc>
          <w:tcPr>
            <w:tcW w:w="1053" w:type="dxa"/>
            <w:noWrap/>
            <w:vAlign w:val="center"/>
            <w:hideMark/>
          </w:tcPr>
          <w:p w14:paraId="7CC93EC5"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-0.0016</w:t>
            </w:r>
          </w:p>
        </w:tc>
        <w:tc>
          <w:tcPr>
            <w:tcW w:w="1708" w:type="dxa"/>
            <w:noWrap/>
            <w:vAlign w:val="center"/>
            <w:hideMark/>
          </w:tcPr>
          <w:p w14:paraId="4F79FA3C"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(-0.0037, 0.0006)</w:t>
            </w:r>
          </w:p>
        </w:tc>
        <w:tc>
          <w:tcPr>
            <w:tcW w:w="907" w:type="dxa"/>
            <w:noWrap/>
            <w:vAlign w:val="center"/>
            <w:hideMark/>
          </w:tcPr>
          <w:p w14:paraId="1581B494"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0.2621</w:t>
            </w:r>
          </w:p>
        </w:tc>
        <w:tc>
          <w:tcPr>
            <w:tcW w:w="1255" w:type="dxa"/>
            <w:noWrap/>
            <w:vAlign w:val="center"/>
            <w:hideMark/>
          </w:tcPr>
          <w:p w14:paraId="2BF95102"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-5.371</w:t>
            </w:r>
          </w:p>
        </w:tc>
      </w:tr>
      <w:tr w:rsidR="003715B0" w:rsidRPr="008042FF" w14:paraId="5F34AADD"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651BA163"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Work/school</w:t>
            </w:r>
          </w:p>
        </w:tc>
        <w:tc>
          <w:tcPr>
            <w:tcW w:w="1080" w:type="dxa"/>
            <w:noWrap/>
            <w:vAlign w:val="center"/>
            <w:hideMark/>
          </w:tcPr>
          <w:p w14:paraId="700B35A5"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0.0303</w:t>
            </w:r>
          </w:p>
        </w:tc>
        <w:tc>
          <w:tcPr>
            <w:tcW w:w="1557" w:type="dxa"/>
            <w:noWrap/>
            <w:vAlign w:val="center"/>
            <w:hideMark/>
          </w:tcPr>
          <w:p w14:paraId="7915DD3F"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(0.0205, 0.0402)</w:t>
            </w:r>
          </w:p>
        </w:tc>
        <w:tc>
          <w:tcPr>
            <w:tcW w:w="1053" w:type="dxa"/>
            <w:noWrap/>
            <w:vAlign w:val="center"/>
            <w:hideMark/>
          </w:tcPr>
          <w:p w14:paraId="56D59FB7"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0.0010</w:t>
            </w:r>
          </w:p>
        </w:tc>
        <w:tc>
          <w:tcPr>
            <w:tcW w:w="1708" w:type="dxa"/>
            <w:noWrap/>
            <w:vAlign w:val="center"/>
            <w:hideMark/>
          </w:tcPr>
          <w:p w14:paraId="5C5D03A0"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(-0.0012, 0.0032)</w:t>
            </w:r>
          </w:p>
        </w:tc>
        <w:tc>
          <w:tcPr>
            <w:tcW w:w="907" w:type="dxa"/>
            <w:noWrap/>
            <w:vAlign w:val="center"/>
            <w:hideMark/>
          </w:tcPr>
          <w:p w14:paraId="7760EA49"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0.3739</w:t>
            </w:r>
          </w:p>
        </w:tc>
        <w:tc>
          <w:tcPr>
            <w:tcW w:w="1255" w:type="dxa"/>
            <w:noWrap/>
            <w:vAlign w:val="center"/>
            <w:hideMark/>
          </w:tcPr>
          <w:p w14:paraId="5C08F891"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3.479</w:t>
            </w:r>
          </w:p>
        </w:tc>
      </w:tr>
      <w:tr w:rsidR="003715B0" w:rsidRPr="008042FF" w14:paraId="10852A2C"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028BD879"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Leisure/commute</w:t>
            </w:r>
          </w:p>
        </w:tc>
        <w:tc>
          <w:tcPr>
            <w:tcW w:w="1080" w:type="dxa"/>
            <w:noWrap/>
            <w:vAlign w:val="center"/>
            <w:hideMark/>
          </w:tcPr>
          <w:p w14:paraId="49FC5AEB"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0.0294</w:t>
            </w:r>
          </w:p>
        </w:tc>
        <w:tc>
          <w:tcPr>
            <w:tcW w:w="1557" w:type="dxa"/>
            <w:noWrap/>
            <w:vAlign w:val="center"/>
            <w:hideMark/>
          </w:tcPr>
          <w:p w14:paraId="7138D5B8"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(0.0200, 0.0389)</w:t>
            </w:r>
          </w:p>
        </w:tc>
        <w:tc>
          <w:tcPr>
            <w:tcW w:w="1053" w:type="dxa"/>
            <w:noWrap/>
            <w:vAlign w:val="center"/>
            <w:hideMark/>
          </w:tcPr>
          <w:p w14:paraId="2C6BD75A"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0.0001</w:t>
            </w:r>
          </w:p>
        </w:tc>
        <w:tc>
          <w:tcPr>
            <w:tcW w:w="1708" w:type="dxa"/>
            <w:noWrap/>
            <w:vAlign w:val="center"/>
            <w:hideMark/>
          </w:tcPr>
          <w:p w14:paraId="40315390"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(-0.0015, 0.0016)</w:t>
            </w:r>
          </w:p>
        </w:tc>
        <w:tc>
          <w:tcPr>
            <w:tcW w:w="907" w:type="dxa"/>
            <w:noWrap/>
            <w:vAlign w:val="center"/>
            <w:hideMark/>
          </w:tcPr>
          <w:p w14:paraId="3F5F9A2C"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0.4969</w:t>
            </w:r>
          </w:p>
        </w:tc>
        <w:tc>
          <w:tcPr>
            <w:tcW w:w="1255" w:type="dxa"/>
            <w:noWrap/>
            <w:vAlign w:val="center"/>
            <w:hideMark/>
          </w:tcPr>
          <w:p w14:paraId="51AA622D"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0.359</w:t>
            </w:r>
          </w:p>
        </w:tc>
      </w:tr>
      <w:tr w:rsidR="003715B0" w:rsidRPr="008042FF" w14:paraId="51F0EFD1"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5FAF9AF2"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Sleep</w:t>
            </w:r>
          </w:p>
        </w:tc>
        <w:tc>
          <w:tcPr>
            <w:tcW w:w="1080" w:type="dxa"/>
            <w:noWrap/>
            <w:vAlign w:val="center"/>
            <w:hideMark/>
          </w:tcPr>
          <w:p w14:paraId="6ED82242"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0.0295</w:t>
            </w:r>
          </w:p>
        </w:tc>
        <w:tc>
          <w:tcPr>
            <w:tcW w:w="1557" w:type="dxa"/>
            <w:noWrap/>
            <w:vAlign w:val="center"/>
            <w:hideMark/>
          </w:tcPr>
          <w:p w14:paraId="74A730D7"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(0.0198, 0.0391)</w:t>
            </w:r>
          </w:p>
        </w:tc>
        <w:tc>
          <w:tcPr>
            <w:tcW w:w="1053" w:type="dxa"/>
            <w:noWrap/>
            <w:vAlign w:val="center"/>
            <w:hideMark/>
          </w:tcPr>
          <w:p w14:paraId="4D09937A"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0.0002</w:t>
            </w:r>
          </w:p>
        </w:tc>
        <w:tc>
          <w:tcPr>
            <w:tcW w:w="1708" w:type="dxa"/>
            <w:noWrap/>
            <w:vAlign w:val="center"/>
            <w:hideMark/>
          </w:tcPr>
          <w:p w14:paraId="036B9467"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(-0.0013, 0.0018)</w:t>
            </w:r>
          </w:p>
        </w:tc>
        <w:tc>
          <w:tcPr>
            <w:tcW w:w="907" w:type="dxa"/>
            <w:noWrap/>
            <w:vAlign w:val="center"/>
            <w:hideMark/>
          </w:tcPr>
          <w:p w14:paraId="5128E82B"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0.4993</w:t>
            </w:r>
          </w:p>
        </w:tc>
        <w:tc>
          <w:tcPr>
            <w:tcW w:w="1255" w:type="dxa"/>
            <w:noWrap/>
            <w:vAlign w:val="center"/>
            <w:hideMark/>
          </w:tcPr>
          <w:p w14:paraId="295F8EAB"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0.601</w:t>
            </w:r>
          </w:p>
        </w:tc>
      </w:tr>
      <w:tr w:rsidR="003715B0" w:rsidRPr="006F0EC3" w14:paraId="6AEE5239"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3055" w:type="dxa"/>
            <w:gridSpan w:val="2"/>
            <w:noWrap/>
            <w:vAlign w:val="center"/>
            <w:hideMark/>
          </w:tcPr>
          <w:p w14:paraId="232CF986" w14:textId="77777777" w:rsidR="003715B0" w:rsidRPr="008042FF" w:rsidRDefault="003715B0" w:rsidP="00FF45A0">
            <w:pPr>
              <w:rPr>
                <w:rFonts w:cstheme="minorHAnsi"/>
                <w:b w:val="0"/>
                <w:bCs w:val="0"/>
                <w:i/>
                <w:iCs/>
                <w:color w:val="2A6099"/>
                <w:sz w:val="20"/>
                <w:szCs w:val="20"/>
                <w:lang w:val="en-US"/>
              </w:rPr>
            </w:pPr>
            <w:r w:rsidRPr="008042FF">
              <w:rPr>
                <w:rFonts w:cstheme="minorHAnsi"/>
                <w:b w:val="0"/>
                <w:bCs w:val="0"/>
                <w:i/>
                <w:iCs/>
                <w:color w:val="2A6099"/>
                <w:sz w:val="20"/>
                <w:szCs w:val="20"/>
                <w:lang w:val="en-US"/>
              </w:rPr>
              <w:t>60 min less in TV watching</w:t>
            </w:r>
          </w:p>
        </w:tc>
        <w:tc>
          <w:tcPr>
            <w:tcW w:w="1557" w:type="dxa"/>
            <w:noWrap/>
            <w:vAlign w:val="center"/>
            <w:hideMark/>
          </w:tcPr>
          <w:p w14:paraId="0F6D3FEE"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i/>
                <w:iCs/>
                <w:color w:val="2A6099"/>
                <w:sz w:val="20"/>
                <w:szCs w:val="20"/>
                <w:lang w:val="en-US"/>
              </w:rPr>
            </w:pPr>
          </w:p>
        </w:tc>
        <w:tc>
          <w:tcPr>
            <w:tcW w:w="1053" w:type="dxa"/>
            <w:noWrap/>
            <w:vAlign w:val="center"/>
            <w:hideMark/>
          </w:tcPr>
          <w:p w14:paraId="6D3A546A"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708" w:type="dxa"/>
            <w:noWrap/>
            <w:vAlign w:val="center"/>
            <w:hideMark/>
          </w:tcPr>
          <w:p w14:paraId="71C5673B"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907" w:type="dxa"/>
            <w:noWrap/>
            <w:vAlign w:val="center"/>
            <w:hideMark/>
          </w:tcPr>
          <w:p w14:paraId="3D164509"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255" w:type="dxa"/>
            <w:noWrap/>
            <w:vAlign w:val="center"/>
            <w:hideMark/>
          </w:tcPr>
          <w:p w14:paraId="1A6334D3"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715B0" w:rsidRPr="008042FF" w14:paraId="27290585"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53D55129"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Household</w:t>
            </w:r>
          </w:p>
        </w:tc>
        <w:tc>
          <w:tcPr>
            <w:tcW w:w="1080" w:type="dxa"/>
            <w:noWrap/>
            <w:vAlign w:val="center"/>
            <w:hideMark/>
          </w:tcPr>
          <w:p w14:paraId="399786DC"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0.0301</w:t>
            </w:r>
          </w:p>
        </w:tc>
        <w:tc>
          <w:tcPr>
            <w:tcW w:w="1557" w:type="dxa"/>
            <w:noWrap/>
            <w:vAlign w:val="center"/>
            <w:hideMark/>
          </w:tcPr>
          <w:p w14:paraId="051D6E28"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(0.0193, 0.0409)</w:t>
            </w:r>
          </w:p>
        </w:tc>
        <w:tc>
          <w:tcPr>
            <w:tcW w:w="1053" w:type="dxa"/>
            <w:noWrap/>
            <w:vAlign w:val="center"/>
            <w:hideMark/>
          </w:tcPr>
          <w:p w14:paraId="5517ABE7"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0.0008</w:t>
            </w:r>
          </w:p>
        </w:tc>
        <w:tc>
          <w:tcPr>
            <w:tcW w:w="1708" w:type="dxa"/>
            <w:noWrap/>
            <w:vAlign w:val="center"/>
            <w:hideMark/>
          </w:tcPr>
          <w:p w14:paraId="082A9FAD"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(-0.0029, 0.0052)</w:t>
            </w:r>
          </w:p>
        </w:tc>
        <w:tc>
          <w:tcPr>
            <w:tcW w:w="907" w:type="dxa"/>
            <w:noWrap/>
            <w:vAlign w:val="center"/>
            <w:hideMark/>
          </w:tcPr>
          <w:p w14:paraId="663C72C2"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0.4741</w:t>
            </w:r>
          </w:p>
        </w:tc>
        <w:tc>
          <w:tcPr>
            <w:tcW w:w="1255" w:type="dxa"/>
            <w:noWrap/>
            <w:vAlign w:val="center"/>
            <w:hideMark/>
          </w:tcPr>
          <w:p w14:paraId="380B5E2F"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2.796</w:t>
            </w:r>
          </w:p>
        </w:tc>
      </w:tr>
      <w:tr w:rsidR="003715B0" w:rsidRPr="008042FF" w14:paraId="4168EF3D"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6BC58DFD"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Sports</w:t>
            </w:r>
          </w:p>
        </w:tc>
        <w:tc>
          <w:tcPr>
            <w:tcW w:w="1080" w:type="dxa"/>
            <w:noWrap/>
            <w:vAlign w:val="center"/>
            <w:hideMark/>
          </w:tcPr>
          <w:p w14:paraId="14E5187A"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0.0278</w:t>
            </w:r>
          </w:p>
        </w:tc>
        <w:tc>
          <w:tcPr>
            <w:tcW w:w="1557" w:type="dxa"/>
            <w:noWrap/>
            <w:vAlign w:val="center"/>
            <w:hideMark/>
          </w:tcPr>
          <w:p w14:paraId="33E8B3A6"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(0.0177, 0.0379)</w:t>
            </w:r>
          </w:p>
        </w:tc>
        <w:tc>
          <w:tcPr>
            <w:tcW w:w="1053" w:type="dxa"/>
            <w:noWrap/>
            <w:vAlign w:val="center"/>
            <w:hideMark/>
          </w:tcPr>
          <w:p w14:paraId="0140AB0B"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-0.0015</w:t>
            </w:r>
          </w:p>
        </w:tc>
        <w:tc>
          <w:tcPr>
            <w:tcW w:w="1708" w:type="dxa"/>
            <w:noWrap/>
            <w:vAlign w:val="center"/>
            <w:hideMark/>
          </w:tcPr>
          <w:p w14:paraId="28EE8044"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(-0.0051, 0.0028)</w:t>
            </w:r>
          </w:p>
        </w:tc>
        <w:tc>
          <w:tcPr>
            <w:tcW w:w="907" w:type="dxa"/>
            <w:noWrap/>
            <w:vAlign w:val="center"/>
            <w:hideMark/>
          </w:tcPr>
          <w:p w14:paraId="60BB7E2E"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0.4135</w:t>
            </w:r>
          </w:p>
        </w:tc>
        <w:tc>
          <w:tcPr>
            <w:tcW w:w="1255" w:type="dxa"/>
            <w:noWrap/>
            <w:vAlign w:val="center"/>
            <w:hideMark/>
          </w:tcPr>
          <w:p w14:paraId="13E48903"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-5.098</w:t>
            </w:r>
          </w:p>
        </w:tc>
      </w:tr>
      <w:tr w:rsidR="003715B0" w:rsidRPr="008042FF" w14:paraId="46C6C486"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71AEC502"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Work/school</w:t>
            </w:r>
          </w:p>
        </w:tc>
        <w:tc>
          <w:tcPr>
            <w:tcW w:w="1080" w:type="dxa"/>
            <w:noWrap/>
            <w:vAlign w:val="center"/>
            <w:hideMark/>
          </w:tcPr>
          <w:p w14:paraId="58C8D35D"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0.0308</w:t>
            </w:r>
          </w:p>
        </w:tc>
        <w:tc>
          <w:tcPr>
            <w:tcW w:w="1557" w:type="dxa"/>
            <w:noWrap/>
            <w:vAlign w:val="center"/>
            <w:hideMark/>
          </w:tcPr>
          <w:p w14:paraId="2B617785"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(0.0196, 0.0419)</w:t>
            </w:r>
          </w:p>
        </w:tc>
        <w:tc>
          <w:tcPr>
            <w:tcW w:w="1053" w:type="dxa"/>
            <w:noWrap/>
            <w:vAlign w:val="center"/>
            <w:hideMark/>
          </w:tcPr>
          <w:p w14:paraId="5532EFE6"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0.0014</w:t>
            </w:r>
          </w:p>
        </w:tc>
        <w:tc>
          <w:tcPr>
            <w:tcW w:w="1708" w:type="dxa"/>
            <w:noWrap/>
            <w:vAlign w:val="center"/>
            <w:hideMark/>
          </w:tcPr>
          <w:p w14:paraId="1E2A2871"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(-0.0026, 0.0063)</w:t>
            </w:r>
          </w:p>
        </w:tc>
        <w:tc>
          <w:tcPr>
            <w:tcW w:w="907" w:type="dxa"/>
            <w:noWrap/>
            <w:vAlign w:val="center"/>
            <w:hideMark/>
          </w:tcPr>
          <w:p w14:paraId="525E4161"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0.4487</w:t>
            </w:r>
          </w:p>
        </w:tc>
        <w:tc>
          <w:tcPr>
            <w:tcW w:w="1255" w:type="dxa"/>
            <w:noWrap/>
            <w:vAlign w:val="center"/>
            <w:hideMark/>
          </w:tcPr>
          <w:p w14:paraId="04FF0746"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4.913</w:t>
            </w:r>
          </w:p>
        </w:tc>
      </w:tr>
      <w:tr w:rsidR="003715B0" w:rsidRPr="008042FF" w14:paraId="7CF5EC14"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526E1614"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Leisure/commute</w:t>
            </w:r>
          </w:p>
        </w:tc>
        <w:tc>
          <w:tcPr>
            <w:tcW w:w="1080" w:type="dxa"/>
            <w:noWrap/>
            <w:vAlign w:val="center"/>
            <w:hideMark/>
          </w:tcPr>
          <w:p w14:paraId="6451EF74"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0.0297</w:t>
            </w:r>
          </w:p>
        </w:tc>
        <w:tc>
          <w:tcPr>
            <w:tcW w:w="1557" w:type="dxa"/>
            <w:noWrap/>
            <w:vAlign w:val="center"/>
            <w:hideMark/>
          </w:tcPr>
          <w:p w14:paraId="365C2E73"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(0.0191, 0.0403)</w:t>
            </w:r>
          </w:p>
        </w:tc>
        <w:tc>
          <w:tcPr>
            <w:tcW w:w="1053" w:type="dxa"/>
            <w:noWrap/>
            <w:vAlign w:val="center"/>
            <w:hideMark/>
          </w:tcPr>
          <w:p w14:paraId="096ECE8B"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0.0004</w:t>
            </w:r>
          </w:p>
        </w:tc>
        <w:tc>
          <w:tcPr>
            <w:tcW w:w="1708" w:type="dxa"/>
            <w:noWrap/>
            <w:vAlign w:val="center"/>
            <w:hideMark/>
          </w:tcPr>
          <w:p w14:paraId="7AF65906"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(-0.0033, 0.0048)</w:t>
            </w:r>
          </w:p>
        </w:tc>
        <w:tc>
          <w:tcPr>
            <w:tcW w:w="907" w:type="dxa"/>
            <w:noWrap/>
            <w:vAlign w:val="center"/>
            <w:hideMark/>
          </w:tcPr>
          <w:p w14:paraId="57C233AA"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0.4953</w:t>
            </w:r>
          </w:p>
        </w:tc>
        <w:tc>
          <w:tcPr>
            <w:tcW w:w="1255" w:type="dxa"/>
            <w:noWrap/>
            <w:vAlign w:val="center"/>
            <w:hideMark/>
          </w:tcPr>
          <w:p w14:paraId="5044DD98"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1.342</w:t>
            </w:r>
          </w:p>
        </w:tc>
      </w:tr>
      <w:tr w:rsidR="003715B0" w:rsidRPr="008042FF" w14:paraId="7A5EE7CB"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016EAFA2"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Sleep</w:t>
            </w:r>
          </w:p>
        </w:tc>
        <w:tc>
          <w:tcPr>
            <w:tcW w:w="1080" w:type="dxa"/>
            <w:noWrap/>
            <w:vAlign w:val="center"/>
            <w:hideMark/>
          </w:tcPr>
          <w:p w14:paraId="0E5490C7"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0.0298</w:t>
            </w:r>
          </w:p>
        </w:tc>
        <w:tc>
          <w:tcPr>
            <w:tcW w:w="1557" w:type="dxa"/>
            <w:noWrap/>
            <w:vAlign w:val="center"/>
            <w:hideMark/>
          </w:tcPr>
          <w:p w14:paraId="5D42DB3D"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(0.0189, 0.0407)</w:t>
            </w:r>
          </w:p>
        </w:tc>
        <w:tc>
          <w:tcPr>
            <w:tcW w:w="1053" w:type="dxa"/>
            <w:noWrap/>
            <w:vAlign w:val="center"/>
            <w:hideMark/>
          </w:tcPr>
          <w:p w14:paraId="68E19A4C"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0.0005</w:t>
            </w:r>
          </w:p>
        </w:tc>
        <w:tc>
          <w:tcPr>
            <w:tcW w:w="1708" w:type="dxa"/>
            <w:noWrap/>
            <w:vAlign w:val="center"/>
            <w:hideMark/>
          </w:tcPr>
          <w:p w14:paraId="31E943C1"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(-0.0033, 0.0055)</w:t>
            </w:r>
          </w:p>
        </w:tc>
        <w:tc>
          <w:tcPr>
            <w:tcW w:w="907" w:type="dxa"/>
            <w:noWrap/>
            <w:vAlign w:val="center"/>
            <w:hideMark/>
          </w:tcPr>
          <w:p w14:paraId="5CD91D67"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0.5012</w:t>
            </w:r>
          </w:p>
        </w:tc>
        <w:tc>
          <w:tcPr>
            <w:tcW w:w="1255" w:type="dxa"/>
            <w:noWrap/>
            <w:vAlign w:val="center"/>
            <w:hideMark/>
          </w:tcPr>
          <w:p w14:paraId="1049CD8A"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1.726</w:t>
            </w:r>
          </w:p>
        </w:tc>
      </w:tr>
      <w:tr w:rsidR="003715B0" w:rsidRPr="006F0EC3" w14:paraId="1EC1A87C"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3055" w:type="dxa"/>
            <w:gridSpan w:val="2"/>
            <w:noWrap/>
            <w:vAlign w:val="center"/>
            <w:hideMark/>
          </w:tcPr>
          <w:p w14:paraId="25EF4D96" w14:textId="77777777" w:rsidR="003715B0" w:rsidRPr="008042FF" w:rsidRDefault="003715B0" w:rsidP="00FF45A0">
            <w:pPr>
              <w:rPr>
                <w:rFonts w:cstheme="minorHAnsi"/>
                <w:b w:val="0"/>
                <w:bCs w:val="0"/>
                <w:i/>
                <w:iCs/>
                <w:color w:val="2A6099"/>
                <w:sz w:val="20"/>
                <w:szCs w:val="20"/>
                <w:lang w:val="en-US"/>
              </w:rPr>
            </w:pPr>
            <w:r w:rsidRPr="008042FF">
              <w:rPr>
                <w:rFonts w:cstheme="minorHAnsi"/>
                <w:b w:val="0"/>
                <w:bCs w:val="0"/>
                <w:i/>
                <w:iCs/>
                <w:color w:val="2A6099"/>
                <w:sz w:val="20"/>
                <w:szCs w:val="20"/>
                <w:lang w:val="en-US"/>
              </w:rPr>
              <w:t>90 min less in TV watching</w:t>
            </w:r>
          </w:p>
        </w:tc>
        <w:tc>
          <w:tcPr>
            <w:tcW w:w="1557" w:type="dxa"/>
            <w:noWrap/>
            <w:vAlign w:val="center"/>
            <w:hideMark/>
          </w:tcPr>
          <w:p w14:paraId="68802A43"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i/>
                <w:iCs/>
                <w:color w:val="2A6099"/>
                <w:sz w:val="20"/>
                <w:szCs w:val="20"/>
                <w:lang w:val="en-US"/>
              </w:rPr>
            </w:pPr>
          </w:p>
        </w:tc>
        <w:tc>
          <w:tcPr>
            <w:tcW w:w="1053" w:type="dxa"/>
            <w:noWrap/>
            <w:vAlign w:val="center"/>
            <w:hideMark/>
          </w:tcPr>
          <w:p w14:paraId="17E24414"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708" w:type="dxa"/>
            <w:noWrap/>
            <w:vAlign w:val="center"/>
            <w:hideMark/>
          </w:tcPr>
          <w:p w14:paraId="5E5A70C8"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907" w:type="dxa"/>
            <w:noWrap/>
            <w:vAlign w:val="center"/>
            <w:hideMark/>
          </w:tcPr>
          <w:p w14:paraId="4EA5875D"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255" w:type="dxa"/>
            <w:noWrap/>
            <w:vAlign w:val="center"/>
            <w:hideMark/>
          </w:tcPr>
          <w:p w14:paraId="3F46EB67"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715B0" w:rsidRPr="008042FF" w14:paraId="71D5F766"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06695D44"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Household</w:t>
            </w:r>
          </w:p>
        </w:tc>
        <w:tc>
          <w:tcPr>
            <w:tcW w:w="1080" w:type="dxa"/>
            <w:noWrap/>
            <w:vAlign w:val="center"/>
            <w:hideMark/>
          </w:tcPr>
          <w:p w14:paraId="132BA05F"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0.0305</w:t>
            </w:r>
          </w:p>
        </w:tc>
        <w:tc>
          <w:tcPr>
            <w:tcW w:w="1557" w:type="dxa"/>
            <w:noWrap/>
            <w:vAlign w:val="center"/>
            <w:hideMark/>
          </w:tcPr>
          <w:p w14:paraId="0BB40580"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(0.0186, 0.0424)</w:t>
            </w:r>
          </w:p>
        </w:tc>
        <w:tc>
          <w:tcPr>
            <w:tcW w:w="1053" w:type="dxa"/>
            <w:noWrap/>
            <w:vAlign w:val="center"/>
            <w:hideMark/>
          </w:tcPr>
          <w:p w14:paraId="1443C0B1"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0.0012</w:t>
            </w:r>
          </w:p>
        </w:tc>
        <w:tc>
          <w:tcPr>
            <w:tcW w:w="1708" w:type="dxa"/>
            <w:noWrap/>
            <w:vAlign w:val="center"/>
            <w:hideMark/>
          </w:tcPr>
          <w:p w14:paraId="0643FAD4"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(-0.0045, 0.0083)</w:t>
            </w:r>
          </w:p>
        </w:tc>
        <w:tc>
          <w:tcPr>
            <w:tcW w:w="907" w:type="dxa"/>
            <w:noWrap/>
            <w:vAlign w:val="center"/>
            <w:hideMark/>
          </w:tcPr>
          <w:p w14:paraId="78FA5727"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0.4814</w:t>
            </w:r>
          </w:p>
        </w:tc>
        <w:tc>
          <w:tcPr>
            <w:tcW w:w="1255" w:type="dxa"/>
            <w:noWrap/>
            <w:vAlign w:val="center"/>
            <w:hideMark/>
          </w:tcPr>
          <w:p w14:paraId="36EE5F97"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4.037</w:t>
            </w:r>
          </w:p>
        </w:tc>
      </w:tr>
      <w:tr w:rsidR="003715B0" w:rsidRPr="008042FF" w14:paraId="4C3D9ACF"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3880F233"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Sports</w:t>
            </w:r>
          </w:p>
        </w:tc>
        <w:tc>
          <w:tcPr>
            <w:tcW w:w="1080" w:type="dxa"/>
            <w:noWrap/>
            <w:vAlign w:val="center"/>
            <w:hideMark/>
          </w:tcPr>
          <w:p w14:paraId="45D868F7"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0.0280</w:t>
            </w:r>
          </w:p>
        </w:tc>
        <w:tc>
          <w:tcPr>
            <w:tcW w:w="1557" w:type="dxa"/>
            <w:noWrap/>
            <w:vAlign w:val="center"/>
            <w:hideMark/>
          </w:tcPr>
          <w:p w14:paraId="1A3FAECA"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(0.0169, 0.0390)</w:t>
            </w:r>
          </w:p>
        </w:tc>
        <w:tc>
          <w:tcPr>
            <w:tcW w:w="1053" w:type="dxa"/>
            <w:noWrap/>
            <w:vAlign w:val="center"/>
            <w:hideMark/>
          </w:tcPr>
          <w:p w14:paraId="182133CE"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-0.0013</w:t>
            </w:r>
          </w:p>
        </w:tc>
        <w:tc>
          <w:tcPr>
            <w:tcW w:w="1708" w:type="dxa"/>
            <w:noWrap/>
            <w:vAlign w:val="center"/>
            <w:hideMark/>
          </w:tcPr>
          <w:p w14:paraId="4CCD370F"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(-0.0067, 0.0055)</w:t>
            </w:r>
          </w:p>
        </w:tc>
        <w:tc>
          <w:tcPr>
            <w:tcW w:w="907" w:type="dxa"/>
            <w:noWrap/>
            <w:vAlign w:val="center"/>
            <w:hideMark/>
          </w:tcPr>
          <w:p w14:paraId="77C61064"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0.4574</w:t>
            </w:r>
          </w:p>
        </w:tc>
        <w:tc>
          <w:tcPr>
            <w:tcW w:w="1255" w:type="dxa"/>
            <w:noWrap/>
            <w:vAlign w:val="center"/>
            <w:hideMark/>
          </w:tcPr>
          <w:p w14:paraId="046FB349"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-4.599</w:t>
            </w:r>
          </w:p>
        </w:tc>
      </w:tr>
      <w:tr w:rsidR="003715B0" w:rsidRPr="008042FF" w14:paraId="76C5D571"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7268E63D"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Work/school</w:t>
            </w:r>
          </w:p>
        </w:tc>
        <w:tc>
          <w:tcPr>
            <w:tcW w:w="1080" w:type="dxa"/>
            <w:noWrap/>
            <w:vAlign w:val="center"/>
            <w:hideMark/>
          </w:tcPr>
          <w:p w14:paraId="3D55B9B5"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0.0311</w:t>
            </w:r>
          </w:p>
        </w:tc>
        <w:tc>
          <w:tcPr>
            <w:tcW w:w="1557" w:type="dxa"/>
            <w:noWrap/>
            <w:vAlign w:val="center"/>
            <w:hideMark/>
          </w:tcPr>
          <w:p w14:paraId="1CC21EDC"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(0.0189, 0.0433)</w:t>
            </w:r>
          </w:p>
        </w:tc>
        <w:tc>
          <w:tcPr>
            <w:tcW w:w="1053" w:type="dxa"/>
            <w:noWrap/>
            <w:vAlign w:val="center"/>
            <w:hideMark/>
          </w:tcPr>
          <w:p w14:paraId="5E26AA0C"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0.0018</w:t>
            </w:r>
          </w:p>
        </w:tc>
        <w:tc>
          <w:tcPr>
            <w:tcW w:w="1708" w:type="dxa"/>
            <w:noWrap/>
            <w:vAlign w:val="center"/>
            <w:hideMark/>
          </w:tcPr>
          <w:p w14:paraId="0C567D2F"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(-0.0041, 0.0093)</w:t>
            </w:r>
          </w:p>
        </w:tc>
        <w:tc>
          <w:tcPr>
            <w:tcW w:w="907" w:type="dxa"/>
            <w:noWrap/>
            <w:vAlign w:val="center"/>
            <w:hideMark/>
          </w:tcPr>
          <w:p w14:paraId="6D0D19FC"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0.4713</w:t>
            </w:r>
          </w:p>
        </w:tc>
        <w:tc>
          <w:tcPr>
            <w:tcW w:w="1255" w:type="dxa"/>
            <w:noWrap/>
            <w:vAlign w:val="center"/>
            <w:hideMark/>
          </w:tcPr>
          <w:p w14:paraId="2AAAD54E"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6.104</w:t>
            </w:r>
          </w:p>
        </w:tc>
      </w:tr>
      <w:tr w:rsidR="003715B0" w:rsidRPr="008042FF" w14:paraId="2CEFEC52"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1E9A5487"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Leisure/commute</w:t>
            </w:r>
          </w:p>
        </w:tc>
        <w:tc>
          <w:tcPr>
            <w:tcW w:w="1080" w:type="dxa"/>
            <w:noWrap/>
            <w:vAlign w:val="center"/>
            <w:hideMark/>
          </w:tcPr>
          <w:p w14:paraId="21A977EA"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0.0300</w:t>
            </w:r>
          </w:p>
        </w:tc>
        <w:tc>
          <w:tcPr>
            <w:tcW w:w="1557" w:type="dxa"/>
            <w:noWrap/>
            <w:vAlign w:val="center"/>
            <w:hideMark/>
          </w:tcPr>
          <w:p w14:paraId="7D6A20AC"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(0.0183, 0.0417)</w:t>
            </w:r>
          </w:p>
        </w:tc>
        <w:tc>
          <w:tcPr>
            <w:tcW w:w="1053" w:type="dxa"/>
            <w:noWrap/>
            <w:vAlign w:val="center"/>
            <w:hideMark/>
          </w:tcPr>
          <w:p w14:paraId="6B74706D"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0.0007</w:t>
            </w:r>
          </w:p>
        </w:tc>
        <w:tc>
          <w:tcPr>
            <w:tcW w:w="1708" w:type="dxa"/>
            <w:noWrap/>
            <w:vAlign w:val="center"/>
            <w:hideMark/>
          </w:tcPr>
          <w:p w14:paraId="6D09EEDF"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(-0.0049, 0.0077)</w:t>
            </w:r>
          </w:p>
        </w:tc>
        <w:tc>
          <w:tcPr>
            <w:tcW w:w="907" w:type="dxa"/>
            <w:noWrap/>
            <w:vAlign w:val="center"/>
            <w:hideMark/>
          </w:tcPr>
          <w:p w14:paraId="311DC2CB"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0.4950</w:t>
            </w:r>
          </w:p>
        </w:tc>
        <w:tc>
          <w:tcPr>
            <w:tcW w:w="1255" w:type="dxa"/>
            <w:noWrap/>
            <w:vAlign w:val="center"/>
            <w:hideMark/>
          </w:tcPr>
          <w:p w14:paraId="5DC6C13B"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2.257</w:t>
            </w:r>
          </w:p>
        </w:tc>
      </w:tr>
      <w:tr w:rsidR="003715B0" w:rsidRPr="008042FF" w14:paraId="60C6431E"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0B49D13F"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Sleep</w:t>
            </w:r>
          </w:p>
        </w:tc>
        <w:tc>
          <w:tcPr>
            <w:tcW w:w="1080" w:type="dxa"/>
            <w:noWrap/>
            <w:vAlign w:val="center"/>
            <w:hideMark/>
          </w:tcPr>
          <w:p w14:paraId="29ED0DFE"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0.0301</w:t>
            </w:r>
          </w:p>
        </w:tc>
        <w:tc>
          <w:tcPr>
            <w:tcW w:w="1557" w:type="dxa"/>
            <w:noWrap/>
            <w:vAlign w:val="center"/>
            <w:hideMark/>
          </w:tcPr>
          <w:p w14:paraId="063E9448"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(0.0181, 0.0422)</w:t>
            </w:r>
          </w:p>
        </w:tc>
        <w:tc>
          <w:tcPr>
            <w:tcW w:w="1053" w:type="dxa"/>
            <w:noWrap/>
            <w:vAlign w:val="center"/>
            <w:hideMark/>
          </w:tcPr>
          <w:p w14:paraId="29CB3AD1"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0.0008</w:t>
            </w:r>
          </w:p>
        </w:tc>
        <w:tc>
          <w:tcPr>
            <w:tcW w:w="1708" w:type="dxa"/>
            <w:noWrap/>
            <w:vAlign w:val="center"/>
            <w:hideMark/>
          </w:tcPr>
          <w:p w14:paraId="749C214A"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(-0.0050, 0.0087)</w:t>
            </w:r>
          </w:p>
        </w:tc>
        <w:tc>
          <w:tcPr>
            <w:tcW w:w="907" w:type="dxa"/>
            <w:noWrap/>
            <w:vAlign w:val="center"/>
            <w:hideMark/>
          </w:tcPr>
          <w:p w14:paraId="24B60B05"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0.5016</w:t>
            </w:r>
          </w:p>
        </w:tc>
        <w:tc>
          <w:tcPr>
            <w:tcW w:w="1255" w:type="dxa"/>
            <w:noWrap/>
            <w:vAlign w:val="center"/>
            <w:hideMark/>
          </w:tcPr>
          <w:p w14:paraId="76D19176"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2.744</w:t>
            </w:r>
          </w:p>
        </w:tc>
      </w:tr>
      <w:tr w:rsidR="003715B0" w:rsidRPr="006F0EC3" w14:paraId="3E64D9CC"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3055" w:type="dxa"/>
            <w:gridSpan w:val="2"/>
            <w:noWrap/>
            <w:vAlign w:val="center"/>
            <w:hideMark/>
          </w:tcPr>
          <w:p w14:paraId="3109BB6D" w14:textId="77777777" w:rsidR="003715B0" w:rsidRPr="008042FF" w:rsidRDefault="003715B0" w:rsidP="00FF45A0">
            <w:pPr>
              <w:rPr>
                <w:rFonts w:cstheme="minorHAnsi"/>
                <w:b w:val="0"/>
                <w:bCs w:val="0"/>
                <w:i/>
                <w:iCs/>
                <w:color w:val="2A6099"/>
                <w:sz w:val="20"/>
                <w:szCs w:val="20"/>
                <w:lang w:val="en-US"/>
              </w:rPr>
            </w:pPr>
            <w:r w:rsidRPr="008042FF">
              <w:rPr>
                <w:rFonts w:cstheme="minorHAnsi"/>
                <w:b w:val="0"/>
                <w:bCs w:val="0"/>
                <w:i/>
                <w:iCs/>
                <w:color w:val="2A6099"/>
                <w:sz w:val="20"/>
                <w:szCs w:val="20"/>
                <w:lang w:val="en-US"/>
              </w:rPr>
              <w:t>120 min less in TV watching</w:t>
            </w:r>
          </w:p>
        </w:tc>
        <w:tc>
          <w:tcPr>
            <w:tcW w:w="1557" w:type="dxa"/>
            <w:noWrap/>
            <w:vAlign w:val="center"/>
            <w:hideMark/>
          </w:tcPr>
          <w:p w14:paraId="5D682328"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i/>
                <w:iCs/>
                <w:color w:val="2A6099"/>
                <w:sz w:val="20"/>
                <w:szCs w:val="20"/>
                <w:lang w:val="en-US"/>
              </w:rPr>
            </w:pPr>
          </w:p>
        </w:tc>
        <w:tc>
          <w:tcPr>
            <w:tcW w:w="1053" w:type="dxa"/>
            <w:noWrap/>
            <w:vAlign w:val="center"/>
            <w:hideMark/>
          </w:tcPr>
          <w:p w14:paraId="7F199835"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708" w:type="dxa"/>
            <w:noWrap/>
            <w:vAlign w:val="center"/>
            <w:hideMark/>
          </w:tcPr>
          <w:p w14:paraId="13F131ED"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907" w:type="dxa"/>
            <w:noWrap/>
            <w:vAlign w:val="center"/>
            <w:hideMark/>
          </w:tcPr>
          <w:p w14:paraId="27151090"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255" w:type="dxa"/>
            <w:noWrap/>
            <w:vAlign w:val="center"/>
            <w:hideMark/>
          </w:tcPr>
          <w:p w14:paraId="6E293861"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715B0" w:rsidRPr="008042FF" w14:paraId="6F090208"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3E044AFD"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Household</w:t>
            </w:r>
          </w:p>
        </w:tc>
        <w:tc>
          <w:tcPr>
            <w:tcW w:w="1080" w:type="dxa"/>
            <w:noWrap/>
            <w:vAlign w:val="center"/>
            <w:hideMark/>
          </w:tcPr>
          <w:p w14:paraId="45BDAA9F"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0.0310</w:t>
            </w:r>
          </w:p>
        </w:tc>
        <w:tc>
          <w:tcPr>
            <w:tcW w:w="1557" w:type="dxa"/>
            <w:noWrap/>
            <w:vAlign w:val="center"/>
            <w:hideMark/>
          </w:tcPr>
          <w:p w14:paraId="18476005"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(0.0169, 0.0451)</w:t>
            </w:r>
          </w:p>
        </w:tc>
        <w:tc>
          <w:tcPr>
            <w:tcW w:w="1053" w:type="dxa"/>
            <w:noWrap/>
            <w:vAlign w:val="center"/>
            <w:hideMark/>
          </w:tcPr>
          <w:p w14:paraId="053B5385"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0.0017</w:t>
            </w:r>
          </w:p>
        </w:tc>
        <w:tc>
          <w:tcPr>
            <w:tcW w:w="1708" w:type="dxa"/>
            <w:noWrap/>
            <w:vAlign w:val="center"/>
            <w:hideMark/>
          </w:tcPr>
          <w:p w14:paraId="4FFFD588"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(-0.0069, 0.0134)</w:t>
            </w:r>
          </w:p>
        </w:tc>
        <w:tc>
          <w:tcPr>
            <w:tcW w:w="907" w:type="dxa"/>
            <w:noWrap/>
            <w:vAlign w:val="center"/>
            <w:hideMark/>
          </w:tcPr>
          <w:p w14:paraId="24AF8F6F"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0.4902</w:t>
            </w:r>
          </w:p>
        </w:tc>
        <w:tc>
          <w:tcPr>
            <w:tcW w:w="1255" w:type="dxa"/>
            <w:noWrap/>
            <w:vAlign w:val="center"/>
            <w:hideMark/>
          </w:tcPr>
          <w:p w14:paraId="7E1E64AB"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5.796</w:t>
            </w:r>
          </w:p>
        </w:tc>
      </w:tr>
      <w:tr w:rsidR="003715B0" w:rsidRPr="008042FF" w14:paraId="4D9623E7"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479FEE4F"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Sports</w:t>
            </w:r>
          </w:p>
        </w:tc>
        <w:tc>
          <w:tcPr>
            <w:tcW w:w="1080" w:type="dxa"/>
            <w:noWrap/>
            <w:vAlign w:val="center"/>
            <w:hideMark/>
          </w:tcPr>
          <w:p w14:paraId="5D861AD9"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0.0283</w:t>
            </w:r>
          </w:p>
        </w:tc>
        <w:tc>
          <w:tcPr>
            <w:tcW w:w="1557" w:type="dxa"/>
            <w:noWrap/>
            <w:vAlign w:val="center"/>
            <w:hideMark/>
          </w:tcPr>
          <w:p w14:paraId="7CC0E1FA"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(0.0153, 0.0413)</w:t>
            </w:r>
          </w:p>
        </w:tc>
        <w:tc>
          <w:tcPr>
            <w:tcW w:w="1053" w:type="dxa"/>
            <w:noWrap/>
            <w:vAlign w:val="center"/>
            <w:hideMark/>
          </w:tcPr>
          <w:p w14:paraId="0EAA2A49"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-0.0010</w:t>
            </w:r>
          </w:p>
        </w:tc>
        <w:tc>
          <w:tcPr>
            <w:tcW w:w="1708" w:type="dxa"/>
            <w:noWrap/>
            <w:vAlign w:val="center"/>
            <w:hideMark/>
          </w:tcPr>
          <w:p w14:paraId="3124ECBD"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(-0.0088, 0.0101)</w:t>
            </w:r>
          </w:p>
        </w:tc>
        <w:tc>
          <w:tcPr>
            <w:tcW w:w="907" w:type="dxa"/>
            <w:noWrap/>
            <w:vAlign w:val="center"/>
            <w:hideMark/>
          </w:tcPr>
          <w:p w14:paraId="709AEDAB"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0.4854</w:t>
            </w:r>
          </w:p>
        </w:tc>
        <w:tc>
          <w:tcPr>
            <w:tcW w:w="1255" w:type="dxa"/>
            <w:noWrap/>
            <w:vAlign w:val="center"/>
            <w:hideMark/>
          </w:tcPr>
          <w:p w14:paraId="029C9F41"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-3.429</w:t>
            </w:r>
          </w:p>
        </w:tc>
      </w:tr>
      <w:tr w:rsidR="003715B0" w:rsidRPr="008042FF" w14:paraId="6C8D1A61"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13EC43F8"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Work/school</w:t>
            </w:r>
          </w:p>
        </w:tc>
        <w:tc>
          <w:tcPr>
            <w:tcW w:w="1080" w:type="dxa"/>
            <w:noWrap/>
            <w:vAlign w:val="center"/>
            <w:hideMark/>
          </w:tcPr>
          <w:p w14:paraId="69F82C8D"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0.0316</w:t>
            </w:r>
          </w:p>
        </w:tc>
        <w:tc>
          <w:tcPr>
            <w:tcW w:w="1557" w:type="dxa"/>
            <w:noWrap/>
            <w:vAlign w:val="center"/>
            <w:hideMark/>
          </w:tcPr>
          <w:p w14:paraId="70D2048C"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(0.0172, 0.0460)</w:t>
            </w:r>
          </w:p>
        </w:tc>
        <w:tc>
          <w:tcPr>
            <w:tcW w:w="1053" w:type="dxa"/>
            <w:noWrap/>
            <w:vAlign w:val="center"/>
            <w:hideMark/>
          </w:tcPr>
          <w:p w14:paraId="44055B35"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0.0023</w:t>
            </w:r>
          </w:p>
        </w:tc>
        <w:tc>
          <w:tcPr>
            <w:tcW w:w="1708" w:type="dxa"/>
            <w:noWrap/>
            <w:vAlign w:val="center"/>
            <w:hideMark/>
          </w:tcPr>
          <w:p w14:paraId="1C88CCE8"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(-0.0065, 0.0144)</w:t>
            </w:r>
          </w:p>
        </w:tc>
        <w:tc>
          <w:tcPr>
            <w:tcW w:w="907" w:type="dxa"/>
            <w:noWrap/>
            <w:vAlign w:val="center"/>
            <w:hideMark/>
          </w:tcPr>
          <w:p w14:paraId="4729B327"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0.4885</w:t>
            </w:r>
          </w:p>
        </w:tc>
        <w:tc>
          <w:tcPr>
            <w:tcW w:w="1255" w:type="dxa"/>
            <w:noWrap/>
            <w:vAlign w:val="center"/>
            <w:hideMark/>
          </w:tcPr>
          <w:p w14:paraId="25CAB4F6"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7.830</w:t>
            </w:r>
          </w:p>
        </w:tc>
      </w:tr>
      <w:tr w:rsidR="003715B0" w:rsidRPr="008042FF" w14:paraId="60405C72"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7C39F358"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Leisure/commute</w:t>
            </w:r>
          </w:p>
        </w:tc>
        <w:tc>
          <w:tcPr>
            <w:tcW w:w="1080" w:type="dxa"/>
            <w:noWrap/>
            <w:vAlign w:val="center"/>
            <w:hideMark/>
          </w:tcPr>
          <w:p w14:paraId="56397DC4"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0.0304</w:t>
            </w:r>
          </w:p>
        </w:tc>
        <w:tc>
          <w:tcPr>
            <w:tcW w:w="1557" w:type="dxa"/>
            <w:noWrap/>
            <w:vAlign w:val="center"/>
            <w:hideMark/>
          </w:tcPr>
          <w:p w14:paraId="769A9959"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(0.0166, 0.0442)</w:t>
            </w:r>
          </w:p>
        </w:tc>
        <w:tc>
          <w:tcPr>
            <w:tcW w:w="1053" w:type="dxa"/>
            <w:noWrap/>
            <w:vAlign w:val="center"/>
            <w:hideMark/>
          </w:tcPr>
          <w:p w14:paraId="23F9E0AC"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0.0011</w:t>
            </w:r>
          </w:p>
        </w:tc>
        <w:tc>
          <w:tcPr>
            <w:tcW w:w="1708" w:type="dxa"/>
            <w:noWrap/>
            <w:vAlign w:val="center"/>
            <w:hideMark/>
          </w:tcPr>
          <w:p w14:paraId="442CEB58"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(-0.0073, 0.0127)</w:t>
            </w:r>
          </w:p>
        </w:tc>
        <w:tc>
          <w:tcPr>
            <w:tcW w:w="907" w:type="dxa"/>
            <w:noWrap/>
            <w:vAlign w:val="center"/>
            <w:hideMark/>
          </w:tcPr>
          <w:p w14:paraId="0A4D660A"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0.4981</w:t>
            </w:r>
          </w:p>
        </w:tc>
        <w:tc>
          <w:tcPr>
            <w:tcW w:w="1255" w:type="dxa"/>
            <w:noWrap/>
            <w:vAlign w:val="center"/>
            <w:hideMark/>
          </w:tcPr>
          <w:p w14:paraId="565043A8"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3.761</w:t>
            </w:r>
          </w:p>
        </w:tc>
      </w:tr>
      <w:tr w:rsidR="003715B0" w:rsidRPr="008042FF" w14:paraId="1A5BE784" w14:textId="77777777" w:rsidTr="00FF45A0">
        <w:trPr>
          <w:trHeight w:val="297"/>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20276825" w14:textId="77777777" w:rsidR="003715B0" w:rsidRPr="008042FF" w:rsidRDefault="003715B0" w:rsidP="00FF45A0">
            <w:pPr>
              <w:rPr>
                <w:rFonts w:cstheme="minorHAnsi"/>
                <w:b w:val="0"/>
                <w:bCs w:val="0"/>
                <w:color w:val="000000"/>
                <w:sz w:val="20"/>
                <w:szCs w:val="20"/>
                <w:lang w:val="en-US"/>
              </w:rPr>
            </w:pPr>
            <w:r w:rsidRPr="008042FF">
              <w:rPr>
                <w:rFonts w:cstheme="minorHAnsi"/>
                <w:b w:val="0"/>
                <w:bCs w:val="0"/>
                <w:color w:val="000000"/>
                <w:sz w:val="20"/>
                <w:szCs w:val="20"/>
                <w:lang w:val="en-US"/>
              </w:rPr>
              <w:t>Sleep</w:t>
            </w:r>
          </w:p>
        </w:tc>
        <w:tc>
          <w:tcPr>
            <w:tcW w:w="1080" w:type="dxa"/>
            <w:noWrap/>
            <w:vAlign w:val="center"/>
            <w:hideMark/>
          </w:tcPr>
          <w:p w14:paraId="22D3080B"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0.0306</w:t>
            </w:r>
          </w:p>
        </w:tc>
        <w:tc>
          <w:tcPr>
            <w:tcW w:w="1557" w:type="dxa"/>
            <w:noWrap/>
            <w:vAlign w:val="center"/>
            <w:hideMark/>
          </w:tcPr>
          <w:p w14:paraId="14E8551B"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(0.0163, 0.0449)</w:t>
            </w:r>
          </w:p>
        </w:tc>
        <w:tc>
          <w:tcPr>
            <w:tcW w:w="1053" w:type="dxa"/>
            <w:noWrap/>
            <w:vAlign w:val="center"/>
            <w:hideMark/>
          </w:tcPr>
          <w:p w14:paraId="3015AEBF"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0.0013</w:t>
            </w:r>
          </w:p>
        </w:tc>
        <w:tc>
          <w:tcPr>
            <w:tcW w:w="1708" w:type="dxa"/>
            <w:noWrap/>
            <w:vAlign w:val="center"/>
            <w:hideMark/>
          </w:tcPr>
          <w:p w14:paraId="4ADDA93B"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(-0.0076, 0.0141)</w:t>
            </w:r>
          </w:p>
        </w:tc>
        <w:tc>
          <w:tcPr>
            <w:tcW w:w="907" w:type="dxa"/>
            <w:noWrap/>
            <w:vAlign w:val="center"/>
            <w:hideMark/>
          </w:tcPr>
          <w:p w14:paraId="34B22017"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0.5046</w:t>
            </w:r>
          </w:p>
        </w:tc>
        <w:tc>
          <w:tcPr>
            <w:tcW w:w="1255" w:type="dxa"/>
            <w:noWrap/>
            <w:vAlign w:val="center"/>
            <w:hideMark/>
          </w:tcPr>
          <w:p w14:paraId="3085DC29" w14:textId="77777777" w:rsidR="003715B0" w:rsidRPr="008042FF"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042FF">
              <w:rPr>
                <w:rFonts w:cstheme="minorHAnsi"/>
                <w:color w:val="000000"/>
                <w:sz w:val="20"/>
                <w:szCs w:val="20"/>
                <w:lang w:val="en-US"/>
              </w:rPr>
              <w:t>4.331</w:t>
            </w:r>
          </w:p>
        </w:tc>
      </w:tr>
    </w:tbl>
    <w:p w14:paraId="52CD6587" w14:textId="77777777" w:rsidR="003715B0" w:rsidRDefault="003715B0" w:rsidP="003715B0">
      <w:pPr>
        <w:rPr>
          <w:lang w:val="en-US"/>
        </w:rPr>
      </w:pPr>
      <w:r w:rsidRPr="00D80097">
        <w:rPr>
          <w:lang w:val="en-US"/>
        </w:rPr>
        <w:t xml:space="preserve"> </w:t>
      </w:r>
    </w:p>
    <w:p w14:paraId="647E388D" w14:textId="77777777" w:rsidR="003715B0" w:rsidRDefault="003715B0" w:rsidP="003715B0">
      <w:pPr>
        <w:rPr>
          <w:lang w:val="en-US"/>
        </w:rPr>
      </w:pPr>
      <w:r>
        <w:rPr>
          <w:lang w:val="en-US"/>
        </w:rPr>
        <w:br w:type="page"/>
      </w:r>
    </w:p>
    <w:p w14:paraId="72945592" w14:textId="47193676" w:rsidR="00FA20B4" w:rsidRPr="00FA20B4" w:rsidRDefault="00FA20B4" w:rsidP="00C606BB">
      <w:pPr>
        <w:pStyle w:val="Heading3"/>
        <w:rPr>
          <w:rStyle w:val="SubtleEmphasis"/>
          <w:lang w:val="en-US"/>
        </w:rPr>
      </w:pPr>
      <w:bookmarkStart w:id="10" w:name="_Toc197596539"/>
      <w:r w:rsidRPr="00FA20B4">
        <w:rPr>
          <w:rStyle w:val="SubtleEmphasis"/>
          <w:lang w:val="en-US"/>
        </w:rPr>
        <w:lastRenderedPageBreak/>
        <w:t>Midde-aged adults</w:t>
      </w:r>
      <w:bookmarkEnd w:id="10"/>
    </w:p>
    <w:p w14:paraId="594C6950" w14:textId="549DEC4A" w:rsidR="003715B0" w:rsidRDefault="00235383" w:rsidP="003715B0">
      <w:pPr>
        <w:rPr>
          <w:lang w:val="en-US"/>
        </w:rPr>
      </w:pPr>
      <w:r>
        <w:rPr>
          <w:lang w:val="en-US"/>
        </w:rPr>
        <w:t xml:space="preserve">Supplementary </w:t>
      </w:r>
      <w:r w:rsidR="003715B0">
        <w:rPr>
          <w:lang w:val="en-US"/>
        </w:rPr>
        <w:t>Table 1</w:t>
      </w:r>
      <w:r w:rsidR="00AD1D9D">
        <w:rPr>
          <w:lang w:val="en-US"/>
        </w:rPr>
        <w:t>5</w:t>
      </w:r>
      <w:r w:rsidR="003715B0">
        <w:rPr>
          <w:lang w:val="en-US"/>
        </w:rPr>
        <w:t>.</w:t>
      </w:r>
      <w:r w:rsidR="003715B0" w:rsidRPr="003954EC">
        <w:rPr>
          <w:lang w:val="en-US"/>
        </w:rPr>
        <w:t xml:space="preserve"> </w:t>
      </w:r>
      <w:r w:rsidR="003715B0" w:rsidRPr="00D80097">
        <w:rPr>
          <w:lang w:val="en-US"/>
        </w:rPr>
        <w:t xml:space="preserve">1:many reallocations of TV watching time with the rest of the activities </w:t>
      </w:r>
      <w:r w:rsidR="003715B0">
        <w:rPr>
          <w:lang w:val="en-US"/>
        </w:rPr>
        <w:t xml:space="preserve">in </w:t>
      </w:r>
      <w:r w:rsidR="003715B0">
        <w:rPr>
          <w:u w:val="single"/>
          <w:lang w:val="en-US"/>
        </w:rPr>
        <w:t>middle-aged</w:t>
      </w:r>
      <w:r w:rsidR="003715B0" w:rsidRPr="00D828AD">
        <w:rPr>
          <w:u w:val="single"/>
          <w:lang w:val="en-US"/>
        </w:rPr>
        <w:t xml:space="preserve"> adults</w:t>
      </w:r>
      <w:r w:rsidR="003715B0" w:rsidRPr="00D80097">
        <w:rPr>
          <w:lang w:val="en-US"/>
        </w:rPr>
        <w:t xml:space="preserve"> </w:t>
      </w:r>
    </w:p>
    <w:tbl>
      <w:tblPr>
        <w:tblStyle w:val="GridTable1Light"/>
        <w:tblW w:w="9592" w:type="dxa"/>
        <w:tblLook w:val="04A0" w:firstRow="1" w:lastRow="0" w:firstColumn="1" w:lastColumn="0" w:noHBand="0" w:noVBand="1"/>
      </w:tblPr>
      <w:tblGrid>
        <w:gridCol w:w="1551"/>
        <w:gridCol w:w="1054"/>
        <w:gridCol w:w="1710"/>
        <w:gridCol w:w="1080"/>
        <w:gridCol w:w="1971"/>
        <w:gridCol w:w="975"/>
        <w:gridCol w:w="1251"/>
      </w:tblGrid>
      <w:tr w:rsidR="00235383" w:rsidRPr="001E4E90" w14:paraId="11771B72" w14:textId="77777777" w:rsidTr="0023538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551" w:type="dxa"/>
            <w:shd w:val="clear" w:color="auto" w:fill="E8E8E8" w:themeFill="background2"/>
            <w:noWrap/>
            <w:hideMark/>
          </w:tcPr>
          <w:p w14:paraId="63711813" w14:textId="77777777" w:rsidR="003715B0" w:rsidRPr="001E4E90" w:rsidRDefault="003715B0" w:rsidP="00FF45A0">
            <w:pPr>
              <w:rPr>
                <w:b w:val="0"/>
                <w:bCs w:val="0"/>
                <w:sz w:val="20"/>
                <w:szCs w:val="20"/>
                <w:lang w:val="en-US"/>
              </w:rPr>
            </w:pPr>
          </w:p>
        </w:tc>
        <w:tc>
          <w:tcPr>
            <w:tcW w:w="1054" w:type="dxa"/>
            <w:shd w:val="clear" w:color="auto" w:fill="E8E8E8" w:themeFill="background2"/>
            <w:noWrap/>
            <w:vAlign w:val="center"/>
            <w:hideMark/>
          </w:tcPr>
          <w:p w14:paraId="04B56DF8" w14:textId="77777777" w:rsidR="003715B0" w:rsidRPr="001E4E90"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1E4E90">
              <w:rPr>
                <w:b w:val="0"/>
                <w:bCs w:val="0"/>
                <w:sz w:val="20"/>
                <w:szCs w:val="20"/>
                <w:lang w:val="en-US"/>
              </w:rPr>
              <w:t>Predicted prob</w:t>
            </w:r>
          </w:p>
        </w:tc>
        <w:tc>
          <w:tcPr>
            <w:tcW w:w="1710" w:type="dxa"/>
            <w:shd w:val="clear" w:color="auto" w:fill="E8E8E8" w:themeFill="background2"/>
            <w:vAlign w:val="center"/>
            <w:hideMark/>
          </w:tcPr>
          <w:p w14:paraId="3F486722" w14:textId="77777777" w:rsidR="003715B0" w:rsidRPr="001E4E90"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1E4E90">
              <w:rPr>
                <w:b w:val="0"/>
                <w:bCs w:val="0"/>
                <w:sz w:val="20"/>
                <w:szCs w:val="20"/>
                <w:lang w:val="en-US"/>
              </w:rPr>
              <w:t>95% CI</w:t>
            </w:r>
          </w:p>
        </w:tc>
        <w:tc>
          <w:tcPr>
            <w:tcW w:w="1080" w:type="dxa"/>
            <w:shd w:val="clear" w:color="auto" w:fill="E8E8E8" w:themeFill="background2"/>
            <w:vAlign w:val="center"/>
            <w:hideMark/>
          </w:tcPr>
          <w:p w14:paraId="57A96B5A" w14:textId="77777777" w:rsidR="003715B0" w:rsidRPr="001E4E90"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1E4E90">
              <w:rPr>
                <w:b w:val="0"/>
                <w:bCs w:val="0"/>
                <w:sz w:val="20"/>
                <w:szCs w:val="20"/>
                <w:lang w:val="en-US"/>
              </w:rPr>
              <w:t>Mean difference</w:t>
            </w:r>
          </w:p>
        </w:tc>
        <w:tc>
          <w:tcPr>
            <w:tcW w:w="1971" w:type="dxa"/>
            <w:shd w:val="clear" w:color="auto" w:fill="E8E8E8" w:themeFill="background2"/>
            <w:vAlign w:val="center"/>
            <w:hideMark/>
          </w:tcPr>
          <w:p w14:paraId="19883A08" w14:textId="77777777" w:rsidR="003715B0" w:rsidRPr="001E4E90"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1E4E90">
              <w:rPr>
                <w:b w:val="0"/>
                <w:bCs w:val="0"/>
                <w:sz w:val="20"/>
                <w:szCs w:val="20"/>
                <w:lang w:val="en-US"/>
              </w:rPr>
              <w:t>95% CI</w:t>
            </w:r>
          </w:p>
        </w:tc>
        <w:tc>
          <w:tcPr>
            <w:tcW w:w="975" w:type="dxa"/>
            <w:shd w:val="clear" w:color="auto" w:fill="E8E8E8" w:themeFill="background2"/>
            <w:vAlign w:val="center"/>
            <w:hideMark/>
          </w:tcPr>
          <w:p w14:paraId="1A2712AF" w14:textId="77777777" w:rsidR="003715B0" w:rsidRPr="001E4E90"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1E4E90">
              <w:rPr>
                <w:b w:val="0"/>
                <w:bCs w:val="0"/>
                <w:sz w:val="20"/>
                <w:szCs w:val="20"/>
                <w:lang w:val="en-US"/>
              </w:rPr>
              <w:t>P-value</w:t>
            </w:r>
          </w:p>
        </w:tc>
        <w:tc>
          <w:tcPr>
            <w:tcW w:w="1251" w:type="dxa"/>
            <w:shd w:val="clear" w:color="auto" w:fill="E8E8E8" w:themeFill="background2"/>
            <w:vAlign w:val="center"/>
            <w:hideMark/>
          </w:tcPr>
          <w:p w14:paraId="68048BE1" w14:textId="77777777" w:rsidR="003715B0" w:rsidRPr="001E4E90"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1E4E90">
              <w:rPr>
                <w:b w:val="0"/>
                <w:bCs w:val="0"/>
                <w:sz w:val="20"/>
                <w:szCs w:val="20"/>
                <w:lang w:val="en-US"/>
              </w:rPr>
              <w:t>% likelihood in reduction</w:t>
            </w:r>
          </w:p>
        </w:tc>
      </w:tr>
      <w:tr w:rsidR="003715B0" w:rsidRPr="001E4E90" w14:paraId="5BFB3A30" w14:textId="77777777" w:rsidTr="001C6942">
        <w:trPr>
          <w:trHeight w:val="300"/>
        </w:trPr>
        <w:tc>
          <w:tcPr>
            <w:cnfStyle w:val="001000000000" w:firstRow="0" w:lastRow="0" w:firstColumn="1" w:lastColumn="0" w:oddVBand="0" w:evenVBand="0" w:oddHBand="0" w:evenHBand="0" w:firstRowFirstColumn="0" w:firstRowLastColumn="0" w:lastRowFirstColumn="0" w:lastRowLastColumn="0"/>
            <w:tcW w:w="1551" w:type="dxa"/>
            <w:noWrap/>
            <w:vAlign w:val="center"/>
          </w:tcPr>
          <w:p w14:paraId="21649CB0" w14:textId="77777777" w:rsidR="003715B0" w:rsidRPr="001E4E90" w:rsidRDefault="003715B0" w:rsidP="00FF45A0">
            <w:pPr>
              <w:rPr>
                <w:sz w:val="20"/>
                <w:szCs w:val="20"/>
                <w:lang w:val="en-US"/>
              </w:rPr>
            </w:pPr>
            <w:r w:rsidRPr="00C33EB0">
              <w:rPr>
                <w:rFonts w:eastAsia="Times New Roman" w:cstheme="minorHAnsi"/>
                <w:b w:val="0"/>
                <w:bCs w:val="0"/>
                <w:color w:val="000000"/>
                <w:kern w:val="0"/>
                <w:sz w:val="20"/>
                <w:szCs w:val="20"/>
                <w:lang w:val="en-US" w:eastAsia="nl-NL"/>
                <w14:ligatures w14:val="none"/>
              </w:rPr>
              <w:t>Composition without reallocation</w:t>
            </w:r>
          </w:p>
        </w:tc>
        <w:tc>
          <w:tcPr>
            <w:tcW w:w="1054" w:type="dxa"/>
            <w:noWrap/>
            <w:vAlign w:val="center"/>
          </w:tcPr>
          <w:p w14:paraId="2BDBCF3A"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33EB0">
              <w:rPr>
                <w:rFonts w:eastAsia="Times New Roman" w:cstheme="minorHAnsi"/>
                <w:color w:val="000000"/>
                <w:kern w:val="0"/>
                <w:sz w:val="20"/>
                <w:szCs w:val="20"/>
                <w:lang w:val="en-US" w:eastAsia="nl-NL"/>
                <w14:ligatures w14:val="none"/>
              </w:rPr>
              <w:t>0.0239</w:t>
            </w:r>
          </w:p>
        </w:tc>
        <w:tc>
          <w:tcPr>
            <w:tcW w:w="1710" w:type="dxa"/>
            <w:noWrap/>
            <w:vAlign w:val="center"/>
          </w:tcPr>
          <w:p w14:paraId="2AA99BE5"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C33EB0">
              <w:rPr>
                <w:rFonts w:eastAsia="Times New Roman" w:cstheme="minorHAnsi"/>
                <w:color w:val="000000"/>
                <w:kern w:val="0"/>
                <w:sz w:val="20"/>
                <w:szCs w:val="20"/>
                <w:lang w:val="en-US" w:eastAsia="nl-NL"/>
                <w14:ligatures w14:val="none"/>
              </w:rPr>
              <w:t>(0.0175, 0.0302)</w:t>
            </w:r>
          </w:p>
        </w:tc>
        <w:tc>
          <w:tcPr>
            <w:tcW w:w="1080" w:type="dxa"/>
            <w:noWrap/>
            <w:vAlign w:val="center"/>
          </w:tcPr>
          <w:p w14:paraId="47CE6008"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1971" w:type="dxa"/>
            <w:noWrap/>
            <w:vAlign w:val="center"/>
          </w:tcPr>
          <w:p w14:paraId="5346E374"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975" w:type="dxa"/>
            <w:noWrap/>
            <w:vAlign w:val="center"/>
          </w:tcPr>
          <w:p w14:paraId="6190BD18"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1251" w:type="dxa"/>
            <w:noWrap/>
            <w:vAlign w:val="center"/>
          </w:tcPr>
          <w:p w14:paraId="08B32766"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r>
      <w:tr w:rsidR="003715B0" w:rsidRPr="001E4E90" w14:paraId="576DE10C" w14:textId="77777777" w:rsidTr="001C6942">
        <w:trPr>
          <w:trHeight w:val="300"/>
        </w:trPr>
        <w:tc>
          <w:tcPr>
            <w:cnfStyle w:val="001000000000" w:firstRow="0" w:lastRow="0" w:firstColumn="1" w:lastColumn="0" w:oddVBand="0" w:evenVBand="0" w:oddHBand="0" w:evenHBand="0" w:firstRowFirstColumn="0" w:firstRowLastColumn="0" w:lastRowFirstColumn="0" w:lastRowLastColumn="0"/>
            <w:tcW w:w="1551" w:type="dxa"/>
            <w:noWrap/>
            <w:vAlign w:val="center"/>
            <w:hideMark/>
          </w:tcPr>
          <w:p w14:paraId="4FF41DE0" w14:textId="77777777" w:rsidR="003715B0" w:rsidRPr="001E4E90" w:rsidRDefault="003715B0" w:rsidP="00FF45A0">
            <w:pPr>
              <w:rPr>
                <w:b w:val="0"/>
                <w:bCs w:val="0"/>
                <w:sz w:val="20"/>
                <w:szCs w:val="20"/>
                <w:lang w:val="en-US"/>
              </w:rPr>
            </w:pPr>
            <w:r w:rsidRPr="001E4E90">
              <w:rPr>
                <w:b w:val="0"/>
                <w:bCs w:val="0"/>
                <w:sz w:val="20"/>
                <w:szCs w:val="20"/>
                <w:lang w:val="en-US"/>
              </w:rPr>
              <w:t>30 min/day</w:t>
            </w:r>
          </w:p>
        </w:tc>
        <w:tc>
          <w:tcPr>
            <w:tcW w:w="1054" w:type="dxa"/>
            <w:noWrap/>
            <w:vAlign w:val="center"/>
            <w:hideMark/>
          </w:tcPr>
          <w:p w14:paraId="632AFD6E"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1E4E90">
              <w:rPr>
                <w:sz w:val="20"/>
                <w:szCs w:val="20"/>
                <w:lang w:val="en-US"/>
              </w:rPr>
              <w:t>0.0220</w:t>
            </w:r>
          </w:p>
        </w:tc>
        <w:tc>
          <w:tcPr>
            <w:tcW w:w="1710" w:type="dxa"/>
            <w:noWrap/>
            <w:vAlign w:val="center"/>
            <w:hideMark/>
          </w:tcPr>
          <w:p w14:paraId="034943C0"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1E4E90">
              <w:rPr>
                <w:sz w:val="20"/>
                <w:szCs w:val="20"/>
                <w:lang w:val="en-US"/>
              </w:rPr>
              <w:t>(0.0161, 0.0280)</w:t>
            </w:r>
          </w:p>
        </w:tc>
        <w:tc>
          <w:tcPr>
            <w:tcW w:w="1080" w:type="dxa"/>
            <w:noWrap/>
            <w:vAlign w:val="center"/>
            <w:hideMark/>
          </w:tcPr>
          <w:p w14:paraId="2CB8C79C"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1E4E90">
              <w:rPr>
                <w:sz w:val="20"/>
                <w:szCs w:val="20"/>
                <w:lang w:val="en-US"/>
              </w:rPr>
              <w:t>-0.0018</w:t>
            </w:r>
          </w:p>
        </w:tc>
        <w:tc>
          <w:tcPr>
            <w:tcW w:w="1971" w:type="dxa"/>
            <w:noWrap/>
            <w:vAlign w:val="center"/>
            <w:hideMark/>
          </w:tcPr>
          <w:p w14:paraId="47CE819E"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1E4E90">
              <w:rPr>
                <w:sz w:val="20"/>
                <w:szCs w:val="20"/>
                <w:lang w:val="en-US"/>
              </w:rPr>
              <w:t>(-0.0027, -0.0009)</w:t>
            </w:r>
          </w:p>
        </w:tc>
        <w:tc>
          <w:tcPr>
            <w:tcW w:w="975" w:type="dxa"/>
            <w:noWrap/>
            <w:vAlign w:val="center"/>
            <w:hideMark/>
          </w:tcPr>
          <w:p w14:paraId="584F61FD"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1E4E90">
              <w:rPr>
                <w:sz w:val="20"/>
                <w:szCs w:val="20"/>
                <w:lang w:val="en-US"/>
              </w:rPr>
              <w:t>0.0068</w:t>
            </w:r>
          </w:p>
        </w:tc>
        <w:tc>
          <w:tcPr>
            <w:tcW w:w="1251" w:type="dxa"/>
            <w:noWrap/>
            <w:vAlign w:val="center"/>
            <w:hideMark/>
          </w:tcPr>
          <w:p w14:paraId="786F0DB5"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1E4E90">
              <w:rPr>
                <w:sz w:val="20"/>
                <w:szCs w:val="20"/>
                <w:lang w:val="en-US"/>
              </w:rPr>
              <w:t>-7.653</w:t>
            </w:r>
          </w:p>
        </w:tc>
      </w:tr>
      <w:tr w:rsidR="003715B0" w:rsidRPr="001E4E90" w14:paraId="439C8D98" w14:textId="77777777" w:rsidTr="001C6942">
        <w:trPr>
          <w:trHeight w:val="300"/>
        </w:trPr>
        <w:tc>
          <w:tcPr>
            <w:cnfStyle w:val="001000000000" w:firstRow="0" w:lastRow="0" w:firstColumn="1" w:lastColumn="0" w:oddVBand="0" w:evenVBand="0" w:oddHBand="0" w:evenHBand="0" w:firstRowFirstColumn="0" w:firstRowLastColumn="0" w:lastRowFirstColumn="0" w:lastRowLastColumn="0"/>
            <w:tcW w:w="1551" w:type="dxa"/>
            <w:noWrap/>
            <w:vAlign w:val="center"/>
            <w:hideMark/>
          </w:tcPr>
          <w:p w14:paraId="2D5F72C9" w14:textId="77777777" w:rsidR="003715B0" w:rsidRPr="001E4E90" w:rsidRDefault="003715B0" w:rsidP="00FF45A0">
            <w:pPr>
              <w:rPr>
                <w:b w:val="0"/>
                <w:bCs w:val="0"/>
                <w:sz w:val="20"/>
                <w:szCs w:val="20"/>
                <w:lang w:val="en-US"/>
              </w:rPr>
            </w:pPr>
            <w:r w:rsidRPr="001E4E90">
              <w:rPr>
                <w:b w:val="0"/>
                <w:bCs w:val="0"/>
                <w:sz w:val="20"/>
                <w:szCs w:val="20"/>
                <w:lang w:val="en-US"/>
              </w:rPr>
              <w:t>60 min/day</w:t>
            </w:r>
          </w:p>
        </w:tc>
        <w:tc>
          <w:tcPr>
            <w:tcW w:w="1054" w:type="dxa"/>
            <w:noWrap/>
            <w:vAlign w:val="center"/>
            <w:hideMark/>
          </w:tcPr>
          <w:p w14:paraId="41C3524D"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1E4E90">
              <w:rPr>
                <w:sz w:val="20"/>
                <w:szCs w:val="20"/>
                <w:lang w:val="en-US"/>
              </w:rPr>
              <w:t>0.0194</w:t>
            </w:r>
          </w:p>
        </w:tc>
        <w:tc>
          <w:tcPr>
            <w:tcW w:w="1710" w:type="dxa"/>
            <w:noWrap/>
            <w:vAlign w:val="center"/>
            <w:hideMark/>
          </w:tcPr>
          <w:p w14:paraId="7D39202C"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1E4E90">
              <w:rPr>
                <w:sz w:val="20"/>
                <w:szCs w:val="20"/>
                <w:lang w:val="en-US"/>
              </w:rPr>
              <w:t>(0.0138, 0.0250)</w:t>
            </w:r>
          </w:p>
        </w:tc>
        <w:tc>
          <w:tcPr>
            <w:tcW w:w="1080" w:type="dxa"/>
            <w:noWrap/>
            <w:vAlign w:val="center"/>
            <w:hideMark/>
          </w:tcPr>
          <w:p w14:paraId="13942DC6" w14:textId="77777777" w:rsidR="003715B0" w:rsidRPr="001C6942" w:rsidRDefault="003715B0" w:rsidP="00FF45A0">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1C6942">
              <w:rPr>
                <w:b/>
                <w:bCs/>
                <w:sz w:val="20"/>
                <w:szCs w:val="20"/>
                <w:lang w:val="en-US"/>
              </w:rPr>
              <w:t>-0.0045</w:t>
            </w:r>
          </w:p>
        </w:tc>
        <w:tc>
          <w:tcPr>
            <w:tcW w:w="1971" w:type="dxa"/>
            <w:noWrap/>
            <w:vAlign w:val="center"/>
            <w:hideMark/>
          </w:tcPr>
          <w:p w14:paraId="36ACCD16" w14:textId="77777777" w:rsidR="003715B0" w:rsidRPr="001C6942" w:rsidRDefault="003715B0" w:rsidP="00FF45A0">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1C6942">
              <w:rPr>
                <w:b/>
                <w:bCs/>
                <w:sz w:val="20"/>
                <w:szCs w:val="20"/>
                <w:lang w:val="en-US"/>
              </w:rPr>
              <w:t>(-0.0061, -0.0024)</w:t>
            </w:r>
          </w:p>
        </w:tc>
        <w:tc>
          <w:tcPr>
            <w:tcW w:w="975" w:type="dxa"/>
            <w:noWrap/>
            <w:vAlign w:val="center"/>
            <w:hideMark/>
          </w:tcPr>
          <w:p w14:paraId="1E449BC3" w14:textId="77777777" w:rsidR="003715B0" w:rsidRPr="001C6942" w:rsidRDefault="003715B0" w:rsidP="00FF45A0">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1C6942">
              <w:rPr>
                <w:b/>
                <w:bCs/>
                <w:sz w:val="20"/>
                <w:szCs w:val="20"/>
                <w:lang w:val="en-US"/>
              </w:rPr>
              <w:t>0.0022</w:t>
            </w:r>
          </w:p>
        </w:tc>
        <w:tc>
          <w:tcPr>
            <w:tcW w:w="1251" w:type="dxa"/>
            <w:noWrap/>
            <w:vAlign w:val="center"/>
            <w:hideMark/>
          </w:tcPr>
          <w:p w14:paraId="4918485A"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1E4E90">
              <w:rPr>
                <w:sz w:val="20"/>
                <w:szCs w:val="20"/>
                <w:lang w:val="en-US"/>
              </w:rPr>
              <w:t>-18.781</w:t>
            </w:r>
          </w:p>
        </w:tc>
      </w:tr>
      <w:tr w:rsidR="003715B0" w:rsidRPr="001E4E90" w14:paraId="2211C7FE" w14:textId="77777777" w:rsidTr="001C6942">
        <w:trPr>
          <w:trHeight w:val="300"/>
        </w:trPr>
        <w:tc>
          <w:tcPr>
            <w:cnfStyle w:val="001000000000" w:firstRow="0" w:lastRow="0" w:firstColumn="1" w:lastColumn="0" w:oddVBand="0" w:evenVBand="0" w:oddHBand="0" w:evenHBand="0" w:firstRowFirstColumn="0" w:firstRowLastColumn="0" w:lastRowFirstColumn="0" w:lastRowLastColumn="0"/>
            <w:tcW w:w="1551" w:type="dxa"/>
            <w:noWrap/>
            <w:vAlign w:val="center"/>
            <w:hideMark/>
          </w:tcPr>
          <w:p w14:paraId="67F0E572" w14:textId="77777777" w:rsidR="003715B0" w:rsidRPr="001E4E90" w:rsidRDefault="003715B0" w:rsidP="00FF45A0">
            <w:pPr>
              <w:rPr>
                <w:b w:val="0"/>
                <w:bCs w:val="0"/>
                <w:sz w:val="20"/>
                <w:szCs w:val="20"/>
                <w:lang w:val="en-US"/>
              </w:rPr>
            </w:pPr>
            <w:r w:rsidRPr="001E4E90">
              <w:rPr>
                <w:b w:val="0"/>
                <w:bCs w:val="0"/>
                <w:sz w:val="20"/>
                <w:szCs w:val="20"/>
                <w:lang w:val="en-US"/>
              </w:rPr>
              <w:t>90 min/day</w:t>
            </w:r>
          </w:p>
        </w:tc>
        <w:tc>
          <w:tcPr>
            <w:tcW w:w="1054" w:type="dxa"/>
            <w:noWrap/>
            <w:vAlign w:val="center"/>
            <w:hideMark/>
          </w:tcPr>
          <w:p w14:paraId="1F9F2F77"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1E4E90">
              <w:rPr>
                <w:sz w:val="20"/>
                <w:szCs w:val="20"/>
                <w:lang w:val="en-US"/>
              </w:rPr>
              <w:t>0.0170</w:t>
            </w:r>
          </w:p>
        </w:tc>
        <w:tc>
          <w:tcPr>
            <w:tcW w:w="1710" w:type="dxa"/>
            <w:noWrap/>
            <w:vAlign w:val="center"/>
            <w:hideMark/>
          </w:tcPr>
          <w:p w14:paraId="38ECB508"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1E4E90">
              <w:rPr>
                <w:sz w:val="20"/>
                <w:szCs w:val="20"/>
                <w:lang w:val="en-US"/>
              </w:rPr>
              <w:t>(0.0117, 0.0223)</w:t>
            </w:r>
          </w:p>
        </w:tc>
        <w:tc>
          <w:tcPr>
            <w:tcW w:w="1080" w:type="dxa"/>
            <w:noWrap/>
            <w:vAlign w:val="center"/>
            <w:hideMark/>
          </w:tcPr>
          <w:p w14:paraId="6BE9D4B6" w14:textId="77777777" w:rsidR="003715B0" w:rsidRPr="001C6942" w:rsidRDefault="003715B0" w:rsidP="00FF45A0">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1C6942">
              <w:rPr>
                <w:b/>
                <w:bCs/>
                <w:sz w:val="20"/>
                <w:szCs w:val="20"/>
                <w:lang w:val="en-US"/>
              </w:rPr>
              <w:t>-0.0069</w:t>
            </w:r>
          </w:p>
        </w:tc>
        <w:tc>
          <w:tcPr>
            <w:tcW w:w="1971" w:type="dxa"/>
            <w:noWrap/>
            <w:vAlign w:val="center"/>
            <w:hideMark/>
          </w:tcPr>
          <w:p w14:paraId="04923E09" w14:textId="77777777" w:rsidR="003715B0" w:rsidRPr="001C6942" w:rsidRDefault="003715B0" w:rsidP="00FF45A0">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1C6942">
              <w:rPr>
                <w:b/>
                <w:bCs/>
                <w:sz w:val="20"/>
                <w:szCs w:val="20"/>
                <w:lang w:val="en-US"/>
              </w:rPr>
              <w:t>(-0.0091, -0.0037)</w:t>
            </w:r>
          </w:p>
        </w:tc>
        <w:tc>
          <w:tcPr>
            <w:tcW w:w="975" w:type="dxa"/>
            <w:noWrap/>
            <w:vAlign w:val="center"/>
            <w:hideMark/>
          </w:tcPr>
          <w:p w14:paraId="796292BE" w14:textId="77777777" w:rsidR="003715B0" w:rsidRPr="001C6942" w:rsidRDefault="003715B0" w:rsidP="00FF45A0">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1C6942">
              <w:rPr>
                <w:b/>
                <w:bCs/>
                <w:sz w:val="20"/>
                <w:szCs w:val="20"/>
                <w:lang w:val="en-US"/>
              </w:rPr>
              <w:t>0.0018</w:t>
            </w:r>
          </w:p>
        </w:tc>
        <w:tc>
          <w:tcPr>
            <w:tcW w:w="1251" w:type="dxa"/>
            <w:noWrap/>
            <w:vAlign w:val="center"/>
            <w:hideMark/>
          </w:tcPr>
          <w:p w14:paraId="55A47B0F"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1E4E90">
              <w:rPr>
                <w:sz w:val="20"/>
                <w:szCs w:val="20"/>
                <w:lang w:val="en-US"/>
              </w:rPr>
              <w:t>-28.855</w:t>
            </w:r>
          </w:p>
        </w:tc>
      </w:tr>
      <w:tr w:rsidR="003715B0" w:rsidRPr="001E4E90" w14:paraId="127E93C6" w14:textId="77777777" w:rsidTr="001C6942">
        <w:trPr>
          <w:trHeight w:val="300"/>
        </w:trPr>
        <w:tc>
          <w:tcPr>
            <w:cnfStyle w:val="001000000000" w:firstRow="0" w:lastRow="0" w:firstColumn="1" w:lastColumn="0" w:oddVBand="0" w:evenVBand="0" w:oddHBand="0" w:evenHBand="0" w:firstRowFirstColumn="0" w:firstRowLastColumn="0" w:lastRowFirstColumn="0" w:lastRowLastColumn="0"/>
            <w:tcW w:w="1551" w:type="dxa"/>
            <w:noWrap/>
            <w:vAlign w:val="center"/>
            <w:hideMark/>
          </w:tcPr>
          <w:p w14:paraId="1F321113" w14:textId="77777777" w:rsidR="003715B0" w:rsidRPr="001E4E90" w:rsidRDefault="003715B0" w:rsidP="00FF45A0">
            <w:pPr>
              <w:rPr>
                <w:b w:val="0"/>
                <w:bCs w:val="0"/>
                <w:sz w:val="20"/>
                <w:szCs w:val="20"/>
                <w:lang w:val="en-US"/>
              </w:rPr>
            </w:pPr>
            <w:r w:rsidRPr="001E4E90">
              <w:rPr>
                <w:b w:val="0"/>
                <w:bCs w:val="0"/>
                <w:sz w:val="20"/>
                <w:szCs w:val="20"/>
                <w:lang w:val="en-US"/>
              </w:rPr>
              <w:t>120 min/day</w:t>
            </w:r>
          </w:p>
        </w:tc>
        <w:tc>
          <w:tcPr>
            <w:tcW w:w="1054" w:type="dxa"/>
            <w:noWrap/>
            <w:vAlign w:val="center"/>
            <w:hideMark/>
          </w:tcPr>
          <w:p w14:paraId="5EC5C969"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1E4E90">
              <w:rPr>
                <w:sz w:val="20"/>
                <w:szCs w:val="20"/>
                <w:lang w:val="en-US"/>
              </w:rPr>
              <w:t>0.0136</w:t>
            </w:r>
          </w:p>
        </w:tc>
        <w:tc>
          <w:tcPr>
            <w:tcW w:w="1710" w:type="dxa"/>
            <w:noWrap/>
            <w:vAlign w:val="center"/>
            <w:hideMark/>
          </w:tcPr>
          <w:p w14:paraId="64CCB43C"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1E4E90">
              <w:rPr>
                <w:sz w:val="20"/>
                <w:szCs w:val="20"/>
                <w:lang w:val="en-US"/>
              </w:rPr>
              <w:t>(0.0087, 0.0186)</w:t>
            </w:r>
          </w:p>
        </w:tc>
        <w:tc>
          <w:tcPr>
            <w:tcW w:w="1080" w:type="dxa"/>
            <w:noWrap/>
            <w:vAlign w:val="center"/>
            <w:hideMark/>
          </w:tcPr>
          <w:p w14:paraId="1C2B3BA3" w14:textId="77777777" w:rsidR="003715B0" w:rsidRPr="001C6942" w:rsidRDefault="003715B0" w:rsidP="00FF45A0">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1C6942">
              <w:rPr>
                <w:b/>
                <w:bCs/>
                <w:sz w:val="20"/>
                <w:szCs w:val="20"/>
                <w:lang w:val="en-US"/>
              </w:rPr>
              <w:t>-0.0102</w:t>
            </w:r>
          </w:p>
        </w:tc>
        <w:tc>
          <w:tcPr>
            <w:tcW w:w="1971" w:type="dxa"/>
            <w:noWrap/>
            <w:vAlign w:val="center"/>
            <w:hideMark/>
          </w:tcPr>
          <w:p w14:paraId="419BADE3" w14:textId="77777777" w:rsidR="003715B0" w:rsidRPr="001C6942" w:rsidRDefault="003715B0" w:rsidP="00FF45A0">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1C6942">
              <w:rPr>
                <w:b/>
                <w:bCs/>
                <w:sz w:val="20"/>
                <w:szCs w:val="20"/>
                <w:lang w:val="en-US"/>
              </w:rPr>
              <w:t>(-0.0131, -0.0058)</w:t>
            </w:r>
          </w:p>
        </w:tc>
        <w:tc>
          <w:tcPr>
            <w:tcW w:w="975" w:type="dxa"/>
            <w:noWrap/>
            <w:vAlign w:val="center"/>
            <w:hideMark/>
          </w:tcPr>
          <w:p w14:paraId="0C6AB6DC" w14:textId="77777777" w:rsidR="003715B0" w:rsidRPr="001C6942" w:rsidRDefault="003715B0" w:rsidP="00FF45A0">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1C6942">
              <w:rPr>
                <w:b/>
                <w:bCs/>
                <w:sz w:val="20"/>
                <w:szCs w:val="20"/>
                <w:lang w:val="en-US"/>
              </w:rPr>
              <w:t>0.0009</w:t>
            </w:r>
          </w:p>
        </w:tc>
        <w:tc>
          <w:tcPr>
            <w:tcW w:w="1251" w:type="dxa"/>
            <w:noWrap/>
            <w:vAlign w:val="center"/>
            <w:hideMark/>
          </w:tcPr>
          <w:p w14:paraId="74F5BDC8" w14:textId="77777777" w:rsidR="003715B0" w:rsidRPr="001E4E90"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1E4E90">
              <w:rPr>
                <w:sz w:val="20"/>
                <w:szCs w:val="20"/>
                <w:lang w:val="en-US"/>
              </w:rPr>
              <w:t>-42.925</w:t>
            </w:r>
          </w:p>
        </w:tc>
      </w:tr>
    </w:tbl>
    <w:p w14:paraId="1CF7DEFC" w14:textId="77777777" w:rsidR="003715B0" w:rsidRDefault="003715B0" w:rsidP="003715B0">
      <w:pPr>
        <w:rPr>
          <w:lang w:val="en-US"/>
        </w:rPr>
      </w:pPr>
    </w:p>
    <w:p w14:paraId="6C322B08" w14:textId="7DDA279E" w:rsidR="003715B0" w:rsidRDefault="00235383" w:rsidP="003715B0">
      <w:pPr>
        <w:rPr>
          <w:u w:val="single"/>
          <w:lang w:val="en-US"/>
        </w:rPr>
      </w:pPr>
      <w:r>
        <w:rPr>
          <w:lang w:val="en-US"/>
        </w:rPr>
        <w:t xml:space="preserve">Supplementary </w:t>
      </w:r>
      <w:r w:rsidR="003715B0">
        <w:rPr>
          <w:lang w:val="en-US"/>
        </w:rPr>
        <w:t>Table 1</w:t>
      </w:r>
      <w:r w:rsidR="00AD1D9D">
        <w:rPr>
          <w:lang w:val="en-US"/>
        </w:rPr>
        <w:t>6</w:t>
      </w:r>
      <w:r w:rsidR="003715B0">
        <w:rPr>
          <w:lang w:val="en-US"/>
        </w:rPr>
        <w:t xml:space="preserve">. </w:t>
      </w:r>
      <w:r w:rsidR="003715B0" w:rsidRPr="00D80097">
        <w:rPr>
          <w:lang w:val="en-US"/>
        </w:rPr>
        <w:t xml:space="preserve">1:1 reallocations of TV-watching in different amounts of time </w:t>
      </w:r>
      <w:r w:rsidR="003715B0">
        <w:rPr>
          <w:lang w:val="en-US"/>
        </w:rPr>
        <w:t xml:space="preserve">in </w:t>
      </w:r>
      <w:r w:rsidR="003715B0">
        <w:rPr>
          <w:u w:val="single"/>
          <w:lang w:val="en-US"/>
        </w:rPr>
        <w:t>middle-aged</w:t>
      </w:r>
      <w:r w:rsidR="003715B0" w:rsidRPr="0093028F">
        <w:rPr>
          <w:u w:val="single"/>
          <w:lang w:val="en-US"/>
        </w:rPr>
        <w:t xml:space="preserve"> adults</w:t>
      </w:r>
    </w:p>
    <w:tbl>
      <w:tblPr>
        <w:tblStyle w:val="GridTable1Light"/>
        <w:tblW w:w="9761" w:type="dxa"/>
        <w:tblLook w:val="04A0" w:firstRow="1" w:lastRow="0" w:firstColumn="1" w:lastColumn="0" w:noHBand="0" w:noVBand="1"/>
      </w:tblPr>
      <w:tblGrid>
        <w:gridCol w:w="2065"/>
        <w:gridCol w:w="996"/>
        <w:gridCol w:w="1647"/>
        <w:gridCol w:w="1064"/>
        <w:gridCol w:w="1780"/>
        <w:gridCol w:w="934"/>
        <w:gridCol w:w="1275"/>
      </w:tblGrid>
      <w:tr w:rsidR="003715B0" w:rsidRPr="00C33EB0" w14:paraId="5A15916A" w14:textId="77777777" w:rsidTr="00FF45A0">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065" w:type="dxa"/>
            <w:shd w:val="clear" w:color="auto" w:fill="E8E8E8" w:themeFill="background2"/>
            <w:noWrap/>
            <w:hideMark/>
          </w:tcPr>
          <w:p w14:paraId="5BA9C8AB" w14:textId="77777777" w:rsidR="003715B0" w:rsidRPr="00C33EB0" w:rsidRDefault="003715B0" w:rsidP="00FF45A0">
            <w:pPr>
              <w:rPr>
                <w:rFonts w:eastAsia="Times New Roman" w:cstheme="minorHAnsi"/>
                <w:kern w:val="0"/>
                <w:sz w:val="20"/>
                <w:szCs w:val="20"/>
                <w:lang w:val="en-US" w:eastAsia="nl-NL"/>
                <w14:ligatures w14:val="none"/>
              </w:rPr>
            </w:pPr>
          </w:p>
        </w:tc>
        <w:tc>
          <w:tcPr>
            <w:tcW w:w="996" w:type="dxa"/>
            <w:shd w:val="clear" w:color="auto" w:fill="E8E8E8" w:themeFill="background2"/>
            <w:noWrap/>
            <w:vAlign w:val="center"/>
            <w:hideMark/>
          </w:tcPr>
          <w:p w14:paraId="1B841E37" w14:textId="77777777" w:rsidR="003715B0" w:rsidRPr="00C33EB0" w:rsidRDefault="003715B0" w:rsidP="00FF45A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Predicted prob</w:t>
            </w:r>
          </w:p>
        </w:tc>
        <w:tc>
          <w:tcPr>
            <w:tcW w:w="1647" w:type="dxa"/>
            <w:shd w:val="clear" w:color="auto" w:fill="E8E8E8" w:themeFill="background2"/>
            <w:vAlign w:val="center"/>
            <w:hideMark/>
          </w:tcPr>
          <w:p w14:paraId="3687F282" w14:textId="77777777" w:rsidR="003715B0" w:rsidRPr="00C33EB0" w:rsidRDefault="003715B0" w:rsidP="00FF45A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95% CI</w:t>
            </w:r>
          </w:p>
        </w:tc>
        <w:tc>
          <w:tcPr>
            <w:tcW w:w="1064" w:type="dxa"/>
            <w:shd w:val="clear" w:color="auto" w:fill="E8E8E8" w:themeFill="background2"/>
            <w:vAlign w:val="center"/>
            <w:hideMark/>
          </w:tcPr>
          <w:p w14:paraId="186F267E" w14:textId="77777777" w:rsidR="003715B0" w:rsidRPr="00C33EB0" w:rsidRDefault="003715B0" w:rsidP="00FF45A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Mean difference</w:t>
            </w:r>
          </w:p>
        </w:tc>
        <w:tc>
          <w:tcPr>
            <w:tcW w:w="1780" w:type="dxa"/>
            <w:shd w:val="clear" w:color="auto" w:fill="E8E8E8" w:themeFill="background2"/>
            <w:vAlign w:val="center"/>
            <w:hideMark/>
          </w:tcPr>
          <w:p w14:paraId="7B246B43" w14:textId="77777777" w:rsidR="003715B0" w:rsidRPr="00C33EB0" w:rsidRDefault="003715B0" w:rsidP="00FF45A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95% CI</w:t>
            </w:r>
          </w:p>
        </w:tc>
        <w:tc>
          <w:tcPr>
            <w:tcW w:w="934" w:type="dxa"/>
            <w:shd w:val="clear" w:color="auto" w:fill="E8E8E8" w:themeFill="background2"/>
            <w:vAlign w:val="center"/>
            <w:hideMark/>
          </w:tcPr>
          <w:p w14:paraId="3F33F216" w14:textId="77777777" w:rsidR="003715B0" w:rsidRPr="00C33EB0" w:rsidRDefault="003715B0" w:rsidP="00FF45A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P-value</w:t>
            </w:r>
          </w:p>
        </w:tc>
        <w:tc>
          <w:tcPr>
            <w:tcW w:w="1275" w:type="dxa"/>
            <w:shd w:val="clear" w:color="auto" w:fill="E8E8E8" w:themeFill="background2"/>
            <w:vAlign w:val="center"/>
            <w:hideMark/>
          </w:tcPr>
          <w:p w14:paraId="46DAFC80" w14:textId="77777777" w:rsidR="003715B0" w:rsidRPr="00C33EB0" w:rsidRDefault="003715B0" w:rsidP="00FF45A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 likelihood in reduction</w:t>
            </w:r>
          </w:p>
        </w:tc>
      </w:tr>
      <w:tr w:rsidR="003715B0" w:rsidRPr="00C33EB0" w14:paraId="2FE434C4"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08788453"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Composition without reallocation</w:t>
            </w:r>
          </w:p>
        </w:tc>
        <w:tc>
          <w:tcPr>
            <w:tcW w:w="996" w:type="dxa"/>
            <w:noWrap/>
            <w:vAlign w:val="center"/>
            <w:hideMark/>
          </w:tcPr>
          <w:p w14:paraId="12791E73"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0.0239</w:t>
            </w:r>
          </w:p>
        </w:tc>
        <w:tc>
          <w:tcPr>
            <w:tcW w:w="1647" w:type="dxa"/>
            <w:noWrap/>
            <w:vAlign w:val="center"/>
            <w:hideMark/>
          </w:tcPr>
          <w:p w14:paraId="4B91E164"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(0.0175, 0.0302)</w:t>
            </w:r>
          </w:p>
        </w:tc>
        <w:tc>
          <w:tcPr>
            <w:tcW w:w="1064" w:type="dxa"/>
            <w:noWrap/>
            <w:vAlign w:val="center"/>
            <w:hideMark/>
          </w:tcPr>
          <w:p w14:paraId="36809B56"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Pr>
                <w:rFonts w:eastAsia="Times New Roman" w:cstheme="minorHAnsi"/>
                <w:color w:val="000000"/>
                <w:kern w:val="0"/>
                <w:sz w:val="20"/>
                <w:szCs w:val="20"/>
                <w:lang w:val="en-US" w:eastAsia="nl-NL"/>
                <w14:ligatures w14:val="none"/>
              </w:rPr>
              <w:t>-</w:t>
            </w:r>
          </w:p>
        </w:tc>
        <w:tc>
          <w:tcPr>
            <w:tcW w:w="1780" w:type="dxa"/>
            <w:noWrap/>
            <w:vAlign w:val="center"/>
            <w:hideMark/>
          </w:tcPr>
          <w:p w14:paraId="7ED3FC31"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r>
              <w:rPr>
                <w:rFonts w:eastAsia="Times New Roman" w:cstheme="minorHAnsi"/>
                <w:kern w:val="0"/>
                <w:sz w:val="20"/>
                <w:szCs w:val="20"/>
                <w:lang w:val="en-US" w:eastAsia="nl-NL"/>
                <w14:ligatures w14:val="none"/>
              </w:rPr>
              <w:t>-</w:t>
            </w:r>
          </w:p>
        </w:tc>
        <w:tc>
          <w:tcPr>
            <w:tcW w:w="934" w:type="dxa"/>
            <w:noWrap/>
            <w:vAlign w:val="center"/>
            <w:hideMark/>
          </w:tcPr>
          <w:p w14:paraId="257EEEB8"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r>
              <w:rPr>
                <w:rFonts w:eastAsia="Times New Roman" w:cstheme="minorHAnsi"/>
                <w:kern w:val="0"/>
                <w:sz w:val="20"/>
                <w:szCs w:val="20"/>
                <w:lang w:val="en-US" w:eastAsia="nl-NL"/>
                <w14:ligatures w14:val="none"/>
              </w:rPr>
              <w:t>-</w:t>
            </w:r>
          </w:p>
        </w:tc>
        <w:tc>
          <w:tcPr>
            <w:tcW w:w="1275" w:type="dxa"/>
            <w:noWrap/>
            <w:vAlign w:val="center"/>
            <w:hideMark/>
          </w:tcPr>
          <w:p w14:paraId="1198D9B2"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r>
              <w:rPr>
                <w:rFonts w:eastAsia="Times New Roman" w:cstheme="minorHAnsi"/>
                <w:kern w:val="0"/>
                <w:sz w:val="20"/>
                <w:szCs w:val="20"/>
                <w:lang w:val="en-US" w:eastAsia="nl-NL"/>
                <w14:ligatures w14:val="none"/>
              </w:rPr>
              <w:t>-</w:t>
            </w:r>
          </w:p>
        </w:tc>
      </w:tr>
      <w:tr w:rsidR="003715B0" w:rsidRPr="006F0EC3" w14:paraId="6F4D26E9"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061" w:type="dxa"/>
            <w:gridSpan w:val="2"/>
            <w:noWrap/>
            <w:vAlign w:val="center"/>
            <w:hideMark/>
          </w:tcPr>
          <w:p w14:paraId="60C91865" w14:textId="77777777" w:rsidR="003715B0" w:rsidRPr="00C33EB0" w:rsidRDefault="003715B0" w:rsidP="00FF45A0">
            <w:pPr>
              <w:rPr>
                <w:rFonts w:eastAsia="Times New Roman" w:cstheme="minorHAnsi"/>
                <w:b w:val="0"/>
                <w:bCs w:val="0"/>
                <w:i/>
                <w:iCs/>
                <w:color w:val="2A6099"/>
                <w:kern w:val="0"/>
                <w:sz w:val="20"/>
                <w:szCs w:val="20"/>
                <w:lang w:val="en-US" w:eastAsia="nl-NL"/>
                <w14:ligatures w14:val="none"/>
              </w:rPr>
            </w:pPr>
            <w:r w:rsidRPr="00C33EB0">
              <w:rPr>
                <w:rFonts w:eastAsia="Times New Roman" w:cstheme="minorHAnsi"/>
                <w:b w:val="0"/>
                <w:bCs w:val="0"/>
                <w:i/>
                <w:iCs/>
                <w:color w:val="2A6099"/>
                <w:kern w:val="0"/>
                <w:sz w:val="20"/>
                <w:szCs w:val="20"/>
                <w:lang w:val="en-US" w:eastAsia="nl-NL"/>
                <w14:ligatures w14:val="none"/>
              </w:rPr>
              <w:t>30 min less in TV watching</w:t>
            </w:r>
          </w:p>
        </w:tc>
        <w:tc>
          <w:tcPr>
            <w:tcW w:w="1647" w:type="dxa"/>
            <w:noWrap/>
            <w:vAlign w:val="center"/>
            <w:hideMark/>
          </w:tcPr>
          <w:p w14:paraId="1DB9C8B0"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2A6099"/>
                <w:kern w:val="0"/>
                <w:sz w:val="20"/>
                <w:szCs w:val="20"/>
                <w:lang w:val="en-US" w:eastAsia="nl-NL"/>
                <w14:ligatures w14:val="none"/>
              </w:rPr>
            </w:pPr>
          </w:p>
        </w:tc>
        <w:tc>
          <w:tcPr>
            <w:tcW w:w="1064" w:type="dxa"/>
            <w:noWrap/>
            <w:vAlign w:val="center"/>
            <w:hideMark/>
          </w:tcPr>
          <w:p w14:paraId="7B54D449"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1780" w:type="dxa"/>
            <w:noWrap/>
            <w:vAlign w:val="center"/>
            <w:hideMark/>
          </w:tcPr>
          <w:p w14:paraId="0060F83F"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934" w:type="dxa"/>
            <w:noWrap/>
            <w:vAlign w:val="center"/>
            <w:hideMark/>
          </w:tcPr>
          <w:p w14:paraId="232048F4"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1275" w:type="dxa"/>
            <w:noWrap/>
            <w:vAlign w:val="center"/>
            <w:hideMark/>
          </w:tcPr>
          <w:p w14:paraId="289B77BC"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r>
      <w:tr w:rsidR="003715B0" w:rsidRPr="00C33EB0" w14:paraId="79DD2550"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7DDA9AA6"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Household</w:t>
            </w:r>
          </w:p>
        </w:tc>
        <w:tc>
          <w:tcPr>
            <w:tcW w:w="996" w:type="dxa"/>
            <w:noWrap/>
            <w:vAlign w:val="center"/>
            <w:hideMark/>
          </w:tcPr>
          <w:p w14:paraId="466BC29F"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0.0227</w:t>
            </w:r>
          </w:p>
        </w:tc>
        <w:tc>
          <w:tcPr>
            <w:tcW w:w="1647" w:type="dxa"/>
            <w:noWrap/>
            <w:vAlign w:val="center"/>
            <w:hideMark/>
          </w:tcPr>
          <w:p w14:paraId="2F163264"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(0.0166, 0.0287)</w:t>
            </w:r>
          </w:p>
        </w:tc>
        <w:tc>
          <w:tcPr>
            <w:tcW w:w="1064" w:type="dxa"/>
            <w:noWrap/>
            <w:vAlign w:val="center"/>
            <w:hideMark/>
          </w:tcPr>
          <w:p w14:paraId="0197FE00"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-0.0012</w:t>
            </w:r>
          </w:p>
        </w:tc>
        <w:tc>
          <w:tcPr>
            <w:tcW w:w="1780" w:type="dxa"/>
            <w:noWrap/>
            <w:vAlign w:val="center"/>
            <w:hideMark/>
          </w:tcPr>
          <w:p w14:paraId="3EF7E70B"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(-0.0021, -0.0002)</w:t>
            </w:r>
          </w:p>
        </w:tc>
        <w:tc>
          <w:tcPr>
            <w:tcW w:w="934" w:type="dxa"/>
            <w:noWrap/>
            <w:vAlign w:val="center"/>
            <w:hideMark/>
          </w:tcPr>
          <w:p w14:paraId="47676ECF"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0.0833</w:t>
            </w:r>
          </w:p>
        </w:tc>
        <w:tc>
          <w:tcPr>
            <w:tcW w:w="1275" w:type="dxa"/>
            <w:noWrap/>
            <w:vAlign w:val="center"/>
            <w:hideMark/>
          </w:tcPr>
          <w:p w14:paraId="6612CA06"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-4.999</w:t>
            </w:r>
          </w:p>
        </w:tc>
      </w:tr>
      <w:tr w:rsidR="003715B0" w:rsidRPr="00C33EB0" w14:paraId="3BB240DA"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33ED65CD"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Sports</w:t>
            </w:r>
          </w:p>
        </w:tc>
        <w:tc>
          <w:tcPr>
            <w:tcW w:w="996" w:type="dxa"/>
            <w:noWrap/>
            <w:vAlign w:val="center"/>
            <w:hideMark/>
          </w:tcPr>
          <w:p w14:paraId="35672724"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0.0195</w:t>
            </w:r>
          </w:p>
        </w:tc>
        <w:tc>
          <w:tcPr>
            <w:tcW w:w="1647" w:type="dxa"/>
            <w:noWrap/>
            <w:vAlign w:val="center"/>
            <w:hideMark/>
          </w:tcPr>
          <w:p w14:paraId="5155565C"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(0.0142, 0.0249)</w:t>
            </w:r>
          </w:p>
        </w:tc>
        <w:tc>
          <w:tcPr>
            <w:tcW w:w="1064" w:type="dxa"/>
            <w:noWrap/>
            <w:vAlign w:val="center"/>
            <w:hideMark/>
          </w:tcPr>
          <w:p w14:paraId="51DEEFCC"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-0.0043</w:t>
            </w:r>
          </w:p>
        </w:tc>
        <w:tc>
          <w:tcPr>
            <w:tcW w:w="1780" w:type="dxa"/>
            <w:noWrap/>
            <w:vAlign w:val="center"/>
            <w:hideMark/>
          </w:tcPr>
          <w:p w14:paraId="70A23FEB"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(-0.0057, -0.0029)</w:t>
            </w:r>
          </w:p>
        </w:tc>
        <w:tc>
          <w:tcPr>
            <w:tcW w:w="934" w:type="dxa"/>
            <w:noWrap/>
            <w:vAlign w:val="center"/>
            <w:hideMark/>
          </w:tcPr>
          <w:p w14:paraId="1B7B2045"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0.0001</w:t>
            </w:r>
          </w:p>
        </w:tc>
        <w:tc>
          <w:tcPr>
            <w:tcW w:w="1275" w:type="dxa"/>
            <w:noWrap/>
            <w:vAlign w:val="center"/>
            <w:hideMark/>
          </w:tcPr>
          <w:p w14:paraId="5D91C152"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-18.079</w:t>
            </w:r>
          </w:p>
        </w:tc>
      </w:tr>
      <w:tr w:rsidR="003715B0" w:rsidRPr="00C33EB0" w14:paraId="265DCA71"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406ED1C6"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Work/school</w:t>
            </w:r>
          </w:p>
        </w:tc>
        <w:tc>
          <w:tcPr>
            <w:tcW w:w="996" w:type="dxa"/>
            <w:noWrap/>
            <w:vAlign w:val="center"/>
            <w:hideMark/>
          </w:tcPr>
          <w:p w14:paraId="767265F4"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0.0214</w:t>
            </w:r>
          </w:p>
        </w:tc>
        <w:tc>
          <w:tcPr>
            <w:tcW w:w="1647" w:type="dxa"/>
            <w:noWrap/>
            <w:vAlign w:val="center"/>
            <w:hideMark/>
          </w:tcPr>
          <w:p w14:paraId="1DBE375B"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(0.0157, 0.0272)</w:t>
            </w:r>
          </w:p>
        </w:tc>
        <w:tc>
          <w:tcPr>
            <w:tcW w:w="1064" w:type="dxa"/>
            <w:noWrap/>
            <w:vAlign w:val="center"/>
            <w:hideMark/>
          </w:tcPr>
          <w:p w14:paraId="255E5F53"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-0.0024</w:t>
            </w:r>
          </w:p>
        </w:tc>
        <w:tc>
          <w:tcPr>
            <w:tcW w:w="1780" w:type="dxa"/>
            <w:noWrap/>
            <w:vAlign w:val="center"/>
            <w:hideMark/>
          </w:tcPr>
          <w:p w14:paraId="307BAEA6"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(-0.0037, -0.0010)</w:t>
            </w:r>
          </w:p>
        </w:tc>
        <w:tc>
          <w:tcPr>
            <w:tcW w:w="934" w:type="dxa"/>
            <w:noWrap/>
            <w:vAlign w:val="center"/>
            <w:hideMark/>
          </w:tcPr>
          <w:p w14:paraId="13E7D253"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0.0131</w:t>
            </w:r>
          </w:p>
        </w:tc>
        <w:tc>
          <w:tcPr>
            <w:tcW w:w="1275" w:type="dxa"/>
            <w:noWrap/>
            <w:vAlign w:val="center"/>
            <w:hideMark/>
          </w:tcPr>
          <w:p w14:paraId="3F7C8096"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-10.214</w:t>
            </w:r>
          </w:p>
        </w:tc>
      </w:tr>
      <w:tr w:rsidR="003715B0" w:rsidRPr="00C33EB0" w14:paraId="15E2A2D9"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772C239E"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Leisure/commute</w:t>
            </w:r>
          </w:p>
        </w:tc>
        <w:tc>
          <w:tcPr>
            <w:tcW w:w="996" w:type="dxa"/>
            <w:noWrap/>
            <w:vAlign w:val="center"/>
            <w:hideMark/>
          </w:tcPr>
          <w:p w14:paraId="735F6B0B"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0.0219</w:t>
            </w:r>
          </w:p>
        </w:tc>
        <w:tc>
          <w:tcPr>
            <w:tcW w:w="1647" w:type="dxa"/>
            <w:noWrap/>
            <w:vAlign w:val="center"/>
            <w:hideMark/>
          </w:tcPr>
          <w:p w14:paraId="2E9A6E92"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(0.0161, 0.0278)</w:t>
            </w:r>
          </w:p>
        </w:tc>
        <w:tc>
          <w:tcPr>
            <w:tcW w:w="1064" w:type="dxa"/>
            <w:noWrap/>
            <w:vAlign w:val="center"/>
            <w:hideMark/>
          </w:tcPr>
          <w:p w14:paraId="7590AE54"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-0.0019</w:t>
            </w:r>
          </w:p>
        </w:tc>
        <w:tc>
          <w:tcPr>
            <w:tcW w:w="1780" w:type="dxa"/>
            <w:noWrap/>
            <w:vAlign w:val="center"/>
            <w:hideMark/>
          </w:tcPr>
          <w:p w14:paraId="4A7CBDCF"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(-0.0028, -0.0010)</w:t>
            </w:r>
          </w:p>
        </w:tc>
        <w:tc>
          <w:tcPr>
            <w:tcW w:w="934" w:type="dxa"/>
            <w:noWrap/>
            <w:vAlign w:val="center"/>
            <w:hideMark/>
          </w:tcPr>
          <w:p w14:paraId="2E8A7A41"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0.0043</w:t>
            </w:r>
          </w:p>
        </w:tc>
        <w:tc>
          <w:tcPr>
            <w:tcW w:w="1275" w:type="dxa"/>
            <w:noWrap/>
            <w:vAlign w:val="center"/>
            <w:hideMark/>
          </w:tcPr>
          <w:p w14:paraId="1180D11B"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-8.089</w:t>
            </w:r>
          </w:p>
        </w:tc>
      </w:tr>
      <w:tr w:rsidR="003715B0" w:rsidRPr="00C33EB0" w14:paraId="319E9BCF"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328E0E7D"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Sleep</w:t>
            </w:r>
          </w:p>
        </w:tc>
        <w:tc>
          <w:tcPr>
            <w:tcW w:w="996" w:type="dxa"/>
            <w:noWrap/>
            <w:vAlign w:val="center"/>
            <w:hideMark/>
          </w:tcPr>
          <w:p w14:paraId="0ECE98F8"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0.0218</w:t>
            </w:r>
          </w:p>
        </w:tc>
        <w:tc>
          <w:tcPr>
            <w:tcW w:w="1647" w:type="dxa"/>
            <w:noWrap/>
            <w:vAlign w:val="center"/>
            <w:hideMark/>
          </w:tcPr>
          <w:p w14:paraId="26CF277B"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(0.0159, 0.0278)</w:t>
            </w:r>
          </w:p>
        </w:tc>
        <w:tc>
          <w:tcPr>
            <w:tcW w:w="1064" w:type="dxa"/>
            <w:noWrap/>
            <w:vAlign w:val="center"/>
            <w:hideMark/>
          </w:tcPr>
          <w:p w14:paraId="742A54CD" w14:textId="77777777" w:rsidR="003715B0" w:rsidRPr="001C6942"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1C6942">
              <w:rPr>
                <w:rFonts w:eastAsia="Times New Roman" w:cstheme="minorHAnsi"/>
                <w:b/>
                <w:bCs/>
                <w:color w:val="000000"/>
                <w:kern w:val="0"/>
                <w:sz w:val="20"/>
                <w:szCs w:val="20"/>
                <w:lang w:val="en-US" w:eastAsia="nl-NL"/>
                <w14:ligatures w14:val="none"/>
              </w:rPr>
              <w:t>-0.0020</w:t>
            </w:r>
          </w:p>
        </w:tc>
        <w:tc>
          <w:tcPr>
            <w:tcW w:w="1780" w:type="dxa"/>
            <w:noWrap/>
            <w:vAlign w:val="center"/>
            <w:hideMark/>
          </w:tcPr>
          <w:p w14:paraId="17042261" w14:textId="77777777" w:rsidR="003715B0" w:rsidRPr="001C6942"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1C6942">
              <w:rPr>
                <w:rFonts w:eastAsia="Times New Roman" w:cstheme="minorHAnsi"/>
                <w:b/>
                <w:bCs/>
                <w:color w:val="000000"/>
                <w:kern w:val="0"/>
                <w:sz w:val="20"/>
                <w:szCs w:val="20"/>
                <w:lang w:val="en-US" w:eastAsia="nl-NL"/>
                <w14:ligatures w14:val="none"/>
              </w:rPr>
              <w:t>(-0.0030, -0.0009)</w:t>
            </w:r>
          </w:p>
        </w:tc>
        <w:tc>
          <w:tcPr>
            <w:tcW w:w="934" w:type="dxa"/>
            <w:noWrap/>
            <w:vAlign w:val="center"/>
            <w:hideMark/>
          </w:tcPr>
          <w:p w14:paraId="14A797EA" w14:textId="77777777" w:rsidR="003715B0" w:rsidRPr="001C6942"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1C6942">
              <w:rPr>
                <w:rFonts w:eastAsia="Times New Roman" w:cstheme="minorHAnsi"/>
                <w:b/>
                <w:bCs/>
                <w:color w:val="000000"/>
                <w:kern w:val="0"/>
                <w:sz w:val="20"/>
                <w:szCs w:val="20"/>
                <w:lang w:val="en-US" w:eastAsia="nl-NL"/>
                <w14:ligatures w14:val="none"/>
              </w:rPr>
              <w:t>0.0080</w:t>
            </w:r>
          </w:p>
        </w:tc>
        <w:tc>
          <w:tcPr>
            <w:tcW w:w="1275" w:type="dxa"/>
            <w:noWrap/>
            <w:vAlign w:val="center"/>
            <w:hideMark/>
          </w:tcPr>
          <w:p w14:paraId="7C7BBA14"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-8.447</w:t>
            </w:r>
          </w:p>
        </w:tc>
      </w:tr>
      <w:tr w:rsidR="003715B0" w:rsidRPr="006F0EC3" w14:paraId="1CEAEF93"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061" w:type="dxa"/>
            <w:gridSpan w:val="2"/>
            <w:noWrap/>
            <w:vAlign w:val="center"/>
            <w:hideMark/>
          </w:tcPr>
          <w:p w14:paraId="2CCC287F" w14:textId="77777777" w:rsidR="003715B0" w:rsidRPr="00C33EB0" w:rsidRDefault="003715B0" w:rsidP="00FF45A0">
            <w:pPr>
              <w:rPr>
                <w:rFonts w:eastAsia="Times New Roman" w:cstheme="minorHAnsi"/>
                <w:b w:val="0"/>
                <w:bCs w:val="0"/>
                <w:i/>
                <w:iCs/>
                <w:color w:val="2A6099"/>
                <w:kern w:val="0"/>
                <w:sz w:val="20"/>
                <w:szCs w:val="20"/>
                <w:lang w:val="en-US" w:eastAsia="nl-NL"/>
                <w14:ligatures w14:val="none"/>
              </w:rPr>
            </w:pPr>
            <w:r w:rsidRPr="00C33EB0">
              <w:rPr>
                <w:rFonts w:eastAsia="Times New Roman" w:cstheme="minorHAnsi"/>
                <w:b w:val="0"/>
                <w:bCs w:val="0"/>
                <w:i/>
                <w:iCs/>
                <w:color w:val="2A6099"/>
                <w:kern w:val="0"/>
                <w:sz w:val="20"/>
                <w:szCs w:val="20"/>
                <w:lang w:val="en-US" w:eastAsia="nl-NL"/>
                <w14:ligatures w14:val="none"/>
              </w:rPr>
              <w:t>60 min less in TV watching</w:t>
            </w:r>
          </w:p>
        </w:tc>
        <w:tc>
          <w:tcPr>
            <w:tcW w:w="1647" w:type="dxa"/>
            <w:noWrap/>
            <w:vAlign w:val="center"/>
            <w:hideMark/>
          </w:tcPr>
          <w:p w14:paraId="2F3A50E0"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2A6099"/>
                <w:kern w:val="0"/>
                <w:sz w:val="20"/>
                <w:szCs w:val="20"/>
                <w:lang w:val="en-US" w:eastAsia="nl-NL"/>
                <w14:ligatures w14:val="none"/>
              </w:rPr>
            </w:pPr>
          </w:p>
        </w:tc>
        <w:tc>
          <w:tcPr>
            <w:tcW w:w="1064" w:type="dxa"/>
            <w:noWrap/>
            <w:vAlign w:val="center"/>
            <w:hideMark/>
          </w:tcPr>
          <w:p w14:paraId="6B3D78D0"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1780" w:type="dxa"/>
            <w:noWrap/>
            <w:vAlign w:val="center"/>
            <w:hideMark/>
          </w:tcPr>
          <w:p w14:paraId="3050C2CB"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934" w:type="dxa"/>
            <w:noWrap/>
            <w:vAlign w:val="center"/>
            <w:hideMark/>
          </w:tcPr>
          <w:p w14:paraId="254DA9B5"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1275" w:type="dxa"/>
            <w:noWrap/>
            <w:vAlign w:val="center"/>
            <w:hideMark/>
          </w:tcPr>
          <w:p w14:paraId="2F7454EE"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r>
      <w:tr w:rsidR="003715B0" w:rsidRPr="00C33EB0" w14:paraId="0346FE8D"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7BF5AE52"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Household</w:t>
            </w:r>
          </w:p>
        </w:tc>
        <w:tc>
          <w:tcPr>
            <w:tcW w:w="996" w:type="dxa"/>
            <w:noWrap/>
            <w:vAlign w:val="center"/>
            <w:hideMark/>
          </w:tcPr>
          <w:p w14:paraId="1B2D6A6A"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0.0203</w:t>
            </w:r>
          </w:p>
        </w:tc>
        <w:tc>
          <w:tcPr>
            <w:tcW w:w="1647" w:type="dxa"/>
            <w:noWrap/>
            <w:vAlign w:val="center"/>
            <w:hideMark/>
          </w:tcPr>
          <w:p w14:paraId="38582A44"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(0.0145, 0.0260)</w:t>
            </w:r>
          </w:p>
        </w:tc>
        <w:tc>
          <w:tcPr>
            <w:tcW w:w="1064" w:type="dxa"/>
            <w:noWrap/>
            <w:vAlign w:val="center"/>
            <w:hideMark/>
          </w:tcPr>
          <w:p w14:paraId="295A50AA"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-0.0036</w:t>
            </w:r>
          </w:p>
        </w:tc>
        <w:tc>
          <w:tcPr>
            <w:tcW w:w="1780" w:type="dxa"/>
            <w:noWrap/>
            <w:vAlign w:val="center"/>
            <w:hideMark/>
          </w:tcPr>
          <w:p w14:paraId="08D55B0F"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(-0.0052, -0.0015)</w:t>
            </w:r>
          </w:p>
        </w:tc>
        <w:tc>
          <w:tcPr>
            <w:tcW w:w="934" w:type="dxa"/>
            <w:noWrap/>
            <w:vAlign w:val="center"/>
            <w:hideMark/>
          </w:tcPr>
          <w:p w14:paraId="7C1304FE"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0.0151</w:t>
            </w:r>
          </w:p>
        </w:tc>
        <w:tc>
          <w:tcPr>
            <w:tcW w:w="1275" w:type="dxa"/>
            <w:noWrap/>
            <w:vAlign w:val="center"/>
            <w:hideMark/>
          </w:tcPr>
          <w:p w14:paraId="00B38D79"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-14.978</w:t>
            </w:r>
          </w:p>
        </w:tc>
      </w:tr>
      <w:tr w:rsidR="003715B0" w:rsidRPr="00C33EB0" w14:paraId="5FB4277F"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55A0256A"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Sports</w:t>
            </w:r>
          </w:p>
        </w:tc>
        <w:tc>
          <w:tcPr>
            <w:tcW w:w="996" w:type="dxa"/>
            <w:noWrap/>
            <w:vAlign w:val="center"/>
            <w:hideMark/>
          </w:tcPr>
          <w:p w14:paraId="7BC82FB4"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0.0170</w:t>
            </w:r>
          </w:p>
        </w:tc>
        <w:tc>
          <w:tcPr>
            <w:tcW w:w="1647" w:type="dxa"/>
            <w:noWrap/>
            <w:vAlign w:val="center"/>
            <w:hideMark/>
          </w:tcPr>
          <w:p w14:paraId="49DAF5F7"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(0.0121, 0.0220)</w:t>
            </w:r>
          </w:p>
        </w:tc>
        <w:tc>
          <w:tcPr>
            <w:tcW w:w="1064" w:type="dxa"/>
            <w:noWrap/>
            <w:vAlign w:val="center"/>
            <w:hideMark/>
          </w:tcPr>
          <w:p w14:paraId="701ADC05"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-0.0068</w:t>
            </w:r>
          </w:p>
        </w:tc>
        <w:tc>
          <w:tcPr>
            <w:tcW w:w="1780" w:type="dxa"/>
            <w:noWrap/>
            <w:vAlign w:val="center"/>
            <w:hideMark/>
          </w:tcPr>
          <w:p w14:paraId="51779D1B"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(-0.0086, -0.0048)</w:t>
            </w:r>
          </w:p>
        </w:tc>
        <w:tc>
          <w:tcPr>
            <w:tcW w:w="934" w:type="dxa"/>
            <w:noWrap/>
            <w:vAlign w:val="center"/>
            <w:hideMark/>
          </w:tcPr>
          <w:p w14:paraId="74D30739"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0.0000</w:t>
            </w:r>
          </w:p>
        </w:tc>
        <w:tc>
          <w:tcPr>
            <w:tcW w:w="1275" w:type="dxa"/>
            <w:noWrap/>
            <w:vAlign w:val="center"/>
            <w:hideMark/>
          </w:tcPr>
          <w:p w14:paraId="5EC8FD8E"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-28.610</w:t>
            </w:r>
          </w:p>
        </w:tc>
      </w:tr>
      <w:tr w:rsidR="003715B0" w:rsidRPr="00C33EB0" w14:paraId="234F6851"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1D5C1718"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Work/school</w:t>
            </w:r>
          </w:p>
        </w:tc>
        <w:tc>
          <w:tcPr>
            <w:tcW w:w="996" w:type="dxa"/>
            <w:noWrap/>
            <w:vAlign w:val="center"/>
            <w:hideMark/>
          </w:tcPr>
          <w:p w14:paraId="70EEB308"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0.0189</w:t>
            </w:r>
          </w:p>
        </w:tc>
        <w:tc>
          <w:tcPr>
            <w:tcW w:w="1647" w:type="dxa"/>
            <w:noWrap/>
            <w:vAlign w:val="center"/>
            <w:hideMark/>
          </w:tcPr>
          <w:p w14:paraId="10572668"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(0.0135, 0.0243)</w:t>
            </w:r>
          </w:p>
        </w:tc>
        <w:tc>
          <w:tcPr>
            <w:tcW w:w="1064" w:type="dxa"/>
            <w:noWrap/>
            <w:vAlign w:val="center"/>
            <w:hideMark/>
          </w:tcPr>
          <w:p w14:paraId="7A6917DA"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-0.0050</w:t>
            </w:r>
          </w:p>
        </w:tc>
        <w:tc>
          <w:tcPr>
            <w:tcW w:w="1780" w:type="dxa"/>
            <w:noWrap/>
            <w:vAlign w:val="center"/>
            <w:hideMark/>
          </w:tcPr>
          <w:p w14:paraId="2CC50F9E"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(-0.0066, -0.0028)</w:t>
            </w:r>
          </w:p>
        </w:tc>
        <w:tc>
          <w:tcPr>
            <w:tcW w:w="934" w:type="dxa"/>
            <w:noWrap/>
            <w:vAlign w:val="center"/>
            <w:hideMark/>
          </w:tcPr>
          <w:p w14:paraId="1EF4D8F9"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0.0013</w:t>
            </w:r>
          </w:p>
        </w:tc>
        <w:tc>
          <w:tcPr>
            <w:tcW w:w="1275" w:type="dxa"/>
            <w:noWrap/>
            <w:vAlign w:val="center"/>
            <w:hideMark/>
          </w:tcPr>
          <w:p w14:paraId="32348141"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-20.819</w:t>
            </w:r>
          </w:p>
        </w:tc>
      </w:tr>
      <w:tr w:rsidR="003715B0" w:rsidRPr="00C33EB0" w14:paraId="4E1BC655"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3861ACC4"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Leisure/commute</w:t>
            </w:r>
          </w:p>
        </w:tc>
        <w:tc>
          <w:tcPr>
            <w:tcW w:w="996" w:type="dxa"/>
            <w:noWrap/>
            <w:vAlign w:val="center"/>
            <w:hideMark/>
          </w:tcPr>
          <w:p w14:paraId="162D9DAB"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0.0193</w:t>
            </w:r>
          </w:p>
        </w:tc>
        <w:tc>
          <w:tcPr>
            <w:tcW w:w="1647" w:type="dxa"/>
            <w:noWrap/>
            <w:vAlign w:val="center"/>
            <w:hideMark/>
          </w:tcPr>
          <w:p w14:paraId="6F066104"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(0.0138, 0.0248)</w:t>
            </w:r>
          </w:p>
        </w:tc>
        <w:tc>
          <w:tcPr>
            <w:tcW w:w="1064" w:type="dxa"/>
            <w:noWrap/>
            <w:vAlign w:val="center"/>
            <w:hideMark/>
          </w:tcPr>
          <w:p w14:paraId="62C4C39F"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-0.0046</w:t>
            </w:r>
          </w:p>
        </w:tc>
        <w:tc>
          <w:tcPr>
            <w:tcW w:w="1780" w:type="dxa"/>
            <w:noWrap/>
            <w:vAlign w:val="center"/>
            <w:hideMark/>
          </w:tcPr>
          <w:p w14:paraId="31919DA1"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(-0.0061, -0.0026)</w:t>
            </w:r>
          </w:p>
        </w:tc>
        <w:tc>
          <w:tcPr>
            <w:tcW w:w="934" w:type="dxa"/>
            <w:noWrap/>
            <w:vAlign w:val="center"/>
            <w:hideMark/>
          </w:tcPr>
          <w:p w14:paraId="3A58EE6C"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0.0011</w:t>
            </w:r>
          </w:p>
        </w:tc>
        <w:tc>
          <w:tcPr>
            <w:tcW w:w="1275" w:type="dxa"/>
            <w:noWrap/>
            <w:vAlign w:val="center"/>
            <w:hideMark/>
          </w:tcPr>
          <w:p w14:paraId="00BF8346"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-19.100</w:t>
            </w:r>
          </w:p>
        </w:tc>
      </w:tr>
      <w:tr w:rsidR="003715B0" w:rsidRPr="00C33EB0" w14:paraId="28EB8B7D"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1A9483AC"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Sleep</w:t>
            </w:r>
          </w:p>
        </w:tc>
        <w:tc>
          <w:tcPr>
            <w:tcW w:w="996" w:type="dxa"/>
            <w:noWrap/>
            <w:vAlign w:val="center"/>
            <w:hideMark/>
          </w:tcPr>
          <w:p w14:paraId="4E8C25CA"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0.0191</w:t>
            </w:r>
          </w:p>
        </w:tc>
        <w:tc>
          <w:tcPr>
            <w:tcW w:w="1647" w:type="dxa"/>
            <w:noWrap/>
            <w:vAlign w:val="center"/>
            <w:hideMark/>
          </w:tcPr>
          <w:p w14:paraId="71929B15"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(0.0135, 0.0246)</w:t>
            </w:r>
          </w:p>
        </w:tc>
        <w:tc>
          <w:tcPr>
            <w:tcW w:w="1064" w:type="dxa"/>
            <w:noWrap/>
            <w:vAlign w:val="center"/>
            <w:hideMark/>
          </w:tcPr>
          <w:p w14:paraId="205479A1"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-0.0048</w:t>
            </w:r>
          </w:p>
        </w:tc>
        <w:tc>
          <w:tcPr>
            <w:tcW w:w="1780" w:type="dxa"/>
            <w:noWrap/>
            <w:vAlign w:val="center"/>
            <w:hideMark/>
          </w:tcPr>
          <w:p w14:paraId="63CAD8D9"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(-0.0065, -0.0025)</w:t>
            </w:r>
          </w:p>
        </w:tc>
        <w:tc>
          <w:tcPr>
            <w:tcW w:w="934" w:type="dxa"/>
            <w:noWrap/>
            <w:vAlign w:val="center"/>
            <w:hideMark/>
          </w:tcPr>
          <w:p w14:paraId="77EDE1FB"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0.0027</w:t>
            </w:r>
          </w:p>
        </w:tc>
        <w:tc>
          <w:tcPr>
            <w:tcW w:w="1275" w:type="dxa"/>
            <w:noWrap/>
            <w:vAlign w:val="center"/>
            <w:hideMark/>
          </w:tcPr>
          <w:p w14:paraId="7C0362A0"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-20.083</w:t>
            </w:r>
          </w:p>
        </w:tc>
      </w:tr>
      <w:tr w:rsidR="003715B0" w:rsidRPr="006F0EC3" w14:paraId="67E44F86"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061" w:type="dxa"/>
            <w:gridSpan w:val="2"/>
            <w:noWrap/>
            <w:vAlign w:val="center"/>
            <w:hideMark/>
          </w:tcPr>
          <w:p w14:paraId="6F52FB85" w14:textId="77777777" w:rsidR="003715B0" w:rsidRPr="00C33EB0" w:rsidRDefault="003715B0" w:rsidP="00FF45A0">
            <w:pPr>
              <w:rPr>
                <w:rFonts w:eastAsia="Times New Roman" w:cstheme="minorHAnsi"/>
                <w:b w:val="0"/>
                <w:bCs w:val="0"/>
                <w:i/>
                <w:iCs/>
                <w:color w:val="2A6099"/>
                <w:kern w:val="0"/>
                <w:sz w:val="20"/>
                <w:szCs w:val="20"/>
                <w:lang w:val="en-US" w:eastAsia="nl-NL"/>
                <w14:ligatures w14:val="none"/>
              </w:rPr>
            </w:pPr>
            <w:r w:rsidRPr="00C33EB0">
              <w:rPr>
                <w:rFonts w:eastAsia="Times New Roman" w:cstheme="minorHAnsi"/>
                <w:b w:val="0"/>
                <w:bCs w:val="0"/>
                <w:i/>
                <w:iCs/>
                <w:color w:val="2A6099"/>
                <w:kern w:val="0"/>
                <w:sz w:val="20"/>
                <w:szCs w:val="20"/>
                <w:lang w:val="en-US" w:eastAsia="nl-NL"/>
                <w14:ligatures w14:val="none"/>
              </w:rPr>
              <w:t>90 min less in TV watching</w:t>
            </w:r>
          </w:p>
        </w:tc>
        <w:tc>
          <w:tcPr>
            <w:tcW w:w="1647" w:type="dxa"/>
            <w:noWrap/>
            <w:vAlign w:val="center"/>
            <w:hideMark/>
          </w:tcPr>
          <w:p w14:paraId="5D881799"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2A6099"/>
                <w:kern w:val="0"/>
                <w:sz w:val="20"/>
                <w:szCs w:val="20"/>
                <w:lang w:val="en-US" w:eastAsia="nl-NL"/>
                <w14:ligatures w14:val="none"/>
              </w:rPr>
            </w:pPr>
          </w:p>
        </w:tc>
        <w:tc>
          <w:tcPr>
            <w:tcW w:w="1064" w:type="dxa"/>
            <w:noWrap/>
            <w:vAlign w:val="center"/>
            <w:hideMark/>
          </w:tcPr>
          <w:p w14:paraId="48FE3334"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1780" w:type="dxa"/>
            <w:noWrap/>
            <w:vAlign w:val="center"/>
            <w:hideMark/>
          </w:tcPr>
          <w:p w14:paraId="5AFF3DF0"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934" w:type="dxa"/>
            <w:noWrap/>
            <w:vAlign w:val="center"/>
            <w:hideMark/>
          </w:tcPr>
          <w:p w14:paraId="0CF7F72F"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1275" w:type="dxa"/>
            <w:noWrap/>
            <w:vAlign w:val="center"/>
            <w:hideMark/>
          </w:tcPr>
          <w:p w14:paraId="1FD27522"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r>
      <w:tr w:rsidR="003715B0" w:rsidRPr="00C33EB0" w14:paraId="3788567E"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3CCBAE08"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Household</w:t>
            </w:r>
          </w:p>
        </w:tc>
        <w:tc>
          <w:tcPr>
            <w:tcW w:w="996" w:type="dxa"/>
            <w:noWrap/>
            <w:vAlign w:val="center"/>
            <w:hideMark/>
          </w:tcPr>
          <w:p w14:paraId="6CE04763"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0.0180</w:t>
            </w:r>
          </w:p>
        </w:tc>
        <w:tc>
          <w:tcPr>
            <w:tcW w:w="1647" w:type="dxa"/>
            <w:noWrap/>
            <w:vAlign w:val="center"/>
            <w:hideMark/>
          </w:tcPr>
          <w:p w14:paraId="731FA30A"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(0.0125, 0.0236)</w:t>
            </w:r>
          </w:p>
        </w:tc>
        <w:tc>
          <w:tcPr>
            <w:tcW w:w="1064" w:type="dxa"/>
            <w:noWrap/>
            <w:vAlign w:val="center"/>
            <w:hideMark/>
          </w:tcPr>
          <w:p w14:paraId="1FBE9D10"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-0.0058</w:t>
            </w:r>
          </w:p>
        </w:tc>
        <w:tc>
          <w:tcPr>
            <w:tcW w:w="1780" w:type="dxa"/>
            <w:noWrap/>
            <w:vAlign w:val="center"/>
            <w:hideMark/>
          </w:tcPr>
          <w:p w14:paraId="6E9C2DF9"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(-0.0082, -0.0027)</w:t>
            </w:r>
          </w:p>
        </w:tc>
        <w:tc>
          <w:tcPr>
            <w:tcW w:w="934" w:type="dxa"/>
            <w:noWrap/>
            <w:vAlign w:val="center"/>
            <w:hideMark/>
          </w:tcPr>
          <w:p w14:paraId="789CAE60"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0.0086</w:t>
            </w:r>
          </w:p>
        </w:tc>
        <w:tc>
          <w:tcPr>
            <w:tcW w:w="1275" w:type="dxa"/>
            <w:noWrap/>
            <w:vAlign w:val="center"/>
            <w:hideMark/>
          </w:tcPr>
          <w:p w14:paraId="2DDAA212"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-24.448</w:t>
            </w:r>
          </w:p>
        </w:tc>
      </w:tr>
      <w:tr w:rsidR="003715B0" w:rsidRPr="00C33EB0" w14:paraId="778C8637"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046B0455"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Sports</w:t>
            </w:r>
          </w:p>
        </w:tc>
        <w:tc>
          <w:tcPr>
            <w:tcW w:w="996" w:type="dxa"/>
            <w:noWrap/>
            <w:vAlign w:val="center"/>
            <w:hideMark/>
          </w:tcPr>
          <w:p w14:paraId="1891DB37"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0.0149</w:t>
            </w:r>
          </w:p>
        </w:tc>
        <w:tc>
          <w:tcPr>
            <w:tcW w:w="1647" w:type="dxa"/>
            <w:noWrap/>
            <w:vAlign w:val="center"/>
            <w:hideMark/>
          </w:tcPr>
          <w:p w14:paraId="2E939882"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(0.0102, 0.0195)</w:t>
            </w:r>
          </w:p>
        </w:tc>
        <w:tc>
          <w:tcPr>
            <w:tcW w:w="1064" w:type="dxa"/>
            <w:noWrap/>
            <w:vAlign w:val="center"/>
            <w:hideMark/>
          </w:tcPr>
          <w:p w14:paraId="6F4E90A9"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-0.0090</w:t>
            </w:r>
          </w:p>
        </w:tc>
        <w:tc>
          <w:tcPr>
            <w:tcW w:w="1780" w:type="dxa"/>
            <w:noWrap/>
            <w:vAlign w:val="center"/>
            <w:hideMark/>
          </w:tcPr>
          <w:p w14:paraId="341090A4"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(-0.0113, -0.0061)</w:t>
            </w:r>
          </w:p>
        </w:tc>
        <w:tc>
          <w:tcPr>
            <w:tcW w:w="934" w:type="dxa"/>
            <w:noWrap/>
            <w:vAlign w:val="center"/>
            <w:hideMark/>
          </w:tcPr>
          <w:p w14:paraId="7A89B71F"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0.0000</w:t>
            </w:r>
          </w:p>
        </w:tc>
        <w:tc>
          <w:tcPr>
            <w:tcW w:w="1275" w:type="dxa"/>
            <w:noWrap/>
            <w:vAlign w:val="center"/>
            <w:hideMark/>
          </w:tcPr>
          <w:p w14:paraId="10430E69"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-37.727</w:t>
            </w:r>
          </w:p>
        </w:tc>
      </w:tr>
      <w:tr w:rsidR="003715B0" w:rsidRPr="00C33EB0" w14:paraId="1C80A41D"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6505F566"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Work/school</w:t>
            </w:r>
          </w:p>
        </w:tc>
        <w:tc>
          <w:tcPr>
            <w:tcW w:w="996" w:type="dxa"/>
            <w:noWrap/>
            <w:vAlign w:val="center"/>
            <w:hideMark/>
          </w:tcPr>
          <w:p w14:paraId="30A428FD"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0.0166</w:t>
            </w:r>
          </w:p>
        </w:tc>
        <w:tc>
          <w:tcPr>
            <w:tcW w:w="1647" w:type="dxa"/>
            <w:noWrap/>
            <w:vAlign w:val="center"/>
            <w:hideMark/>
          </w:tcPr>
          <w:p w14:paraId="24C55112"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(0.0114, 0.0218)</w:t>
            </w:r>
          </w:p>
        </w:tc>
        <w:tc>
          <w:tcPr>
            <w:tcW w:w="1064" w:type="dxa"/>
            <w:noWrap/>
            <w:vAlign w:val="center"/>
            <w:hideMark/>
          </w:tcPr>
          <w:p w14:paraId="40C3ED3D"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-0.0072</w:t>
            </w:r>
          </w:p>
        </w:tc>
        <w:tc>
          <w:tcPr>
            <w:tcW w:w="1780" w:type="dxa"/>
            <w:noWrap/>
            <w:vAlign w:val="center"/>
            <w:hideMark/>
          </w:tcPr>
          <w:p w14:paraId="377124DD"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(-0.0095, -0.0041)</w:t>
            </w:r>
          </w:p>
        </w:tc>
        <w:tc>
          <w:tcPr>
            <w:tcW w:w="934" w:type="dxa"/>
            <w:noWrap/>
            <w:vAlign w:val="center"/>
            <w:hideMark/>
          </w:tcPr>
          <w:p w14:paraId="0A9FF4C0"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0.0008</w:t>
            </w:r>
          </w:p>
        </w:tc>
        <w:tc>
          <w:tcPr>
            <w:tcW w:w="1275" w:type="dxa"/>
            <w:noWrap/>
            <w:vAlign w:val="center"/>
            <w:hideMark/>
          </w:tcPr>
          <w:p w14:paraId="357D21A6"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-30.381</w:t>
            </w:r>
          </w:p>
        </w:tc>
      </w:tr>
      <w:tr w:rsidR="003715B0" w:rsidRPr="00C33EB0" w14:paraId="70362A0B"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0E24B8F7"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Leisure/commute</w:t>
            </w:r>
          </w:p>
        </w:tc>
        <w:tc>
          <w:tcPr>
            <w:tcW w:w="996" w:type="dxa"/>
            <w:noWrap/>
            <w:vAlign w:val="center"/>
            <w:hideMark/>
          </w:tcPr>
          <w:p w14:paraId="31D899B3"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0.0169</w:t>
            </w:r>
          </w:p>
        </w:tc>
        <w:tc>
          <w:tcPr>
            <w:tcW w:w="1647" w:type="dxa"/>
            <w:noWrap/>
            <w:vAlign w:val="center"/>
            <w:hideMark/>
          </w:tcPr>
          <w:p w14:paraId="5D8D23D2"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(0.0117, 0.0221)</w:t>
            </w:r>
          </w:p>
        </w:tc>
        <w:tc>
          <w:tcPr>
            <w:tcW w:w="1064" w:type="dxa"/>
            <w:noWrap/>
            <w:vAlign w:val="center"/>
            <w:hideMark/>
          </w:tcPr>
          <w:p w14:paraId="0AA4072F"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-0.0069</w:t>
            </w:r>
          </w:p>
        </w:tc>
        <w:tc>
          <w:tcPr>
            <w:tcW w:w="1780" w:type="dxa"/>
            <w:noWrap/>
            <w:vAlign w:val="center"/>
            <w:hideMark/>
          </w:tcPr>
          <w:p w14:paraId="51B44C06"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(-0.0091, -0.0040)</w:t>
            </w:r>
          </w:p>
        </w:tc>
        <w:tc>
          <w:tcPr>
            <w:tcW w:w="934" w:type="dxa"/>
            <w:noWrap/>
            <w:vAlign w:val="center"/>
            <w:hideMark/>
          </w:tcPr>
          <w:p w14:paraId="0CD553A1"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0.0009</w:t>
            </w:r>
          </w:p>
        </w:tc>
        <w:tc>
          <w:tcPr>
            <w:tcW w:w="1275" w:type="dxa"/>
            <w:noWrap/>
            <w:vAlign w:val="center"/>
            <w:hideMark/>
          </w:tcPr>
          <w:p w14:paraId="6EF60BF8"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-29.013</w:t>
            </w:r>
          </w:p>
        </w:tc>
      </w:tr>
      <w:tr w:rsidR="003715B0" w:rsidRPr="00C33EB0" w14:paraId="30F3AF49"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68F7D910"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Sleep</w:t>
            </w:r>
          </w:p>
        </w:tc>
        <w:tc>
          <w:tcPr>
            <w:tcW w:w="996" w:type="dxa"/>
            <w:noWrap/>
            <w:vAlign w:val="center"/>
            <w:hideMark/>
          </w:tcPr>
          <w:p w14:paraId="074F1867"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0.0166</w:t>
            </w:r>
          </w:p>
        </w:tc>
        <w:tc>
          <w:tcPr>
            <w:tcW w:w="1647" w:type="dxa"/>
            <w:noWrap/>
            <w:vAlign w:val="center"/>
            <w:hideMark/>
          </w:tcPr>
          <w:p w14:paraId="0067D5E1"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(0.0113, 0.0218)</w:t>
            </w:r>
          </w:p>
        </w:tc>
        <w:tc>
          <w:tcPr>
            <w:tcW w:w="1064" w:type="dxa"/>
            <w:noWrap/>
            <w:vAlign w:val="center"/>
            <w:hideMark/>
          </w:tcPr>
          <w:p w14:paraId="2A84BD88"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-0.0073</w:t>
            </w:r>
          </w:p>
        </w:tc>
        <w:tc>
          <w:tcPr>
            <w:tcW w:w="1780" w:type="dxa"/>
            <w:noWrap/>
            <w:vAlign w:val="center"/>
            <w:hideMark/>
          </w:tcPr>
          <w:p w14:paraId="4167C500"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(-0.0097, -0.0038)</w:t>
            </w:r>
          </w:p>
        </w:tc>
        <w:tc>
          <w:tcPr>
            <w:tcW w:w="934" w:type="dxa"/>
            <w:noWrap/>
            <w:vAlign w:val="center"/>
            <w:hideMark/>
          </w:tcPr>
          <w:p w14:paraId="44FD7AE0"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0.0020</w:t>
            </w:r>
          </w:p>
        </w:tc>
        <w:tc>
          <w:tcPr>
            <w:tcW w:w="1275" w:type="dxa"/>
            <w:noWrap/>
            <w:vAlign w:val="center"/>
            <w:hideMark/>
          </w:tcPr>
          <w:p w14:paraId="4B5FB01A"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-30.449</w:t>
            </w:r>
          </w:p>
        </w:tc>
      </w:tr>
      <w:tr w:rsidR="003715B0" w:rsidRPr="006F0EC3" w14:paraId="66851564"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3061" w:type="dxa"/>
            <w:gridSpan w:val="2"/>
            <w:noWrap/>
            <w:vAlign w:val="center"/>
            <w:hideMark/>
          </w:tcPr>
          <w:p w14:paraId="0F985532" w14:textId="77777777" w:rsidR="003715B0" w:rsidRPr="00C33EB0" w:rsidRDefault="003715B0" w:rsidP="00FF45A0">
            <w:pPr>
              <w:rPr>
                <w:rFonts w:eastAsia="Times New Roman" w:cstheme="minorHAnsi"/>
                <w:b w:val="0"/>
                <w:bCs w:val="0"/>
                <w:i/>
                <w:iCs/>
                <w:color w:val="2A6099"/>
                <w:kern w:val="0"/>
                <w:sz w:val="20"/>
                <w:szCs w:val="20"/>
                <w:lang w:val="en-US" w:eastAsia="nl-NL"/>
                <w14:ligatures w14:val="none"/>
              </w:rPr>
            </w:pPr>
            <w:r w:rsidRPr="00C33EB0">
              <w:rPr>
                <w:rFonts w:eastAsia="Times New Roman" w:cstheme="minorHAnsi"/>
                <w:b w:val="0"/>
                <w:bCs w:val="0"/>
                <w:i/>
                <w:iCs/>
                <w:color w:val="2A6099"/>
                <w:kern w:val="0"/>
                <w:sz w:val="20"/>
                <w:szCs w:val="20"/>
                <w:lang w:val="en-US" w:eastAsia="nl-NL"/>
                <w14:ligatures w14:val="none"/>
              </w:rPr>
              <w:t>120 min less in TV watching</w:t>
            </w:r>
          </w:p>
        </w:tc>
        <w:tc>
          <w:tcPr>
            <w:tcW w:w="1647" w:type="dxa"/>
            <w:noWrap/>
            <w:vAlign w:val="center"/>
            <w:hideMark/>
          </w:tcPr>
          <w:p w14:paraId="62091230"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2A6099"/>
                <w:kern w:val="0"/>
                <w:sz w:val="20"/>
                <w:szCs w:val="20"/>
                <w:lang w:val="en-US" w:eastAsia="nl-NL"/>
                <w14:ligatures w14:val="none"/>
              </w:rPr>
            </w:pPr>
          </w:p>
        </w:tc>
        <w:tc>
          <w:tcPr>
            <w:tcW w:w="1064" w:type="dxa"/>
            <w:noWrap/>
            <w:vAlign w:val="center"/>
            <w:hideMark/>
          </w:tcPr>
          <w:p w14:paraId="110BB007"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1780" w:type="dxa"/>
            <w:noWrap/>
            <w:vAlign w:val="center"/>
            <w:hideMark/>
          </w:tcPr>
          <w:p w14:paraId="086CC84D"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934" w:type="dxa"/>
            <w:noWrap/>
            <w:vAlign w:val="center"/>
            <w:hideMark/>
          </w:tcPr>
          <w:p w14:paraId="504CD796"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1275" w:type="dxa"/>
            <w:noWrap/>
            <w:vAlign w:val="center"/>
            <w:hideMark/>
          </w:tcPr>
          <w:p w14:paraId="2EF77660"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r>
      <w:tr w:rsidR="003715B0" w:rsidRPr="00C33EB0" w14:paraId="25973A4E"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1A929956"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Household</w:t>
            </w:r>
          </w:p>
        </w:tc>
        <w:tc>
          <w:tcPr>
            <w:tcW w:w="996" w:type="dxa"/>
            <w:noWrap/>
            <w:vAlign w:val="center"/>
            <w:hideMark/>
          </w:tcPr>
          <w:p w14:paraId="05114353"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0.0146</w:t>
            </w:r>
          </w:p>
        </w:tc>
        <w:tc>
          <w:tcPr>
            <w:tcW w:w="1647" w:type="dxa"/>
            <w:noWrap/>
            <w:vAlign w:val="center"/>
            <w:hideMark/>
          </w:tcPr>
          <w:p w14:paraId="02507AC8"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(0.0094, 0.0199)</w:t>
            </w:r>
          </w:p>
        </w:tc>
        <w:tc>
          <w:tcPr>
            <w:tcW w:w="1064" w:type="dxa"/>
            <w:noWrap/>
            <w:vAlign w:val="center"/>
            <w:hideMark/>
          </w:tcPr>
          <w:p w14:paraId="648303E6"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-0.0092</w:t>
            </w:r>
          </w:p>
        </w:tc>
        <w:tc>
          <w:tcPr>
            <w:tcW w:w="1780" w:type="dxa"/>
            <w:noWrap/>
            <w:vAlign w:val="center"/>
            <w:hideMark/>
          </w:tcPr>
          <w:p w14:paraId="11398612"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(-0.0122, -0.0048)</w:t>
            </w:r>
          </w:p>
        </w:tc>
        <w:tc>
          <w:tcPr>
            <w:tcW w:w="934" w:type="dxa"/>
            <w:noWrap/>
            <w:vAlign w:val="center"/>
            <w:hideMark/>
          </w:tcPr>
          <w:p w14:paraId="66D92027"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0.0034</w:t>
            </w:r>
          </w:p>
        </w:tc>
        <w:tc>
          <w:tcPr>
            <w:tcW w:w="1275" w:type="dxa"/>
            <w:noWrap/>
            <w:vAlign w:val="center"/>
            <w:hideMark/>
          </w:tcPr>
          <w:p w14:paraId="32B35A2D"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-38.654</w:t>
            </w:r>
          </w:p>
        </w:tc>
      </w:tr>
      <w:tr w:rsidR="003715B0" w:rsidRPr="00C33EB0" w14:paraId="1B0ECDB9"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35A48087"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Sports</w:t>
            </w:r>
          </w:p>
        </w:tc>
        <w:tc>
          <w:tcPr>
            <w:tcW w:w="996" w:type="dxa"/>
            <w:noWrap/>
            <w:vAlign w:val="center"/>
            <w:hideMark/>
          </w:tcPr>
          <w:p w14:paraId="02E38BBF"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0.0119</w:t>
            </w:r>
          </w:p>
        </w:tc>
        <w:tc>
          <w:tcPr>
            <w:tcW w:w="1647" w:type="dxa"/>
            <w:noWrap/>
            <w:vAlign w:val="center"/>
            <w:hideMark/>
          </w:tcPr>
          <w:p w14:paraId="6E74C38C"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(0.0076, 0.0162)</w:t>
            </w:r>
          </w:p>
        </w:tc>
        <w:tc>
          <w:tcPr>
            <w:tcW w:w="1064" w:type="dxa"/>
            <w:noWrap/>
            <w:vAlign w:val="center"/>
            <w:hideMark/>
          </w:tcPr>
          <w:p w14:paraId="107ED5AA"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-0.0120</w:t>
            </w:r>
          </w:p>
        </w:tc>
        <w:tc>
          <w:tcPr>
            <w:tcW w:w="1780" w:type="dxa"/>
            <w:noWrap/>
            <w:vAlign w:val="center"/>
            <w:hideMark/>
          </w:tcPr>
          <w:p w14:paraId="6CD79247"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(-0.0145, -0.0081)</w:t>
            </w:r>
          </w:p>
        </w:tc>
        <w:tc>
          <w:tcPr>
            <w:tcW w:w="934" w:type="dxa"/>
            <w:noWrap/>
            <w:vAlign w:val="center"/>
            <w:hideMark/>
          </w:tcPr>
          <w:p w14:paraId="25139E7D"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0.0000</w:t>
            </w:r>
          </w:p>
        </w:tc>
        <w:tc>
          <w:tcPr>
            <w:tcW w:w="1275" w:type="dxa"/>
            <w:noWrap/>
            <w:vAlign w:val="center"/>
            <w:hideMark/>
          </w:tcPr>
          <w:p w14:paraId="7CB3DC13"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-50.164</w:t>
            </w:r>
          </w:p>
        </w:tc>
      </w:tr>
      <w:tr w:rsidR="003715B0" w:rsidRPr="00C33EB0" w14:paraId="3BE11700"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21F6FFC3"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Work/school</w:t>
            </w:r>
          </w:p>
        </w:tc>
        <w:tc>
          <w:tcPr>
            <w:tcW w:w="996" w:type="dxa"/>
            <w:noWrap/>
            <w:vAlign w:val="center"/>
            <w:hideMark/>
          </w:tcPr>
          <w:p w14:paraId="1BBE8F3E"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0.0134</w:t>
            </w:r>
          </w:p>
        </w:tc>
        <w:tc>
          <w:tcPr>
            <w:tcW w:w="1647" w:type="dxa"/>
            <w:noWrap/>
            <w:vAlign w:val="center"/>
            <w:hideMark/>
          </w:tcPr>
          <w:p w14:paraId="788A0839"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(0.0085, 0.0182)</w:t>
            </w:r>
          </w:p>
        </w:tc>
        <w:tc>
          <w:tcPr>
            <w:tcW w:w="1064" w:type="dxa"/>
            <w:noWrap/>
            <w:vAlign w:val="center"/>
            <w:hideMark/>
          </w:tcPr>
          <w:p w14:paraId="626A7694"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-0.0105</w:t>
            </w:r>
          </w:p>
        </w:tc>
        <w:tc>
          <w:tcPr>
            <w:tcW w:w="1780" w:type="dxa"/>
            <w:noWrap/>
            <w:vAlign w:val="center"/>
            <w:hideMark/>
          </w:tcPr>
          <w:p w14:paraId="2953FFFB"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(-0.0132, -0.0063)</w:t>
            </w:r>
          </w:p>
        </w:tc>
        <w:tc>
          <w:tcPr>
            <w:tcW w:w="934" w:type="dxa"/>
            <w:noWrap/>
            <w:vAlign w:val="center"/>
            <w:hideMark/>
          </w:tcPr>
          <w:p w14:paraId="16900F76"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0.0004</w:t>
            </w:r>
          </w:p>
        </w:tc>
        <w:tc>
          <w:tcPr>
            <w:tcW w:w="1275" w:type="dxa"/>
            <w:noWrap/>
            <w:vAlign w:val="center"/>
            <w:hideMark/>
          </w:tcPr>
          <w:p w14:paraId="2FADDC16"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-43.955</w:t>
            </w:r>
          </w:p>
        </w:tc>
      </w:tr>
      <w:tr w:rsidR="003715B0" w:rsidRPr="00C33EB0" w14:paraId="7B000D52"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453C4121"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Leisure/commute</w:t>
            </w:r>
          </w:p>
        </w:tc>
        <w:tc>
          <w:tcPr>
            <w:tcW w:w="996" w:type="dxa"/>
            <w:noWrap/>
            <w:vAlign w:val="center"/>
            <w:hideMark/>
          </w:tcPr>
          <w:p w14:paraId="339B5892"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0.0136</w:t>
            </w:r>
          </w:p>
        </w:tc>
        <w:tc>
          <w:tcPr>
            <w:tcW w:w="1647" w:type="dxa"/>
            <w:noWrap/>
            <w:vAlign w:val="center"/>
            <w:hideMark/>
          </w:tcPr>
          <w:p w14:paraId="69A19AC0"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(0.0088, 0.0185)</w:t>
            </w:r>
          </w:p>
        </w:tc>
        <w:tc>
          <w:tcPr>
            <w:tcW w:w="1064" w:type="dxa"/>
            <w:noWrap/>
            <w:vAlign w:val="center"/>
            <w:hideMark/>
          </w:tcPr>
          <w:p w14:paraId="77BA9D0D"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-0.0102</w:t>
            </w:r>
          </w:p>
        </w:tc>
        <w:tc>
          <w:tcPr>
            <w:tcW w:w="1780" w:type="dxa"/>
            <w:noWrap/>
            <w:vAlign w:val="center"/>
            <w:hideMark/>
          </w:tcPr>
          <w:p w14:paraId="4D27EBBD"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(-0.0129, -0.0060)</w:t>
            </w:r>
          </w:p>
        </w:tc>
        <w:tc>
          <w:tcPr>
            <w:tcW w:w="934" w:type="dxa"/>
            <w:noWrap/>
            <w:vAlign w:val="center"/>
            <w:hideMark/>
          </w:tcPr>
          <w:p w14:paraId="0F8BA0C8"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0.0005</w:t>
            </w:r>
          </w:p>
        </w:tc>
        <w:tc>
          <w:tcPr>
            <w:tcW w:w="1275" w:type="dxa"/>
            <w:noWrap/>
            <w:vAlign w:val="center"/>
            <w:hideMark/>
          </w:tcPr>
          <w:p w14:paraId="7AA3DA71"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-42.928</w:t>
            </w:r>
          </w:p>
        </w:tc>
      </w:tr>
      <w:tr w:rsidR="003715B0" w:rsidRPr="00C33EB0" w14:paraId="42011C2F"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5" w:type="dxa"/>
            <w:noWrap/>
            <w:vAlign w:val="center"/>
            <w:hideMark/>
          </w:tcPr>
          <w:p w14:paraId="4C0BEEC3" w14:textId="77777777" w:rsidR="003715B0" w:rsidRPr="00C33EB0" w:rsidRDefault="003715B0" w:rsidP="00FF45A0">
            <w:pPr>
              <w:rPr>
                <w:rFonts w:eastAsia="Times New Roman" w:cstheme="minorHAnsi"/>
                <w:b w:val="0"/>
                <w:bCs w:val="0"/>
                <w:color w:val="000000"/>
                <w:kern w:val="0"/>
                <w:sz w:val="20"/>
                <w:szCs w:val="20"/>
                <w:lang w:val="en-US" w:eastAsia="nl-NL"/>
                <w14:ligatures w14:val="none"/>
              </w:rPr>
            </w:pPr>
            <w:r w:rsidRPr="00C33EB0">
              <w:rPr>
                <w:rFonts w:eastAsia="Times New Roman" w:cstheme="minorHAnsi"/>
                <w:b w:val="0"/>
                <w:bCs w:val="0"/>
                <w:color w:val="000000"/>
                <w:kern w:val="0"/>
                <w:sz w:val="20"/>
                <w:szCs w:val="20"/>
                <w:lang w:val="en-US" w:eastAsia="nl-NL"/>
                <w14:ligatures w14:val="none"/>
              </w:rPr>
              <w:t>Sleep</w:t>
            </w:r>
          </w:p>
        </w:tc>
        <w:tc>
          <w:tcPr>
            <w:tcW w:w="996" w:type="dxa"/>
            <w:noWrap/>
            <w:vAlign w:val="center"/>
            <w:hideMark/>
          </w:tcPr>
          <w:p w14:paraId="00D37EF1"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0.0132</w:t>
            </w:r>
          </w:p>
        </w:tc>
        <w:tc>
          <w:tcPr>
            <w:tcW w:w="1647" w:type="dxa"/>
            <w:noWrap/>
            <w:vAlign w:val="center"/>
            <w:hideMark/>
          </w:tcPr>
          <w:p w14:paraId="4CB99DB2"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(0.0083, 0.0181)</w:t>
            </w:r>
          </w:p>
        </w:tc>
        <w:tc>
          <w:tcPr>
            <w:tcW w:w="1064" w:type="dxa"/>
            <w:noWrap/>
            <w:vAlign w:val="center"/>
            <w:hideMark/>
          </w:tcPr>
          <w:p w14:paraId="07E38DB6"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-0.0106</w:t>
            </w:r>
          </w:p>
        </w:tc>
        <w:tc>
          <w:tcPr>
            <w:tcW w:w="1780" w:type="dxa"/>
            <w:noWrap/>
            <w:vAlign w:val="center"/>
            <w:hideMark/>
          </w:tcPr>
          <w:p w14:paraId="3FC0281A"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(-0.0135, -0.0060)</w:t>
            </w:r>
          </w:p>
        </w:tc>
        <w:tc>
          <w:tcPr>
            <w:tcW w:w="934" w:type="dxa"/>
            <w:noWrap/>
            <w:vAlign w:val="center"/>
            <w:hideMark/>
          </w:tcPr>
          <w:p w14:paraId="49CF54FF"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C33EB0">
              <w:rPr>
                <w:rFonts w:eastAsia="Times New Roman" w:cstheme="minorHAnsi"/>
                <w:b/>
                <w:bCs/>
                <w:color w:val="000000"/>
                <w:kern w:val="0"/>
                <w:sz w:val="20"/>
                <w:szCs w:val="20"/>
                <w:lang w:val="en-US" w:eastAsia="nl-NL"/>
                <w14:ligatures w14:val="none"/>
              </w:rPr>
              <w:t>0.0010</w:t>
            </w:r>
          </w:p>
        </w:tc>
        <w:tc>
          <w:tcPr>
            <w:tcW w:w="1275" w:type="dxa"/>
            <w:noWrap/>
            <w:vAlign w:val="center"/>
            <w:hideMark/>
          </w:tcPr>
          <w:p w14:paraId="31FC9587" w14:textId="77777777" w:rsidR="003715B0" w:rsidRPr="00C33EB0"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C33EB0">
              <w:rPr>
                <w:rFonts w:eastAsia="Times New Roman" w:cstheme="minorHAnsi"/>
                <w:color w:val="000000"/>
                <w:kern w:val="0"/>
                <w:sz w:val="20"/>
                <w:szCs w:val="20"/>
                <w:lang w:val="en-US" w:eastAsia="nl-NL"/>
                <w14:ligatures w14:val="none"/>
              </w:rPr>
              <w:t>-44.501</w:t>
            </w:r>
          </w:p>
        </w:tc>
      </w:tr>
    </w:tbl>
    <w:p w14:paraId="3FA2FD22" w14:textId="77777777" w:rsidR="003715B0" w:rsidRDefault="003715B0" w:rsidP="003715B0">
      <w:pPr>
        <w:rPr>
          <w:lang w:val="en-US"/>
        </w:rPr>
      </w:pPr>
      <w:r w:rsidRPr="00D80097">
        <w:rPr>
          <w:lang w:val="en-US"/>
        </w:rPr>
        <w:t xml:space="preserve"> </w:t>
      </w:r>
    </w:p>
    <w:p w14:paraId="3530156A" w14:textId="571BB733" w:rsidR="00FA20B4" w:rsidRPr="00405CD8" w:rsidRDefault="00FA20B4" w:rsidP="00C606BB">
      <w:pPr>
        <w:pStyle w:val="Heading3"/>
        <w:rPr>
          <w:rStyle w:val="SubtleEmphasis"/>
          <w:lang w:val="en-US"/>
        </w:rPr>
      </w:pPr>
      <w:bookmarkStart w:id="11" w:name="_Toc197596540"/>
      <w:r w:rsidRPr="00405CD8">
        <w:rPr>
          <w:rStyle w:val="SubtleEmphasis"/>
          <w:lang w:val="en-US"/>
        </w:rPr>
        <w:lastRenderedPageBreak/>
        <w:t>Older adults</w:t>
      </w:r>
      <w:bookmarkEnd w:id="11"/>
    </w:p>
    <w:p w14:paraId="28526378" w14:textId="27E6D82E" w:rsidR="003715B0" w:rsidRDefault="00235383" w:rsidP="003715B0">
      <w:pPr>
        <w:rPr>
          <w:lang w:val="en-US"/>
        </w:rPr>
      </w:pPr>
      <w:r>
        <w:rPr>
          <w:lang w:val="en-US"/>
        </w:rPr>
        <w:t xml:space="preserve">Supplementary </w:t>
      </w:r>
      <w:r w:rsidR="003715B0">
        <w:rPr>
          <w:lang w:val="en-US"/>
        </w:rPr>
        <w:t>Table 1</w:t>
      </w:r>
      <w:r w:rsidR="00AD1D9D">
        <w:rPr>
          <w:lang w:val="en-US"/>
        </w:rPr>
        <w:t>7</w:t>
      </w:r>
      <w:r w:rsidR="003715B0">
        <w:rPr>
          <w:lang w:val="en-US"/>
        </w:rPr>
        <w:t xml:space="preserve">. </w:t>
      </w:r>
      <w:r w:rsidR="003715B0" w:rsidRPr="00D80097">
        <w:rPr>
          <w:lang w:val="en-US"/>
        </w:rPr>
        <w:t xml:space="preserve">1:many reallocations of TV watching time with the rest of the activities </w:t>
      </w:r>
      <w:r w:rsidR="003715B0">
        <w:rPr>
          <w:lang w:val="en-US"/>
        </w:rPr>
        <w:t xml:space="preserve">in </w:t>
      </w:r>
      <w:r w:rsidR="003715B0">
        <w:rPr>
          <w:u w:val="single"/>
          <w:lang w:val="en-US"/>
        </w:rPr>
        <w:t>older</w:t>
      </w:r>
      <w:r w:rsidR="003715B0" w:rsidRPr="00D828AD">
        <w:rPr>
          <w:u w:val="single"/>
          <w:lang w:val="en-US"/>
        </w:rPr>
        <w:t xml:space="preserve"> adults</w:t>
      </w:r>
      <w:r w:rsidR="003715B0" w:rsidRPr="00D80097">
        <w:rPr>
          <w:lang w:val="en-US"/>
        </w:rPr>
        <w:t xml:space="preserve"> </w:t>
      </w:r>
    </w:p>
    <w:tbl>
      <w:tblPr>
        <w:tblStyle w:val="GridTable1Light"/>
        <w:tblW w:w="8995" w:type="dxa"/>
        <w:jc w:val="center"/>
        <w:tblLook w:val="04A0" w:firstRow="1" w:lastRow="0" w:firstColumn="1" w:lastColumn="0" w:noHBand="0" w:noVBand="1"/>
      </w:tblPr>
      <w:tblGrid>
        <w:gridCol w:w="1341"/>
        <w:gridCol w:w="994"/>
        <w:gridCol w:w="1635"/>
        <w:gridCol w:w="1065"/>
        <w:gridCol w:w="1708"/>
        <w:gridCol w:w="907"/>
        <w:gridCol w:w="1345"/>
      </w:tblGrid>
      <w:tr w:rsidR="003715B0" w:rsidRPr="005B34E4" w14:paraId="6E9F3C1D" w14:textId="77777777" w:rsidTr="00FF45A0">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341" w:type="dxa"/>
            <w:shd w:val="clear" w:color="auto" w:fill="E8E8E8" w:themeFill="background2"/>
            <w:noWrap/>
            <w:hideMark/>
          </w:tcPr>
          <w:p w14:paraId="7BBEAAB6" w14:textId="77777777" w:rsidR="003715B0" w:rsidRPr="005B34E4" w:rsidRDefault="003715B0" w:rsidP="00FF45A0">
            <w:pPr>
              <w:rPr>
                <w:b w:val="0"/>
                <w:bCs w:val="0"/>
                <w:sz w:val="20"/>
                <w:szCs w:val="20"/>
                <w:lang w:val="en-US"/>
              </w:rPr>
            </w:pPr>
          </w:p>
        </w:tc>
        <w:tc>
          <w:tcPr>
            <w:tcW w:w="994" w:type="dxa"/>
            <w:shd w:val="clear" w:color="auto" w:fill="E8E8E8" w:themeFill="background2"/>
            <w:noWrap/>
            <w:vAlign w:val="center"/>
            <w:hideMark/>
          </w:tcPr>
          <w:p w14:paraId="5CA80A31" w14:textId="77777777" w:rsidR="003715B0" w:rsidRPr="005B34E4"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5B34E4">
              <w:rPr>
                <w:b w:val="0"/>
                <w:bCs w:val="0"/>
                <w:sz w:val="20"/>
                <w:szCs w:val="20"/>
                <w:lang w:val="en-US"/>
              </w:rPr>
              <w:t>Predicted prob</w:t>
            </w:r>
          </w:p>
        </w:tc>
        <w:tc>
          <w:tcPr>
            <w:tcW w:w="1635" w:type="dxa"/>
            <w:shd w:val="clear" w:color="auto" w:fill="E8E8E8" w:themeFill="background2"/>
            <w:vAlign w:val="center"/>
            <w:hideMark/>
          </w:tcPr>
          <w:p w14:paraId="359BE03B" w14:textId="77777777" w:rsidR="003715B0" w:rsidRPr="005B34E4"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5B34E4">
              <w:rPr>
                <w:b w:val="0"/>
                <w:bCs w:val="0"/>
                <w:sz w:val="20"/>
                <w:szCs w:val="20"/>
                <w:lang w:val="en-US"/>
              </w:rPr>
              <w:t>95% CI</w:t>
            </w:r>
          </w:p>
        </w:tc>
        <w:tc>
          <w:tcPr>
            <w:tcW w:w="1065" w:type="dxa"/>
            <w:shd w:val="clear" w:color="auto" w:fill="E8E8E8" w:themeFill="background2"/>
            <w:vAlign w:val="center"/>
            <w:hideMark/>
          </w:tcPr>
          <w:p w14:paraId="37F5F686" w14:textId="77777777" w:rsidR="003715B0" w:rsidRPr="005B34E4"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5B34E4">
              <w:rPr>
                <w:b w:val="0"/>
                <w:bCs w:val="0"/>
                <w:sz w:val="20"/>
                <w:szCs w:val="20"/>
                <w:lang w:val="en-US"/>
              </w:rPr>
              <w:t>Mean difference</w:t>
            </w:r>
          </w:p>
        </w:tc>
        <w:tc>
          <w:tcPr>
            <w:tcW w:w="1708" w:type="dxa"/>
            <w:shd w:val="clear" w:color="auto" w:fill="E8E8E8" w:themeFill="background2"/>
            <w:vAlign w:val="center"/>
            <w:hideMark/>
          </w:tcPr>
          <w:p w14:paraId="71FF4A45" w14:textId="77777777" w:rsidR="003715B0" w:rsidRPr="005B34E4"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5B34E4">
              <w:rPr>
                <w:b w:val="0"/>
                <w:bCs w:val="0"/>
                <w:sz w:val="20"/>
                <w:szCs w:val="20"/>
                <w:lang w:val="en-US"/>
              </w:rPr>
              <w:t>95% CI</w:t>
            </w:r>
          </w:p>
        </w:tc>
        <w:tc>
          <w:tcPr>
            <w:tcW w:w="907" w:type="dxa"/>
            <w:shd w:val="clear" w:color="auto" w:fill="E8E8E8" w:themeFill="background2"/>
            <w:vAlign w:val="center"/>
            <w:hideMark/>
          </w:tcPr>
          <w:p w14:paraId="69D11FDE" w14:textId="77777777" w:rsidR="003715B0" w:rsidRPr="005B34E4"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5B34E4">
              <w:rPr>
                <w:b w:val="0"/>
                <w:bCs w:val="0"/>
                <w:sz w:val="20"/>
                <w:szCs w:val="20"/>
                <w:lang w:val="en-US"/>
              </w:rPr>
              <w:t>P-value</w:t>
            </w:r>
          </w:p>
        </w:tc>
        <w:tc>
          <w:tcPr>
            <w:tcW w:w="1345" w:type="dxa"/>
            <w:shd w:val="clear" w:color="auto" w:fill="E8E8E8" w:themeFill="background2"/>
            <w:vAlign w:val="center"/>
            <w:hideMark/>
          </w:tcPr>
          <w:p w14:paraId="16C06995" w14:textId="77777777" w:rsidR="003715B0" w:rsidRPr="005B34E4"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5B34E4">
              <w:rPr>
                <w:b w:val="0"/>
                <w:bCs w:val="0"/>
                <w:sz w:val="20"/>
                <w:szCs w:val="20"/>
                <w:lang w:val="en-US"/>
              </w:rPr>
              <w:t>% likelihood in reduction</w:t>
            </w:r>
          </w:p>
        </w:tc>
      </w:tr>
      <w:tr w:rsidR="003715B0" w:rsidRPr="005B34E4" w14:paraId="0B446D1F"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341" w:type="dxa"/>
            <w:noWrap/>
            <w:vAlign w:val="center"/>
          </w:tcPr>
          <w:p w14:paraId="6DD20D35" w14:textId="77777777" w:rsidR="003715B0" w:rsidRPr="005B34E4" w:rsidRDefault="003715B0" w:rsidP="00FF45A0">
            <w:pPr>
              <w:rPr>
                <w:sz w:val="20"/>
                <w:szCs w:val="20"/>
                <w:lang w:val="en-US"/>
              </w:rPr>
            </w:pPr>
            <w:r w:rsidRPr="00C33EB0">
              <w:rPr>
                <w:rFonts w:eastAsia="Times New Roman" w:cstheme="minorHAnsi"/>
                <w:b w:val="0"/>
                <w:bCs w:val="0"/>
                <w:color w:val="000000"/>
                <w:kern w:val="0"/>
                <w:sz w:val="20"/>
                <w:szCs w:val="20"/>
                <w:lang w:val="en-US" w:eastAsia="nl-NL"/>
                <w14:ligatures w14:val="none"/>
              </w:rPr>
              <w:t>Composition without reallocation</w:t>
            </w:r>
          </w:p>
        </w:tc>
        <w:tc>
          <w:tcPr>
            <w:tcW w:w="994" w:type="dxa"/>
            <w:noWrap/>
            <w:vAlign w:val="center"/>
          </w:tcPr>
          <w:p w14:paraId="2E51A104"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429E8">
              <w:rPr>
                <w:rFonts w:eastAsia="Times New Roman" w:cstheme="minorHAnsi"/>
                <w:color w:val="000000"/>
                <w:kern w:val="0"/>
                <w:sz w:val="20"/>
                <w:szCs w:val="20"/>
                <w:lang w:val="en-US" w:eastAsia="nl-NL"/>
                <w14:ligatures w14:val="none"/>
              </w:rPr>
              <w:t>0.0101</w:t>
            </w:r>
          </w:p>
        </w:tc>
        <w:tc>
          <w:tcPr>
            <w:tcW w:w="1635" w:type="dxa"/>
            <w:noWrap/>
            <w:vAlign w:val="center"/>
          </w:tcPr>
          <w:p w14:paraId="0C9AEC8D"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429E8">
              <w:rPr>
                <w:rFonts w:eastAsia="Times New Roman" w:cstheme="minorHAnsi"/>
                <w:color w:val="000000"/>
                <w:kern w:val="0"/>
                <w:sz w:val="20"/>
                <w:szCs w:val="20"/>
                <w:lang w:val="en-US" w:eastAsia="nl-NL"/>
                <w14:ligatures w14:val="none"/>
              </w:rPr>
              <w:t>(0.0013, 0.0188)</w:t>
            </w:r>
          </w:p>
        </w:tc>
        <w:tc>
          <w:tcPr>
            <w:tcW w:w="1065" w:type="dxa"/>
            <w:noWrap/>
            <w:vAlign w:val="center"/>
          </w:tcPr>
          <w:p w14:paraId="2E718563"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1708" w:type="dxa"/>
            <w:noWrap/>
            <w:vAlign w:val="center"/>
          </w:tcPr>
          <w:p w14:paraId="5416E83A"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907" w:type="dxa"/>
            <w:noWrap/>
            <w:vAlign w:val="center"/>
          </w:tcPr>
          <w:p w14:paraId="0DD7DAEE"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1345" w:type="dxa"/>
            <w:noWrap/>
            <w:vAlign w:val="center"/>
          </w:tcPr>
          <w:p w14:paraId="2CF6987B"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r>
      <w:tr w:rsidR="003715B0" w:rsidRPr="005B34E4" w14:paraId="132A2B23"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341" w:type="dxa"/>
            <w:noWrap/>
            <w:vAlign w:val="center"/>
            <w:hideMark/>
          </w:tcPr>
          <w:p w14:paraId="5B1AE7D8" w14:textId="77777777" w:rsidR="003715B0" w:rsidRPr="005B34E4" w:rsidRDefault="003715B0" w:rsidP="00FF45A0">
            <w:pPr>
              <w:rPr>
                <w:b w:val="0"/>
                <w:bCs w:val="0"/>
                <w:sz w:val="20"/>
                <w:szCs w:val="20"/>
                <w:lang w:val="en-US"/>
              </w:rPr>
            </w:pPr>
            <w:r w:rsidRPr="005B34E4">
              <w:rPr>
                <w:b w:val="0"/>
                <w:bCs w:val="0"/>
                <w:sz w:val="20"/>
                <w:szCs w:val="20"/>
                <w:lang w:val="en-US"/>
              </w:rPr>
              <w:t>30 min/day</w:t>
            </w:r>
          </w:p>
        </w:tc>
        <w:tc>
          <w:tcPr>
            <w:tcW w:w="994" w:type="dxa"/>
            <w:noWrap/>
            <w:vAlign w:val="center"/>
            <w:hideMark/>
          </w:tcPr>
          <w:p w14:paraId="323D4267"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0.0095</w:t>
            </w:r>
          </w:p>
        </w:tc>
        <w:tc>
          <w:tcPr>
            <w:tcW w:w="1635" w:type="dxa"/>
            <w:noWrap/>
            <w:vAlign w:val="center"/>
            <w:hideMark/>
          </w:tcPr>
          <w:p w14:paraId="732949B3"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(0.0011, 0.0179)</w:t>
            </w:r>
          </w:p>
        </w:tc>
        <w:tc>
          <w:tcPr>
            <w:tcW w:w="1065" w:type="dxa"/>
            <w:noWrap/>
            <w:vAlign w:val="center"/>
            <w:hideMark/>
          </w:tcPr>
          <w:p w14:paraId="11FD4188"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-0.0006</w:t>
            </w:r>
          </w:p>
        </w:tc>
        <w:tc>
          <w:tcPr>
            <w:tcW w:w="1708" w:type="dxa"/>
            <w:noWrap/>
            <w:vAlign w:val="center"/>
            <w:hideMark/>
          </w:tcPr>
          <w:p w14:paraId="3BC7A84B"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(-0.0016, 0.0004)</w:t>
            </w:r>
          </w:p>
        </w:tc>
        <w:tc>
          <w:tcPr>
            <w:tcW w:w="907" w:type="dxa"/>
            <w:noWrap/>
            <w:vAlign w:val="center"/>
            <w:hideMark/>
          </w:tcPr>
          <w:p w14:paraId="75900D53"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0.3351</w:t>
            </w:r>
          </w:p>
        </w:tc>
        <w:tc>
          <w:tcPr>
            <w:tcW w:w="1345" w:type="dxa"/>
            <w:noWrap/>
            <w:vAlign w:val="center"/>
            <w:hideMark/>
          </w:tcPr>
          <w:p w14:paraId="325C1F51"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-5.777</w:t>
            </w:r>
          </w:p>
        </w:tc>
      </w:tr>
      <w:tr w:rsidR="003715B0" w:rsidRPr="005B34E4" w14:paraId="6297E47F"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341" w:type="dxa"/>
            <w:noWrap/>
            <w:vAlign w:val="center"/>
            <w:hideMark/>
          </w:tcPr>
          <w:p w14:paraId="53C5A6D8" w14:textId="77777777" w:rsidR="003715B0" w:rsidRPr="005B34E4" w:rsidRDefault="003715B0" w:rsidP="00FF45A0">
            <w:pPr>
              <w:rPr>
                <w:b w:val="0"/>
                <w:bCs w:val="0"/>
                <w:sz w:val="20"/>
                <w:szCs w:val="20"/>
                <w:lang w:val="en-US"/>
              </w:rPr>
            </w:pPr>
            <w:r w:rsidRPr="005B34E4">
              <w:rPr>
                <w:b w:val="0"/>
                <w:bCs w:val="0"/>
                <w:sz w:val="20"/>
                <w:szCs w:val="20"/>
                <w:lang w:val="en-US"/>
              </w:rPr>
              <w:t>60 min/day</w:t>
            </w:r>
          </w:p>
        </w:tc>
        <w:tc>
          <w:tcPr>
            <w:tcW w:w="994" w:type="dxa"/>
            <w:noWrap/>
            <w:vAlign w:val="center"/>
            <w:hideMark/>
          </w:tcPr>
          <w:p w14:paraId="609E9119"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0.0087</w:t>
            </w:r>
          </w:p>
        </w:tc>
        <w:tc>
          <w:tcPr>
            <w:tcW w:w="1635" w:type="dxa"/>
            <w:noWrap/>
            <w:vAlign w:val="center"/>
            <w:hideMark/>
          </w:tcPr>
          <w:p w14:paraId="3E3143C0"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(0.0006, 0.0168)</w:t>
            </w:r>
          </w:p>
        </w:tc>
        <w:tc>
          <w:tcPr>
            <w:tcW w:w="1065" w:type="dxa"/>
            <w:noWrap/>
            <w:vAlign w:val="center"/>
            <w:hideMark/>
          </w:tcPr>
          <w:p w14:paraId="0300E429"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-0.0014</w:t>
            </w:r>
          </w:p>
        </w:tc>
        <w:tc>
          <w:tcPr>
            <w:tcW w:w="1708" w:type="dxa"/>
            <w:noWrap/>
            <w:vAlign w:val="center"/>
            <w:hideMark/>
          </w:tcPr>
          <w:p w14:paraId="543DB057"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(-0.0032, 0.0010)</w:t>
            </w:r>
          </w:p>
        </w:tc>
        <w:tc>
          <w:tcPr>
            <w:tcW w:w="907" w:type="dxa"/>
            <w:noWrap/>
            <w:vAlign w:val="center"/>
            <w:hideMark/>
          </w:tcPr>
          <w:p w14:paraId="5DA2E355"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0.2957</w:t>
            </w:r>
          </w:p>
        </w:tc>
        <w:tc>
          <w:tcPr>
            <w:tcW w:w="1345" w:type="dxa"/>
            <w:noWrap/>
            <w:vAlign w:val="center"/>
            <w:hideMark/>
          </w:tcPr>
          <w:p w14:paraId="4CF809AC"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-13.817</w:t>
            </w:r>
          </w:p>
        </w:tc>
      </w:tr>
      <w:tr w:rsidR="003715B0" w:rsidRPr="005B34E4" w14:paraId="64B9ABA9"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341" w:type="dxa"/>
            <w:noWrap/>
            <w:vAlign w:val="center"/>
            <w:hideMark/>
          </w:tcPr>
          <w:p w14:paraId="7825D43E" w14:textId="77777777" w:rsidR="003715B0" w:rsidRPr="005B34E4" w:rsidRDefault="003715B0" w:rsidP="00FF45A0">
            <w:pPr>
              <w:rPr>
                <w:b w:val="0"/>
                <w:bCs w:val="0"/>
                <w:sz w:val="20"/>
                <w:szCs w:val="20"/>
                <w:lang w:val="en-US"/>
              </w:rPr>
            </w:pPr>
            <w:r w:rsidRPr="005B34E4">
              <w:rPr>
                <w:b w:val="0"/>
                <w:bCs w:val="0"/>
                <w:sz w:val="20"/>
                <w:szCs w:val="20"/>
                <w:lang w:val="en-US"/>
              </w:rPr>
              <w:t>90 min/day</w:t>
            </w:r>
          </w:p>
        </w:tc>
        <w:tc>
          <w:tcPr>
            <w:tcW w:w="994" w:type="dxa"/>
            <w:noWrap/>
            <w:vAlign w:val="center"/>
            <w:hideMark/>
          </w:tcPr>
          <w:p w14:paraId="5E4C553E"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0.0079</w:t>
            </w:r>
          </w:p>
        </w:tc>
        <w:tc>
          <w:tcPr>
            <w:tcW w:w="1635" w:type="dxa"/>
            <w:noWrap/>
            <w:vAlign w:val="center"/>
            <w:hideMark/>
          </w:tcPr>
          <w:p w14:paraId="316F1C24"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(0.0000, 0.0157)</w:t>
            </w:r>
          </w:p>
        </w:tc>
        <w:tc>
          <w:tcPr>
            <w:tcW w:w="1065" w:type="dxa"/>
            <w:noWrap/>
            <w:vAlign w:val="center"/>
            <w:hideMark/>
          </w:tcPr>
          <w:p w14:paraId="0E976B25"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-0.0022</w:t>
            </w:r>
          </w:p>
        </w:tc>
        <w:tc>
          <w:tcPr>
            <w:tcW w:w="1708" w:type="dxa"/>
            <w:noWrap/>
            <w:vAlign w:val="center"/>
            <w:hideMark/>
          </w:tcPr>
          <w:p w14:paraId="61F62AA7"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(-0.0048, 0.0015)</w:t>
            </w:r>
          </w:p>
        </w:tc>
        <w:tc>
          <w:tcPr>
            <w:tcW w:w="907" w:type="dxa"/>
            <w:noWrap/>
            <w:vAlign w:val="center"/>
            <w:hideMark/>
          </w:tcPr>
          <w:p w14:paraId="3BCF3C0F"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0.2828</w:t>
            </w:r>
          </w:p>
        </w:tc>
        <w:tc>
          <w:tcPr>
            <w:tcW w:w="1345" w:type="dxa"/>
            <w:noWrap/>
            <w:vAlign w:val="center"/>
            <w:hideMark/>
          </w:tcPr>
          <w:p w14:paraId="183FDACD"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-21.776</w:t>
            </w:r>
          </w:p>
        </w:tc>
      </w:tr>
      <w:tr w:rsidR="003715B0" w:rsidRPr="005B34E4" w14:paraId="24EF6741"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341" w:type="dxa"/>
            <w:noWrap/>
            <w:vAlign w:val="center"/>
            <w:hideMark/>
          </w:tcPr>
          <w:p w14:paraId="41FB4D48" w14:textId="77777777" w:rsidR="003715B0" w:rsidRPr="005B34E4" w:rsidRDefault="003715B0" w:rsidP="00FF45A0">
            <w:pPr>
              <w:rPr>
                <w:b w:val="0"/>
                <w:bCs w:val="0"/>
                <w:sz w:val="20"/>
                <w:szCs w:val="20"/>
                <w:lang w:val="en-US"/>
              </w:rPr>
            </w:pPr>
            <w:r w:rsidRPr="005B34E4">
              <w:rPr>
                <w:b w:val="0"/>
                <w:bCs w:val="0"/>
                <w:sz w:val="20"/>
                <w:szCs w:val="20"/>
                <w:lang w:val="en-US"/>
              </w:rPr>
              <w:t>120 min/day</w:t>
            </w:r>
          </w:p>
        </w:tc>
        <w:tc>
          <w:tcPr>
            <w:tcW w:w="994" w:type="dxa"/>
            <w:noWrap/>
            <w:vAlign w:val="center"/>
            <w:hideMark/>
          </w:tcPr>
          <w:p w14:paraId="60D0A9A8"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0.0067</w:t>
            </w:r>
          </w:p>
        </w:tc>
        <w:tc>
          <w:tcPr>
            <w:tcW w:w="1635" w:type="dxa"/>
            <w:noWrap/>
            <w:vAlign w:val="center"/>
            <w:hideMark/>
          </w:tcPr>
          <w:p w14:paraId="40097E74"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(0.0000, 0.0144)</w:t>
            </w:r>
          </w:p>
        </w:tc>
        <w:tc>
          <w:tcPr>
            <w:tcW w:w="1065" w:type="dxa"/>
            <w:noWrap/>
            <w:vAlign w:val="center"/>
            <w:hideMark/>
          </w:tcPr>
          <w:p w14:paraId="4744FB9C"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-0.0033</w:t>
            </w:r>
          </w:p>
        </w:tc>
        <w:tc>
          <w:tcPr>
            <w:tcW w:w="1708" w:type="dxa"/>
            <w:noWrap/>
            <w:vAlign w:val="center"/>
            <w:hideMark/>
          </w:tcPr>
          <w:p w14:paraId="3C7576D9"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(-0.0064, 0.0026)</w:t>
            </w:r>
          </w:p>
        </w:tc>
        <w:tc>
          <w:tcPr>
            <w:tcW w:w="907" w:type="dxa"/>
            <w:noWrap/>
            <w:vAlign w:val="center"/>
            <w:hideMark/>
          </w:tcPr>
          <w:p w14:paraId="015D413F"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0.2664</w:t>
            </w:r>
          </w:p>
        </w:tc>
        <w:tc>
          <w:tcPr>
            <w:tcW w:w="1345" w:type="dxa"/>
            <w:noWrap/>
            <w:vAlign w:val="center"/>
            <w:hideMark/>
          </w:tcPr>
          <w:p w14:paraId="719CBC44" w14:textId="77777777" w:rsidR="003715B0" w:rsidRPr="005B34E4"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5B34E4">
              <w:rPr>
                <w:sz w:val="20"/>
                <w:szCs w:val="20"/>
                <w:lang w:val="en-US"/>
              </w:rPr>
              <w:t>-32.865</w:t>
            </w:r>
          </w:p>
        </w:tc>
      </w:tr>
    </w:tbl>
    <w:p w14:paraId="0F58F2DF" w14:textId="77777777" w:rsidR="003715B0" w:rsidRDefault="003715B0" w:rsidP="003715B0">
      <w:pPr>
        <w:rPr>
          <w:lang w:val="en-US"/>
        </w:rPr>
      </w:pPr>
    </w:p>
    <w:p w14:paraId="626A08B6" w14:textId="0B293925" w:rsidR="003715B0" w:rsidRDefault="00235383" w:rsidP="003715B0">
      <w:pPr>
        <w:rPr>
          <w:u w:val="single"/>
          <w:lang w:val="en-US"/>
        </w:rPr>
      </w:pPr>
      <w:r>
        <w:rPr>
          <w:lang w:val="en-US"/>
        </w:rPr>
        <w:t xml:space="preserve">Supplementary </w:t>
      </w:r>
      <w:r w:rsidR="003715B0">
        <w:rPr>
          <w:lang w:val="en-US"/>
        </w:rPr>
        <w:t>Table 1</w:t>
      </w:r>
      <w:r w:rsidR="00AD1D9D">
        <w:rPr>
          <w:lang w:val="en-US"/>
        </w:rPr>
        <w:t>8</w:t>
      </w:r>
      <w:r w:rsidR="003715B0">
        <w:rPr>
          <w:lang w:val="en-US"/>
        </w:rPr>
        <w:t xml:space="preserve">. </w:t>
      </w:r>
      <w:r w:rsidR="003715B0" w:rsidRPr="00D80097">
        <w:rPr>
          <w:lang w:val="en-US"/>
        </w:rPr>
        <w:t xml:space="preserve">1:1 reallocations of TV-watching in different amounts of time </w:t>
      </w:r>
      <w:r w:rsidR="003715B0">
        <w:rPr>
          <w:lang w:val="en-US"/>
        </w:rPr>
        <w:t xml:space="preserve">in </w:t>
      </w:r>
      <w:r w:rsidR="003715B0" w:rsidRPr="00D7655B">
        <w:rPr>
          <w:u w:val="single"/>
          <w:lang w:val="en-US"/>
        </w:rPr>
        <w:t>older</w:t>
      </w:r>
      <w:r w:rsidR="003715B0" w:rsidRPr="0093028F">
        <w:rPr>
          <w:u w:val="single"/>
          <w:lang w:val="en-US"/>
        </w:rPr>
        <w:t xml:space="preserve"> adults</w:t>
      </w:r>
    </w:p>
    <w:tbl>
      <w:tblPr>
        <w:tblStyle w:val="GridTable1Light"/>
        <w:tblW w:w="9611" w:type="dxa"/>
        <w:tblLook w:val="04A0" w:firstRow="1" w:lastRow="0" w:firstColumn="1" w:lastColumn="0" w:noHBand="0" w:noVBand="1"/>
      </w:tblPr>
      <w:tblGrid>
        <w:gridCol w:w="1975"/>
        <w:gridCol w:w="996"/>
        <w:gridCol w:w="1647"/>
        <w:gridCol w:w="1064"/>
        <w:gridCol w:w="1770"/>
        <w:gridCol w:w="934"/>
        <w:gridCol w:w="1225"/>
      </w:tblGrid>
      <w:tr w:rsidR="003715B0" w:rsidRPr="005429E8" w14:paraId="335C6C01" w14:textId="77777777" w:rsidTr="00FF45A0">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75" w:type="dxa"/>
            <w:shd w:val="clear" w:color="auto" w:fill="E8E8E8" w:themeFill="background2"/>
            <w:noWrap/>
            <w:hideMark/>
          </w:tcPr>
          <w:p w14:paraId="18DD14B2" w14:textId="77777777" w:rsidR="003715B0" w:rsidRPr="005429E8" w:rsidRDefault="003715B0" w:rsidP="00FF45A0">
            <w:pPr>
              <w:rPr>
                <w:rFonts w:eastAsia="Times New Roman" w:cstheme="minorHAnsi"/>
                <w:b w:val="0"/>
                <w:bCs w:val="0"/>
                <w:kern w:val="0"/>
                <w:sz w:val="20"/>
                <w:szCs w:val="20"/>
                <w:lang w:val="en-US" w:eastAsia="nl-NL"/>
                <w14:ligatures w14:val="none"/>
              </w:rPr>
            </w:pPr>
          </w:p>
        </w:tc>
        <w:tc>
          <w:tcPr>
            <w:tcW w:w="996" w:type="dxa"/>
            <w:shd w:val="clear" w:color="auto" w:fill="E8E8E8" w:themeFill="background2"/>
            <w:noWrap/>
            <w:vAlign w:val="center"/>
            <w:hideMark/>
          </w:tcPr>
          <w:p w14:paraId="746FBDB0" w14:textId="77777777" w:rsidR="003715B0" w:rsidRPr="005429E8" w:rsidRDefault="003715B0" w:rsidP="00FF45A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Predicted prob</w:t>
            </w:r>
          </w:p>
        </w:tc>
        <w:tc>
          <w:tcPr>
            <w:tcW w:w="1647" w:type="dxa"/>
            <w:shd w:val="clear" w:color="auto" w:fill="E8E8E8" w:themeFill="background2"/>
            <w:vAlign w:val="center"/>
            <w:hideMark/>
          </w:tcPr>
          <w:p w14:paraId="7DCCFEA5" w14:textId="77777777" w:rsidR="003715B0" w:rsidRPr="005429E8" w:rsidRDefault="003715B0" w:rsidP="00FF45A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95% CI</w:t>
            </w:r>
          </w:p>
        </w:tc>
        <w:tc>
          <w:tcPr>
            <w:tcW w:w="1064" w:type="dxa"/>
            <w:shd w:val="clear" w:color="auto" w:fill="E8E8E8" w:themeFill="background2"/>
            <w:vAlign w:val="center"/>
            <w:hideMark/>
          </w:tcPr>
          <w:p w14:paraId="3C520DEE" w14:textId="77777777" w:rsidR="003715B0" w:rsidRPr="005429E8" w:rsidRDefault="003715B0" w:rsidP="00FF45A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Mean difference</w:t>
            </w:r>
          </w:p>
        </w:tc>
        <w:tc>
          <w:tcPr>
            <w:tcW w:w="1770" w:type="dxa"/>
            <w:shd w:val="clear" w:color="auto" w:fill="E8E8E8" w:themeFill="background2"/>
            <w:vAlign w:val="center"/>
            <w:hideMark/>
          </w:tcPr>
          <w:p w14:paraId="32ED4565" w14:textId="77777777" w:rsidR="003715B0" w:rsidRPr="005429E8" w:rsidRDefault="003715B0" w:rsidP="00FF45A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95% CI</w:t>
            </w:r>
          </w:p>
        </w:tc>
        <w:tc>
          <w:tcPr>
            <w:tcW w:w="934" w:type="dxa"/>
            <w:shd w:val="clear" w:color="auto" w:fill="E8E8E8" w:themeFill="background2"/>
            <w:vAlign w:val="center"/>
            <w:hideMark/>
          </w:tcPr>
          <w:p w14:paraId="538BF6AD" w14:textId="77777777" w:rsidR="003715B0" w:rsidRPr="005429E8" w:rsidRDefault="003715B0" w:rsidP="00FF45A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P-value</w:t>
            </w:r>
          </w:p>
        </w:tc>
        <w:tc>
          <w:tcPr>
            <w:tcW w:w="1225" w:type="dxa"/>
            <w:shd w:val="clear" w:color="auto" w:fill="E8E8E8" w:themeFill="background2"/>
            <w:vAlign w:val="center"/>
            <w:hideMark/>
          </w:tcPr>
          <w:p w14:paraId="3B833386" w14:textId="77777777" w:rsidR="003715B0" w:rsidRPr="005429E8" w:rsidRDefault="003715B0" w:rsidP="00FF45A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 likelihood in reduction</w:t>
            </w:r>
          </w:p>
        </w:tc>
      </w:tr>
      <w:tr w:rsidR="003715B0" w:rsidRPr="005429E8" w14:paraId="35ED41ED"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7BA83169"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Composition without reallocation</w:t>
            </w:r>
          </w:p>
        </w:tc>
        <w:tc>
          <w:tcPr>
            <w:tcW w:w="996" w:type="dxa"/>
            <w:noWrap/>
            <w:vAlign w:val="center"/>
            <w:hideMark/>
          </w:tcPr>
          <w:p w14:paraId="7E7C7B2F"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0.0101</w:t>
            </w:r>
          </w:p>
        </w:tc>
        <w:tc>
          <w:tcPr>
            <w:tcW w:w="1647" w:type="dxa"/>
            <w:noWrap/>
            <w:vAlign w:val="center"/>
            <w:hideMark/>
          </w:tcPr>
          <w:p w14:paraId="088EA59A"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(0.0013, 0.0188)</w:t>
            </w:r>
          </w:p>
        </w:tc>
        <w:tc>
          <w:tcPr>
            <w:tcW w:w="1064" w:type="dxa"/>
            <w:noWrap/>
            <w:vAlign w:val="center"/>
            <w:hideMark/>
          </w:tcPr>
          <w:p w14:paraId="6373AB3B"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Pr>
                <w:rFonts w:eastAsia="Times New Roman" w:cstheme="minorHAnsi"/>
                <w:color w:val="000000"/>
                <w:kern w:val="0"/>
                <w:sz w:val="20"/>
                <w:szCs w:val="20"/>
                <w:lang w:val="en-US" w:eastAsia="nl-NL"/>
                <w14:ligatures w14:val="none"/>
              </w:rPr>
              <w:t>-</w:t>
            </w:r>
          </w:p>
        </w:tc>
        <w:tc>
          <w:tcPr>
            <w:tcW w:w="1770" w:type="dxa"/>
            <w:noWrap/>
            <w:vAlign w:val="center"/>
            <w:hideMark/>
          </w:tcPr>
          <w:p w14:paraId="677CEFAA"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r>
              <w:rPr>
                <w:rFonts w:eastAsia="Times New Roman" w:cstheme="minorHAnsi"/>
                <w:kern w:val="0"/>
                <w:sz w:val="20"/>
                <w:szCs w:val="20"/>
                <w:lang w:val="en-US" w:eastAsia="nl-NL"/>
                <w14:ligatures w14:val="none"/>
              </w:rPr>
              <w:t>-</w:t>
            </w:r>
          </w:p>
        </w:tc>
        <w:tc>
          <w:tcPr>
            <w:tcW w:w="934" w:type="dxa"/>
            <w:noWrap/>
            <w:vAlign w:val="center"/>
            <w:hideMark/>
          </w:tcPr>
          <w:p w14:paraId="3F0348EA"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r>
              <w:rPr>
                <w:rFonts w:eastAsia="Times New Roman" w:cstheme="minorHAnsi"/>
                <w:kern w:val="0"/>
                <w:sz w:val="20"/>
                <w:szCs w:val="20"/>
                <w:lang w:val="en-US" w:eastAsia="nl-NL"/>
                <w14:ligatures w14:val="none"/>
              </w:rPr>
              <w:t>-</w:t>
            </w:r>
          </w:p>
        </w:tc>
        <w:tc>
          <w:tcPr>
            <w:tcW w:w="1225" w:type="dxa"/>
            <w:noWrap/>
            <w:vAlign w:val="center"/>
            <w:hideMark/>
          </w:tcPr>
          <w:p w14:paraId="7C111205"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r>
              <w:rPr>
                <w:rFonts w:eastAsia="Times New Roman" w:cstheme="minorHAnsi"/>
                <w:kern w:val="0"/>
                <w:sz w:val="20"/>
                <w:szCs w:val="20"/>
                <w:lang w:val="en-US" w:eastAsia="nl-NL"/>
                <w14:ligatures w14:val="none"/>
              </w:rPr>
              <w:t>-</w:t>
            </w:r>
          </w:p>
        </w:tc>
      </w:tr>
      <w:tr w:rsidR="003715B0" w:rsidRPr="006F0EC3" w14:paraId="20369747"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971" w:type="dxa"/>
            <w:gridSpan w:val="2"/>
            <w:noWrap/>
            <w:vAlign w:val="center"/>
            <w:hideMark/>
          </w:tcPr>
          <w:p w14:paraId="6A070187" w14:textId="77777777" w:rsidR="003715B0" w:rsidRPr="005429E8" w:rsidRDefault="003715B0" w:rsidP="00FF45A0">
            <w:pPr>
              <w:rPr>
                <w:rFonts w:eastAsia="Times New Roman" w:cstheme="minorHAnsi"/>
                <w:b w:val="0"/>
                <w:bCs w:val="0"/>
                <w:i/>
                <w:iCs/>
                <w:color w:val="2A6099"/>
                <w:kern w:val="0"/>
                <w:sz w:val="20"/>
                <w:szCs w:val="20"/>
                <w:lang w:val="en-US" w:eastAsia="nl-NL"/>
                <w14:ligatures w14:val="none"/>
              </w:rPr>
            </w:pPr>
            <w:r w:rsidRPr="005429E8">
              <w:rPr>
                <w:rFonts w:eastAsia="Times New Roman" w:cstheme="minorHAnsi"/>
                <w:b w:val="0"/>
                <w:bCs w:val="0"/>
                <w:i/>
                <w:iCs/>
                <w:color w:val="2A6099"/>
                <w:kern w:val="0"/>
                <w:sz w:val="20"/>
                <w:szCs w:val="20"/>
                <w:lang w:val="en-US" w:eastAsia="nl-NL"/>
                <w14:ligatures w14:val="none"/>
              </w:rPr>
              <w:t>30 min less in TV watching</w:t>
            </w:r>
          </w:p>
        </w:tc>
        <w:tc>
          <w:tcPr>
            <w:tcW w:w="1647" w:type="dxa"/>
            <w:noWrap/>
            <w:vAlign w:val="center"/>
            <w:hideMark/>
          </w:tcPr>
          <w:p w14:paraId="29D28F7B"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2A6099"/>
                <w:kern w:val="0"/>
                <w:sz w:val="20"/>
                <w:szCs w:val="20"/>
                <w:lang w:val="en-US" w:eastAsia="nl-NL"/>
                <w14:ligatures w14:val="none"/>
              </w:rPr>
            </w:pPr>
          </w:p>
        </w:tc>
        <w:tc>
          <w:tcPr>
            <w:tcW w:w="1064" w:type="dxa"/>
            <w:noWrap/>
            <w:vAlign w:val="center"/>
            <w:hideMark/>
          </w:tcPr>
          <w:p w14:paraId="0DD729B1"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1770" w:type="dxa"/>
            <w:noWrap/>
            <w:vAlign w:val="center"/>
            <w:hideMark/>
          </w:tcPr>
          <w:p w14:paraId="12673422"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934" w:type="dxa"/>
            <w:noWrap/>
            <w:vAlign w:val="center"/>
            <w:hideMark/>
          </w:tcPr>
          <w:p w14:paraId="1C47C51C"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1225" w:type="dxa"/>
            <w:noWrap/>
            <w:vAlign w:val="center"/>
            <w:hideMark/>
          </w:tcPr>
          <w:p w14:paraId="086184F6"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r>
      <w:tr w:rsidR="003715B0" w:rsidRPr="005429E8" w14:paraId="7439DAD4"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69564453"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Household</w:t>
            </w:r>
          </w:p>
        </w:tc>
        <w:tc>
          <w:tcPr>
            <w:tcW w:w="996" w:type="dxa"/>
            <w:noWrap/>
            <w:vAlign w:val="center"/>
            <w:hideMark/>
          </w:tcPr>
          <w:p w14:paraId="2D881392"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0.0097</w:t>
            </w:r>
          </w:p>
        </w:tc>
        <w:tc>
          <w:tcPr>
            <w:tcW w:w="1647" w:type="dxa"/>
            <w:noWrap/>
            <w:vAlign w:val="center"/>
            <w:hideMark/>
          </w:tcPr>
          <w:p w14:paraId="5863A5B3"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(0.0012, 0.0183)</w:t>
            </w:r>
          </w:p>
        </w:tc>
        <w:tc>
          <w:tcPr>
            <w:tcW w:w="1064" w:type="dxa"/>
            <w:noWrap/>
            <w:vAlign w:val="center"/>
            <w:hideMark/>
          </w:tcPr>
          <w:p w14:paraId="01D89FD2"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-0.0003</w:t>
            </w:r>
          </w:p>
        </w:tc>
        <w:tc>
          <w:tcPr>
            <w:tcW w:w="1770" w:type="dxa"/>
            <w:noWrap/>
            <w:vAlign w:val="center"/>
            <w:hideMark/>
          </w:tcPr>
          <w:p w14:paraId="6E77DBF5"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(-0.0015, 0.0009)</w:t>
            </w:r>
          </w:p>
        </w:tc>
        <w:tc>
          <w:tcPr>
            <w:tcW w:w="934" w:type="dxa"/>
            <w:noWrap/>
            <w:vAlign w:val="center"/>
            <w:hideMark/>
          </w:tcPr>
          <w:p w14:paraId="073E2758"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0.4596</w:t>
            </w:r>
          </w:p>
        </w:tc>
        <w:tc>
          <w:tcPr>
            <w:tcW w:w="1225" w:type="dxa"/>
            <w:noWrap/>
            <w:vAlign w:val="center"/>
            <w:hideMark/>
          </w:tcPr>
          <w:p w14:paraId="7677FD35"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-3.032</w:t>
            </w:r>
          </w:p>
        </w:tc>
      </w:tr>
      <w:tr w:rsidR="003715B0" w:rsidRPr="005429E8" w14:paraId="69521D26"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6A8CEB87"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Sports</w:t>
            </w:r>
          </w:p>
        </w:tc>
        <w:tc>
          <w:tcPr>
            <w:tcW w:w="996" w:type="dxa"/>
            <w:noWrap/>
            <w:vAlign w:val="center"/>
            <w:hideMark/>
          </w:tcPr>
          <w:p w14:paraId="3B348544"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0.0071</w:t>
            </w:r>
          </w:p>
        </w:tc>
        <w:tc>
          <w:tcPr>
            <w:tcW w:w="1647" w:type="dxa"/>
            <w:noWrap/>
            <w:vAlign w:val="center"/>
            <w:hideMark/>
          </w:tcPr>
          <w:p w14:paraId="68E958C5"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(0.0007, 0.0135)</w:t>
            </w:r>
          </w:p>
        </w:tc>
        <w:tc>
          <w:tcPr>
            <w:tcW w:w="1064" w:type="dxa"/>
            <w:noWrap/>
            <w:vAlign w:val="center"/>
            <w:hideMark/>
          </w:tcPr>
          <w:p w14:paraId="5AFF59F4" w14:textId="77777777" w:rsidR="003715B0" w:rsidRPr="00FA20B4"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FA20B4">
              <w:rPr>
                <w:rFonts w:eastAsia="Times New Roman" w:cstheme="minorHAnsi"/>
                <w:b/>
                <w:bCs/>
                <w:color w:val="000000"/>
                <w:kern w:val="0"/>
                <w:sz w:val="20"/>
                <w:szCs w:val="20"/>
                <w:lang w:val="en-US" w:eastAsia="nl-NL"/>
                <w14:ligatures w14:val="none"/>
              </w:rPr>
              <w:t>-0.0030</w:t>
            </w:r>
          </w:p>
        </w:tc>
        <w:tc>
          <w:tcPr>
            <w:tcW w:w="1770" w:type="dxa"/>
            <w:noWrap/>
            <w:vAlign w:val="center"/>
            <w:hideMark/>
          </w:tcPr>
          <w:p w14:paraId="112ABE0F" w14:textId="77777777" w:rsidR="003715B0" w:rsidRPr="00FA20B4"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FA20B4">
              <w:rPr>
                <w:rFonts w:eastAsia="Times New Roman" w:cstheme="minorHAnsi"/>
                <w:b/>
                <w:bCs/>
                <w:color w:val="000000"/>
                <w:kern w:val="0"/>
                <w:sz w:val="20"/>
                <w:szCs w:val="20"/>
                <w:lang w:val="en-US" w:eastAsia="nl-NL"/>
                <w14:ligatures w14:val="none"/>
              </w:rPr>
              <w:t>(-0.0048, -0.0011)</w:t>
            </w:r>
          </w:p>
        </w:tc>
        <w:tc>
          <w:tcPr>
            <w:tcW w:w="934" w:type="dxa"/>
            <w:noWrap/>
            <w:vAlign w:val="center"/>
            <w:hideMark/>
          </w:tcPr>
          <w:p w14:paraId="2FCA05D0" w14:textId="77777777" w:rsidR="003715B0" w:rsidRPr="00FA20B4"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FA20B4">
              <w:rPr>
                <w:rFonts w:eastAsia="Times New Roman" w:cstheme="minorHAnsi"/>
                <w:b/>
                <w:bCs/>
                <w:color w:val="000000"/>
                <w:kern w:val="0"/>
                <w:sz w:val="20"/>
                <w:szCs w:val="20"/>
                <w:lang w:val="en-US" w:eastAsia="nl-NL"/>
                <w14:ligatures w14:val="none"/>
              </w:rPr>
              <w:t>0.0343</w:t>
            </w:r>
          </w:p>
        </w:tc>
        <w:tc>
          <w:tcPr>
            <w:tcW w:w="1225" w:type="dxa"/>
            <w:noWrap/>
            <w:vAlign w:val="center"/>
            <w:hideMark/>
          </w:tcPr>
          <w:p w14:paraId="744DD786"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-29.429</w:t>
            </w:r>
          </w:p>
        </w:tc>
      </w:tr>
      <w:tr w:rsidR="003715B0" w:rsidRPr="005429E8" w14:paraId="070AD507"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0E35232F"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Work/school</w:t>
            </w:r>
          </w:p>
        </w:tc>
        <w:tc>
          <w:tcPr>
            <w:tcW w:w="996" w:type="dxa"/>
            <w:noWrap/>
            <w:vAlign w:val="center"/>
            <w:hideMark/>
          </w:tcPr>
          <w:p w14:paraId="27937687"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0.0118</w:t>
            </w:r>
          </w:p>
        </w:tc>
        <w:tc>
          <w:tcPr>
            <w:tcW w:w="1647" w:type="dxa"/>
            <w:noWrap/>
            <w:vAlign w:val="center"/>
            <w:hideMark/>
          </w:tcPr>
          <w:p w14:paraId="5F36D236"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(0.0012, 0.0224)</w:t>
            </w:r>
          </w:p>
        </w:tc>
        <w:tc>
          <w:tcPr>
            <w:tcW w:w="1064" w:type="dxa"/>
            <w:noWrap/>
            <w:vAlign w:val="center"/>
            <w:hideMark/>
          </w:tcPr>
          <w:p w14:paraId="552B5229"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0.0018</w:t>
            </w:r>
          </w:p>
        </w:tc>
        <w:tc>
          <w:tcPr>
            <w:tcW w:w="1770" w:type="dxa"/>
            <w:noWrap/>
            <w:vAlign w:val="center"/>
            <w:hideMark/>
          </w:tcPr>
          <w:p w14:paraId="79FBC1FD"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(-0.0010, 0.0051)</w:t>
            </w:r>
          </w:p>
        </w:tc>
        <w:tc>
          <w:tcPr>
            <w:tcW w:w="934" w:type="dxa"/>
            <w:noWrap/>
            <w:vAlign w:val="center"/>
            <w:hideMark/>
          </w:tcPr>
          <w:p w14:paraId="4A4DF19C"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0.3395</w:t>
            </w:r>
          </w:p>
        </w:tc>
        <w:tc>
          <w:tcPr>
            <w:tcW w:w="1225" w:type="dxa"/>
            <w:noWrap/>
            <w:vAlign w:val="center"/>
            <w:hideMark/>
          </w:tcPr>
          <w:p w14:paraId="2B3ABA53"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17.491</w:t>
            </w:r>
          </w:p>
        </w:tc>
      </w:tr>
      <w:tr w:rsidR="003715B0" w:rsidRPr="005429E8" w14:paraId="6FA4945F"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459B1CF9"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Leisure/commute</w:t>
            </w:r>
          </w:p>
        </w:tc>
        <w:tc>
          <w:tcPr>
            <w:tcW w:w="996" w:type="dxa"/>
            <w:noWrap/>
            <w:vAlign w:val="center"/>
            <w:hideMark/>
          </w:tcPr>
          <w:p w14:paraId="6AB35578"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0.0088</w:t>
            </w:r>
          </w:p>
        </w:tc>
        <w:tc>
          <w:tcPr>
            <w:tcW w:w="1647" w:type="dxa"/>
            <w:noWrap/>
            <w:vAlign w:val="center"/>
            <w:hideMark/>
          </w:tcPr>
          <w:p w14:paraId="7CE2D4B3"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(0.0011, 0.0166)</w:t>
            </w:r>
          </w:p>
        </w:tc>
        <w:tc>
          <w:tcPr>
            <w:tcW w:w="1064" w:type="dxa"/>
            <w:noWrap/>
            <w:vAlign w:val="center"/>
            <w:hideMark/>
          </w:tcPr>
          <w:p w14:paraId="2506DDC0"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-0.0012</w:t>
            </w:r>
          </w:p>
        </w:tc>
        <w:tc>
          <w:tcPr>
            <w:tcW w:w="1770" w:type="dxa"/>
            <w:noWrap/>
            <w:vAlign w:val="center"/>
            <w:hideMark/>
          </w:tcPr>
          <w:p w14:paraId="1375D902"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(-0.0022, -0.0002)</w:t>
            </w:r>
          </w:p>
        </w:tc>
        <w:tc>
          <w:tcPr>
            <w:tcW w:w="934" w:type="dxa"/>
            <w:noWrap/>
            <w:vAlign w:val="center"/>
            <w:hideMark/>
          </w:tcPr>
          <w:p w14:paraId="2B12D56E"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0.0974</w:t>
            </w:r>
          </w:p>
        </w:tc>
        <w:tc>
          <w:tcPr>
            <w:tcW w:w="1225" w:type="dxa"/>
            <w:noWrap/>
            <w:vAlign w:val="center"/>
            <w:hideMark/>
          </w:tcPr>
          <w:p w14:paraId="0C929D2E"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-11.989</w:t>
            </w:r>
          </w:p>
        </w:tc>
      </w:tr>
      <w:tr w:rsidR="003715B0" w:rsidRPr="005429E8" w14:paraId="1B4BE457"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17DCF63A"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Sleep</w:t>
            </w:r>
          </w:p>
        </w:tc>
        <w:tc>
          <w:tcPr>
            <w:tcW w:w="996" w:type="dxa"/>
            <w:noWrap/>
            <w:vAlign w:val="center"/>
            <w:hideMark/>
          </w:tcPr>
          <w:p w14:paraId="12DED056"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0.0095</w:t>
            </w:r>
          </w:p>
        </w:tc>
        <w:tc>
          <w:tcPr>
            <w:tcW w:w="1647" w:type="dxa"/>
            <w:noWrap/>
            <w:vAlign w:val="center"/>
            <w:hideMark/>
          </w:tcPr>
          <w:p w14:paraId="08EB2EBD"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(0.0011, 0.0180)</w:t>
            </w:r>
          </w:p>
        </w:tc>
        <w:tc>
          <w:tcPr>
            <w:tcW w:w="1064" w:type="dxa"/>
            <w:noWrap/>
            <w:vAlign w:val="center"/>
            <w:hideMark/>
          </w:tcPr>
          <w:p w14:paraId="416CC4AE"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-0.0005</w:t>
            </w:r>
          </w:p>
        </w:tc>
        <w:tc>
          <w:tcPr>
            <w:tcW w:w="1770" w:type="dxa"/>
            <w:noWrap/>
            <w:vAlign w:val="center"/>
            <w:hideMark/>
          </w:tcPr>
          <w:p w14:paraId="04C20DA6"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(-0.0017, 0.0005)</w:t>
            </w:r>
          </w:p>
        </w:tc>
        <w:tc>
          <w:tcPr>
            <w:tcW w:w="934" w:type="dxa"/>
            <w:noWrap/>
            <w:vAlign w:val="center"/>
            <w:hideMark/>
          </w:tcPr>
          <w:p w14:paraId="239242E4"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0.3778</w:t>
            </w:r>
          </w:p>
        </w:tc>
        <w:tc>
          <w:tcPr>
            <w:tcW w:w="1225" w:type="dxa"/>
            <w:noWrap/>
            <w:vAlign w:val="center"/>
            <w:hideMark/>
          </w:tcPr>
          <w:p w14:paraId="3D1CF766"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-5.274</w:t>
            </w:r>
          </w:p>
        </w:tc>
      </w:tr>
      <w:tr w:rsidR="003715B0" w:rsidRPr="006F0EC3" w14:paraId="57672394"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971" w:type="dxa"/>
            <w:gridSpan w:val="2"/>
            <w:noWrap/>
            <w:vAlign w:val="center"/>
            <w:hideMark/>
          </w:tcPr>
          <w:p w14:paraId="4983A0BE" w14:textId="77777777" w:rsidR="003715B0" w:rsidRPr="005429E8" w:rsidRDefault="003715B0" w:rsidP="00FF45A0">
            <w:pPr>
              <w:rPr>
                <w:rFonts w:eastAsia="Times New Roman" w:cstheme="minorHAnsi"/>
                <w:b w:val="0"/>
                <w:bCs w:val="0"/>
                <w:i/>
                <w:iCs/>
                <w:color w:val="2A6099"/>
                <w:kern w:val="0"/>
                <w:sz w:val="20"/>
                <w:szCs w:val="20"/>
                <w:lang w:val="en-US" w:eastAsia="nl-NL"/>
                <w14:ligatures w14:val="none"/>
              </w:rPr>
            </w:pPr>
            <w:r w:rsidRPr="005429E8">
              <w:rPr>
                <w:rFonts w:eastAsia="Times New Roman" w:cstheme="minorHAnsi"/>
                <w:b w:val="0"/>
                <w:bCs w:val="0"/>
                <w:i/>
                <w:iCs/>
                <w:color w:val="2A6099"/>
                <w:kern w:val="0"/>
                <w:sz w:val="20"/>
                <w:szCs w:val="20"/>
                <w:lang w:val="en-US" w:eastAsia="nl-NL"/>
                <w14:ligatures w14:val="none"/>
              </w:rPr>
              <w:t>60 min less in TV watching</w:t>
            </w:r>
          </w:p>
        </w:tc>
        <w:tc>
          <w:tcPr>
            <w:tcW w:w="1647" w:type="dxa"/>
            <w:noWrap/>
            <w:vAlign w:val="center"/>
            <w:hideMark/>
          </w:tcPr>
          <w:p w14:paraId="59BA6945"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2A6099"/>
                <w:kern w:val="0"/>
                <w:sz w:val="20"/>
                <w:szCs w:val="20"/>
                <w:lang w:val="en-US" w:eastAsia="nl-NL"/>
                <w14:ligatures w14:val="none"/>
              </w:rPr>
            </w:pPr>
          </w:p>
        </w:tc>
        <w:tc>
          <w:tcPr>
            <w:tcW w:w="1064" w:type="dxa"/>
            <w:noWrap/>
            <w:vAlign w:val="center"/>
            <w:hideMark/>
          </w:tcPr>
          <w:p w14:paraId="5F656A82"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1770" w:type="dxa"/>
            <w:noWrap/>
            <w:vAlign w:val="center"/>
            <w:hideMark/>
          </w:tcPr>
          <w:p w14:paraId="50B3F363"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934" w:type="dxa"/>
            <w:noWrap/>
            <w:vAlign w:val="center"/>
            <w:hideMark/>
          </w:tcPr>
          <w:p w14:paraId="228D07F7"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1225" w:type="dxa"/>
            <w:noWrap/>
            <w:vAlign w:val="center"/>
            <w:hideMark/>
          </w:tcPr>
          <w:p w14:paraId="177750E5"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r>
      <w:tr w:rsidR="003715B0" w:rsidRPr="005429E8" w14:paraId="33F8ADBC"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2ACCBC0F"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Household</w:t>
            </w:r>
          </w:p>
        </w:tc>
        <w:tc>
          <w:tcPr>
            <w:tcW w:w="996" w:type="dxa"/>
            <w:noWrap/>
            <w:vAlign w:val="center"/>
            <w:hideMark/>
          </w:tcPr>
          <w:p w14:paraId="0B575662"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0.0091</w:t>
            </w:r>
          </w:p>
        </w:tc>
        <w:tc>
          <w:tcPr>
            <w:tcW w:w="1647" w:type="dxa"/>
            <w:noWrap/>
            <w:vAlign w:val="center"/>
            <w:hideMark/>
          </w:tcPr>
          <w:p w14:paraId="3099934B"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(0.0007, 0.0174)</w:t>
            </w:r>
          </w:p>
        </w:tc>
        <w:tc>
          <w:tcPr>
            <w:tcW w:w="1064" w:type="dxa"/>
            <w:noWrap/>
            <w:vAlign w:val="center"/>
            <w:hideMark/>
          </w:tcPr>
          <w:p w14:paraId="0EB465BD"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-0.0010</w:t>
            </w:r>
          </w:p>
        </w:tc>
        <w:tc>
          <w:tcPr>
            <w:tcW w:w="1770" w:type="dxa"/>
            <w:noWrap/>
            <w:vAlign w:val="center"/>
            <w:hideMark/>
          </w:tcPr>
          <w:p w14:paraId="39AFADB2"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(-0.0030, 0.0018)</w:t>
            </w:r>
          </w:p>
        </w:tc>
        <w:tc>
          <w:tcPr>
            <w:tcW w:w="934" w:type="dxa"/>
            <w:noWrap/>
            <w:vAlign w:val="center"/>
            <w:hideMark/>
          </w:tcPr>
          <w:p w14:paraId="23A75BAF"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0.3992</w:t>
            </w:r>
          </w:p>
        </w:tc>
        <w:tc>
          <w:tcPr>
            <w:tcW w:w="1225" w:type="dxa"/>
            <w:noWrap/>
            <w:vAlign w:val="center"/>
            <w:hideMark/>
          </w:tcPr>
          <w:p w14:paraId="66751021"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-9.916</w:t>
            </w:r>
          </w:p>
        </w:tc>
      </w:tr>
      <w:tr w:rsidR="003715B0" w:rsidRPr="005429E8" w14:paraId="784E2E6E"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662DE6C7"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Sports</w:t>
            </w:r>
          </w:p>
        </w:tc>
        <w:tc>
          <w:tcPr>
            <w:tcW w:w="996" w:type="dxa"/>
            <w:noWrap/>
            <w:vAlign w:val="center"/>
            <w:hideMark/>
          </w:tcPr>
          <w:p w14:paraId="09FB4633"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0.0063</w:t>
            </w:r>
          </w:p>
        </w:tc>
        <w:tc>
          <w:tcPr>
            <w:tcW w:w="1647" w:type="dxa"/>
            <w:noWrap/>
            <w:vAlign w:val="center"/>
            <w:hideMark/>
          </w:tcPr>
          <w:p w14:paraId="07C0C735"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(0.0003, 0.0123)</w:t>
            </w:r>
          </w:p>
        </w:tc>
        <w:tc>
          <w:tcPr>
            <w:tcW w:w="1064" w:type="dxa"/>
            <w:noWrap/>
            <w:vAlign w:val="center"/>
            <w:hideMark/>
          </w:tcPr>
          <w:p w14:paraId="09A6E3F8" w14:textId="77777777" w:rsidR="003715B0" w:rsidRPr="00FA20B4"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FA20B4">
              <w:rPr>
                <w:rFonts w:eastAsia="Times New Roman" w:cstheme="minorHAnsi"/>
                <w:b/>
                <w:bCs/>
                <w:color w:val="000000"/>
                <w:kern w:val="0"/>
                <w:sz w:val="20"/>
                <w:szCs w:val="20"/>
                <w:lang w:val="en-US" w:eastAsia="nl-NL"/>
                <w14:ligatures w14:val="none"/>
              </w:rPr>
              <w:t>-0.0037</w:t>
            </w:r>
          </w:p>
        </w:tc>
        <w:tc>
          <w:tcPr>
            <w:tcW w:w="1770" w:type="dxa"/>
            <w:noWrap/>
            <w:vAlign w:val="center"/>
            <w:hideMark/>
          </w:tcPr>
          <w:p w14:paraId="62845EE8" w14:textId="77777777" w:rsidR="003715B0" w:rsidRPr="00FA20B4"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FA20B4">
              <w:rPr>
                <w:rFonts w:eastAsia="Times New Roman" w:cstheme="minorHAnsi"/>
                <w:b/>
                <w:bCs/>
                <w:color w:val="000000"/>
                <w:kern w:val="0"/>
                <w:sz w:val="20"/>
                <w:szCs w:val="20"/>
                <w:lang w:val="en-US" w:eastAsia="nl-NL"/>
                <w14:ligatures w14:val="none"/>
              </w:rPr>
              <w:t>(-0.0059, -0.0013)</w:t>
            </w:r>
          </w:p>
        </w:tc>
        <w:tc>
          <w:tcPr>
            <w:tcW w:w="934" w:type="dxa"/>
            <w:noWrap/>
            <w:vAlign w:val="center"/>
            <w:hideMark/>
          </w:tcPr>
          <w:p w14:paraId="0B39E4DE" w14:textId="77777777" w:rsidR="003715B0" w:rsidRPr="00FA20B4"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FA20B4">
              <w:rPr>
                <w:rFonts w:eastAsia="Times New Roman" w:cstheme="minorHAnsi"/>
                <w:b/>
                <w:bCs/>
                <w:color w:val="000000"/>
                <w:kern w:val="0"/>
                <w:sz w:val="20"/>
                <w:szCs w:val="20"/>
                <w:lang w:val="en-US" w:eastAsia="nl-NL"/>
                <w14:ligatures w14:val="none"/>
              </w:rPr>
              <w:t>0.0323</w:t>
            </w:r>
          </w:p>
        </w:tc>
        <w:tc>
          <w:tcPr>
            <w:tcW w:w="1225" w:type="dxa"/>
            <w:noWrap/>
            <w:vAlign w:val="center"/>
            <w:hideMark/>
          </w:tcPr>
          <w:p w14:paraId="470DD26B"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-37.170</w:t>
            </w:r>
          </w:p>
        </w:tc>
      </w:tr>
      <w:tr w:rsidR="003715B0" w:rsidRPr="005429E8" w14:paraId="50EE2898"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6A5830D0"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Work/school</w:t>
            </w:r>
          </w:p>
        </w:tc>
        <w:tc>
          <w:tcPr>
            <w:tcW w:w="996" w:type="dxa"/>
            <w:noWrap/>
            <w:vAlign w:val="center"/>
            <w:hideMark/>
          </w:tcPr>
          <w:p w14:paraId="54558955"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0.0112</w:t>
            </w:r>
          </w:p>
        </w:tc>
        <w:tc>
          <w:tcPr>
            <w:tcW w:w="1647" w:type="dxa"/>
            <w:noWrap/>
            <w:vAlign w:val="center"/>
            <w:hideMark/>
          </w:tcPr>
          <w:p w14:paraId="70825FB0"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(0.0006, 0.0217)</w:t>
            </w:r>
          </w:p>
        </w:tc>
        <w:tc>
          <w:tcPr>
            <w:tcW w:w="1064" w:type="dxa"/>
            <w:noWrap/>
            <w:vAlign w:val="center"/>
            <w:hideMark/>
          </w:tcPr>
          <w:p w14:paraId="549DCCA9"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0.0011</w:t>
            </w:r>
          </w:p>
        </w:tc>
        <w:tc>
          <w:tcPr>
            <w:tcW w:w="1770" w:type="dxa"/>
            <w:noWrap/>
            <w:vAlign w:val="center"/>
            <w:hideMark/>
          </w:tcPr>
          <w:p w14:paraId="44C1549F"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(-0.0020, 0.0055)</w:t>
            </w:r>
          </w:p>
        </w:tc>
        <w:tc>
          <w:tcPr>
            <w:tcW w:w="934" w:type="dxa"/>
            <w:noWrap/>
            <w:vAlign w:val="center"/>
            <w:hideMark/>
          </w:tcPr>
          <w:p w14:paraId="47D840D0"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0.4603</w:t>
            </w:r>
          </w:p>
        </w:tc>
        <w:tc>
          <w:tcPr>
            <w:tcW w:w="1225" w:type="dxa"/>
            <w:noWrap/>
            <w:vAlign w:val="center"/>
            <w:hideMark/>
          </w:tcPr>
          <w:p w14:paraId="4E3B385D"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10.944</w:t>
            </w:r>
          </w:p>
        </w:tc>
      </w:tr>
      <w:tr w:rsidR="003715B0" w:rsidRPr="005429E8" w14:paraId="31301C7D"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5B981CC5"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Leisure/commute</w:t>
            </w:r>
          </w:p>
        </w:tc>
        <w:tc>
          <w:tcPr>
            <w:tcW w:w="996" w:type="dxa"/>
            <w:noWrap/>
            <w:vAlign w:val="center"/>
            <w:hideMark/>
          </w:tcPr>
          <w:p w14:paraId="75948B54"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0.0079</w:t>
            </w:r>
          </w:p>
        </w:tc>
        <w:tc>
          <w:tcPr>
            <w:tcW w:w="1647" w:type="dxa"/>
            <w:noWrap/>
            <w:vAlign w:val="center"/>
            <w:hideMark/>
          </w:tcPr>
          <w:p w14:paraId="5EB20695"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(0.0007, 0.0151)</w:t>
            </w:r>
          </w:p>
        </w:tc>
        <w:tc>
          <w:tcPr>
            <w:tcW w:w="1064" w:type="dxa"/>
            <w:noWrap/>
            <w:vAlign w:val="center"/>
            <w:hideMark/>
          </w:tcPr>
          <w:p w14:paraId="6EB35FB6"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-0.0022</w:t>
            </w:r>
          </w:p>
        </w:tc>
        <w:tc>
          <w:tcPr>
            <w:tcW w:w="1770" w:type="dxa"/>
            <w:noWrap/>
            <w:vAlign w:val="center"/>
            <w:hideMark/>
          </w:tcPr>
          <w:p w14:paraId="726BC44C"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(-0.0037, 0.0000)</w:t>
            </w:r>
          </w:p>
        </w:tc>
        <w:tc>
          <w:tcPr>
            <w:tcW w:w="934" w:type="dxa"/>
            <w:noWrap/>
            <w:vAlign w:val="center"/>
            <w:hideMark/>
          </w:tcPr>
          <w:p w14:paraId="2B568921"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0.1077</w:t>
            </w:r>
          </w:p>
        </w:tc>
        <w:tc>
          <w:tcPr>
            <w:tcW w:w="1225" w:type="dxa"/>
            <w:noWrap/>
            <w:vAlign w:val="center"/>
            <w:hideMark/>
          </w:tcPr>
          <w:p w14:paraId="31D771A9"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-21.546</w:t>
            </w:r>
          </w:p>
        </w:tc>
      </w:tr>
      <w:tr w:rsidR="003715B0" w:rsidRPr="005429E8" w14:paraId="37941050"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1DC1B4D0"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Sleep</w:t>
            </w:r>
          </w:p>
        </w:tc>
        <w:tc>
          <w:tcPr>
            <w:tcW w:w="996" w:type="dxa"/>
            <w:noWrap/>
            <w:vAlign w:val="center"/>
            <w:hideMark/>
          </w:tcPr>
          <w:p w14:paraId="2B425B64"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0.0088</w:t>
            </w:r>
          </w:p>
        </w:tc>
        <w:tc>
          <w:tcPr>
            <w:tcW w:w="1647" w:type="dxa"/>
            <w:noWrap/>
            <w:vAlign w:val="center"/>
            <w:hideMark/>
          </w:tcPr>
          <w:p w14:paraId="2BB8DE46"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(0.0005, 0.0170)</w:t>
            </w:r>
          </w:p>
        </w:tc>
        <w:tc>
          <w:tcPr>
            <w:tcW w:w="1064" w:type="dxa"/>
            <w:noWrap/>
            <w:vAlign w:val="center"/>
            <w:hideMark/>
          </w:tcPr>
          <w:p w14:paraId="6E340030"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-0.0013</w:t>
            </w:r>
          </w:p>
        </w:tc>
        <w:tc>
          <w:tcPr>
            <w:tcW w:w="1770" w:type="dxa"/>
            <w:noWrap/>
            <w:vAlign w:val="center"/>
            <w:hideMark/>
          </w:tcPr>
          <w:p w14:paraId="5BF82CB1"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(-0.0034, 0.0013)</w:t>
            </w:r>
          </w:p>
        </w:tc>
        <w:tc>
          <w:tcPr>
            <w:tcW w:w="934" w:type="dxa"/>
            <w:noWrap/>
            <w:vAlign w:val="center"/>
            <w:hideMark/>
          </w:tcPr>
          <w:p w14:paraId="5AD77ADC"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0.3376</w:t>
            </w:r>
          </w:p>
        </w:tc>
        <w:tc>
          <w:tcPr>
            <w:tcW w:w="1225" w:type="dxa"/>
            <w:noWrap/>
            <w:vAlign w:val="center"/>
            <w:hideMark/>
          </w:tcPr>
          <w:p w14:paraId="17912DBB"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-12.905</w:t>
            </w:r>
          </w:p>
        </w:tc>
      </w:tr>
      <w:tr w:rsidR="003715B0" w:rsidRPr="006F0EC3" w14:paraId="6A8D2D2C"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971" w:type="dxa"/>
            <w:gridSpan w:val="2"/>
            <w:noWrap/>
            <w:vAlign w:val="center"/>
            <w:hideMark/>
          </w:tcPr>
          <w:p w14:paraId="46429B70" w14:textId="77777777" w:rsidR="003715B0" w:rsidRPr="005429E8" w:rsidRDefault="003715B0" w:rsidP="00FF45A0">
            <w:pPr>
              <w:rPr>
                <w:rFonts w:eastAsia="Times New Roman" w:cstheme="minorHAnsi"/>
                <w:b w:val="0"/>
                <w:bCs w:val="0"/>
                <w:i/>
                <w:iCs/>
                <w:color w:val="2A6099"/>
                <w:kern w:val="0"/>
                <w:sz w:val="20"/>
                <w:szCs w:val="20"/>
                <w:lang w:val="en-US" w:eastAsia="nl-NL"/>
                <w14:ligatures w14:val="none"/>
              </w:rPr>
            </w:pPr>
            <w:r w:rsidRPr="005429E8">
              <w:rPr>
                <w:rFonts w:eastAsia="Times New Roman" w:cstheme="minorHAnsi"/>
                <w:b w:val="0"/>
                <w:bCs w:val="0"/>
                <w:i/>
                <w:iCs/>
                <w:color w:val="2A6099"/>
                <w:kern w:val="0"/>
                <w:sz w:val="20"/>
                <w:szCs w:val="20"/>
                <w:lang w:val="en-US" w:eastAsia="nl-NL"/>
                <w14:ligatures w14:val="none"/>
              </w:rPr>
              <w:t>90 min less in TV watching</w:t>
            </w:r>
          </w:p>
        </w:tc>
        <w:tc>
          <w:tcPr>
            <w:tcW w:w="1647" w:type="dxa"/>
            <w:noWrap/>
            <w:vAlign w:val="center"/>
            <w:hideMark/>
          </w:tcPr>
          <w:p w14:paraId="0451F161"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2A6099"/>
                <w:kern w:val="0"/>
                <w:sz w:val="20"/>
                <w:szCs w:val="20"/>
                <w:lang w:val="en-US" w:eastAsia="nl-NL"/>
                <w14:ligatures w14:val="none"/>
              </w:rPr>
            </w:pPr>
          </w:p>
        </w:tc>
        <w:tc>
          <w:tcPr>
            <w:tcW w:w="1064" w:type="dxa"/>
            <w:noWrap/>
            <w:vAlign w:val="center"/>
            <w:hideMark/>
          </w:tcPr>
          <w:p w14:paraId="56A5D9F9"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1770" w:type="dxa"/>
            <w:noWrap/>
            <w:vAlign w:val="center"/>
            <w:hideMark/>
          </w:tcPr>
          <w:p w14:paraId="33A80717"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934" w:type="dxa"/>
            <w:noWrap/>
            <w:vAlign w:val="center"/>
            <w:hideMark/>
          </w:tcPr>
          <w:p w14:paraId="5024CAD5"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1225" w:type="dxa"/>
            <w:noWrap/>
            <w:vAlign w:val="center"/>
            <w:hideMark/>
          </w:tcPr>
          <w:p w14:paraId="2E86202D"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r>
      <w:tr w:rsidR="003715B0" w:rsidRPr="005429E8" w14:paraId="739BA654"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450ACE1F"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Household</w:t>
            </w:r>
          </w:p>
        </w:tc>
        <w:tc>
          <w:tcPr>
            <w:tcW w:w="996" w:type="dxa"/>
            <w:noWrap/>
            <w:vAlign w:val="center"/>
            <w:hideMark/>
          </w:tcPr>
          <w:p w14:paraId="4A924CA2"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0.0083</w:t>
            </w:r>
          </w:p>
        </w:tc>
        <w:tc>
          <w:tcPr>
            <w:tcW w:w="1647" w:type="dxa"/>
            <w:noWrap/>
            <w:vAlign w:val="center"/>
            <w:hideMark/>
          </w:tcPr>
          <w:p w14:paraId="6992C6BB"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(0.0001, 0.0165)</w:t>
            </w:r>
          </w:p>
        </w:tc>
        <w:tc>
          <w:tcPr>
            <w:tcW w:w="1064" w:type="dxa"/>
            <w:noWrap/>
            <w:vAlign w:val="center"/>
            <w:hideMark/>
          </w:tcPr>
          <w:p w14:paraId="3EDED2A5"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-0.0017</w:t>
            </w:r>
          </w:p>
        </w:tc>
        <w:tc>
          <w:tcPr>
            <w:tcW w:w="1770" w:type="dxa"/>
            <w:noWrap/>
            <w:vAlign w:val="center"/>
            <w:hideMark/>
          </w:tcPr>
          <w:p w14:paraId="0543CE33"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(-0.0044, 0.0027)</w:t>
            </w:r>
          </w:p>
        </w:tc>
        <w:tc>
          <w:tcPr>
            <w:tcW w:w="934" w:type="dxa"/>
            <w:noWrap/>
            <w:vAlign w:val="center"/>
            <w:hideMark/>
          </w:tcPr>
          <w:p w14:paraId="154A2E3B"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0.3663</w:t>
            </w:r>
          </w:p>
        </w:tc>
        <w:tc>
          <w:tcPr>
            <w:tcW w:w="1225" w:type="dxa"/>
            <w:noWrap/>
            <w:vAlign w:val="center"/>
            <w:hideMark/>
          </w:tcPr>
          <w:p w14:paraId="59DC4DA5"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-17.183</w:t>
            </w:r>
          </w:p>
        </w:tc>
      </w:tr>
      <w:tr w:rsidR="003715B0" w:rsidRPr="005429E8" w14:paraId="7D4E379E"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3548DA3B"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Sports</w:t>
            </w:r>
          </w:p>
        </w:tc>
        <w:tc>
          <w:tcPr>
            <w:tcW w:w="996" w:type="dxa"/>
            <w:noWrap/>
            <w:vAlign w:val="center"/>
            <w:hideMark/>
          </w:tcPr>
          <w:p w14:paraId="46E8CAB2"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0.0056</w:t>
            </w:r>
          </w:p>
        </w:tc>
        <w:tc>
          <w:tcPr>
            <w:tcW w:w="1647" w:type="dxa"/>
            <w:noWrap/>
            <w:vAlign w:val="center"/>
            <w:hideMark/>
          </w:tcPr>
          <w:p w14:paraId="6BB4F085"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(0.0000, 0.0114)</w:t>
            </w:r>
          </w:p>
        </w:tc>
        <w:tc>
          <w:tcPr>
            <w:tcW w:w="1064" w:type="dxa"/>
            <w:noWrap/>
            <w:vAlign w:val="center"/>
            <w:hideMark/>
          </w:tcPr>
          <w:p w14:paraId="177C00B3" w14:textId="77777777" w:rsidR="003715B0" w:rsidRPr="00FA20B4"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FA20B4">
              <w:rPr>
                <w:rFonts w:eastAsia="Times New Roman" w:cstheme="minorHAnsi"/>
                <w:b/>
                <w:bCs/>
                <w:color w:val="000000"/>
                <w:kern w:val="0"/>
                <w:sz w:val="20"/>
                <w:szCs w:val="20"/>
                <w:lang w:val="en-US" w:eastAsia="nl-NL"/>
                <w14:ligatures w14:val="none"/>
              </w:rPr>
              <w:t>-0.0044</w:t>
            </w:r>
          </w:p>
        </w:tc>
        <w:tc>
          <w:tcPr>
            <w:tcW w:w="1770" w:type="dxa"/>
            <w:noWrap/>
            <w:vAlign w:val="center"/>
            <w:hideMark/>
          </w:tcPr>
          <w:p w14:paraId="0B33998A" w14:textId="77777777" w:rsidR="003715B0" w:rsidRPr="00FA20B4"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FA20B4">
              <w:rPr>
                <w:rFonts w:eastAsia="Times New Roman" w:cstheme="minorHAnsi"/>
                <w:b/>
                <w:bCs/>
                <w:color w:val="000000"/>
                <w:kern w:val="0"/>
                <w:sz w:val="20"/>
                <w:szCs w:val="20"/>
                <w:lang w:val="en-US" w:eastAsia="nl-NL"/>
                <w14:ligatures w14:val="none"/>
              </w:rPr>
              <w:t>(-0.0068, -0.0011)</w:t>
            </w:r>
          </w:p>
        </w:tc>
        <w:tc>
          <w:tcPr>
            <w:tcW w:w="934" w:type="dxa"/>
            <w:noWrap/>
            <w:vAlign w:val="center"/>
            <w:hideMark/>
          </w:tcPr>
          <w:p w14:paraId="5595F3AF" w14:textId="77777777" w:rsidR="003715B0" w:rsidRPr="00FA20B4"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val="en-US" w:eastAsia="nl-NL"/>
                <w14:ligatures w14:val="none"/>
              </w:rPr>
            </w:pPr>
            <w:r w:rsidRPr="00FA20B4">
              <w:rPr>
                <w:rFonts w:eastAsia="Times New Roman" w:cstheme="minorHAnsi"/>
                <w:b/>
                <w:bCs/>
                <w:color w:val="000000"/>
                <w:kern w:val="0"/>
                <w:sz w:val="20"/>
                <w:szCs w:val="20"/>
                <w:lang w:val="en-US" w:eastAsia="nl-NL"/>
                <w14:ligatures w14:val="none"/>
              </w:rPr>
              <w:t>0.0412</w:t>
            </w:r>
          </w:p>
        </w:tc>
        <w:tc>
          <w:tcPr>
            <w:tcW w:w="1225" w:type="dxa"/>
            <w:noWrap/>
            <w:vAlign w:val="center"/>
            <w:hideMark/>
          </w:tcPr>
          <w:p w14:paraId="74B27562"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-43.810</w:t>
            </w:r>
          </w:p>
        </w:tc>
      </w:tr>
      <w:tr w:rsidR="003715B0" w:rsidRPr="005429E8" w14:paraId="593D0F95"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3CB8B4E4"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Work/school</w:t>
            </w:r>
          </w:p>
        </w:tc>
        <w:tc>
          <w:tcPr>
            <w:tcW w:w="996" w:type="dxa"/>
            <w:noWrap/>
            <w:vAlign w:val="center"/>
            <w:hideMark/>
          </w:tcPr>
          <w:p w14:paraId="1500587C"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0.0103</w:t>
            </w:r>
          </w:p>
        </w:tc>
        <w:tc>
          <w:tcPr>
            <w:tcW w:w="1647" w:type="dxa"/>
            <w:noWrap/>
            <w:vAlign w:val="center"/>
            <w:hideMark/>
          </w:tcPr>
          <w:p w14:paraId="494F55BA"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(0.0000, 0.0208)</w:t>
            </w:r>
          </w:p>
        </w:tc>
        <w:tc>
          <w:tcPr>
            <w:tcW w:w="1064" w:type="dxa"/>
            <w:noWrap/>
            <w:vAlign w:val="center"/>
            <w:hideMark/>
          </w:tcPr>
          <w:p w14:paraId="0398A1C2"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0.0003</w:t>
            </w:r>
          </w:p>
        </w:tc>
        <w:tc>
          <w:tcPr>
            <w:tcW w:w="1770" w:type="dxa"/>
            <w:noWrap/>
            <w:vAlign w:val="center"/>
            <w:hideMark/>
          </w:tcPr>
          <w:p w14:paraId="11823325"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(-0.0034, 0.0061)</w:t>
            </w:r>
          </w:p>
        </w:tc>
        <w:tc>
          <w:tcPr>
            <w:tcW w:w="934" w:type="dxa"/>
            <w:noWrap/>
            <w:vAlign w:val="center"/>
            <w:hideMark/>
          </w:tcPr>
          <w:p w14:paraId="4AF0D79A"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0.5207</w:t>
            </w:r>
          </w:p>
        </w:tc>
        <w:tc>
          <w:tcPr>
            <w:tcW w:w="1225" w:type="dxa"/>
            <w:noWrap/>
            <w:vAlign w:val="center"/>
            <w:hideMark/>
          </w:tcPr>
          <w:p w14:paraId="148BFB86"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2.943</w:t>
            </w:r>
          </w:p>
        </w:tc>
      </w:tr>
      <w:tr w:rsidR="003715B0" w:rsidRPr="005429E8" w14:paraId="4C6CE6F3"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168BA10C"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Leisure/commute</w:t>
            </w:r>
          </w:p>
        </w:tc>
        <w:tc>
          <w:tcPr>
            <w:tcW w:w="996" w:type="dxa"/>
            <w:noWrap/>
            <w:vAlign w:val="center"/>
            <w:hideMark/>
          </w:tcPr>
          <w:p w14:paraId="05ADFBA4"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0.0070</w:t>
            </w:r>
          </w:p>
        </w:tc>
        <w:tc>
          <w:tcPr>
            <w:tcW w:w="1647" w:type="dxa"/>
            <w:noWrap/>
            <w:vAlign w:val="center"/>
            <w:hideMark/>
          </w:tcPr>
          <w:p w14:paraId="7E9B717B"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(0.0000, 0.0139)</w:t>
            </w:r>
          </w:p>
        </w:tc>
        <w:tc>
          <w:tcPr>
            <w:tcW w:w="1064" w:type="dxa"/>
            <w:noWrap/>
            <w:vAlign w:val="center"/>
            <w:hideMark/>
          </w:tcPr>
          <w:p w14:paraId="2C5D70A6"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-0.0030</w:t>
            </w:r>
          </w:p>
        </w:tc>
        <w:tc>
          <w:tcPr>
            <w:tcW w:w="1770" w:type="dxa"/>
            <w:noWrap/>
            <w:vAlign w:val="center"/>
            <w:hideMark/>
          </w:tcPr>
          <w:p w14:paraId="17B7589D"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(-0.0051, 0.0002)</w:t>
            </w:r>
          </w:p>
        </w:tc>
        <w:tc>
          <w:tcPr>
            <w:tcW w:w="934" w:type="dxa"/>
            <w:noWrap/>
            <w:vAlign w:val="center"/>
            <w:hideMark/>
          </w:tcPr>
          <w:p w14:paraId="6FCF3D5F"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0.1222</w:t>
            </w:r>
          </w:p>
        </w:tc>
        <w:tc>
          <w:tcPr>
            <w:tcW w:w="1225" w:type="dxa"/>
            <w:noWrap/>
            <w:vAlign w:val="center"/>
            <w:hideMark/>
          </w:tcPr>
          <w:p w14:paraId="7C726A82"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-30.138</w:t>
            </w:r>
          </w:p>
        </w:tc>
      </w:tr>
      <w:tr w:rsidR="003715B0" w:rsidRPr="005429E8" w14:paraId="1FDB582E"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08E4DD82"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Sleep</w:t>
            </w:r>
          </w:p>
        </w:tc>
        <w:tc>
          <w:tcPr>
            <w:tcW w:w="996" w:type="dxa"/>
            <w:noWrap/>
            <w:vAlign w:val="center"/>
            <w:hideMark/>
          </w:tcPr>
          <w:p w14:paraId="4F1286EA"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0.0080</w:t>
            </w:r>
          </w:p>
        </w:tc>
        <w:tc>
          <w:tcPr>
            <w:tcW w:w="1647" w:type="dxa"/>
            <w:noWrap/>
            <w:vAlign w:val="center"/>
            <w:hideMark/>
          </w:tcPr>
          <w:p w14:paraId="14CE8BD0"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(0.0000, 0.0161)</w:t>
            </w:r>
          </w:p>
        </w:tc>
        <w:tc>
          <w:tcPr>
            <w:tcW w:w="1064" w:type="dxa"/>
            <w:noWrap/>
            <w:vAlign w:val="center"/>
            <w:hideMark/>
          </w:tcPr>
          <w:p w14:paraId="52D66501"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-0.0021</w:t>
            </w:r>
          </w:p>
        </w:tc>
        <w:tc>
          <w:tcPr>
            <w:tcW w:w="1770" w:type="dxa"/>
            <w:noWrap/>
            <w:vAlign w:val="center"/>
            <w:hideMark/>
          </w:tcPr>
          <w:p w14:paraId="05EDCB48"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(-0.0049, 0.0020)</w:t>
            </w:r>
          </w:p>
        </w:tc>
        <w:tc>
          <w:tcPr>
            <w:tcW w:w="934" w:type="dxa"/>
            <w:noWrap/>
            <w:vAlign w:val="center"/>
            <w:hideMark/>
          </w:tcPr>
          <w:p w14:paraId="0E9C3C8F"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0.3216</w:t>
            </w:r>
          </w:p>
        </w:tc>
        <w:tc>
          <w:tcPr>
            <w:tcW w:w="1225" w:type="dxa"/>
            <w:noWrap/>
            <w:vAlign w:val="center"/>
            <w:hideMark/>
          </w:tcPr>
          <w:p w14:paraId="1ACC04A8"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-20.555</w:t>
            </w:r>
          </w:p>
        </w:tc>
      </w:tr>
      <w:tr w:rsidR="003715B0" w:rsidRPr="006F0EC3" w14:paraId="1A4EA382"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971" w:type="dxa"/>
            <w:gridSpan w:val="2"/>
            <w:noWrap/>
            <w:vAlign w:val="center"/>
            <w:hideMark/>
          </w:tcPr>
          <w:p w14:paraId="3CD2AA90" w14:textId="77777777" w:rsidR="003715B0" w:rsidRPr="005429E8" w:rsidRDefault="003715B0" w:rsidP="00FF45A0">
            <w:pPr>
              <w:rPr>
                <w:rFonts w:eastAsia="Times New Roman" w:cstheme="minorHAnsi"/>
                <w:b w:val="0"/>
                <w:bCs w:val="0"/>
                <w:i/>
                <w:iCs/>
                <w:color w:val="2A6099"/>
                <w:kern w:val="0"/>
                <w:sz w:val="20"/>
                <w:szCs w:val="20"/>
                <w:lang w:val="en-US" w:eastAsia="nl-NL"/>
                <w14:ligatures w14:val="none"/>
              </w:rPr>
            </w:pPr>
            <w:r w:rsidRPr="005429E8">
              <w:rPr>
                <w:rFonts w:eastAsia="Times New Roman" w:cstheme="minorHAnsi"/>
                <w:b w:val="0"/>
                <w:bCs w:val="0"/>
                <w:i/>
                <w:iCs/>
                <w:color w:val="2A6099"/>
                <w:kern w:val="0"/>
                <w:sz w:val="20"/>
                <w:szCs w:val="20"/>
                <w:lang w:val="en-US" w:eastAsia="nl-NL"/>
                <w14:ligatures w14:val="none"/>
              </w:rPr>
              <w:t>120 min less in TV watching</w:t>
            </w:r>
          </w:p>
        </w:tc>
        <w:tc>
          <w:tcPr>
            <w:tcW w:w="1647" w:type="dxa"/>
            <w:noWrap/>
            <w:vAlign w:val="center"/>
            <w:hideMark/>
          </w:tcPr>
          <w:p w14:paraId="78E62595"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2A6099"/>
                <w:kern w:val="0"/>
                <w:sz w:val="20"/>
                <w:szCs w:val="20"/>
                <w:lang w:val="en-US" w:eastAsia="nl-NL"/>
                <w14:ligatures w14:val="none"/>
              </w:rPr>
            </w:pPr>
          </w:p>
        </w:tc>
        <w:tc>
          <w:tcPr>
            <w:tcW w:w="1064" w:type="dxa"/>
            <w:noWrap/>
            <w:vAlign w:val="center"/>
            <w:hideMark/>
          </w:tcPr>
          <w:p w14:paraId="303CCC13"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1770" w:type="dxa"/>
            <w:noWrap/>
            <w:vAlign w:val="center"/>
            <w:hideMark/>
          </w:tcPr>
          <w:p w14:paraId="276DD3FD"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934" w:type="dxa"/>
            <w:noWrap/>
            <w:vAlign w:val="center"/>
            <w:hideMark/>
          </w:tcPr>
          <w:p w14:paraId="3B6A57A5"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c>
          <w:tcPr>
            <w:tcW w:w="1225" w:type="dxa"/>
            <w:noWrap/>
            <w:vAlign w:val="center"/>
            <w:hideMark/>
          </w:tcPr>
          <w:p w14:paraId="79B11A66"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val="en-US" w:eastAsia="nl-NL"/>
                <w14:ligatures w14:val="none"/>
              </w:rPr>
            </w:pPr>
          </w:p>
        </w:tc>
      </w:tr>
      <w:tr w:rsidR="003715B0" w:rsidRPr="005429E8" w14:paraId="6A9CC49B"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55E36DCB"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Household</w:t>
            </w:r>
          </w:p>
        </w:tc>
        <w:tc>
          <w:tcPr>
            <w:tcW w:w="996" w:type="dxa"/>
            <w:noWrap/>
            <w:vAlign w:val="center"/>
            <w:hideMark/>
          </w:tcPr>
          <w:p w14:paraId="10F7EE19"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0.0072</w:t>
            </w:r>
          </w:p>
        </w:tc>
        <w:tc>
          <w:tcPr>
            <w:tcW w:w="1647" w:type="dxa"/>
            <w:noWrap/>
            <w:vAlign w:val="center"/>
            <w:hideMark/>
          </w:tcPr>
          <w:p w14:paraId="1275F766"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(0.0000, 0.0153)</w:t>
            </w:r>
          </w:p>
        </w:tc>
        <w:tc>
          <w:tcPr>
            <w:tcW w:w="1064" w:type="dxa"/>
            <w:noWrap/>
            <w:vAlign w:val="center"/>
            <w:hideMark/>
          </w:tcPr>
          <w:p w14:paraId="52A0AE04"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-0.0028</w:t>
            </w:r>
          </w:p>
        </w:tc>
        <w:tc>
          <w:tcPr>
            <w:tcW w:w="1770" w:type="dxa"/>
            <w:noWrap/>
            <w:vAlign w:val="center"/>
            <w:hideMark/>
          </w:tcPr>
          <w:p w14:paraId="79409E80"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(-0.0059, 0.0039)</w:t>
            </w:r>
          </w:p>
        </w:tc>
        <w:tc>
          <w:tcPr>
            <w:tcW w:w="934" w:type="dxa"/>
            <w:noWrap/>
            <w:vAlign w:val="center"/>
            <w:hideMark/>
          </w:tcPr>
          <w:p w14:paraId="3F0D868B"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0.3335</w:t>
            </w:r>
          </w:p>
        </w:tc>
        <w:tc>
          <w:tcPr>
            <w:tcW w:w="1225" w:type="dxa"/>
            <w:noWrap/>
            <w:vAlign w:val="center"/>
            <w:hideMark/>
          </w:tcPr>
          <w:p w14:paraId="04EF47A9"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-28.134</w:t>
            </w:r>
          </w:p>
        </w:tc>
      </w:tr>
      <w:tr w:rsidR="003715B0" w:rsidRPr="005429E8" w14:paraId="6B0B0774"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1B2F6094"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Sports</w:t>
            </w:r>
          </w:p>
        </w:tc>
        <w:tc>
          <w:tcPr>
            <w:tcW w:w="996" w:type="dxa"/>
            <w:noWrap/>
            <w:vAlign w:val="center"/>
            <w:hideMark/>
          </w:tcPr>
          <w:p w14:paraId="0398C152"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0.0048</w:t>
            </w:r>
          </w:p>
        </w:tc>
        <w:tc>
          <w:tcPr>
            <w:tcW w:w="1647" w:type="dxa"/>
            <w:noWrap/>
            <w:vAlign w:val="center"/>
            <w:hideMark/>
          </w:tcPr>
          <w:p w14:paraId="163D1912"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(0.0000, 0.0103)</w:t>
            </w:r>
          </w:p>
        </w:tc>
        <w:tc>
          <w:tcPr>
            <w:tcW w:w="1064" w:type="dxa"/>
            <w:noWrap/>
            <w:vAlign w:val="center"/>
            <w:hideMark/>
          </w:tcPr>
          <w:p w14:paraId="40F77672"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-0.0053</w:t>
            </w:r>
          </w:p>
        </w:tc>
        <w:tc>
          <w:tcPr>
            <w:tcW w:w="1770" w:type="dxa"/>
            <w:noWrap/>
            <w:vAlign w:val="center"/>
            <w:hideMark/>
          </w:tcPr>
          <w:p w14:paraId="7087C203"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(-0.0079, -0.0006)</w:t>
            </w:r>
          </w:p>
        </w:tc>
        <w:tc>
          <w:tcPr>
            <w:tcW w:w="934" w:type="dxa"/>
            <w:noWrap/>
            <w:vAlign w:val="center"/>
            <w:hideMark/>
          </w:tcPr>
          <w:p w14:paraId="232ADBB0"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0.0582</w:t>
            </w:r>
          </w:p>
        </w:tc>
        <w:tc>
          <w:tcPr>
            <w:tcW w:w="1225" w:type="dxa"/>
            <w:noWrap/>
            <w:vAlign w:val="center"/>
            <w:hideMark/>
          </w:tcPr>
          <w:p w14:paraId="3E3AA64F"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-52.241</w:t>
            </w:r>
          </w:p>
        </w:tc>
      </w:tr>
      <w:tr w:rsidR="003715B0" w:rsidRPr="005429E8" w14:paraId="6583AF17"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2129D66B"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Work/school</w:t>
            </w:r>
          </w:p>
        </w:tc>
        <w:tc>
          <w:tcPr>
            <w:tcW w:w="996" w:type="dxa"/>
            <w:noWrap/>
            <w:vAlign w:val="center"/>
            <w:hideMark/>
          </w:tcPr>
          <w:p w14:paraId="5D13824A"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0.0091</w:t>
            </w:r>
          </w:p>
        </w:tc>
        <w:tc>
          <w:tcPr>
            <w:tcW w:w="1647" w:type="dxa"/>
            <w:noWrap/>
            <w:vAlign w:val="center"/>
            <w:hideMark/>
          </w:tcPr>
          <w:p w14:paraId="507A2C4B"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(0.0000, 0.0193)</w:t>
            </w:r>
          </w:p>
        </w:tc>
        <w:tc>
          <w:tcPr>
            <w:tcW w:w="1064" w:type="dxa"/>
            <w:noWrap/>
            <w:vAlign w:val="center"/>
            <w:hideMark/>
          </w:tcPr>
          <w:p w14:paraId="7A022A29"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-0.0010</w:t>
            </w:r>
          </w:p>
        </w:tc>
        <w:tc>
          <w:tcPr>
            <w:tcW w:w="1770" w:type="dxa"/>
            <w:noWrap/>
            <w:vAlign w:val="center"/>
            <w:hideMark/>
          </w:tcPr>
          <w:p w14:paraId="40185CD5"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(-0.0050, 0.0070)</w:t>
            </w:r>
          </w:p>
        </w:tc>
        <w:tc>
          <w:tcPr>
            <w:tcW w:w="934" w:type="dxa"/>
            <w:noWrap/>
            <w:vAlign w:val="center"/>
            <w:hideMark/>
          </w:tcPr>
          <w:p w14:paraId="01AE2DA0"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0.5133</w:t>
            </w:r>
          </w:p>
        </w:tc>
        <w:tc>
          <w:tcPr>
            <w:tcW w:w="1225" w:type="dxa"/>
            <w:noWrap/>
            <w:vAlign w:val="center"/>
            <w:hideMark/>
          </w:tcPr>
          <w:p w14:paraId="1219093A"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-9.948</w:t>
            </w:r>
          </w:p>
        </w:tc>
      </w:tr>
      <w:tr w:rsidR="003715B0" w:rsidRPr="005429E8" w14:paraId="3F7FBBCB"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07E0FEF8"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Leisure/commute</w:t>
            </w:r>
          </w:p>
        </w:tc>
        <w:tc>
          <w:tcPr>
            <w:tcW w:w="996" w:type="dxa"/>
            <w:noWrap/>
            <w:vAlign w:val="center"/>
            <w:hideMark/>
          </w:tcPr>
          <w:p w14:paraId="5DA21C00"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0.0059</w:t>
            </w:r>
          </w:p>
        </w:tc>
        <w:tc>
          <w:tcPr>
            <w:tcW w:w="1647" w:type="dxa"/>
            <w:noWrap/>
            <w:vAlign w:val="center"/>
            <w:hideMark/>
          </w:tcPr>
          <w:p w14:paraId="2F1916C6"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(0.0000, 0.0125)</w:t>
            </w:r>
          </w:p>
        </w:tc>
        <w:tc>
          <w:tcPr>
            <w:tcW w:w="1064" w:type="dxa"/>
            <w:noWrap/>
            <w:vAlign w:val="center"/>
            <w:hideMark/>
          </w:tcPr>
          <w:p w14:paraId="708B7D8C"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-0.0041</w:t>
            </w:r>
          </w:p>
        </w:tc>
        <w:tc>
          <w:tcPr>
            <w:tcW w:w="1770" w:type="dxa"/>
            <w:noWrap/>
            <w:vAlign w:val="center"/>
            <w:hideMark/>
          </w:tcPr>
          <w:p w14:paraId="325C58F9"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(-0.0066, 0.0013)</w:t>
            </w:r>
          </w:p>
        </w:tc>
        <w:tc>
          <w:tcPr>
            <w:tcW w:w="934" w:type="dxa"/>
            <w:noWrap/>
            <w:vAlign w:val="center"/>
            <w:hideMark/>
          </w:tcPr>
          <w:p w14:paraId="1BCE1EB4"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0.1372</w:t>
            </w:r>
          </w:p>
        </w:tc>
        <w:tc>
          <w:tcPr>
            <w:tcW w:w="1225" w:type="dxa"/>
            <w:noWrap/>
            <w:vAlign w:val="center"/>
            <w:hideMark/>
          </w:tcPr>
          <w:p w14:paraId="4D7C957D"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-41.065</w:t>
            </w:r>
          </w:p>
        </w:tc>
      </w:tr>
      <w:tr w:rsidR="003715B0" w:rsidRPr="005429E8" w14:paraId="463FAF96"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1975" w:type="dxa"/>
            <w:noWrap/>
            <w:vAlign w:val="center"/>
            <w:hideMark/>
          </w:tcPr>
          <w:p w14:paraId="22543D5B" w14:textId="77777777" w:rsidR="003715B0" w:rsidRPr="005429E8" w:rsidRDefault="003715B0" w:rsidP="00FF45A0">
            <w:pPr>
              <w:rPr>
                <w:rFonts w:eastAsia="Times New Roman" w:cstheme="minorHAnsi"/>
                <w:b w:val="0"/>
                <w:bCs w:val="0"/>
                <w:color w:val="000000"/>
                <w:kern w:val="0"/>
                <w:sz w:val="20"/>
                <w:szCs w:val="20"/>
                <w:lang w:val="en-US" w:eastAsia="nl-NL"/>
                <w14:ligatures w14:val="none"/>
              </w:rPr>
            </w:pPr>
            <w:r w:rsidRPr="005429E8">
              <w:rPr>
                <w:rFonts w:eastAsia="Times New Roman" w:cstheme="minorHAnsi"/>
                <w:b w:val="0"/>
                <w:bCs w:val="0"/>
                <w:color w:val="000000"/>
                <w:kern w:val="0"/>
                <w:sz w:val="20"/>
                <w:szCs w:val="20"/>
                <w:lang w:val="en-US" w:eastAsia="nl-NL"/>
                <w14:ligatures w14:val="none"/>
              </w:rPr>
              <w:t>Sleep</w:t>
            </w:r>
          </w:p>
        </w:tc>
        <w:tc>
          <w:tcPr>
            <w:tcW w:w="996" w:type="dxa"/>
            <w:noWrap/>
            <w:vAlign w:val="center"/>
            <w:hideMark/>
          </w:tcPr>
          <w:p w14:paraId="14C28109"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0.0069</w:t>
            </w:r>
          </w:p>
        </w:tc>
        <w:tc>
          <w:tcPr>
            <w:tcW w:w="1647" w:type="dxa"/>
            <w:noWrap/>
            <w:vAlign w:val="center"/>
            <w:hideMark/>
          </w:tcPr>
          <w:p w14:paraId="04DCF9DC"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(0.0000, 0.0148)</w:t>
            </w:r>
          </w:p>
        </w:tc>
        <w:tc>
          <w:tcPr>
            <w:tcW w:w="1064" w:type="dxa"/>
            <w:noWrap/>
            <w:vAlign w:val="center"/>
            <w:hideMark/>
          </w:tcPr>
          <w:p w14:paraId="2C6A1A41"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-0.0032</w:t>
            </w:r>
          </w:p>
        </w:tc>
        <w:tc>
          <w:tcPr>
            <w:tcW w:w="1770" w:type="dxa"/>
            <w:noWrap/>
            <w:vAlign w:val="center"/>
            <w:hideMark/>
          </w:tcPr>
          <w:p w14:paraId="7D7E0554"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(-0.0065, 0.0033)</w:t>
            </w:r>
          </w:p>
        </w:tc>
        <w:tc>
          <w:tcPr>
            <w:tcW w:w="934" w:type="dxa"/>
            <w:noWrap/>
            <w:vAlign w:val="center"/>
            <w:hideMark/>
          </w:tcPr>
          <w:p w14:paraId="669F5FEC"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0.3010</w:t>
            </w:r>
          </w:p>
        </w:tc>
        <w:tc>
          <w:tcPr>
            <w:tcW w:w="1225" w:type="dxa"/>
            <w:noWrap/>
            <w:vAlign w:val="center"/>
            <w:hideMark/>
          </w:tcPr>
          <w:p w14:paraId="0B2FDD0B" w14:textId="77777777" w:rsidR="003715B0" w:rsidRPr="005429E8" w:rsidRDefault="003715B0" w:rsidP="00FF45A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val="en-US" w:eastAsia="nl-NL"/>
                <w14:ligatures w14:val="none"/>
              </w:rPr>
            </w:pPr>
            <w:r w:rsidRPr="005429E8">
              <w:rPr>
                <w:rFonts w:eastAsia="Times New Roman" w:cstheme="minorHAnsi"/>
                <w:color w:val="000000"/>
                <w:kern w:val="0"/>
                <w:sz w:val="20"/>
                <w:szCs w:val="20"/>
                <w:lang w:val="en-US" w:eastAsia="nl-NL"/>
                <w14:ligatures w14:val="none"/>
              </w:rPr>
              <w:t>-31.490</w:t>
            </w:r>
          </w:p>
        </w:tc>
      </w:tr>
    </w:tbl>
    <w:p w14:paraId="143FD700" w14:textId="77777777" w:rsidR="003715B0" w:rsidRDefault="003715B0" w:rsidP="003715B0">
      <w:pPr>
        <w:rPr>
          <w:lang w:val="en-US"/>
        </w:rPr>
      </w:pPr>
    </w:p>
    <w:p w14:paraId="7027D5BE" w14:textId="77777777" w:rsidR="003715B0" w:rsidRDefault="003715B0" w:rsidP="003715B0">
      <w:pPr>
        <w:rPr>
          <w:lang w:val="en-US"/>
        </w:rPr>
      </w:pPr>
      <w:r>
        <w:rPr>
          <w:lang w:val="en-US"/>
        </w:rPr>
        <w:br w:type="page"/>
      </w:r>
    </w:p>
    <w:p w14:paraId="433FC373" w14:textId="77777777" w:rsidR="003715B0" w:rsidRPr="00D80097" w:rsidRDefault="003715B0" w:rsidP="003715B0">
      <w:pPr>
        <w:pStyle w:val="Heading2"/>
        <w:rPr>
          <w:lang w:val="en-US"/>
        </w:rPr>
      </w:pPr>
      <w:bookmarkStart w:id="12" w:name="_Toc197596541"/>
      <w:r w:rsidRPr="00D80097">
        <w:rPr>
          <w:lang w:val="en-US"/>
        </w:rPr>
        <w:lastRenderedPageBreak/>
        <w:t>Step 8. Sensitivity analysis</w:t>
      </w:r>
      <w:bookmarkEnd w:id="12"/>
    </w:p>
    <w:p w14:paraId="0039DC23" w14:textId="77777777" w:rsidR="003715B0" w:rsidRPr="00D80097" w:rsidRDefault="003715B0" w:rsidP="00C606BB">
      <w:pPr>
        <w:pStyle w:val="Heading3"/>
        <w:rPr>
          <w:lang w:val="en-US"/>
        </w:rPr>
      </w:pPr>
      <w:bookmarkStart w:id="13" w:name="_Toc197596542"/>
      <w:r w:rsidRPr="00D80097">
        <w:rPr>
          <w:rFonts w:cstheme="minorHAnsi"/>
          <w:lang w:val="en-US"/>
        </w:rPr>
        <w:t>≤</w:t>
      </w:r>
      <w:r w:rsidRPr="00D80097">
        <w:rPr>
          <w:lang w:val="en-US"/>
        </w:rPr>
        <w:t>24 hours of reported movement activities</w:t>
      </w:r>
      <w:bookmarkEnd w:id="13"/>
    </w:p>
    <w:p w14:paraId="46BED786" w14:textId="32A20C53" w:rsidR="003715B0" w:rsidRPr="00D80097" w:rsidRDefault="003715B0" w:rsidP="003715B0">
      <w:pPr>
        <w:rPr>
          <w:lang w:val="en-US"/>
        </w:rPr>
      </w:pPr>
      <w:r w:rsidRPr="00D80097">
        <w:rPr>
          <w:lang w:val="en-US"/>
        </w:rPr>
        <w:t>Since we are working with self-reported data, where sedentary time is often underestimated and physical activity overestimated, we addressed this issue by conducting a sensitivity analysis, including only participants whose total reported time summed to ≤24 hours per day.</w:t>
      </w:r>
    </w:p>
    <w:p w14:paraId="225EFAFC" w14:textId="77777777" w:rsidR="003715B0" w:rsidRPr="00D80097" w:rsidRDefault="003715B0" w:rsidP="003715B0">
      <w:pPr>
        <w:rPr>
          <w:lang w:val="en-US"/>
        </w:rPr>
      </w:pPr>
      <w:r w:rsidRPr="00D80097">
        <w:rPr>
          <w:lang w:val="en-US"/>
        </w:rPr>
        <w:t xml:space="preserve">In our sample, a total of 45,581 participants (69.6%) had ≤24 hours of reported movement activities. </w:t>
      </w:r>
    </w:p>
    <w:p w14:paraId="30CF6C77" w14:textId="77777777" w:rsidR="003715B0" w:rsidRPr="00D80097" w:rsidRDefault="003715B0" w:rsidP="003715B0">
      <w:pPr>
        <w:rPr>
          <w:lang w:val="en-US"/>
        </w:rPr>
      </w:pPr>
    </w:p>
    <w:p w14:paraId="2080DFAF" w14:textId="5CC06847" w:rsidR="003715B0" w:rsidRPr="00D80097" w:rsidRDefault="00235383" w:rsidP="003715B0">
      <w:pPr>
        <w:rPr>
          <w:lang w:val="en-US"/>
        </w:rPr>
      </w:pPr>
      <w:r>
        <w:rPr>
          <w:lang w:val="en-US"/>
        </w:rPr>
        <w:t xml:space="preserve">Supplementary </w:t>
      </w:r>
      <w:r w:rsidR="003715B0" w:rsidRPr="00D80097">
        <w:rPr>
          <w:lang w:val="en-US"/>
        </w:rPr>
        <w:t>Table 1</w:t>
      </w:r>
      <w:r w:rsidR="00AD1D9D">
        <w:rPr>
          <w:lang w:val="en-US"/>
        </w:rPr>
        <w:t>9</w:t>
      </w:r>
      <w:r w:rsidR="003715B0" w:rsidRPr="00D80097">
        <w:rPr>
          <w:lang w:val="en-US"/>
        </w:rPr>
        <w:t>. Mean composition (proportions) in those with ≤24 hours of reported movement activities</w:t>
      </w:r>
    </w:p>
    <w:tbl>
      <w:tblPr>
        <w:tblStyle w:val="TableGridLight"/>
        <w:tblW w:w="9338" w:type="dxa"/>
        <w:tblLook w:val="04A0" w:firstRow="1" w:lastRow="0" w:firstColumn="1" w:lastColumn="0" w:noHBand="0" w:noVBand="1"/>
      </w:tblPr>
      <w:tblGrid>
        <w:gridCol w:w="1449"/>
        <w:gridCol w:w="1415"/>
        <w:gridCol w:w="1280"/>
        <w:gridCol w:w="1280"/>
        <w:gridCol w:w="1354"/>
        <w:gridCol w:w="1280"/>
        <w:gridCol w:w="1280"/>
      </w:tblGrid>
      <w:tr w:rsidR="003715B0" w:rsidRPr="00C937EF" w14:paraId="1592396C" w14:textId="77777777" w:rsidTr="00FF45A0">
        <w:trPr>
          <w:trHeight w:val="255"/>
        </w:trPr>
        <w:tc>
          <w:tcPr>
            <w:tcW w:w="1449" w:type="dxa"/>
            <w:shd w:val="clear" w:color="auto" w:fill="F2F2F2" w:themeFill="background1" w:themeFillShade="F2"/>
            <w:noWrap/>
            <w:hideMark/>
          </w:tcPr>
          <w:p w14:paraId="0B11F6DF" w14:textId="77777777" w:rsidR="003715B0" w:rsidRPr="00C937EF" w:rsidRDefault="003715B0" w:rsidP="00FF45A0">
            <w:pPr>
              <w:rPr>
                <w:rFonts w:cstheme="minorHAnsi"/>
                <w:sz w:val="20"/>
                <w:szCs w:val="20"/>
                <w:lang w:val="en-US"/>
              </w:rPr>
            </w:pPr>
          </w:p>
        </w:tc>
        <w:tc>
          <w:tcPr>
            <w:tcW w:w="1415" w:type="dxa"/>
            <w:shd w:val="clear" w:color="auto" w:fill="F2F2F2" w:themeFill="background1" w:themeFillShade="F2"/>
            <w:noWrap/>
            <w:hideMark/>
          </w:tcPr>
          <w:p w14:paraId="4B3888A0" w14:textId="77777777" w:rsidR="003715B0" w:rsidRPr="00C937EF" w:rsidRDefault="003715B0" w:rsidP="00FF45A0">
            <w:pPr>
              <w:jc w:val="center"/>
              <w:rPr>
                <w:rFonts w:cstheme="minorHAnsi"/>
                <w:sz w:val="20"/>
                <w:szCs w:val="20"/>
                <w:lang w:val="en-US"/>
              </w:rPr>
            </w:pPr>
            <w:r w:rsidRPr="00C937EF">
              <w:rPr>
                <w:rFonts w:cstheme="minorHAnsi"/>
                <w:sz w:val="20"/>
                <w:szCs w:val="20"/>
                <w:lang w:val="en-US"/>
              </w:rPr>
              <w:t>TV watching</w:t>
            </w:r>
          </w:p>
        </w:tc>
        <w:tc>
          <w:tcPr>
            <w:tcW w:w="1280" w:type="dxa"/>
            <w:shd w:val="clear" w:color="auto" w:fill="F2F2F2" w:themeFill="background1" w:themeFillShade="F2"/>
            <w:noWrap/>
            <w:hideMark/>
          </w:tcPr>
          <w:p w14:paraId="52DE4421" w14:textId="77777777" w:rsidR="003715B0" w:rsidRPr="00C937EF" w:rsidRDefault="003715B0" w:rsidP="00FF45A0">
            <w:pPr>
              <w:jc w:val="center"/>
              <w:rPr>
                <w:rFonts w:cstheme="minorHAnsi"/>
                <w:sz w:val="20"/>
                <w:szCs w:val="20"/>
                <w:lang w:val="en-US"/>
              </w:rPr>
            </w:pPr>
            <w:r w:rsidRPr="00C937EF">
              <w:rPr>
                <w:rFonts w:cstheme="minorHAnsi"/>
                <w:sz w:val="20"/>
                <w:szCs w:val="20"/>
                <w:lang w:val="en-US"/>
              </w:rPr>
              <w:t>Household</w:t>
            </w:r>
          </w:p>
        </w:tc>
        <w:tc>
          <w:tcPr>
            <w:tcW w:w="1280" w:type="dxa"/>
            <w:shd w:val="clear" w:color="auto" w:fill="F2F2F2" w:themeFill="background1" w:themeFillShade="F2"/>
            <w:noWrap/>
            <w:hideMark/>
          </w:tcPr>
          <w:p w14:paraId="33E8964F" w14:textId="77777777" w:rsidR="003715B0" w:rsidRPr="00C937EF" w:rsidRDefault="003715B0" w:rsidP="00FF45A0">
            <w:pPr>
              <w:jc w:val="center"/>
              <w:rPr>
                <w:rFonts w:cstheme="minorHAnsi"/>
                <w:sz w:val="20"/>
                <w:szCs w:val="20"/>
                <w:lang w:val="en-US"/>
              </w:rPr>
            </w:pPr>
            <w:r w:rsidRPr="00C937EF">
              <w:rPr>
                <w:rFonts w:cstheme="minorHAnsi"/>
                <w:sz w:val="20"/>
                <w:szCs w:val="20"/>
                <w:lang w:val="en-US"/>
              </w:rPr>
              <w:t>Sports</w:t>
            </w:r>
          </w:p>
        </w:tc>
        <w:tc>
          <w:tcPr>
            <w:tcW w:w="1354" w:type="dxa"/>
            <w:shd w:val="clear" w:color="auto" w:fill="F2F2F2" w:themeFill="background1" w:themeFillShade="F2"/>
            <w:noWrap/>
            <w:hideMark/>
          </w:tcPr>
          <w:p w14:paraId="7CDB12E3" w14:textId="77777777" w:rsidR="003715B0" w:rsidRPr="00C937EF" w:rsidRDefault="003715B0" w:rsidP="00FF45A0">
            <w:pPr>
              <w:jc w:val="center"/>
              <w:rPr>
                <w:rFonts w:cstheme="minorHAnsi"/>
                <w:sz w:val="20"/>
                <w:szCs w:val="20"/>
                <w:lang w:val="en-US"/>
              </w:rPr>
            </w:pPr>
            <w:r w:rsidRPr="00C937EF">
              <w:rPr>
                <w:rFonts w:cstheme="minorHAnsi"/>
                <w:sz w:val="20"/>
                <w:szCs w:val="20"/>
                <w:lang w:val="en-US"/>
              </w:rPr>
              <w:t>Work/school</w:t>
            </w:r>
          </w:p>
        </w:tc>
        <w:tc>
          <w:tcPr>
            <w:tcW w:w="1280" w:type="dxa"/>
            <w:shd w:val="clear" w:color="auto" w:fill="F2F2F2" w:themeFill="background1" w:themeFillShade="F2"/>
            <w:noWrap/>
            <w:hideMark/>
          </w:tcPr>
          <w:p w14:paraId="7B708586" w14:textId="77777777" w:rsidR="003715B0" w:rsidRPr="00C937EF" w:rsidRDefault="003715B0" w:rsidP="00FF45A0">
            <w:pPr>
              <w:jc w:val="center"/>
              <w:rPr>
                <w:rFonts w:cstheme="minorHAnsi"/>
                <w:sz w:val="20"/>
                <w:szCs w:val="20"/>
                <w:lang w:val="en-US"/>
              </w:rPr>
            </w:pPr>
            <w:r w:rsidRPr="00C937EF">
              <w:rPr>
                <w:rFonts w:cstheme="minorHAnsi"/>
                <w:sz w:val="20"/>
                <w:szCs w:val="20"/>
                <w:lang w:val="en-US"/>
              </w:rPr>
              <w:t>Leisure</w:t>
            </w:r>
          </w:p>
        </w:tc>
        <w:tc>
          <w:tcPr>
            <w:tcW w:w="1280" w:type="dxa"/>
            <w:shd w:val="clear" w:color="auto" w:fill="F2F2F2" w:themeFill="background1" w:themeFillShade="F2"/>
            <w:noWrap/>
            <w:hideMark/>
          </w:tcPr>
          <w:p w14:paraId="26BF57A6" w14:textId="77777777" w:rsidR="003715B0" w:rsidRPr="00C937EF" w:rsidRDefault="003715B0" w:rsidP="00FF45A0">
            <w:pPr>
              <w:jc w:val="center"/>
              <w:rPr>
                <w:rFonts w:cstheme="minorHAnsi"/>
                <w:sz w:val="20"/>
                <w:szCs w:val="20"/>
                <w:lang w:val="en-US"/>
              </w:rPr>
            </w:pPr>
            <w:r w:rsidRPr="00C937EF">
              <w:rPr>
                <w:rFonts w:cstheme="minorHAnsi"/>
                <w:sz w:val="20"/>
                <w:szCs w:val="20"/>
                <w:lang w:val="en-US"/>
              </w:rPr>
              <w:t>Sleep</w:t>
            </w:r>
          </w:p>
        </w:tc>
      </w:tr>
      <w:tr w:rsidR="00E823DD" w:rsidRPr="00C937EF" w14:paraId="5585475E" w14:textId="77777777" w:rsidTr="00E823DD">
        <w:trPr>
          <w:trHeight w:val="255"/>
        </w:trPr>
        <w:tc>
          <w:tcPr>
            <w:tcW w:w="1449" w:type="dxa"/>
            <w:noWrap/>
            <w:vAlign w:val="center"/>
            <w:hideMark/>
          </w:tcPr>
          <w:p w14:paraId="34AE08C2" w14:textId="77777777" w:rsidR="00E823DD" w:rsidRDefault="00E823DD" w:rsidP="00E823DD">
            <w:pPr>
              <w:rPr>
                <w:rFonts w:cstheme="minorHAnsi"/>
                <w:sz w:val="20"/>
                <w:szCs w:val="20"/>
                <w:lang w:val="en-US"/>
              </w:rPr>
            </w:pPr>
            <w:r w:rsidRPr="00C937EF">
              <w:rPr>
                <w:rFonts w:cstheme="minorHAnsi"/>
                <w:sz w:val="20"/>
                <w:szCs w:val="20"/>
                <w:lang w:val="en-US"/>
              </w:rPr>
              <w:t>Total sample</w:t>
            </w:r>
          </w:p>
          <w:p w14:paraId="25B1ADF7" w14:textId="001DC484" w:rsidR="00E823DD" w:rsidRPr="00C937EF" w:rsidRDefault="00E823DD" w:rsidP="00E823DD">
            <w:pPr>
              <w:rPr>
                <w:rFonts w:cstheme="minorHAnsi"/>
                <w:sz w:val="20"/>
                <w:szCs w:val="20"/>
                <w:lang w:val="en-US"/>
              </w:rPr>
            </w:pPr>
            <w:r>
              <w:rPr>
                <w:rFonts w:cstheme="minorHAnsi"/>
                <w:sz w:val="20"/>
                <w:szCs w:val="20"/>
                <w:lang w:val="en-US"/>
              </w:rPr>
              <w:t>(n=45,581)</w:t>
            </w:r>
          </w:p>
        </w:tc>
        <w:tc>
          <w:tcPr>
            <w:tcW w:w="1415" w:type="dxa"/>
            <w:vAlign w:val="center"/>
          </w:tcPr>
          <w:p w14:paraId="2C6BAC61" w14:textId="59BF03B6" w:rsidR="00E823DD" w:rsidRPr="00C937EF" w:rsidRDefault="00E823DD" w:rsidP="00E823DD">
            <w:pPr>
              <w:jc w:val="center"/>
              <w:rPr>
                <w:rFonts w:cstheme="minorHAnsi"/>
                <w:sz w:val="20"/>
                <w:szCs w:val="20"/>
                <w:lang w:val="en-US"/>
              </w:rPr>
            </w:pPr>
            <w:r>
              <w:rPr>
                <w:rFonts w:cstheme="minorHAnsi"/>
                <w:sz w:val="20"/>
                <w:szCs w:val="20"/>
                <w:lang w:val="en-US"/>
              </w:rPr>
              <w:t>15.88%</w:t>
            </w:r>
          </w:p>
        </w:tc>
        <w:tc>
          <w:tcPr>
            <w:tcW w:w="1280" w:type="dxa"/>
            <w:vAlign w:val="center"/>
          </w:tcPr>
          <w:p w14:paraId="39C0E24D" w14:textId="0FFE3E9A" w:rsidR="00E823DD" w:rsidRPr="00C937EF" w:rsidRDefault="00E823DD" w:rsidP="00E823DD">
            <w:pPr>
              <w:jc w:val="center"/>
              <w:rPr>
                <w:rFonts w:cstheme="minorHAnsi"/>
                <w:sz w:val="20"/>
                <w:szCs w:val="20"/>
                <w:lang w:val="en-US"/>
              </w:rPr>
            </w:pPr>
            <w:r>
              <w:rPr>
                <w:rFonts w:cstheme="minorHAnsi"/>
                <w:sz w:val="20"/>
                <w:szCs w:val="20"/>
                <w:lang w:val="en-US"/>
              </w:rPr>
              <w:t>12.82%</w:t>
            </w:r>
          </w:p>
        </w:tc>
        <w:tc>
          <w:tcPr>
            <w:tcW w:w="1280" w:type="dxa"/>
            <w:vAlign w:val="center"/>
          </w:tcPr>
          <w:p w14:paraId="37B66E61" w14:textId="27B4597C" w:rsidR="00E823DD" w:rsidRPr="00C937EF" w:rsidRDefault="00E823DD" w:rsidP="00E823DD">
            <w:pPr>
              <w:jc w:val="center"/>
              <w:rPr>
                <w:rFonts w:cstheme="minorHAnsi"/>
                <w:sz w:val="20"/>
                <w:szCs w:val="20"/>
                <w:lang w:val="en-US"/>
              </w:rPr>
            </w:pPr>
            <w:r>
              <w:rPr>
                <w:rFonts w:cstheme="minorHAnsi"/>
                <w:sz w:val="20"/>
                <w:szCs w:val="20"/>
                <w:lang w:val="en-US"/>
              </w:rPr>
              <w:t>0.30%</w:t>
            </w:r>
          </w:p>
        </w:tc>
        <w:tc>
          <w:tcPr>
            <w:tcW w:w="1354" w:type="dxa"/>
            <w:vAlign w:val="center"/>
          </w:tcPr>
          <w:p w14:paraId="6CB540E0" w14:textId="4CD9C516" w:rsidR="00E823DD" w:rsidRPr="00C937EF" w:rsidRDefault="00E823DD" w:rsidP="00E823DD">
            <w:pPr>
              <w:jc w:val="center"/>
              <w:rPr>
                <w:rFonts w:cstheme="minorHAnsi"/>
                <w:sz w:val="20"/>
                <w:szCs w:val="20"/>
                <w:lang w:val="en-US"/>
              </w:rPr>
            </w:pPr>
            <w:r>
              <w:rPr>
                <w:rFonts w:cstheme="minorHAnsi"/>
                <w:sz w:val="20"/>
                <w:szCs w:val="20"/>
                <w:lang w:val="en-US"/>
              </w:rPr>
              <w:t>0.26%</w:t>
            </w:r>
          </w:p>
        </w:tc>
        <w:tc>
          <w:tcPr>
            <w:tcW w:w="1280" w:type="dxa"/>
            <w:vAlign w:val="center"/>
          </w:tcPr>
          <w:p w14:paraId="0086AFB7" w14:textId="596AAB11" w:rsidR="00E823DD" w:rsidRPr="00C937EF" w:rsidRDefault="00E823DD" w:rsidP="00E823DD">
            <w:pPr>
              <w:jc w:val="center"/>
              <w:rPr>
                <w:rFonts w:cstheme="minorHAnsi"/>
                <w:sz w:val="20"/>
                <w:szCs w:val="20"/>
                <w:lang w:val="en-US"/>
              </w:rPr>
            </w:pPr>
            <w:r>
              <w:rPr>
                <w:rFonts w:cstheme="minorHAnsi"/>
                <w:sz w:val="20"/>
                <w:szCs w:val="20"/>
                <w:lang w:val="en-US"/>
              </w:rPr>
              <w:t>13.00%</w:t>
            </w:r>
          </w:p>
        </w:tc>
        <w:tc>
          <w:tcPr>
            <w:tcW w:w="1280" w:type="dxa"/>
            <w:vAlign w:val="center"/>
          </w:tcPr>
          <w:p w14:paraId="4A0FA6F8" w14:textId="6C318F5A" w:rsidR="00E823DD" w:rsidRPr="00C937EF" w:rsidRDefault="00E823DD" w:rsidP="00E823DD">
            <w:pPr>
              <w:jc w:val="center"/>
              <w:rPr>
                <w:rFonts w:cstheme="minorHAnsi"/>
                <w:sz w:val="20"/>
                <w:szCs w:val="20"/>
                <w:lang w:val="en-US"/>
              </w:rPr>
            </w:pPr>
            <w:r>
              <w:rPr>
                <w:rFonts w:cstheme="minorHAnsi"/>
                <w:sz w:val="20"/>
                <w:szCs w:val="20"/>
                <w:lang w:val="en-US"/>
              </w:rPr>
              <w:t>57.73%</w:t>
            </w:r>
          </w:p>
        </w:tc>
      </w:tr>
    </w:tbl>
    <w:p w14:paraId="750FCD31" w14:textId="77777777" w:rsidR="003715B0" w:rsidRPr="00D80097" w:rsidRDefault="003715B0" w:rsidP="003715B0">
      <w:pPr>
        <w:rPr>
          <w:lang w:val="en-US"/>
        </w:rPr>
      </w:pPr>
    </w:p>
    <w:p w14:paraId="7A3FCE27" w14:textId="29AB2264" w:rsidR="003715B0" w:rsidRPr="0047077F" w:rsidRDefault="00235383" w:rsidP="003715B0">
      <w:pPr>
        <w:rPr>
          <w:u w:val="single"/>
          <w:lang w:val="en-US"/>
        </w:rPr>
      </w:pPr>
      <w:r>
        <w:rPr>
          <w:lang w:val="en-US"/>
        </w:rPr>
        <w:t xml:space="preserve">Supplementary </w:t>
      </w:r>
      <w:r w:rsidR="003715B0" w:rsidRPr="00D80097">
        <w:rPr>
          <w:lang w:val="en-US"/>
        </w:rPr>
        <w:t xml:space="preserve">Table </w:t>
      </w:r>
      <w:r w:rsidR="00AD1D9D">
        <w:rPr>
          <w:lang w:val="en-US"/>
        </w:rPr>
        <w:t>20</w:t>
      </w:r>
      <w:r w:rsidR="003715B0" w:rsidRPr="00D80097">
        <w:rPr>
          <w:lang w:val="en-US"/>
        </w:rPr>
        <w:t xml:space="preserve">. 1:many reallocations of TV watching time with the rest of the activities in those with </w:t>
      </w:r>
      <w:r w:rsidR="003715B0" w:rsidRPr="0047077F">
        <w:rPr>
          <w:u w:val="single"/>
          <w:lang w:val="en-US"/>
        </w:rPr>
        <w:t>≤24 hours of reported movement activities</w:t>
      </w:r>
    </w:p>
    <w:tbl>
      <w:tblPr>
        <w:tblStyle w:val="GridTable1Light"/>
        <w:tblW w:w="9445" w:type="dxa"/>
        <w:tblLook w:val="04A0" w:firstRow="1" w:lastRow="0" w:firstColumn="1" w:lastColumn="0" w:noHBand="0" w:noVBand="1"/>
      </w:tblPr>
      <w:tblGrid>
        <w:gridCol w:w="1936"/>
        <w:gridCol w:w="991"/>
        <w:gridCol w:w="1647"/>
        <w:gridCol w:w="1080"/>
        <w:gridCol w:w="9"/>
        <w:gridCol w:w="1024"/>
        <w:gridCol w:w="1647"/>
        <w:gridCol w:w="1111"/>
      </w:tblGrid>
      <w:tr w:rsidR="003715B0" w:rsidRPr="00FA6293" w14:paraId="49DAF975" w14:textId="77777777" w:rsidTr="003715B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dxa"/>
            <w:noWrap/>
            <w:hideMark/>
          </w:tcPr>
          <w:p w14:paraId="7CD4AA05" w14:textId="77777777" w:rsidR="003715B0" w:rsidRPr="00FA6293" w:rsidRDefault="003715B0" w:rsidP="00FF45A0">
            <w:pPr>
              <w:rPr>
                <w:b w:val="0"/>
                <w:bCs w:val="0"/>
                <w:sz w:val="20"/>
                <w:szCs w:val="20"/>
                <w:lang w:val="en-US"/>
              </w:rPr>
            </w:pPr>
          </w:p>
        </w:tc>
        <w:tc>
          <w:tcPr>
            <w:tcW w:w="3727" w:type="dxa"/>
            <w:gridSpan w:val="4"/>
            <w:tcBorders>
              <w:right w:val="single" w:sz="4" w:space="0" w:color="auto"/>
            </w:tcBorders>
            <w:noWrap/>
            <w:vAlign w:val="center"/>
            <w:hideMark/>
          </w:tcPr>
          <w:p w14:paraId="058B8BC3" w14:textId="77777777" w:rsidR="003715B0" w:rsidRPr="00FA6293"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Pr>
                <w:b w:val="0"/>
                <w:bCs w:val="0"/>
                <w:sz w:val="20"/>
                <w:szCs w:val="20"/>
                <w:lang w:val="en-US"/>
              </w:rPr>
              <w:t>Total sample</w:t>
            </w:r>
          </w:p>
        </w:tc>
        <w:tc>
          <w:tcPr>
            <w:tcW w:w="3782" w:type="dxa"/>
            <w:gridSpan w:val="3"/>
            <w:tcBorders>
              <w:left w:val="single" w:sz="4" w:space="0" w:color="auto"/>
            </w:tcBorders>
            <w:noWrap/>
            <w:vAlign w:val="center"/>
            <w:hideMark/>
          </w:tcPr>
          <w:p w14:paraId="557D7AC0" w14:textId="77777777" w:rsidR="003715B0" w:rsidRPr="00FA6293" w:rsidRDefault="003715B0" w:rsidP="00FF45A0">
            <w:pPr>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US"/>
              </w:rPr>
            </w:pPr>
            <w:r w:rsidRPr="00FA6293">
              <w:rPr>
                <w:b w:val="0"/>
                <w:bCs w:val="0"/>
                <w:sz w:val="20"/>
                <w:szCs w:val="20"/>
                <w:lang w:val="en-US"/>
              </w:rPr>
              <w:t>≤24 hours</w:t>
            </w:r>
          </w:p>
        </w:tc>
      </w:tr>
      <w:tr w:rsidR="003715B0" w:rsidRPr="00FA6293" w14:paraId="71F9E2F9" w14:textId="77777777" w:rsidTr="003715B0">
        <w:trPr>
          <w:trHeight w:val="900"/>
        </w:trPr>
        <w:tc>
          <w:tcPr>
            <w:cnfStyle w:val="001000000000" w:firstRow="0" w:lastRow="0" w:firstColumn="1" w:lastColumn="0" w:oddVBand="0" w:evenVBand="0" w:oddHBand="0" w:evenHBand="0" w:firstRowFirstColumn="0" w:firstRowLastColumn="0" w:lastRowFirstColumn="0" w:lastRowLastColumn="0"/>
            <w:tcW w:w="1936" w:type="dxa"/>
            <w:shd w:val="clear" w:color="auto" w:fill="E8E8E8" w:themeFill="background2"/>
            <w:noWrap/>
            <w:hideMark/>
          </w:tcPr>
          <w:p w14:paraId="70A0D1F2" w14:textId="77777777" w:rsidR="003715B0" w:rsidRPr="00FA6293" w:rsidRDefault="003715B0" w:rsidP="00FF45A0">
            <w:pPr>
              <w:rPr>
                <w:b w:val="0"/>
                <w:bCs w:val="0"/>
                <w:sz w:val="20"/>
                <w:szCs w:val="20"/>
                <w:lang w:val="en-US"/>
              </w:rPr>
            </w:pPr>
          </w:p>
        </w:tc>
        <w:tc>
          <w:tcPr>
            <w:tcW w:w="991" w:type="dxa"/>
            <w:shd w:val="clear" w:color="auto" w:fill="E8E8E8" w:themeFill="background2"/>
            <w:noWrap/>
            <w:vAlign w:val="center"/>
            <w:hideMark/>
          </w:tcPr>
          <w:p w14:paraId="64A325F3" w14:textId="77777777" w:rsidR="003715B0" w:rsidRPr="00FA6293"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Predicted prob</w:t>
            </w:r>
          </w:p>
        </w:tc>
        <w:tc>
          <w:tcPr>
            <w:tcW w:w="1647" w:type="dxa"/>
            <w:shd w:val="clear" w:color="auto" w:fill="E8E8E8" w:themeFill="background2"/>
            <w:vAlign w:val="center"/>
            <w:hideMark/>
          </w:tcPr>
          <w:p w14:paraId="61F3D0FD" w14:textId="77777777" w:rsidR="003715B0" w:rsidRPr="00FA6293"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95% CI</w:t>
            </w:r>
          </w:p>
        </w:tc>
        <w:tc>
          <w:tcPr>
            <w:tcW w:w="1080" w:type="dxa"/>
            <w:tcBorders>
              <w:right w:val="single" w:sz="4" w:space="0" w:color="auto"/>
            </w:tcBorders>
            <w:shd w:val="clear" w:color="auto" w:fill="E8E8E8" w:themeFill="background2"/>
            <w:vAlign w:val="center"/>
            <w:hideMark/>
          </w:tcPr>
          <w:p w14:paraId="61A56176" w14:textId="77777777" w:rsidR="003715B0" w:rsidRPr="00FA6293"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Mean difference</w:t>
            </w:r>
          </w:p>
        </w:tc>
        <w:tc>
          <w:tcPr>
            <w:tcW w:w="1033" w:type="dxa"/>
            <w:gridSpan w:val="2"/>
            <w:tcBorders>
              <w:left w:val="single" w:sz="4" w:space="0" w:color="auto"/>
            </w:tcBorders>
            <w:shd w:val="clear" w:color="auto" w:fill="E8E8E8" w:themeFill="background2"/>
            <w:noWrap/>
            <w:vAlign w:val="center"/>
            <w:hideMark/>
          </w:tcPr>
          <w:p w14:paraId="2098C6C2" w14:textId="77777777" w:rsidR="003715B0" w:rsidRPr="00FA6293"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Predicted prob</w:t>
            </w:r>
          </w:p>
        </w:tc>
        <w:tc>
          <w:tcPr>
            <w:tcW w:w="1647" w:type="dxa"/>
            <w:shd w:val="clear" w:color="auto" w:fill="E8E8E8" w:themeFill="background2"/>
            <w:vAlign w:val="center"/>
            <w:hideMark/>
          </w:tcPr>
          <w:p w14:paraId="200DC09E" w14:textId="77777777" w:rsidR="003715B0" w:rsidRPr="00FA6293"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95% CI</w:t>
            </w:r>
          </w:p>
        </w:tc>
        <w:tc>
          <w:tcPr>
            <w:tcW w:w="1111" w:type="dxa"/>
            <w:shd w:val="clear" w:color="auto" w:fill="E8E8E8" w:themeFill="background2"/>
            <w:vAlign w:val="center"/>
            <w:hideMark/>
          </w:tcPr>
          <w:p w14:paraId="4AA33375" w14:textId="77777777" w:rsidR="003715B0" w:rsidRPr="00FA6293" w:rsidRDefault="003715B0" w:rsidP="00FF45A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Mean difference</w:t>
            </w:r>
          </w:p>
        </w:tc>
      </w:tr>
      <w:tr w:rsidR="003715B0" w:rsidRPr="00FA6293" w14:paraId="5AE573DA" w14:textId="77777777" w:rsidTr="003715B0">
        <w:trPr>
          <w:trHeight w:val="300"/>
        </w:trPr>
        <w:tc>
          <w:tcPr>
            <w:cnfStyle w:val="001000000000" w:firstRow="0" w:lastRow="0" w:firstColumn="1" w:lastColumn="0" w:oddVBand="0" w:evenVBand="0" w:oddHBand="0" w:evenHBand="0" w:firstRowFirstColumn="0" w:firstRowLastColumn="0" w:lastRowFirstColumn="0" w:lastRowLastColumn="0"/>
            <w:tcW w:w="1936" w:type="dxa"/>
            <w:noWrap/>
            <w:vAlign w:val="center"/>
          </w:tcPr>
          <w:p w14:paraId="77CA8997" w14:textId="59A3D8B9" w:rsidR="003715B0" w:rsidRPr="00FA6293" w:rsidRDefault="003715B0" w:rsidP="003715B0">
            <w:pPr>
              <w:rPr>
                <w:sz w:val="20"/>
                <w:szCs w:val="20"/>
                <w:lang w:val="en-US"/>
              </w:rPr>
            </w:pPr>
            <w:r w:rsidRPr="004B2616">
              <w:rPr>
                <w:rFonts w:cstheme="minorHAnsi"/>
                <w:b w:val="0"/>
                <w:bCs w:val="0"/>
                <w:sz w:val="20"/>
                <w:szCs w:val="20"/>
                <w:lang w:val="en-US"/>
              </w:rPr>
              <w:t>Composition without reallocation</w:t>
            </w:r>
          </w:p>
        </w:tc>
        <w:tc>
          <w:tcPr>
            <w:tcW w:w="991" w:type="dxa"/>
            <w:noWrap/>
            <w:vAlign w:val="center"/>
          </w:tcPr>
          <w:p w14:paraId="300D66A9" w14:textId="7DBE28CA"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4B2616">
              <w:rPr>
                <w:rFonts w:cstheme="minorHAnsi"/>
                <w:sz w:val="20"/>
                <w:szCs w:val="20"/>
                <w:lang w:val="en-US"/>
              </w:rPr>
              <w:t>0.0238</w:t>
            </w:r>
          </w:p>
        </w:tc>
        <w:tc>
          <w:tcPr>
            <w:tcW w:w="1647" w:type="dxa"/>
            <w:noWrap/>
            <w:vAlign w:val="center"/>
          </w:tcPr>
          <w:p w14:paraId="0D281E2A" w14:textId="032FC9B1"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4B2616">
              <w:rPr>
                <w:rFonts w:cstheme="minorHAnsi"/>
                <w:sz w:val="20"/>
                <w:szCs w:val="20"/>
                <w:lang w:val="en-US"/>
              </w:rPr>
              <w:t>(0.0191, 0.0286)</w:t>
            </w:r>
          </w:p>
        </w:tc>
        <w:tc>
          <w:tcPr>
            <w:tcW w:w="1080" w:type="dxa"/>
            <w:tcBorders>
              <w:right w:val="single" w:sz="4" w:space="0" w:color="auto"/>
            </w:tcBorders>
            <w:noWrap/>
            <w:vAlign w:val="center"/>
          </w:tcPr>
          <w:p w14:paraId="5719F0A5"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033" w:type="dxa"/>
            <w:gridSpan w:val="2"/>
            <w:tcBorders>
              <w:left w:val="single" w:sz="4" w:space="0" w:color="auto"/>
            </w:tcBorders>
            <w:noWrap/>
            <w:vAlign w:val="center"/>
          </w:tcPr>
          <w:p w14:paraId="1931DD69" w14:textId="5B594BF6"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4B2616">
              <w:rPr>
                <w:rFonts w:cstheme="minorHAnsi"/>
                <w:sz w:val="20"/>
                <w:szCs w:val="20"/>
                <w:lang w:val="en-US"/>
              </w:rPr>
              <w:t>0.0239</w:t>
            </w:r>
          </w:p>
        </w:tc>
        <w:tc>
          <w:tcPr>
            <w:tcW w:w="1647" w:type="dxa"/>
            <w:noWrap/>
            <w:vAlign w:val="center"/>
          </w:tcPr>
          <w:p w14:paraId="2907B51A" w14:textId="0BC41336"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4B2616">
              <w:rPr>
                <w:rFonts w:cstheme="minorHAnsi"/>
                <w:sz w:val="20"/>
                <w:szCs w:val="20"/>
                <w:lang w:val="en-US"/>
              </w:rPr>
              <w:t>(0.0182, 0.0296)</w:t>
            </w:r>
          </w:p>
        </w:tc>
        <w:tc>
          <w:tcPr>
            <w:tcW w:w="1111" w:type="dxa"/>
            <w:noWrap/>
            <w:vAlign w:val="center"/>
          </w:tcPr>
          <w:p w14:paraId="27BB6384"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3715B0" w:rsidRPr="00FA6293" w14:paraId="24ED381C" w14:textId="77777777" w:rsidTr="003715B0">
        <w:trPr>
          <w:trHeight w:val="300"/>
        </w:trPr>
        <w:tc>
          <w:tcPr>
            <w:cnfStyle w:val="001000000000" w:firstRow="0" w:lastRow="0" w:firstColumn="1" w:lastColumn="0" w:oddVBand="0" w:evenVBand="0" w:oddHBand="0" w:evenHBand="0" w:firstRowFirstColumn="0" w:firstRowLastColumn="0" w:lastRowFirstColumn="0" w:lastRowLastColumn="0"/>
            <w:tcW w:w="1936" w:type="dxa"/>
            <w:noWrap/>
            <w:vAlign w:val="center"/>
            <w:hideMark/>
          </w:tcPr>
          <w:p w14:paraId="1A8551A3" w14:textId="77777777" w:rsidR="003715B0" w:rsidRPr="00FA6293" w:rsidRDefault="003715B0" w:rsidP="003715B0">
            <w:pPr>
              <w:rPr>
                <w:b w:val="0"/>
                <w:bCs w:val="0"/>
                <w:sz w:val="20"/>
                <w:szCs w:val="20"/>
                <w:lang w:val="en-US"/>
              </w:rPr>
            </w:pPr>
            <w:r w:rsidRPr="00FA6293">
              <w:rPr>
                <w:b w:val="0"/>
                <w:bCs w:val="0"/>
                <w:sz w:val="20"/>
                <w:szCs w:val="20"/>
                <w:lang w:val="en-US"/>
              </w:rPr>
              <w:t>30 min/day</w:t>
            </w:r>
          </w:p>
        </w:tc>
        <w:tc>
          <w:tcPr>
            <w:tcW w:w="991" w:type="dxa"/>
            <w:noWrap/>
            <w:vAlign w:val="center"/>
            <w:hideMark/>
          </w:tcPr>
          <w:p w14:paraId="07999257"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0.0229</w:t>
            </w:r>
          </w:p>
        </w:tc>
        <w:tc>
          <w:tcPr>
            <w:tcW w:w="1647" w:type="dxa"/>
            <w:noWrap/>
            <w:vAlign w:val="center"/>
            <w:hideMark/>
          </w:tcPr>
          <w:p w14:paraId="298FC8F5"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(0.0182, 0.0275)</w:t>
            </w:r>
          </w:p>
        </w:tc>
        <w:tc>
          <w:tcPr>
            <w:tcW w:w="1080" w:type="dxa"/>
            <w:tcBorders>
              <w:right w:val="single" w:sz="4" w:space="0" w:color="auto"/>
            </w:tcBorders>
            <w:noWrap/>
            <w:vAlign w:val="center"/>
            <w:hideMark/>
          </w:tcPr>
          <w:p w14:paraId="0C1D1F12"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-0.0010</w:t>
            </w:r>
          </w:p>
        </w:tc>
        <w:tc>
          <w:tcPr>
            <w:tcW w:w="1033" w:type="dxa"/>
            <w:gridSpan w:val="2"/>
            <w:tcBorders>
              <w:left w:val="single" w:sz="4" w:space="0" w:color="auto"/>
            </w:tcBorders>
            <w:noWrap/>
            <w:vAlign w:val="center"/>
            <w:hideMark/>
          </w:tcPr>
          <w:p w14:paraId="543DB4A1"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0.0231</w:t>
            </w:r>
          </w:p>
        </w:tc>
        <w:tc>
          <w:tcPr>
            <w:tcW w:w="1647" w:type="dxa"/>
            <w:noWrap/>
            <w:vAlign w:val="center"/>
            <w:hideMark/>
          </w:tcPr>
          <w:p w14:paraId="5E475C14"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(0.0175, 0.0288)</w:t>
            </w:r>
          </w:p>
        </w:tc>
        <w:tc>
          <w:tcPr>
            <w:tcW w:w="1111" w:type="dxa"/>
            <w:noWrap/>
            <w:vAlign w:val="center"/>
            <w:hideMark/>
          </w:tcPr>
          <w:p w14:paraId="72A45211"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-0.0008</w:t>
            </w:r>
          </w:p>
        </w:tc>
      </w:tr>
      <w:tr w:rsidR="003715B0" w:rsidRPr="00FA6293" w14:paraId="0763B5C6" w14:textId="77777777" w:rsidTr="003715B0">
        <w:trPr>
          <w:trHeight w:val="300"/>
        </w:trPr>
        <w:tc>
          <w:tcPr>
            <w:cnfStyle w:val="001000000000" w:firstRow="0" w:lastRow="0" w:firstColumn="1" w:lastColumn="0" w:oddVBand="0" w:evenVBand="0" w:oddHBand="0" w:evenHBand="0" w:firstRowFirstColumn="0" w:firstRowLastColumn="0" w:lastRowFirstColumn="0" w:lastRowLastColumn="0"/>
            <w:tcW w:w="1936" w:type="dxa"/>
            <w:noWrap/>
            <w:vAlign w:val="center"/>
            <w:hideMark/>
          </w:tcPr>
          <w:p w14:paraId="3B8E4D3C" w14:textId="77777777" w:rsidR="003715B0" w:rsidRPr="00FA6293" w:rsidRDefault="003715B0" w:rsidP="003715B0">
            <w:pPr>
              <w:rPr>
                <w:b w:val="0"/>
                <w:bCs w:val="0"/>
                <w:sz w:val="20"/>
                <w:szCs w:val="20"/>
                <w:lang w:val="en-US"/>
              </w:rPr>
            </w:pPr>
            <w:r w:rsidRPr="00FA6293">
              <w:rPr>
                <w:b w:val="0"/>
                <w:bCs w:val="0"/>
                <w:sz w:val="20"/>
                <w:szCs w:val="20"/>
                <w:lang w:val="en-US"/>
              </w:rPr>
              <w:t>60 min/day</w:t>
            </w:r>
          </w:p>
        </w:tc>
        <w:tc>
          <w:tcPr>
            <w:tcW w:w="991" w:type="dxa"/>
            <w:noWrap/>
            <w:vAlign w:val="center"/>
            <w:hideMark/>
          </w:tcPr>
          <w:p w14:paraId="5D35C013"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0.0213</w:t>
            </w:r>
          </w:p>
        </w:tc>
        <w:tc>
          <w:tcPr>
            <w:tcW w:w="1647" w:type="dxa"/>
            <w:noWrap/>
            <w:vAlign w:val="center"/>
            <w:hideMark/>
          </w:tcPr>
          <w:p w14:paraId="72168B77"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(0.0166, 0.0260)</w:t>
            </w:r>
          </w:p>
        </w:tc>
        <w:tc>
          <w:tcPr>
            <w:tcW w:w="1080" w:type="dxa"/>
            <w:tcBorders>
              <w:right w:val="single" w:sz="4" w:space="0" w:color="auto"/>
            </w:tcBorders>
            <w:noWrap/>
            <w:vAlign w:val="center"/>
            <w:hideMark/>
          </w:tcPr>
          <w:p w14:paraId="65F14A04"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-0.0026</w:t>
            </w:r>
          </w:p>
        </w:tc>
        <w:tc>
          <w:tcPr>
            <w:tcW w:w="1033" w:type="dxa"/>
            <w:gridSpan w:val="2"/>
            <w:tcBorders>
              <w:left w:val="single" w:sz="4" w:space="0" w:color="auto"/>
            </w:tcBorders>
            <w:noWrap/>
            <w:vAlign w:val="center"/>
            <w:hideMark/>
          </w:tcPr>
          <w:p w14:paraId="74B169F8"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0.0218</w:t>
            </w:r>
          </w:p>
        </w:tc>
        <w:tc>
          <w:tcPr>
            <w:tcW w:w="1647" w:type="dxa"/>
            <w:noWrap/>
            <w:vAlign w:val="center"/>
            <w:hideMark/>
          </w:tcPr>
          <w:p w14:paraId="553B4C39"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(0.0160, 0.0277)</w:t>
            </w:r>
          </w:p>
        </w:tc>
        <w:tc>
          <w:tcPr>
            <w:tcW w:w="1111" w:type="dxa"/>
            <w:noWrap/>
            <w:vAlign w:val="center"/>
            <w:hideMark/>
          </w:tcPr>
          <w:p w14:paraId="5EE80DBB"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-0.0021</w:t>
            </w:r>
          </w:p>
        </w:tc>
      </w:tr>
      <w:tr w:rsidR="003715B0" w:rsidRPr="00FA6293" w14:paraId="0E72ED1E" w14:textId="77777777" w:rsidTr="003715B0">
        <w:trPr>
          <w:trHeight w:val="300"/>
        </w:trPr>
        <w:tc>
          <w:tcPr>
            <w:cnfStyle w:val="001000000000" w:firstRow="0" w:lastRow="0" w:firstColumn="1" w:lastColumn="0" w:oddVBand="0" w:evenVBand="0" w:oddHBand="0" w:evenHBand="0" w:firstRowFirstColumn="0" w:firstRowLastColumn="0" w:lastRowFirstColumn="0" w:lastRowLastColumn="0"/>
            <w:tcW w:w="1936" w:type="dxa"/>
            <w:noWrap/>
            <w:vAlign w:val="center"/>
            <w:hideMark/>
          </w:tcPr>
          <w:p w14:paraId="1741238E" w14:textId="77777777" w:rsidR="003715B0" w:rsidRPr="00FA6293" w:rsidRDefault="003715B0" w:rsidP="003715B0">
            <w:pPr>
              <w:rPr>
                <w:b w:val="0"/>
                <w:bCs w:val="0"/>
                <w:sz w:val="20"/>
                <w:szCs w:val="20"/>
                <w:lang w:val="en-US"/>
              </w:rPr>
            </w:pPr>
            <w:r w:rsidRPr="00FA6293">
              <w:rPr>
                <w:b w:val="0"/>
                <w:bCs w:val="0"/>
                <w:sz w:val="20"/>
                <w:szCs w:val="20"/>
                <w:lang w:val="en-US"/>
              </w:rPr>
              <w:t>90 min/day</w:t>
            </w:r>
          </w:p>
        </w:tc>
        <w:tc>
          <w:tcPr>
            <w:tcW w:w="991" w:type="dxa"/>
            <w:noWrap/>
            <w:vAlign w:val="center"/>
            <w:hideMark/>
          </w:tcPr>
          <w:p w14:paraId="38FDC206"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0.0198</w:t>
            </w:r>
          </w:p>
        </w:tc>
        <w:tc>
          <w:tcPr>
            <w:tcW w:w="1647" w:type="dxa"/>
            <w:noWrap/>
            <w:vAlign w:val="center"/>
            <w:hideMark/>
          </w:tcPr>
          <w:p w14:paraId="7A0925EF"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(0.0150, 0.0247)</w:t>
            </w:r>
          </w:p>
        </w:tc>
        <w:tc>
          <w:tcPr>
            <w:tcW w:w="1080" w:type="dxa"/>
            <w:tcBorders>
              <w:right w:val="single" w:sz="4" w:space="0" w:color="auto"/>
            </w:tcBorders>
            <w:noWrap/>
            <w:vAlign w:val="center"/>
            <w:hideMark/>
          </w:tcPr>
          <w:p w14:paraId="4C014626"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-0.0040</w:t>
            </w:r>
          </w:p>
        </w:tc>
        <w:tc>
          <w:tcPr>
            <w:tcW w:w="1033" w:type="dxa"/>
            <w:gridSpan w:val="2"/>
            <w:tcBorders>
              <w:left w:val="single" w:sz="4" w:space="0" w:color="auto"/>
            </w:tcBorders>
            <w:noWrap/>
            <w:vAlign w:val="center"/>
            <w:hideMark/>
          </w:tcPr>
          <w:p w14:paraId="67ECF140"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0.0207</w:t>
            </w:r>
          </w:p>
        </w:tc>
        <w:tc>
          <w:tcPr>
            <w:tcW w:w="1647" w:type="dxa"/>
            <w:noWrap/>
            <w:vAlign w:val="center"/>
            <w:hideMark/>
          </w:tcPr>
          <w:p w14:paraId="07F00F1A"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(0.0146, 0.0267)</w:t>
            </w:r>
          </w:p>
        </w:tc>
        <w:tc>
          <w:tcPr>
            <w:tcW w:w="1111" w:type="dxa"/>
            <w:noWrap/>
            <w:vAlign w:val="center"/>
            <w:hideMark/>
          </w:tcPr>
          <w:p w14:paraId="1F800CAC"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-0.0033</w:t>
            </w:r>
          </w:p>
        </w:tc>
      </w:tr>
      <w:tr w:rsidR="003715B0" w:rsidRPr="00FA6293" w14:paraId="6ED78FBB" w14:textId="77777777" w:rsidTr="003715B0">
        <w:trPr>
          <w:trHeight w:val="300"/>
        </w:trPr>
        <w:tc>
          <w:tcPr>
            <w:cnfStyle w:val="001000000000" w:firstRow="0" w:lastRow="0" w:firstColumn="1" w:lastColumn="0" w:oddVBand="0" w:evenVBand="0" w:oddHBand="0" w:evenHBand="0" w:firstRowFirstColumn="0" w:firstRowLastColumn="0" w:lastRowFirstColumn="0" w:lastRowLastColumn="0"/>
            <w:tcW w:w="1936" w:type="dxa"/>
            <w:noWrap/>
            <w:vAlign w:val="center"/>
            <w:hideMark/>
          </w:tcPr>
          <w:p w14:paraId="69FF4813" w14:textId="77777777" w:rsidR="003715B0" w:rsidRPr="00FA6293" w:rsidRDefault="003715B0" w:rsidP="003715B0">
            <w:pPr>
              <w:rPr>
                <w:b w:val="0"/>
                <w:bCs w:val="0"/>
                <w:sz w:val="20"/>
                <w:szCs w:val="20"/>
                <w:lang w:val="en-US"/>
              </w:rPr>
            </w:pPr>
            <w:r w:rsidRPr="00FA6293">
              <w:rPr>
                <w:b w:val="0"/>
                <w:bCs w:val="0"/>
                <w:sz w:val="20"/>
                <w:szCs w:val="20"/>
                <w:lang w:val="en-US"/>
              </w:rPr>
              <w:t>120 min/day</w:t>
            </w:r>
          </w:p>
        </w:tc>
        <w:tc>
          <w:tcPr>
            <w:tcW w:w="991" w:type="dxa"/>
            <w:noWrap/>
            <w:vAlign w:val="center"/>
            <w:hideMark/>
          </w:tcPr>
          <w:p w14:paraId="017CF93E"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0.0177</w:t>
            </w:r>
          </w:p>
        </w:tc>
        <w:tc>
          <w:tcPr>
            <w:tcW w:w="1647" w:type="dxa"/>
            <w:noWrap/>
            <w:vAlign w:val="center"/>
            <w:hideMark/>
          </w:tcPr>
          <w:p w14:paraId="32726810"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(0.0126, 0.0228)</w:t>
            </w:r>
          </w:p>
        </w:tc>
        <w:tc>
          <w:tcPr>
            <w:tcW w:w="1080" w:type="dxa"/>
            <w:tcBorders>
              <w:right w:val="single" w:sz="4" w:space="0" w:color="auto"/>
            </w:tcBorders>
            <w:noWrap/>
            <w:vAlign w:val="center"/>
            <w:hideMark/>
          </w:tcPr>
          <w:p w14:paraId="6A0EEB8D"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-0.0062</w:t>
            </w:r>
          </w:p>
        </w:tc>
        <w:tc>
          <w:tcPr>
            <w:tcW w:w="1033" w:type="dxa"/>
            <w:gridSpan w:val="2"/>
            <w:tcBorders>
              <w:left w:val="single" w:sz="4" w:space="0" w:color="auto"/>
            </w:tcBorders>
            <w:noWrap/>
            <w:vAlign w:val="center"/>
            <w:hideMark/>
          </w:tcPr>
          <w:p w14:paraId="596F7F56"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0.0189</w:t>
            </w:r>
          </w:p>
        </w:tc>
        <w:tc>
          <w:tcPr>
            <w:tcW w:w="1647" w:type="dxa"/>
            <w:noWrap/>
            <w:vAlign w:val="center"/>
            <w:hideMark/>
          </w:tcPr>
          <w:p w14:paraId="2574F92F"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(0.0123, 0.0255)</w:t>
            </w:r>
          </w:p>
        </w:tc>
        <w:tc>
          <w:tcPr>
            <w:tcW w:w="1111" w:type="dxa"/>
            <w:noWrap/>
            <w:vAlign w:val="center"/>
            <w:hideMark/>
          </w:tcPr>
          <w:p w14:paraId="13884BFB" w14:textId="77777777" w:rsidR="003715B0" w:rsidRPr="00FA6293" w:rsidRDefault="003715B0" w:rsidP="003715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FA6293">
              <w:rPr>
                <w:sz w:val="20"/>
                <w:szCs w:val="20"/>
                <w:lang w:val="en-US"/>
              </w:rPr>
              <w:t>-0.0050</w:t>
            </w:r>
          </w:p>
        </w:tc>
      </w:tr>
    </w:tbl>
    <w:p w14:paraId="5EB1F7EF" w14:textId="77777777" w:rsidR="003715B0" w:rsidRDefault="003715B0" w:rsidP="003715B0">
      <w:pPr>
        <w:rPr>
          <w:lang w:val="en-US"/>
        </w:rPr>
      </w:pPr>
      <w:r>
        <w:rPr>
          <w:lang w:val="en-US"/>
        </w:rPr>
        <w:br w:type="page"/>
      </w:r>
    </w:p>
    <w:p w14:paraId="6C818787" w14:textId="110220C8" w:rsidR="003715B0" w:rsidRPr="0047077F" w:rsidRDefault="00235383" w:rsidP="003715B0">
      <w:pPr>
        <w:rPr>
          <w:u w:val="single"/>
          <w:lang w:val="en-US"/>
        </w:rPr>
      </w:pPr>
      <w:r>
        <w:rPr>
          <w:lang w:val="en-US"/>
        </w:rPr>
        <w:lastRenderedPageBreak/>
        <w:t xml:space="preserve">Supplementary </w:t>
      </w:r>
      <w:r w:rsidR="003715B0" w:rsidRPr="00D80097">
        <w:rPr>
          <w:lang w:val="en-US"/>
        </w:rPr>
        <w:t xml:space="preserve">Table </w:t>
      </w:r>
      <w:r w:rsidR="003715B0">
        <w:rPr>
          <w:lang w:val="en-US"/>
        </w:rPr>
        <w:t>2</w:t>
      </w:r>
      <w:r w:rsidR="00AD1D9D">
        <w:rPr>
          <w:lang w:val="en-US"/>
        </w:rPr>
        <w:t>1</w:t>
      </w:r>
      <w:r w:rsidR="003715B0" w:rsidRPr="00D80097">
        <w:rPr>
          <w:lang w:val="en-US"/>
        </w:rPr>
        <w:t xml:space="preserve">. 1:1 reallocations of TV-watching in different amounts of time in those with </w:t>
      </w:r>
      <w:r w:rsidR="003715B0" w:rsidRPr="0047077F">
        <w:rPr>
          <w:u w:val="single"/>
          <w:lang w:val="en-US"/>
        </w:rPr>
        <w:t>≤24 hours of reported movement activities</w:t>
      </w:r>
    </w:p>
    <w:tbl>
      <w:tblPr>
        <w:tblStyle w:val="GridTable1Light"/>
        <w:tblW w:w="9741" w:type="dxa"/>
        <w:jc w:val="center"/>
        <w:tblLook w:val="04A0" w:firstRow="1" w:lastRow="0" w:firstColumn="1" w:lastColumn="0" w:noHBand="0" w:noVBand="1"/>
      </w:tblPr>
      <w:tblGrid>
        <w:gridCol w:w="1873"/>
        <w:gridCol w:w="1221"/>
        <w:gridCol w:w="1647"/>
        <w:gridCol w:w="1123"/>
        <w:gridCol w:w="991"/>
        <w:gridCol w:w="1647"/>
        <w:gridCol w:w="1239"/>
      </w:tblGrid>
      <w:tr w:rsidR="003715B0" w:rsidRPr="004B2616" w14:paraId="50A8CB34" w14:textId="77777777" w:rsidTr="00FF45A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hideMark/>
          </w:tcPr>
          <w:p w14:paraId="403941FA" w14:textId="77777777" w:rsidR="003715B0" w:rsidRPr="004B2616" w:rsidRDefault="003715B0" w:rsidP="00FF45A0">
            <w:pPr>
              <w:rPr>
                <w:rFonts w:cstheme="minorHAnsi"/>
                <w:b w:val="0"/>
                <w:bCs w:val="0"/>
                <w:sz w:val="20"/>
                <w:szCs w:val="20"/>
                <w:lang w:val="en-US"/>
              </w:rPr>
            </w:pPr>
          </w:p>
        </w:tc>
        <w:tc>
          <w:tcPr>
            <w:tcW w:w="3991" w:type="dxa"/>
            <w:gridSpan w:val="3"/>
            <w:tcBorders>
              <w:right w:val="single" w:sz="4" w:space="0" w:color="auto"/>
            </w:tcBorders>
            <w:noWrap/>
            <w:vAlign w:val="center"/>
            <w:hideMark/>
          </w:tcPr>
          <w:p w14:paraId="6FA4D814" w14:textId="77777777" w:rsidR="003715B0" w:rsidRPr="004B2616"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US"/>
              </w:rPr>
            </w:pPr>
            <w:r>
              <w:rPr>
                <w:rFonts w:cstheme="minorHAnsi"/>
                <w:b w:val="0"/>
                <w:bCs w:val="0"/>
                <w:sz w:val="20"/>
                <w:szCs w:val="20"/>
                <w:lang w:val="en-US"/>
              </w:rPr>
              <w:t>Total sample</w:t>
            </w:r>
          </w:p>
        </w:tc>
        <w:tc>
          <w:tcPr>
            <w:tcW w:w="3877" w:type="dxa"/>
            <w:gridSpan w:val="3"/>
            <w:tcBorders>
              <w:left w:val="single" w:sz="4" w:space="0" w:color="auto"/>
            </w:tcBorders>
            <w:noWrap/>
            <w:vAlign w:val="center"/>
            <w:hideMark/>
          </w:tcPr>
          <w:p w14:paraId="22026350" w14:textId="77777777" w:rsidR="003715B0" w:rsidRPr="004B2616"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US"/>
              </w:rPr>
            </w:pPr>
            <w:r w:rsidRPr="004B2616">
              <w:rPr>
                <w:rFonts w:cstheme="minorHAnsi"/>
                <w:b w:val="0"/>
                <w:bCs w:val="0"/>
                <w:sz w:val="20"/>
                <w:szCs w:val="20"/>
                <w:lang w:val="en-US"/>
              </w:rPr>
              <w:t>≤24 hours</w:t>
            </w:r>
          </w:p>
        </w:tc>
      </w:tr>
      <w:tr w:rsidR="003715B0" w:rsidRPr="004B2616" w14:paraId="0634F442"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shd w:val="clear" w:color="auto" w:fill="E8E8E8" w:themeFill="background2"/>
            <w:noWrap/>
            <w:hideMark/>
          </w:tcPr>
          <w:p w14:paraId="76886D3E" w14:textId="77777777" w:rsidR="003715B0" w:rsidRPr="004B2616" w:rsidRDefault="003715B0" w:rsidP="00FF45A0">
            <w:pPr>
              <w:rPr>
                <w:rFonts w:cstheme="minorHAnsi"/>
                <w:b w:val="0"/>
                <w:bCs w:val="0"/>
                <w:sz w:val="20"/>
                <w:szCs w:val="20"/>
                <w:lang w:val="en-US"/>
              </w:rPr>
            </w:pPr>
          </w:p>
        </w:tc>
        <w:tc>
          <w:tcPr>
            <w:tcW w:w="1221" w:type="dxa"/>
            <w:shd w:val="clear" w:color="auto" w:fill="E8E8E8" w:themeFill="background2"/>
            <w:noWrap/>
            <w:vAlign w:val="center"/>
            <w:hideMark/>
          </w:tcPr>
          <w:p w14:paraId="6AD3DE2E"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Predicted prob</w:t>
            </w:r>
          </w:p>
        </w:tc>
        <w:tc>
          <w:tcPr>
            <w:tcW w:w="1647" w:type="dxa"/>
            <w:shd w:val="clear" w:color="auto" w:fill="E8E8E8" w:themeFill="background2"/>
            <w:noWrap/>
            <w:vAlign w:val="center"/>
            <w:hideMark/>
          </w:tcPr>
          <w:p w14:paraId="5CFF71E3"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95% CI</w:t>
            </w:r>
          </w:p>
        </w:tc>
        <w:tc>
          <w:tcPr>
            <w:tcW w:w="1123" w:type="dxa"/>
            <w:tcBorders>
              <w:right w:val="single" w:sz="4" w:space="0" w:color="auto"/>
            </w:tcBorders>
            <w:shd w:val="clear" w:color="auto" w:fill="E8E8E8" w:themeFill="background2"/>
            <w:noWrap/>
            <w:vAlign w:val="center"/>
            <w:hideMark/>
          </w:tcPr>
          <w:p w14:paraId="4EC0EFF3"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Mean difference</w:t>
            </w:r>
          </w:p>
        </w:tc>
        <w:tc>
          <w:tcPr>
            <w:tcW w:w="991" w:type="dxa"/>
            <w:tcBorders>
              <w:left w:val="single" w:sz="4" w:space="0" w:color="auto"/>
            </w:tcBorders>
            <w:shd w:val="clear" w:color="auto" w:fill="E8E8E8" w:themeFill="background2"/>
            <w:noWrap/>
            <w:vAlign w:val="center"/>
            <w:hideMark/>
          </w:tcPr>
          <w:p w14:paraId="5AC218FD"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Predicted prob</w:t>
            </w:r>
          </w:p>
        </w:tc>
        <w:tc>
          <w:tcPr>
            <w:tcW w:w="1647" w:type="dxa"/>
            <w:shd w:val="clear" w:color="auto" w:fill="E8E8E8" w:themeFill="background2"/>
            <w:noWrap/>
            <w:vAlign w:val="center"/>
            <w:hideMark/>
          </w:tcPr>
          <w:p w14:paraId="63458856"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95% CI</w:t>
            </w:r>
          </w:p>
        </w:tc>
        <w:tc>
          <w:tcPr>
            <w:tcW w:w="1228" w:type="dxa"/>
            <w:shd w:val="clear" w:color="auto" w:fill="E8E8E8" w:themeFill="background2"/>
            <w:noWrap/>
            <w:vAlign w:val="center"/>
            <w:hideMark/>
          </w:tcPr>
          <w:p w14:paraId="7D8C30B1"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Mean difference</w:t>
            </w:r>
          </w:p>
        </w:tc>
      </w:tr>
      <w:tr w:rsidR="003715B0" w:rsidRPr="004B2616" w14:paraId="475C628B"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388B487E"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Composition without reallocation</w:t>
            </w:r>
          </w:p>
        </w:tc>
        <w:tc>
          <w:tcPr>
            <w:tcW w:w="1221" w:type="dxa"/>
            <w:noWrap/>
            <w:vAlign w:val="center"/>
            <w:hideMark/>
          </w:tcPr>
          <w:p w14:paraId="5268CC4F"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0.0238</w:t>
            </w:r>
          </w:p>
        </w:tc>
        <w:tc>
          <w:tcPr>
            <w:tcW w:w="1647" w:type="dxa"/>
            <w:noWrap/>
            <w:vAlign w:val="center"/>
            <w:hideMark/>
          </w:tcPr>
          <w:p w14:paraId="1972D7EE"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(0.0191, 0.0286)</w:t>
            </w:r>
          </w:p>
        </w:tc>
        <w:tc>
          <w:tcPr>
            <w:tcW w:w="1123" w:type="dxa"/>
            <w:tcBorders>
              <w:right w:val="single" w:sz="4" w:space="0" w:color="auto"/>
            </w:tcBorders>
            <w:noWrap/>
            <w:vAlign w:val="center"/>
            <w:hideMark/>
          </w:tcPr>
          <w:p w14:paraId="65D28825"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991" w:type="dxa"/>
            <w:tcBorders>
              <w:left w:val="single" w:sz="4" w:space="0" w:color="auto"/>
            </w:tcBorders>
            <w:noWrap/>
            <w:vAlign w:val="center"/>
            <w:hideMark/>
          </w:tcPr>
          <w:p w14:paraId="58BDE69B"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0.0239</w:t>
            </w:r>
          </w:p>
        </w:tc>
        <w:tc>
          <w:tcPr>
            <w:tcW w:w="1647" w:type="dxa"/>
            <w:noWrap/>
            <w:vAlign w:val="center"/>
            <w:hideMark/>
          </w:tcPr>
          <w:p w14:paraId="0844A91F"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(0.0182, 0.0296)</w:t>
            </w:r>
          </w:p>
        </w:tc>
        <w:tc>
          <w:tcPr>
            <w:tcW w:w="1228" w:type="dxa"/>
            <w:noWrap/>
            <w:vAlign w:val="center"/>
            <w:hideMark/>
          </w:tcPr>
          <w:p w14:paraId="4D18B173"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715B0" w:rsidRPr="006F0EC3" w14:paraId="08E63951"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3094" w:type="dxa"/>
            <w:gridSpan w:val="2"/>
            <w:noWrap/>
            <w:vAlign w:val="center"/>
            <w:hideMark/>
          </w:tcPr>
          <w:p w14:paraId="3E3D3933" w14:textId="77777777" w:rsidR="003715B0" w:rsidRPr="004B2616" w:rsidRDefault="003715B0" w:rsidP="00FF45A0">
            <w:pPr>
              <w:rPr>
                <w:rFonts w:cstheme="minorHAnsi"/>
                <w:b w:val="0"/>
                <w:bCs w:val="0"/>
                <w:sz w:val="20"/>
                <w:szCs w:val="20"/>
                <w:lang w:val="en-US"/>
              </w:rPr>
            </w:pPr>
            <w:r w:rsidRPr="004B2616">
              <w:rPr>
                <w:rFonts w:eastAsia="Times New Roman" w:cstheme="minorHAnsi"/>
                <w:b w:val="0"/>
                <w:bCs w:val="0"/>
                <w:i/>
                <w:iCs/>
                <w:color w:val="2A6099"/>
                <w:kern w:val="0"/>
                <w:sz w:val="20"/>
                <w:szCs w:val="20"/>
                <w:lang w:val="en-US" w:eastAsia="nl-NL"/>
                <w14:ligatures w14:val="none"/>
              </w:rPr>
              <w:t>30 min less in TV watching</w:t>
            </w:r>
          </w:p>
        </w:tc>
        <w:tc>
          <w:tcPr>
            <w:tcW w:w="1647" w:type="dxa"/>
            <w:noWrap/>
            <w:vAlign w:val="center"/>
            <w:hideMark/>
          </w:tcPr>
          <w:p w14:paraId="4DC8370A"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123" w:type="dxa"/>
            <w:tcBorders>
              <w:right w:val="single" w:sz="4" w:space="0" w:color="auto"/>
            </w:tcBorders>
            <w:noWrap/>
            <w:vAlign w:val="center"/>
            <w:hideMark/>
          </w:tcPr>
          <w:p w14:paraId="14F4487C"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991" w:type="dxa"/>
            <w:tcBorders>
              <w:left w:val="single" w:sz="4" w:space="0" w:color="auto"/>
            </w:tcBorders>
            <w:noWrap/>
            <w:vAlign w:val="center"/>
            <w:hideMark/>
          </w:tcPr>
          <w:p w14:paraId="7A8D8C51"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647" w:type="dxa"/>
            <w:noWrap/>
            <w:vAlign w:val="center"/>
            <w:hideMark/>
          </w:tcPr>
          <w:p w14:paraId="234D0660"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228" w:type="dxa"/>
            <w:noWrap/>
            <w:vAlign w:val="center"/>
            <w:hideMark/>
          </w:tcPr>
          <w:p w14:paraId="5CFA4998"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715B0" w:rsidRPr="004B2616" w14:paraId="2B44340E"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03319DE3"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Household</w:t>
            </w:r>
          </w:p>
        </w:tc>
        <w:tc>
          <w:tcPr>
            <w:tcW w:w="1221" w:type="dxa"/>
            <w:noWrap/>
            <w:vAlign w:val="center"/>
            <w:hideMark/>
          </w:tcPr>
          <w:p w14:paraId="2182CF8E"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0.0234</w:t>
            </w:r>
          </w:p>
        </w:tc>
        <w:tc>
          <w:tcPr>
            <w:tcW w:w="1647" w:type="dxa"/>
            <w:noWrap/>
            <w:vAlign w:val="center"/>
            <w:hideMark/>
          </w:tcPr>
          <w:p w14:paraId="32613602"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(0.0187, 0.0281)</w:t>
            </w:r>
          </w:p>
        </w:tc>
        <w:tc>
          <w:tcPr>
            <w:tcW w:w="1123" w:type="dxa"/>
            <w:tcBorders>
              <w:right w:val="single" w:sz="4" w:space="0" w:color="auto"/>
            </w:tcBorders>
            <w:noWrap/>
            <w:vAlign w:val="center"/>
            <w:hideMark/>
          </w:tcPr>
          <w:p w14:paraId="5661B6C7"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-0.0004</w:t>
            </w:r>
          </w:p>
        </w:tc>
        <w:tc>
          <w:tcPr>
            <w:tcW w:w="991" w:type="dxa"/>
            <w:tcBorders>
              <w:left w:val="single" w:sz="4" w:space="0" w:color="auto"/>
            </w:tcBorders>
            <w:noWrap/>
            <w:vAlign w:val="center"/>
            <w:hideMark/>
          </w:tcPr>
          <w:p w14:paraId="7DADD824"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0.0237</w:t>
            </w:r>
          </w:p>
        </w:tc>
        <w:tc>
          <w:tcPr>
            <w:tcW w:w="1647" w:type="dxa"/>
            <w:noWrap/>
            <w:vAlign w:val="center"/>
            <w:hideMark/>
          </w:tcPr>
          <w:p w14:paraId="1149D3D8"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(0.0180, 0.0294)</w:t>
            </w:r>
          </w:p>
        </w:tc>
        <w:tc>
          <w:tcPr>
            <w:tcW w:w="1228" w:type="dxa"/>
            <w:noWrap/>
            <w:vAlign w:val="center"/>
            <w:hideMark/>
          </w:tcPr>
          <w:p w14:paraId="5850B532"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-0.0002</w:t>
            </w:r>
          </w:p>
        </w:tc>
      </w:tr>
      <w:tr w:rsidR="003715B0" w:rsidRPr="004B2616" w14:paraId="551CE8E2"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728DBE59"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Sports</w:t>
            </w:r>
          </w:p>
        </w:tc>
        <w:tc>
          <w:tcPr>
            <w:tcW w:w="1221" w:type="dxa"/>
            <w:noWrap/>
            <w:vAlign w:val="center"/>
            <w:hideMark/>
          </w:tcPr>
          <w:p w14:paraId="42CC3E30"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0.0205</w:t>
            </w:r>
          </w:p>
        </w:tc>
        <w:tc>
          <w:tcPr>
            <w:tcW w:w="1647" w:type="dxa"/>
            <w:noWrap/>
            <w:vAlign w:val="center"/>
            <w:hideMark/>
          </w:tcPr>
          <w:p w14:paraId="307A99F8"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(0.0163, 0.0246)</w:t>
            </w:r>
          </w:p>
        </w:tc>
        <w:tc>
          <w:tcPr>
            <w:tcW w:w="1123" w:type="dxa"/>
            <w:tcBorders>
              <w:right w:val="single" w:sz="4" w:space="0" w:color="auto"/>
            </w:tcBorders>
            <w:noWrap/>
            <w:vAlign w:val="center"/>
            <w:hideMark/>
          </w:tcPr>
          <w:p w14:paraId="6A719376"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-0.0034</w:t>
            </w:r>
          </w:p>
        </w:tc>
        <w:tc>
          <w:tcPr>
            <w:tcW w:w="991" w:type="dxa"/>
            <w:tcBorders>
              <w:left w:val="single" w:sz="4" w:space="0" w:color="auto"/>
            </w:tcBorders>
            <w:noWrap/>
            <w:vAlign w:val="center"/>
            <w:hideMark/>
          </w:tcPr>
          <w:p w14:paraId="223303F0"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0.0206</w:t>
            </w:r>
          </w:p>
        </w:tc>
        <w:tc>
          <w:tcPr>
            <w:tcW w:w="1647" w:type="dxa"/>
            <w:noWrap/>
            <w:vAlign w:val="center"/>
            <w:hideMark/>
          </w:tcPr>
          <w:p w14:paraId="1A2AE183"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(0.0156, 0.0256)</w:t>
            </w:r>
          </w:p>
        </w:tc>
        <w:tc>
          <w:tcPr>
            <w:tcW w:w="1228" w:type="dxa"/>
            <w:noWrap/>
            <w:vAlign w:val="center"/>
            <w:hideMark/>
          </w:tcPr>
          <w:p w14:paraId="7A1A1177"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-0.0033</w:t>
            </w:r>
          </w:p>
        </w:tc>
      </w:tr>
      <w:tr w:rsidR="003715B0" w:rsidRPr="004B2616" w14:paraId="5B4F3505"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511EFA3F"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Work/school</w:t>
            </w:r>
          </w:p>
        </w:tc>
        <w:tc>
          <w:tcPr>
            <w:tcW w:w="1221" w:type="dxa"/>
            <w:noWrap/>
            <w:vAlign w:val="center"/>
            <w:hideMark/>
          </w:tcPr>
          <w:p w14:paraId="2C731C0E"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0.0230</w:t>
            </w:r>
          </w:p>
        </w:tc>
        <w:tc>
          <w:tcPr>
            <w:tcW w:w="1647" w:type="dxa"/>
            <w:noWrap/>
            <w:vAlign w:val="center"/>
            <w:hideMark/>
          </w:tcPr>
          <w:p w14:paraId="5707FE68"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(0.0184, 0.0277)</w:t>
            </w:r>
          </w:p>
        </w:tc>
        <w:tc>
          <w:tcPr>
            <w:tcW w:w="1123" w:type="dxa"/>
            <w:tcBorders>
              <w:right w:val="single" w:sz="4" w:space="0" w:color="auto"/>
            </w:tcBorders>
            <w:noWrap/>
            <w:vAlign w:val="center"/>
            <w:hideMark/>
          </w:tcPr>
          <w:p w14:paraId="68B7B3E5"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-0.0008</w:t>
            </w:r>
          </w:p>
        </w:tc>
        <w:tc>
          <w:tcPr>
            <w:tcW w:w="991" w:type="dxa"/>
            <w:tcBorders>
              <w:left w:val="single" w:sz="4" w:space="0" w:color="auto"/>
            </w:tcBorders>
            <w:noWrap/>
            <w:vAlign w:val="center"/>
            <w:hideMark/>
          </w:tcPr>
          <w:p w14:paraId="6A7D4968"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0.0231</w:t>
            </w:r>
          </w:p>
        </w:tc>
        <w:tc>
          <w:tcPr>
            <w:tcW w:w="1647" w:type="dxa"/>
            <w:noWrap/>
            <w:vAlign w:val="center"/>
            <w:hideMark/>
          </w:tcPr>
          <w:p w14:paraId="6376063A"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(0.0175, 0.0287)</w:t>
            </w:r>
          </w:p>
        </w:tc>
        <w:tc>
          <w:tcPr>
            <w:tcW w:w="1228" w:type="dxa"/>
            <w:noWrap/>
            <w:vAlign w:val="center"/>
            <w:hideMark/>
          </w:tcPr>
          <w:p w14:paraId="41D9CB0B"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-0.0008</w:t>
            </w:r>
          </w:p>
        </w:tc>
      </w:tr>
      <w:tr w:rsidR="003715B0" w:rsidRPr="004B2616" w14:paraId="7108AB62"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08B1DA5C"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Leisure/commute</w:t>
            </w:r>
          </w:p>
        </w:tc>
        <w:tc>
          <w:tcPr>
            <w:tcW w:w="1221" w:type="dxa"/>
            <w:noWrap/>
            <w:vAlign w:val="center"/>
            <w:hideMark/>
          </w:tcPr>
          <w:p w14:paraId="2A12B139"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0.0227</w:t>
            </w:r>
          </w:p>
        </w:tc>
        <w:tc>
          <w:tcPr>
            <w:tcW w:w="1647" w:type="dxa"/>
            <w:noWrap/>
            <w:vAlign w:val="center"/>
            <w:hideMark/>
          </w:tcPr>
          <w:p w14:paraId="2A259B38"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(0.0181, 0.0272)</w:t>
            </w:r>
          </w:p>
        </w:tc>
        <w:tc>
          <w:tcPr>
            <w:tcW w:w="1123" w:type="dxa"/>
            <w:tcBorders>
              <w:right w:val="single" w:sz="4" w:space="0" w:color="auto"/>
            </w:tcBorders>
            <w:noWrap/>
            <w:vAlign w:val="center"/>
            <w:hideMark/>
          </w:tcPr>
          <w:p w14:paraId="7FC08011"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-0.0012</w:t>
            </w:r>
          </w:p>
        </w:tc>
        <w:tc>
          <w:tcPr>
            <w:tcW w:w="991" w:type="dxa"/>
            <w:tcBorders>
              <w:left w:val="single" w:sz="4" w:space="0" w:color="auto"/>
            </w:tcBorders>
            <w:noWrap/>
            <w:vAlign w:val="center"/>
            <w:hideMark/>
          </w:tcPr>
          <w:p w14:paraId="16FE0C62"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0.0227</w:t>
            </w:r>
          </w:p>
        </w:tc>
        <w:tc>
          <w:tcPr>
            <w:tcW w:w="1647" w:type="dxa"/>
            <w:noWrap/>
            <w:vAlign w:val="center"/>
            <w:hideMark/>
          </w:tcPr>
          <w:p w14:paraId="2B2DB6FD"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(0.0172, 0.0281)</w:t>
            </w:r>
          </w:p>
        </w:tc>
        <w:tc>
          <w:tcPr>
            <w:tcW w:w="1228" w:type="dxa"/>
            <w:noWrap/>
            <w:vAlign w:val="center"/>
            <w:hideMark/>
          </w:tcPr>
          <w:p w14:paraId="13D1C1E8"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-0.0013</w:t>
            </w:r>
          </w:p>
        </w:tc>
      </w:tr>
      <w:tr w:rsidR="003715B0" w:rsidRPr="004B2616" w14:paraId="7D635C48"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74A3C117"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Sleep</w:t>
            </w:r>
          </w:p>
        </w:tc>
        <w:tc>
          <w:tcPr>
            <w:tcW w:w="1221" w:type="dxa"/>
            <w:noWrap/>
            <w:vAlign w:val="center"/>
            <w:hideMark/>
          </w:tcPr>
          <w:p w14:paraId="49337E2D"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0.0228</w:t>
            </w:r>
          </w:p>
        </w:tc>
        <w:tc>
          <w:tcPr>
            <w:tcW w:w="1647" w:type="dxa"/>
            <w:noWrap/>
            <w:vAlign w:val="center"/>
            <w:hideMark/>
          </w:tcPr>
          <w:p w14:paraId="577C50B3"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(0.0182, 0.0274)</w:t>
            </w:r>
          </w:p>
        </w:tc>
        <w:tc>
          <w:tcPr>
            <w:tcW w:w="1123" w:type="dxa"/>
            <w:tcBorders>
              <w:right w:val="single" w:sz="4" w:space="0" w:color="auto"/>
            </w:tcBorders>
            <w:noWrap/>
            <w:vAlign w:val="center"/>
            <w:hideMark/>
          </w:tcPr>
          <w:p w14:paraId="5730C063"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-0.0011</w:t>
            </w:r>
          </w:p>
        </w:tc>
        <w:tc>
          <w:tcPr>
            <w:tcW w:w="991" w:type="dxa"/>
            <w:tcBorders>
              <w:left w:val="single" w:sz="4" w:space="0" w:color="auto"/>
            </w:tcBorders>
            <w:noWrap/>
            <w:vAlign w:val="center"/>
            <w:hideMark/>
          </w:tcPr>
          <w:p w14:paraId="04517C3F"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0.0231</w:t>
            </w:r>
          </w:p>
        </w:tc>
        <w:tc>
          <w:tcPr>
            <w:tcW w:w="1647" w:type="dxa"/>
            <w:noWrap/>
            <w:vAlign w:val="center"/>
            <w:hideMark/>
          </w:tcPr>
          <w:p w14:paraId="45182E0A"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(0.0175, 0.0288)</w:t>
            </w:r>
          </w:p>
        </w:tc>
        <w:tc>
          <w:tcPr>
            <w:tcW w:w="1228" w:type="dxa"/>
            <w:noWrap/>
            <w:vAlign w:val="center"/>
            <w:hideMark/>
          </w:tcPr>
          <w:p w14:paraId="4BAB1577"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-0.0008</w:t>
            </w:r>
          </w:p>
        </w:tc>
      </w:tr>
      <w:tr w:rsidR="003715B0" w:rsidRPr="006F0EC3" w14:paraId="472CAA54"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3094" w:type="dxa"/>
            <w:gridSpan w:val="2"/>
            <w:noWrap/>
            <w:vAlign w:val="center"/>
            <w:hideMark/>
          </w:tcPr>
          <w:p w14:paraId="67D81F21" w14:textId="77777777" w:rsidR="003715B0" w:rsidRPr="004B2616" w:rsidRDefault="003715B0" w:rsidP="00FF45A0">
            <w:pPr>
              <w:rPr>
                <w:rFonts w:cstheme="minorHAnsi"/>
                <w:b w:val="0"/>
                <w:bCs w:val="0"/>
                <w:sz w:val="20"/>
                <w:szCs w:val="20"/>
                <w:lang w:val="en-US"/>
              </w:rPr>
            </w:pPr>
            <w:r w:rsidRPr="004B2616">
              <w:rPr>
                <w:rFonts w:eastAsia="Times New Roman" w:cstheme="minorHAnsi"/>
                <w:b w:val="0"/>
                <w:bCs w:val="0"/>
                <w:i/>
                <w:iCs/>
                <w:color w:val="2A6099"/>
                <w:kern w:val="0"/>
                <w:sz w:val="20"/>
                <w:szCs w:val="20"/>
                <w:lang w:val="en-US" w:eastAsia="nl-NL"/>
                <w14:ligatures w14:val="none"/>
              </w:rPr>
              <w:t>60 min less in TV watching</w:t>
            </w:r>
          </w:p>
        </w:tc>
        <w:tc>
          <w:tcPr>
            <w:tcW w:w="1647" w:type="dxa"/>
            <w:noWrap/>
            <w:vAlign w:val="center"/>
            <w:hideMark/>
          </w:tcPr>
          <w:p w14:paraId="692F2142"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123" w:type="dxa"/>
            <w:tcBorders>
              <w:right w:val="single" w:sz="4" w:space="0" w:color="auto"/>
            </w:tcBorders>
            <w:noWrap/>
            <w:vAlign w:val="center"/>
            <w:hideMark/>
          </w:tcPr>
          <w:p w14:paraId="501BCCDF"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991" w:type="dxa"/>
            <w:tcBorders>
              <w:left w:val="single" w:sz="4" w:space="0" w:color="auto"/>
            </w:tcBorders>
            <w:noWrap/>
            <w:vAlign w:val="center"/>
            <w:hideMark/>
          </w:tcPr>
          <w:p w14:paraId="558F766E"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647" w:type="dxa"/>
            <w:noWrap/>
            <w:vAlign w:val="center"/>
            <w:hideMark/>
          </w:tcPr>
          <w:p w14:paraId="7BBF379E"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228" w:type="dxa"/>
            <w:noWrap/>
            <w:vAlign w:val="center"/>
            <w:hideMark/>
          </w:tcPr>
          <w:p w14:paraId="71C5AA8C"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715B0" w:rsidRPr="004B2616" w14:paraId="13CE0ECE"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178F40E5"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Household</w:t>
            </w:r>
          </w:p>
        </w:tc>
        <w:tc>
          <w:tcPr>
            <w:tcW w:w="1221" w:type="dxa"/>
            <w:noWrap/>
            <w:vAlign w:val="center"/>
            <w:hideMark/>
          </w:tcPr>
          <w:p w14:paraId="6DB945A4"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0.0220</w:t>
            </w:r>
          </w:p>
        </w:tc>
        <w:tc>
          <w:tcPr>
            <w:tcW w:w="1647" w:type="dxa"/>
            <w:noWrap/>
            <w:vAlign w:val="center"/>
            <w:hideMark/>
          </w:tcPr>
          <w:p w14:paraId="77B1841C"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(0.0172, 0.0269)</w:t>
            </w:r>
          </w:p>
        </w:tc>
        <w:tc>
          <w:tcPr>
            <w:tcW w:w="1123" w:type="dxa"/>
            <w:tcBorders>
              <w:right w:val="single" w:sz="4" w:space="0" w:color="auto"/>
            </w:tcBorders>
            <w:noWrap/>
            <w:vAlign w:val="center"/>
            <w:hideMark/>
          </w:tcPr>
          <w:p w14:paraId="702616C9"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-0.0018</w:t>
            </w:r>
          </w:p>
        </w:tc>
        <w:tc>
          <w:tcPr>
            <w:tcW w:w="991" w:type="dxa"/>
            <w:tcBorders>
              <w:left w:val="single" w:sz="4" w:space="0" w:color="auto"/>
            </w:tcBorders>
            <w:noWrap/>
            <w:vAlign w:val="center"/>
            <w:hideMark/>
          </w:tcPr>
          <w:p w14:paraId="00451D87"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0.0226</w:t>
            </w:r>
          </w:p>
        </w:tc>
        <w:tc>
          <w:tcPr>
            <w:tcW w:w="1647" w:type="dxa"/>
            <w:noWrap/>
            <w:vAlign w:val="center"/>
            <w:hideMark/>
          </w:tcPr>
          <w:p w14:paraId="768A64EF"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(0.0166, 0.0286)</w:t>
            </w:r>
          </w:p>
        </w:tc>
        <w:tc>
          <w:tcPr>
            <w:tcW w:w="1228" w:type="dxa"/>
            <w:noWrap/>
            <w:vAlign w:val="center"/>
            <w:hideMark/>
          </w:tcPr>
          <w:p w14:paraId="364F1B10"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-0.0013</w:t>
            </w:r>
          </w:p>
        </w:tc>
      </w:tr>
      <w:tr w:rsidR="003715B0" w:rsidRPr="004B2616" w14:paraId="40CA8EEB"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631AAE14"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Sports</w:t>
            </w:r>
          </w:p>
        </w:tc>
        <w:tc>
          <w:tcPr>
            <w:tcW w:w="1221" w:type="dxa"/>
            <w:noWrap/>
            <w:vAlign w:val="center"/>
            <w:hideMark/>
          </w:tcPr>
          <w:p w14:paraId="11952CC8"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0.0188</w:t>
            </w:r>
          </w:p>
        </w:tc>
        <w:tc>
          <w:tcPr>
            <w:tcW w:w="1647" w:type="dxa"/>
            <w:noWrap/>
            <w:vAlign w:val="center"/>
            <w:hideMark/>
          </w:tcPr>
          <w:p w14:paraId="22E39D45"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(0.0146, 0.0230)</w:t>
            </w:r>
          </w:p>
        </w:tc>
        <w:tc>
          <w:tcPr>
            <w:tcW w:w="1123" w:type="dxa"/>
            <w:tcBorders>
              <w:right w:val="single" w:sz="4" w:space="0" w:color="auto"/>
            </w:tcBorders>
            <w:noWrap/>
            <w:vAlign w:val="center"/>
            <w:hideMark/>
          </w:tcPr>
          <w:p w14:paraId="111524C7"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-0.0050</w:t>
            </w:r>
          </w:p>
        </w:tc>
        <w:tc>
          <w:tcPr>
            <w:tcW w:w="991" w:type="dxa"/>
            <w:tcBorders>
              <w:left w:val="single" w:sz="4" w:space="0" w:color="auto"/>
            </w:tcBorders>
            <w:noWrap/>
            <w:vAlign w:val="center"/>
            <w:hideMark/>
          </w:tcPr>
          <w:p w14:paraId="7330AF6C"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0.0192</w:t>
            </w:r>
          </w:p>
        </w:tc>
        <w:tc>
          <w:tcPr>
            <w:tcW w:w="1647" w:type="dxa"/>
            <w:noWrap/>
            <w:vAlign w:val="center"/>
            <w:hideMark/>
          </w:tcPr>
          <w:p w14:paraId="2DC6A6DD"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(0.0140, 0.0244)</w:t>
            </w:r>
          </w:p>
        </w:tc>
        <w:tc>
          <w:tcPr>
            <w:tcW w:w="1228" w:type="dxa"/>
            <w:noWrap/>
            <w:vAlign w:val="center"/>
            <w:hideMark/>
          </w:tcPr>
          <w:p w14:paraId="38FC4407"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-0.0047</w:t>
            </w:r>
          </w:p>
        </w:tc>
      </w:tr>
      <w:tr w:rsidR="003715B0" w:rsidRPr="004B2616" w14:paraId="20E60C5C"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35D9A710"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Work/school</w:t>
            </w:r>
          </w:p>
        </w:tc>
        <w:tc>
          <w:tcPr>
            <w:tcW w:w="1221" w:type="dxa"/>
            <w:noWrap/>
            <w:vAlign w:val="center"/>
            <w:hideMark/>
          </w:tcPr>
          <w:p w14:paraId="79EAD48B"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0.0215</w:t>
            </w:r>
          </w:p>
        </w:tc>
        <w:tc>
          <w:tcPr>
            <w:tcW w:w="1647" w:type="dxa"/>
            <w:noWrap/>
            <w:vAlign w:val="center"/>
            <w:hideMark/>
          </w:tcPr>
          <w:p w14:paraId="40E8E07E"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(0.0168, 0.0263)</w:t>
            </w:r>
          </w:p>
        </w:tc>
        <w:tc>
          <w:tcPr>
            <w:tcW w:w="1123" w:type="dxa"/>
            <w:tcBorders>
              <w:right w:val="single" w:sz="4" w:space="0" w:color="auto"/>
            </w:tcBorders>
            <w:noWrap/>
            <w:vAlign w:val="center"/>
            <w:hideMark/>
          </w:tcPr>
          <w:p w14:paraId="40F90F53"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-0.0023</w:t>
            </w:r>
          </w:p>
        </w:tc>
        <w:tc>
          <w:tcPr>
            <w:tcW w:w="991" w:type="dxa"/>
            <w:tcBorders>
              <w:left w:val="single" w:sz="4" w:space="0" w:color="auto"/>
            </w:tcBorders>
            <w:noWrap/>
            <w:vAlign w:val="center"/>
            <w:hideMark/>
          </w:tcPr>
          <w:p w14:paraId="2DCDBCEB"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0.0218</w:t>
            </w:r>
          </w:p>
        </w:tc>
        <w:tc>
          <w:tcPr>
            <w:tcW w:w="1647" w:type="dxa"/>
            <w:noWrap/>
            <w:vAlign w:val="center"/>
            <w:hideMark/>
          </w:tcPr>
          <w:p w14:paraId="48D54E13"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(0.0159, 0.0277)</w:t>
            </w:r>
          </w:p>
        </w:tc>
        <w:tc>
          <w:tcPr>
            <w:tcW w:w="1228" w:type="dxa"/>
            <w:noWrap/>
            <w:vAlign w:val="center"/>
            <w:hideMark/>
          </w:tcPr>
          <w:p w14:paraId="3A210C6A"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-0.0021</w:t>
            </w:r>
          </w:p>
        </w:tc>
      </w:tr>
      <w:tr w:rsidR="003715B0" w:rsidRPr="004B2616" w14:paraId="38BF46FD"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3474F4B2"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Leisure/commute</w:t>
            </w:r>
          </w:p>
        </w:tc>
        <w:tc>
          <w:tcPr>
            <w:tcW w:w="1221" w:type="dxa"/>
            <w:noWrap/>
            <w:vAlign w:val="center"/>
            <w:hideMark/>
          </w:tcPr>
          <w:p w14:paraId="05DC3140"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0.0211</w:t>
            </w:r>
          </w:p>
        </w:tc>
        <w:tc>
          <w:tcPr>
            <w:tcW w:w="1647" w:type="dxa"/>
            <w:noWrap/>
            <w:vAlign w:val="center"/>
            <w:hideMark/>
          </w:tcPr>
          <w:p w14:paraId="6B5A1CE5"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(0.0165, 0.0256)</w:t>
            </w:r>
          </w:p>
        </w:tc>
        <w:tc>
          <w:tcPr>
            <w:tcW w:w="1123" w:type="dxa"/>
            <w:tcBorders>
              <w:right w:val="single" w:sz="4" w:space="0" w:color="auto"/>
            </w:tcBorders>
            <w:noWrap/>
            <w:vAlign w:val="center"/>
            <w:hideMark/>
          </w:tcPr>
          <w:p w14:paraId="7B136351"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-0.0028</w:t>
            </w:r>
          </w:p>
        </w:tc>
        <w:tc>
          <w:tcPr>
            <w:tcW w:w="991" w:type="dxa"/>
            <w:tcBorders>
              <w:left w:val="single" w:sz="4" w:space="0" w:color="auto"/>
            </w:tcBorders>
            <w:noWrap/>
            <w:vAlign w:val="center"/>
            <w:hideMark/>
          </w:tcPr>
          <w:p w14:paraId="31D60A72"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0.0212</w:t>
            </w:r>
          </w:p>
        </w:tc>
        <w:tc>
          <w:tcPr>
            <w:tcW w:w="1647" w:type="dxa"/>
            <w:noWrap/>
            <w:vAlign w:val="center"/>
            <w:hideMark/>
          </w:tcPr>
          <w:p w14:paraId="7B5B802B"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(0.0156, 0.0268)</w:t>
            </w:r>
          </w:p>
        </w:tc>
        <w:tc>
          <w:tcPr>
            <w:tcW w:w="1228" w:type="dxa"/>
            <w:noWrap/>
            <w:vAlign w:val="center"/>
            <w:hideMark/>
          </w:tcPr>
          <w:p w14:paraId="0050D9C7"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-0.0027</w:t>
            </w:r>
          </w:p>
        </w:tc>
      </w:tr>
      <w:tr w:rsidR="003715B0" w:rsidRPr="004B2616" w14:paraId="2C3C1538"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1D132B62"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Sleep</w:t>
            </w:r>
          </w:p>
        </w:tc>
        <w:tc>
          <w:tcPr>
            <w:tcW w:w="1221" w:type="dxa"/>
            <w:noWrap/>
            <w:vAlign w:val="center"/>
            <w:hideMark/>
          </w:tcPr>
          <w:p w14:paraId="03741DCE"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0.0211</w:t>
            </w:r>
          </w:p>
        </w:tc>
        <w:tc>
          <w:tcPr>
            <w:tcW w:w="1647" w:type="dxa"/>
            <w:noWrap/>
            <w:vAlign w:val="center"/>
            <w:hideMark/>
          </w:tcPr>
          <w:p w14:paraId="18A81B17"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(0.0164, 0.0259)</w:t>
            </w:r>
          </w:p>
        </w:tc>
        <w:tc>
          <w:tcPr>
            <w:tcW w:w="1123" w:type="dxa"/>
            <w:tcBorders>
              <w:right w:val="single" w:sz="4" w:space="0" w:color="auto"/>
            </w:tcBorders>
            <w:noWrap/>
            <w:vAlign w:val="center"/>
            <w:hideMark/>
          </w:tcPr>
          <w:p w14:paraId="0423FE20"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-0.0027</w:t>
            </w:r>
          </w:p>
        </w:tc>
        <w:tc>
          <w:tcPr>
            <w:tcW w:w="991" w:type="dxa"/>
            <w:tcBorders>
              <w:left w:val="single" w:sz="4" w:space="0" w:color="auto"/>
            </w:tcBorders>
            <w:noWrap/>
            <w:vAlign w:val="center"/>
            <w:hideMark/>
          </w:tcPr>
          <w:p w14:paraId="73D8D103"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0.0218</w:t>
            </w:r>
          </w:p>
        </w:tc>
        <w:tc>
          <w:tcPr>
            <w:tcW w:w="1647" w:type="dxa"/>
            <w:noWrap/>
            <w:vAlign w:val="center"/>
            <w:hideMark/>
          </w:tcPr>
          <w:p w14:paraId="5FD7538D"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(0.0159, 0.0277)</w:t>
            </w:r>
          </w:p>
        </w:tc>
        <w:tc>
          <w:tcPr>
            <w:tcW w:w="1228" w:type="dxa"/>
            <w:noWrap/>
            <w:vAlign w:val="center"/>
            <w:hideMark/>
          </w:tcPr>
          <w:p w14:paraId="62AD44FA"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-0.0021</w:t>
            </w:r>
          </w:p>
        </w:tc>
      </w:tr>
      <w:tr w:rsidR="003715B0" w:rsidRPr="006F0EC3" w14:paraId="3254FE6D"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3094" w:type="dxa"/>
            <w:gridSpan w:val="2"/>
            <w:noWrap/>
            <w:vAlign w:val="center"/>
            <w:hideMark/>
          </w:tcPr>
          <w:p w14:paraId="1806DC7D" w14:textId="77777777" w:rsidR="003715B0" w:rsidRPr="004B2616" w:rsidRDefault="003715B0" w:rsidP="00FF45A0">
            <w:pPr>
              <w:rPr>
                <w:rFonts w:cstheme="minorHAnsi"/>
                <w:b w:val="0"/>
                <w:bCs w:val="0"/>
                <w:sz w:val="20"/>
                <w:szCs w:val="20"/>
                <w:lang w:val="en-US"/>
              </w:rPr>
            </w:pPr>
            <w:r w:rsidRPr="004B2616">
              <w:rPr>
                <w:rFonts w:eastAsia="Times New Roman" w:cstheme="minorHAnsi"/>
                <w:b w:val="0"/>
                <w:bCs w:val="0"/>
                <w:i/>
                <w:iCs/>
                <w:color w:val="2A6099"/>
                <w:kern w:val="0"/>
                <w:sz w:val="20"/>
                <w:szCs w:val="20"/>
                <w:lang w:val="en-US" w:eastAsia="nl-NL"/>
                <w14:ligatures w14:val="none"/>
              </w:rPr>
              <w:t>90 min less in TV watching</w:t>
            </w:r>
          </w:p>
        </w:tc>
        <w:tc>
          <w:tcPr>
            <w:tcW w:w="1647" w:type="dxa"/>
            <w:noWrap/>
            <w:vAlign w:val="center"/>
            <w:hideMark/>
          </w:tcPr>
          <w:p w14:paraId="5A456467"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123" w:type="dxa"/>
            <w:tcBorders>
              <w:right w:val="single" w:sz="4" w:space="0" w:color="auto"/>
            </w:tcBorders>
            <w:noWrap/>
            <w:vAlign w:val="center"/>
            <w:hideMark/>
          </w:tcPr>
          <w:p w14:paraId="332997B7"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991" w:type="dxa"/>
            <w:tcBorders>
              <w:left w:val="single" w:sz="4" w:space="0" w:color="auto"/>
            </w:tcBorders>
            <w:noWrap/>
            <w:vAlign w:val="center"/>
            <w:hideMark/>
          </w:tcPr>
          <w:p w14:paraId="5DAE0838"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647" w:type="dxa"/>
            <w:noWrap/>
            <w:vAlign w:val="center"/>
            <w:hideMark/>
          </w:tcPr>
          <w:p w14:paraId="787E23C8"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228" w:type="dxa"/>
            <w:noWrap/>
            <w:vAlign w:val="center"/>
            <w:hideMark/>
          </w:tcPr>
          <w:p w14:paraId="1A2FAEE3"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715B0" w:rsidRPr="004B2616" w14:paraId="0F56E2F2"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01B16BC6"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Household</w:t>
            </w:r>
          </w:p>
        </w:tc>
        <w:tc>
          <w:tcPr>
            <w:tcW w:w="1221" w:type="dxa"/>
            <w:noWrap/>
            <w:vAlign w:val="center"/>
            <w:hideMark/>
          </w:tcPr>
          <w:p w14:paraId="0E804C0C"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0.0207</w:t>
            </w:r>
          </w:p>
        </w:tc>
        <w:tc>
          <w:tcPr>
            <w:tcW w:w="1647" w:type="dxa"/>
            <w:noWrap/>
            <w:vAlign w:val="center"/>
            <w:hideMark/>
          </w:tcPr>
          <w:p w14:paraId="6AF215EA"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(0.0158, 0.0257)</w:t>
            </w:r>
          </w:p>
        </w:tc>
        <w:tc>
          <w:tcPr>
            <w:tcW w:w="1123" w:type="dxa"/>
            <w:tcBorders>
              <w:right w:val="single" w:sz="4" w:space="0" w:color="auto"/>
            </w:tcBorders>
            <w:noWrap/>
            <w:vAlign w:val="center"/>
            <w:hideMark/>
          </w:tcPr>
          <w:p w14:paraId="643FB3A2"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-0.0031</w:t>
            </w:r>
          </w:p>
        </w:tc>
        <w:tc>
          <w:tcPr>
            <w:tcW w:w="991" w:type="dxa"/>
            <w:tcBorders>
              <w:left w:val="single" w:sz="4" w:space="0" w:color="auto"/>
            </w:tcBorders>
            <w:noWrap/>
            <w:vAlign w:val="center"/>
            <w:hideMark/>
          </w:tcPr>
          <w:p w14:paraId="7ADB30FA"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0.0216</w:t>
            </w:r>
          </w:p>
        </w:tc>
        <w:tc>
          <w:tcPr>
            <w:tcW w:w="1647" w:type="dxa"/>
            <w:noWrap/>
            <w:vAlign w:val="center"/>
            <w:hideMark/>
          </w:tcPr>
          <w:p w14:paraId="45F2F2F0"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(0.0154, 0.0279)</w:t>
            </w:r>
          </w:p>
        </w:tc>
        <w:tc>
          <w:tcPr>
            <w:tcW w:w="1228" w:type="dxa"/>
            <w:noWrap/>
            <w:vAlign w:val="center"/>
            <w:hideMark/>
          </w:tcPr>
          <w:p w14:paraId="145EAE71"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-0.0023</w:t>
            </w:r>
          </w:p>
        </w:tc>
      </w:tr>
      <w:tr w:rsidR="003715B0" w:rsidRPr="004B2616" w14:paraId="34BA9F3A"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134D12BE"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Sports</w:t>
            </w:r>
          </w:p>
        </w:tc>
        <w:tc>
          <w:tcPr>
            <w:tcW w:w="1221" w:type="dxa"/>
            <w:noWrap/>
            <w:vAlign w:val="center"/>
            <w:hideMark/>
          </w:tcPr>
          <w:p w14:paraId="0ED4B8AD"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0.0174</w:t>
            </w:r>
          </w:p>
        </w:tc>
        <w:tc>
          <w:tcPr>
            <w:tcW w:w="1647" w:type="dxa"/>
            <w:noWrap/>
            <w:vAlign w:val="center"/>
            <w:hideMark/>
          </w:tcPr>
          <w:p w14:paraId="11BD7A6D"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(0.0132, 0.0217)</w:t>
            </w:r>
          </w:p>
        </w:tc>
        <w:tc>
          <w:tcPr>
            <w:tcW w:w="1123" w:type="dxa"/>
            <w:tcBorders>
              <w:right w:val="single" w:sz="4" w:space="0" w:color="auto"/>
            </w:tcBorders>
            <w:noWrap/>
            <w:vAlign w:val="center"/>
            <w:hideMark/>
          </w:tcPr>
          <w:p w14:paraId="2D0E5634"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-0.0064</w:t>
            </w:r>
          </w:p>
        </w:tc>
        <w:tc>
          <w:tcPr>
            <w:tcW w:w="991" w:type="dxa"/>
            <w:tcBorders>
              <w:left w:val="single" w:sz="4" w:space="0" w:color="auto"/>
            </w:tcBorders>
            <w:noWrap/>
            <w:vAlign w:val="center"/>
            <w:hideMark/>
          </w:tcPr>
          <w:p w14:paraId="1A0DE1FC"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0.0181</w:t>
            </w:r>
          </w:p>
        </w:tc>
        <w:tc>
          <w:tcPr>
            <w:tcW w:w="1647" w:type="dxa"/>
            <w:noWrap/>
            <w:vAlign w:val="center"/>
            <w:hideMark/>
          </w:tcPr>
          <w:p w14:paraId="21A332E7"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(0.0127, 0.0234)</w:t>
            </w:r>
          </w:p>
        </w:tc>
        <w:tc>
          <w:tcPr>
            <w:tcW w:w="1228" w:type="dxa"/>
            <w:noWrap/>
            <w:vAlign w:val="center"/>
            <w:hideMark/>
          </w:tcPr>
          <w:p w14:paraId="0CE47DCB"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-0.0059</w:t>
            </w:r>
          </w:p>
        </w:tc>
      </w:tr>
      <w:tr w:rsidR="003715B0" w:rsidRPr="004B2616" w14:paraId="7E7043C6"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767B3CAC"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Work/school</w:t>
            </w:r>
          </w:p>
        </w:tc>
        <w:tc>
          <w:tcPr>
            <w:tcW w:w="1221" w:type="dxa"/>
            <w:noWrap/>
            <w:vAlign w:val="center"/>
            <w:hideMark/>
          </w:tcPr>
          <w:p w14:paraId="70D3930F"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0.0201</w:t>
            </w:r>
          </w:p>
        </w:tc>
        <w:tc>
          <w:tcPr>
            <w:tcW w:w="1647" w:type="dxa"/>
            <w:noWrap/>
            <w:vAlign w:val="center"/>
            <w:hideMark/>
          </w:tcPr>
          <w:p w14:paraId="7FBD9AF6"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(0.0153, 0.0250)</w:t>
            </w:r>
          </w:p>
        </w:tc>
        <w:tc>
          <w:tcPr>
            <w:tcW w:w="1123" w:type="dxa"/>
            <w:tcBorders>
              <w:right w:val="single" w:sz="4" w:space="0" w:color="auto"/>
            </w:tcBorders>
            <w:noWrap/>
            <w:vAlign w:val="center"/>
            <w:hideMark/>
          </w:tcPr>
          <w:p w14:paraId="27EEBA97"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-0.0037</w:t>
            </w:r>
          </w:p>
        </w:tc>
        <w:tc>
          <w:tcPr>
            <w:tcW w:w="991" w:type="dxa"/>
            <w:tcBorders>
              <w:left w:val="single" w:sz="4" w:space="0" w:color="auto"/>
            </w:tcBorders>
            <w:noWrap/>
            <w:vAlign w:val="center"/>
            <w:hideMark/>
          </w:tcPr>
          <w:p w14:paraId="0C790A00"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0.0207</w:t>
            </w:r>
          </w:p>
        </w:tc>
        <w:tc>
          <w:tcPr>
            <w:tcW w:w="1647" w:type="dxa"/>
            <w:noWrap/>
            <w:vAlign w:val="center"/>
            <w:hideMark/>
          </w:tcPr>
          <w:p w14:paraId="1A815EFF"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(0.0146, 0.0268)</w:t>
            </w:r>
          </w:p>
        </w:tc>
        <w:tc>
          <w:tcPr>
            <w:tcW w:w="1228" w:type="dxa"/>
            <w:noWrap/>
            <w:vAlign w:val="center"/>
            <w:hideMark/>
          </w:tcPr>
          <w:p w14:paraId="70260A91"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-0.0032</w:t>
            </w:r>
          </w:p>
        </w:tc>
      </w:tr>
      <w:tr w:rsidR="003715B0" w:rsidRPr="004B2616" w14:paraId="4DA17233"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33E500BC"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Leisure/commute</w:t>
            </w:r>
          </w:p>
        </w:tc>
        <w:tc>
          <w:tcPr>
            <w:tcW w:w="1221" w:type="dxa"/>
            <w:noWrap/>
            <w:vAlign w:val="center"/>
            <w:hideMark/>
          </w:tcPr>
          <w:p w14:paraId="735A053C"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0.0196</w:t>
            </w:r>
          </w:p>
        </w:tc>
        <w:tc>
          <w:tcPr>
            <w:tcW w:w="1647" w:type="dxa"/>
            <w:noWrap/>
            <w:vAlign w:val="center"/>
            <w:hideMark/>
          </w:tcPr>
          <w:p w14:paraId="5F87BFF0"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(0.0149, 0.0243)</w:t>
            </w:r>
          </w:p>
        </w:tc>
        <w:tc>
          <w:tcPr>
            <w:tcW w:w="1123" w:type="dxa"/>
            <w:tcBorders>
              <w:right w:val="single" w:sz="4" w:space="0" w:color="auto"/>
            </w:tcBorders>
            <w:noWrap/>
            <w:vAlign w:val="center"/>
            <w:hideMark/>
          </w:tcPr>
          <w:p w14:paraId="75DB3ED0"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-0.0043</w:t>
            </w:r>
          </w:p>
        </w:tc>
        <w:tc>
          <w:tcPr>
            <w:tcW w:w="991" w:type="dxa"/>
            <w:tcBorders>
              <w:left w:val="single" w:sz="4" w:space="0" w:color="auto"/>
            </w:tcBorders>
            <w:noWrap/>
            <w:vAlign w:val="center"/>
            <w:hideMark/>
          </w:tcPr>
          <w:p w14:paraId="7705AF97"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0.0199</w:t>
            </w:r>
          </w:p>
        </w:tc>
        <w:tc>
          <w:tcPr>
            <w:tcW w:w="1647" w:type="dxa"/>
            <w:noWrap/>
            <w:vAlign w:val="center"/>
            <w:hideMark/>
          </w:tcPr>
          <w:p w14:paraId="302E21C7"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(0.0142, 0.0257)</w:t>
            </w:r>
          </w:p>
        </w:tc>
        <w:tc>
          <w:tcPr>
            <w:tcW w:w="1228" w:type="dxa"/>
            <w:noWrap/>
            <w:vAlign w:val="center"/>
            <w:hideMark/>
          </w:tcPr>
          <w:p w14:paraId="74D294C0"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-0.0040</w:t>
            </w:r>
          </w:p>
        </w:tc>
      </w:tr>
      <w:tr w:rsidR="003715B0" w:rsidRPr="004B2616" w14:paraId="79F8F28D"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45A6F075"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Sleep</w:t>
            </w:r>
          </w:p>
        </w:tc>
        <w:tc>
          <w:tcPr>
            <w:tcW w:w="1221" w:type="dxa"/>
            <w:noWrap/>
            <w:vAlign w:val="center"/>
            <w:hideMark/>
          </w:tcPr>
          <w:p w14:paraId="3063A1DB"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0.0197</w:t>
            </w:r>
          </w:p>
        </w:tc>
        <w:tc>
          <w:tcPr>
            <w:tcW w:w="1647" w:type="dxa"/>
            <w:noWrap/>
            <w:vAlign w:val="center"/>
            <w:hideMark/>
          </w:tcPr>
          <w:p w14:paraId="794510DE"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(0.0148, 0.0245)</w:t>
            </w:r>
          </w:p>
        </w:tc>
        <w:tc>
          <w:tcPr>
            <w:tcW w:w="1123" w:type="dxa"/>
            <w:tcBorders>
              <w:right w:val="single" w:sz="4" w:space="0" w:color="auto"/>
            </w:tcBorders>
            <w:noWrap/>
            <w:vAlign w:val="center"/>
            <w:hideMark/>
          </w:tcPr>
          <w:p w14:paraId="69A50B55"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-0.0042</w:t>
            </w:r>
          </w:p>
        </w:tc>
        <w:tc>
          <w:tcPr>
            <w:tcW w:w="991" w:type="dxa"/>
            <w:tcBorders>
              <w:left w:val="single" w:sz="4" w:space="0" w:color="auto"/>
            </w:tcBorders>
            <w:noWrap/>
            <w:vAlign w:val="center"/>
            <w:hideMark/>
          </w:tcPr>
          <w:p w14:paraId="7BB0B14A"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0.0206</w:t>
            </w:r>
          </w:p>
        </w:tc>
        <w:tc>
          <w:tcPr>
            <w:tcW w:w="1647" w:type="dxa"/>
            <w:noWrap/>
            <w:vAlign w:val="center"/>
            <w:hideMark/>
          </w:tcPr>
          <w:p w14:paraId="448E55EC"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(0.0145, 0.0267)</w:t>
            </w:r>
          </w:p>
        </w:tc>
        <w:tc>
          <w:tcPr>
            <w:tcW w:w="1228" w:type="dxa"/>
            <w:noWrap/>
            <w:vAlign w:val="center"/>
            <w:hideMark/>
          </w:tcPr>
          <w:p w14:paraId="23832A42"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-0.0033</w:t>
            </w:r>
          </w:p>
        </w:tc>
      </w:tr>
      <w:tr w:rsidR="003715B0" w:rsidRPr="006F0EC3" w14:paraId="765E5C11"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3094" w:type="dxa"/>
            <w:gridSpan w:val="2"/>
            <w:noWrap/>
            <w:vAlign w:val="center"/>
            <w:hideMark/>
          </w:tcPr>
          <w:p w14:paraId="5E7DFD7D" w14:textId="77777777" w:rsidR="003715B0" w:rsidRPr="004B2616" w:rsidRDefault="003715B0" w:rsidP="00FF45A0">
            <w:pPr>
              <w:rPr>
                <w:rFonts w:cstheme="minorHAnsi"/>
                <w:b w:val="0"/>
                <w:bCs w:val="0"/>
                <w:sz w:val="20"/>
                <w:szCs w:val="20"/>
                <w:lang w:val="en-US"/>
              </w:rPr>
            </w:pPr>
            <w:r w:rsidRPr="004B2616">
              <w:rPr>
                <w:rFonts w:eastAsia="Times New Roman" w:cstheme="minorHAnsi"/>
                <w:b w:val="0"/>
                <w:bCs w:val="0"/>
                <w:i/>
                <w:iCs/>
                <w:color w:val="2A6099"/>
                <w:kern w:val="0"/>
                <w:sz w:val="20"/>
                <w:szCs w:val="20"/>
                <w:lang w:val="en-US" w:eastAsia="nl-NL"/>
                <w14:ligatures w14:val="none"/>
              </w:rPr>
              <w:t>120 min less in TV watching</w:t>
            </w:r>
          </w:p>
        </w:tc>
        <w:tc>
          <w:tcPr>
            <w:tcW w:w="1647" w:type="dxa"/>
            <w:noWrap/>
            <w:vAlign w:val="center"/>
            <w:hideMark/>
          </w:tcPr>
          <w:p w14:paraId="22727E67"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123" w:type="dxa"/>
            <w:tcBorders>
              <w:right w:val="single" w:sz="4" w:space="0" w:color="auto"/>
            </w:tcBorders>
            <w:noWrap/>
            <w:vAlign w:val="center"/>
            <w:hideMark/>
          </w:tcPr>
          <w:p w14:paraId="1D67EEAA"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991" w:type="dxa"/>
            <w:tcBorders>
              <w:left w:val="single" w:sz="4" w:space="0" w:color="auto"/>
            </w:tcBorders>
            <w:noWrap/>
            <w:vAlign w:val="center"/>
            <w:hideMark/>
          </w:tcPr>
          <w:p w14:paraId="373BC0E8"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647" w:type="dxa"/>
            <w:noWrap/>
            <w:vAlign w:val="center"/>
            <w:hideMark/>
          </w:tcPr>
          <w:p w14:paraId="0A645342"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228" w:type="dxa"/>
            <w:noWrap/>
            <w:vAlign w:val="center"/>
            <w:hideMark/>
          </w:tcPr>
          <w:p w14:paraId="45DACFB0"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715B0" w:rsidRPr="004B2616" w14:paraId="44CE578E"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1CFEDCCF"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Household</w:t>
            </w:r>
          </w:p>
        </w:tc>
        <w:tc>
          <w:tcPr>
            <w:tcW w:w="1221" w:type="dxa"/>
            <w:noWrap/>
            <w:vAlign w:val="center"/>
            <w:hideMark/>
          </w:tcPr>
          <w:p w14:paraId="7869A293"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0.0186</w:t>
            </w:r>
          </w:p>
        </w:tc>
        <w:tc>
          <w:tcPr>
            <w:tcW w:w="1647" w:type="dxa"/>
            <w:noWrap/>
            <w:vAlign w:val="center"/>
            <w:hideMark/>
          </w:tcPr>
          <w:p w14:paraId="078ED625"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(0.0133, 0.0239)</w:t>
            </w:r>
          </w:p>
        </w:tc>
        <w:tc>
          <w:tcPr>
            <w:tcW w:w="1123" w:type="dxa"/>
            <w:tcBorders>
              <w:right w:val="single" w:sz="4" w:space="0" w:color="auto"/>
            </w:tcBorders>
            <w:noWrap/>
            <w:vAlign w:val="center"/>
            <w:hideMark/>
          </w:tcPr>
          <w:p w14:paraId="0DB9FCEC"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-0.0052</w:t>
            </w:r>
          </w:p>
        </w:tc>
        <w:tc>
          <w:tcPr>
            <w:tcW w:w="991" w:type="dxa"/>
            <w:tcBorders>
              <w:left w:val="single" w:sz="4" w:space="0" w:color="auto"/>
            </w:tcBorders>
            <w:noWrap/>
            <w:vAlign w:val="center"/>
            <w:hideMark/>
          </w:tcPr>
          <w:p w14:paraId="3328950B"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0.0199</w:t>
            </w:r>
          </w:p>
        </w:tc>
        <w:tc>
          <w:tcPr>
            <w:tcW w:w="1647" w:type="dxa"/>
            <w:noWrap/>
            <w:vAlign w:val="center"/>
            <w:hideMark/>
          </w:tcPr>
          <w:p w14:paraId="36EAA063"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(0.0131, 0.0267)</w:t>
            </w:r>
          </w:p>
        </w:tc>
        <w:tc>
          <w:tcPr>
            <w:tcW w:w="1228" w:type="dxa"/>
            <w:noWrap/>
            <w:vAlign w:val="center"/>
            <w:hideMark/>
          </w:tcPr>
          <w:p w14:paraId="6217C430"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-0.0040</w:t>
            </w:r>
          </w:p>
        </w:tc>
      </w:tr>
      <w:tr w:rsidR="003715B0" w:rsidRPr="004B2616" w14:paraId="2AB29EC7"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3B01AE90"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Sports</w:t>
            </w:r>
          </w:p>
        </w:tc>
        <w:tc>
          <w:tcPr>
            <w:tcW w:w="1221" w:type="dxa"/>
            <w:noWrap/>
            <w:vAlign w:val="center"/>
            <w:hideMark/>
          </w:tcPr>
          <w:p w14:paraId="4A92AB32"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0.0155</w:t>
            </w:r>
          </w:p>
        </w:tc>
        <w:tc>
          <w:tcPr>
            <w:tcW w:w="1647" w:type="dxa"/>
            <w:noWrap/>
            <w:vAlign w:val="center"/>
            <w:hideMark/>
          </w:tcPr>
          <w:p w14:paraId="77BE71AE"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(0.0110, 0.0199)</w:t>
            </w:r>
          </w:p>
        </w:tc>
        <w:tc>
          <w:tcPr>
            <w:tcW w:w="1123" w:type="dxa"/>
            <w:tcBorders>
              <w:right w:val="single" w:sz="4" w:space="0" w:color="auto"/>
            </w:tcBorders>
            <w:noWrap/>
            <w:vAlign w:val="center"/>
            <w:hideMark/>
          </w:tcPr>
          <w:p w14:paraId="601C1C37"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-0.0084</w:t>
            </w:r>
          </w:p>
        </w:tc>
        <w:tc>
          <w:tcPr>
            <w:tcW w:w="991" w:type="dxa"/>
            <w:tcBorders>
              <w:left w:val="single" w:sz="4" w:space="0" w:color="auto"/>
            </w:tcBorders>
            <w:noWrap/>
            <w:vAlign w:val="center"/>
            <w:hideMark/>
          </w:tcPr>
          <w:p w14:paraId="31735B7F"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0.0164</w:t>
            </w:r>
          </w:p>
        </w:tc>
        <w:tc>
          <w:tcPr>
            <w:tcW w:w="1647" w:type="dxa"/>
            <w:noWrap/>
            <w:vAlign w:val="center"/>
            <w:hideMark/>
          </w:tcPr>
          <w:p w14:paraId="3189F818"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(0.0107, 0.0222)</w:t>
            </w:r>
          </w:p>
        </w:tc>
        <w:tc>
          <w:tcPr>
            <w:tcW w:w="1228" w:type="dxa"/>
            <w:noWrap/>
            <w:vAlign w:val="center"/>
            <w:hideMark/>
          </w:tcPr>
          <w:p w14:paraId="14FF8C36"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-0.0075</w:t>
            </w:r>
          </w:p>
        </w:tc>
      </w:tr>
      <w:tr w:rsidR="003715B0" w:rsidRPr="004B2616" w14:paraId="747276F5"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218203BF"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Work/school</w:t>
            </w:r>
          </w:p>
        </w:tc>
        <w:tc>
          <w:tcPr>
            <w:tcW w:w="1221" w:type="dxa"/>
            <w:noWrap/>
            <w:vAlign w:val="center"/>
            <w:hideMark/>
          </w:tcPr>
          <w:p w14:paraId="13D68CDB"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0.0180</w:t>
            </w:r>
          </w:p>
        </w:tc>
        <w:tc>
          <w:tcPr>
            <w:tcW w:w="1647" w:type="dxa"/>
            <w:noWrap/>
            <w:vAlign w:val="center"/>
            <w:hideMark/>
          </w:tcPr>
          <w:p w14:paraId="28E67890"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(0.0128, 0.0231)</w:t>
            </w:r>
          </w:p>
        </w:tc>
        <w:tc>
          <w:tcPr>
            <w:tcW w:w="1123" w:type="dxa"/>
            <w:tcBorders>
              <w:right w:val="single" w:sz="4" w:space="0" w:color="auto"/>
            </w:tcBorders>
            <w:noWrap/>
            <w:vAlign w:val="center"/>
            <w:hideMark/>
          </w:tcPr>
          <w:p w14:paraId="2CABFF56"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-0.0059</w:t>
            </w:r>
          </w:p>
        </w:tc>
        <w:tc>
          <w:tcPr>
            <w:tcW w:w="991" w:type="dxa"/>
            <w:tcBorders>
              <w:left w:val="single" w:sz="4" w:space="0" w:color="auto"/>
            </w:tcBorders>
            <w:noWrap/>
            <w:vAlign w:val="center"/>
            <w:hideMark/>
          </w:tcPr>
          <w:p w14:paraId="5D6F439B"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0.0190</w:t>
            </w:r>
          </w:p>
        </w:tc>
        <w:tc>
          <w:tcPr>
            <w:tcW w:w="1647" w:type="dxa"/>
            <w:noWrap/>
            <w:vAlign w:val="center"/>
            <w:hideMark/>
          </w:tcPr>
          <w:p w14:paraId="10818873"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(0.0124, 0.0255)</w:t>
            </w:r>
          </w:p>
        </w:tc>
        <w:tc>
          <w:tcPr>
            <w:tcW w:w="1228" w:type="dxa"/>
            <w:noWrap/>
            <w:vAlign w:val="center"/>
            <w:hideMark/>
          </w:tcPr>
          <w:p w14:paraId="545C4FE9"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-0.0049</w:t>
            </w:r>
          </w:p>
        </w:tc>
      </w:tr>
      <w:tr w:rsidR="003715B0" w:rsidRPr="004B2616" w14:paraId="1D81E0DA"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664A829F"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Leisure/commute</w:t>
            </w:r>
          </w:p>
        </w:tc>
        <w:tc>
          <w:tcPr>
            <w:tcW w:w="1221" w:type="dxa"/>
            <w:noWrap/>
            <w:vAlign w:val="center"/>
            <w:hideMark/>
          </w:tcPr>
          <w:p w14:paraId="53820413"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0.0174</w:t>
            </w:r>
          </w:p>
        </w:tc>
        <w:tc>
          <w:tcPr>
            <w:tcW w:w="1647" w:type="dxa"/>
            <w:noWrap/>
            <w:vAlign w:val="center"/>
            <w:hideMark/>
          </w:tcPr>
          <w:p w14:paraId="3DE31F79"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(0.0125, 0.0224)</w:t>
            </w:r>
          </w:p>
        </w:tc>
        <w:tc>
          <w:tcPr>
            <w:tcW w:w="1123" w:type="dxa"/>
            <w:tcBorders>
              <w:right w:val="single" w:sz="4" w:space="0" w:color="auto"/>
            </w:tcBorders>
            <w:noWrap/>
            <w:vAlign w:val="center"/>
            <w:hideMark/>
          </w:tcPr>
          <w:p w14:paraId="4D3B453D"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-0.0064</w:t>
            </w:r>
          </w:p>
        </w:tc>
        <w:tc>
          <w:tcPr>
            <w:tcW w:w="991" w:type="dxa"/>
            <w:tcBorders>
              <w:left w:val="single" w:sz="4" w:space="0" w:color="auto"/>
            </w:tcBorders>
            <w:noWrap/>
            <w:vAlign w:val="center"/>
            <w:hideMark/>
          </w:tcPr>
          <w:p w14:paraId="75DC1EA8"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0.0182</w:t>
            </w:r>
          </w:p>
        </w:tc>
        <w:tc>
          <w:tcPr>
            <w:tcW w:w="1647" w:type="dxa"/>
            <w:noWrap/>
            <w:vAlign w:val="center"/>
            <w:hideMark/>
          </w:tcPr>
          <w:p w14:paraId="189109A5"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(0.0120, 0.0244)</w:t>
            </w:r>
          </w:p>
        </w:tc>
        <w:tc>
          <w:tcPr>
            <w:tcW w:w="1228" w:type="dxa"/>
            <w:noWrap/>
            <w:vAlign w:val="center"/>
            <w:hideMark/>
          </w:tcPr>
          <w:p w14:paraId="0F2BC71A"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-0.0057</w:t>
            </w:r>
          </w:p>
        </w:tc>
      </w:tr>
      <w:tr w:rsidR="003715B0" w:rsidRPr="004B2616" w14:paraId="6D7BD806"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1873" w:type="dxa"/>
            <w:noWrap/>
            <w:vAlign w:val="center"/>
            <w:hideMark/>
          </w:tcPr>
          <w:p w14:paraId="1A9BCBB6" w14:textId="77777777" w:rsidR="003715B0" w:rsidRPr="004B2616" w:rsidRDefault="003715B0" w:rsidP="00FF45A0">
            <w:pPr>
              <w:rPr>
                <w:rFonts w:cstheme="minorHAnsi"/>
                <w:b w:val="0"/>
                <w:bCs w:val="0"/>
                <w:sz w:val="20"/>
                <w:szCs w:val="20"/>
                <w:lang w:val="en-US"/>
              </w:rPr>
            </w:pPr>
            <w:r w:rsidRPr="004B2616">
              <w:rPr>
                <w:rFonts w:cstheme="minorHAnsi"/>
                <w:b w:val="0"/>
                <w:bCs w:val="0"/>
                <w:sz w:val="20"/>
                <w:szCs w:val="20"/>
                <w:lang w:val="en-US"/>
              </w:rPr>
              <w:t>Sleep</w:t>
            </w:r>
          </w:p>
        </w:tc>
        <w:tc>
          <w:tcPr>
            <w:tcW w:w="1221" w:type="dxa"/>
            <w:noWrap/>
            <w:vAlign w:val="center"/>
            <w:hideMark/>
          </w:tcPr>
          <w:p w14:paraId="65E2C7A7"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0.0175</w:t>
            </w:r>
          </w:p>
        </w:tc>
        <w:tc>
          <w:tcPr>
            <w:tcW w:w="1647" w:type="dxa"/>
            <w:noWrap/>
            <w:vAlign w:val="center"/>
            <w:hideMark/>
          </w:tcPr>
          <w:p w14:paraId="481236E5"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(0.0124, 0.0226)</w:t>
            </w:r>
          </w:p>
        </w:tc>
        <w:tc>
          <w:tcPr>
            <w:tcW w:w="1123" w:type="dxa"/>
            <w:tcBorders>
              <w:right w:val="single" w:sz="4" w:space="0" w:color="auto"/>
            </w:tcBorders>
            <w:noWrap/>
            <w:vAlign w:val="center"/>
            <w:hideMark/>
          </w:tcPr>
          <w:p w14:paraId="7DD0D83D"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-0.0064</w:t>
            </w:r>
          </w:p>
        </w:tc>
        <w:tc>
          <w:tcPr>
            <w:tcW w:w="991" w:type="dxa"/>
            <w:tcBorders>
              <w:left w:val="single" w:sz="4" w:space="0" w:color="auto"/>
            </w:tcBorders>
            <w:noWrap/>
            <w:vAlign w:val="center"/>
            <w:hideMark/>
          </w:tcPr>
          <w:p w14:paraId="50048F53"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0.0189</w:t>
            </w:r>
          </w:p>
        </w:tc>
        <w:tc>
          <w:tcPr>
            <w:tcW w:w="1647" w:type="dxa"/>
            <w:noWrap/>
            <w:vAlign w:val="center"/>
            <w:hideMark/>
          </w:tcPr>
          <w:p w14:paraId="59FB4409"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(0.0122, 0.0255)</w:t>
            </w:r>
          </w:p>
        </w:tc>
        <w:tc>
          <w:tcPr>
            <w:tcW w:w="1228" w:type="dxa"/>
            <w:noWrap/>
            <w:vAlign w:val="center"/>
            <w:hideMark/>
          </w:tcPr>
          <w:p w14:paraId="176DE1CB" w14:textId="77777777" w:rsidR="003715B0" w:rsidRPr="004B2616"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4B2616">
              <w:rPr>
                <w:rFonts w:cstheme="minorHAnsi"/>
                <w:sz w:val="20"/>
                <w:szCs w:val="20"/>
                <w:lang w:val="en-US"/>
              </w:rPr>
              <w:t>-0.0051</w:t>
            </w:r>
          </w:p>
        </w:tc>
      </w:tr>
    </w:tbl>
    <w:p w14:paraId="431B4F9F" w14:textId="77777777" w:rsidR="003715B0" w:rsidRPr="00D80097" w:rsidRDefault="003715B0" w:rsidP="003715B0">
      <w:pPr>
        <w:rPr>
          <w:lang w:val="en-US"/>
        </w:rPr>
      </w:pPr>
    </w:p>
    <w:p w14:paraId="09CA60E7" w14:textId="77777777" w:rsidR="003715B0" w:rsidRPr="00D80097" w:rsidRDefault="003715B0" w:rsidP="00C606BB">
      <w:pPr>
        <w:pStyle w:val="Heading3"/>
        <w:rPr>
          <w:lang w:val="en-US"/>
        </w:rPr>
      </w:pPr>
      <w:bookmarkStart w:id="14" w:name="_Toc197596543"/>
      <w:r w:rsidRPr="00D80097">
        <w:rPr>
          <w:lang w:val="en-US"/>
        </w:rPr>
        <w:t>Participants without zero values</w:t>
      </w:r>
      <w:bookmarkEnd w:id="14"/>
      <w:r w:rsidRPr="00D80097">
        <w:rPr>
          <w:lang w:val="en-US"/>
        </w:rPr>
        <w:t xml:space="preserve"> </w:t>
      </w:r>
    </w:p>
    <w:p w14:paraId="33F4451A" w14:textId="5F47F74C" w:rsidR="003715B0" w:rsidRPr="00D80097" w:rsidRDefault="00B44997" w:rsidP="003715B0">
      <w:pPr>
        <w:jc w:val="both"/>
        <w:rPr>
          <w:lang w:val="en-US"/>
        </w:rPr>
      </w:pPr>
      <w:r w:rsidRPr="00B44997">
        <w:rPr>
          <w:lang w:val="en-US"/>
        </w:rPr>
        <w:t xml:space="preserve">In our analyses, we imputed zero values to retain as many participants as possible and avoid loss of statistical power. To assess the impact of this decision, we conducted a sensitivity analysis in which participants with any zero values in movement activities were excluded, resulting in a reduced sample of 18,820 individuals. </w:t>
      </w:r>
      <w:r w:rsidR="003715B0" w:rsidRPr="00D80097">
        <w:rPr>
          <w:lang w:val="en-US"/>
        </w:rPr>
        <w:t>The table below shows the differences between those included and those excluded under this criterion</w:t>
      </w:r>
      <w:r>
        <w:rPr>
          <w:lang w:val="en-US"/>
        </w:rPr>
        <w:t>:</w:t>
      </w:r>
    </w:p>
    <w:p w14:paraId="3D0BBF5A" w14:textId="77777777" w:rsidR="003715B0" w:rsidRPr="00D80097" w:rsidRDefault="003715B0" w:rsidP="003715B0">
      <w:pPr>
        <w:jc w:val="both"/>
        <w:rPr>
          <w:lang w:val="en-US"/>
        </w:rPr>
      </w:pPr>
    </w:p>
    <w:p w14:paraId="06B8AF6C" w14:textId="77777777" w:rsidR="003715B0" w:rsidRDefault="003715B0" w:rsidP="003715B0">
      <w:pPr>
        <w:rPr>
          <w:lang w:val="en-US"/>
        </w:rPr>
      </w:pPr>
      <w:r>
        <w:rPr>
          <w:lang w:val="en-US"/>
        </w:rPr>
        <w:br w:type="page"/>
      </w:r>
    </w:p>
    <w:p w14:paraId="762E7FE6" w14:textId="652B54E8" w:rsidR="003715B0" w:rsidRPr="00D80097" w:rsidRDefault="00235383" w:rsidP="003715B0">
      <w:pPr>
        <w:jc w:val="both"/>
        <w:rPr>
          <w:lang w:val="en-US"/>
        </w:rPr>
      </w:pPr>
      <w:r>
        <w:rPr>
          <w:lang w:val="en-US"/>
        </w:rPr>
        <w:lastRenderedPageBreak/>
        <w:t xml:space="preserve">Supplementary </w:t>
      </w:r>
      <w:r w:rsidR="003715B0" w:rsidRPr="00D80097">
        <w:rPr>
          <w:lang w:val="en-US"/>
        </w:rPr>
        <w:t xml:space="preserve">Table </w:t>
      </w:r>
      <w:r w:rsidR="003715B0">
        <w:rPr>
          <w:lang w:val="en-US"/>
        </w:rPr>
        <w:t>2</w:t>
      </w:r>
      <w:r w:rsidR="00AD1D9D">
        <w:rPr>
          <w:lang w:val="en-US"/>
        </w:rPr>
        <w:t>2</w:t>
      </w:r>
      <w:r w:rsidR="003715B0" w:rsidRPr="00D80097">
        <w:rPr>
          <w:lang w:val="en-US"/>
        </w:rPr>
        <w:t xml:space="preserve">. Differences between participants without and with zero values in movement activities </w:t>
      </w:r>
    </w:p>
    <w:tbl>
      <w:tblPr>
        <w:tblStyle w:val="TableGridLight"/>
        <w:tblW w:w="0" w:type="auto"/>
        <w:tblLook w:val="04A0" w:firstRow="1" w:lastRow="0" w:firstColumn="1" w:lastColumn="0" w:noHBand="0" w:noVBand="1"/>
      </w:tblPr>
      <w:tblGrid>
        <w:gridCol w:w="3235"/>
        <w:gridCol w:w="1405"/>
        <w:gridCol w:w="1540"/>
        <w:gridCol w:w="1280"/>
      </w:tblGrid>
      <w:tr w:rsidR="003715B0" w:rsidRPr="00EA158E" w14:paraId="07B72C13" w14:textId="77777777" w:rsidTr="00FF45A0">
        <w:trPr>
          <w:trHeight w:val="255"/>
        </w:trPr>
        <w:tc>
          <w:tcPr>
            <w:tcW w:w="3235" w:type="dxa"/>
            <w:shd w:val="clear" w:color="auto" w:fill="E8E8E8" w:themeFill="background2"/>
            <w:noWrap/>
            <w:hideMark/>
          </w:tcPr>
          <w:p w14:paraId="70ED8733" w14:textId="77777777" w:rsidR="003715B0" w:rsidRPr="00EA158E" w:rsidRDefault="003715B0" w:rsidP="00FF45A0">
            <w:pPr>
              <w:rPr>
                <w:rFonts w:cstheme="minorHAnsi"/>
                <w:b/>
                <w:bCs/>
                <w:sz w:val="20"/>
                <w:szCs w:val="20"/>
                <w:lang w:val="en-US"/>
              </w:rPr>
            </w:pPr>
          </w:p>
        </w:tc>
        <w:tc>
          <w:tcPr>
            <w:tcW w:w="1405" w:type="dxa"/>
            <w:shd w:val="clear" w:color="auto" w:fill="E8E8E8" w:themeFill="background2"/>
            <w:noWrap/>
            <w:hideMark/>
          </w:tcPr>
          <w:p w14:paraId="6368980D" w14:textId="77777777" w:rsidR="003715B0" w:rsidRPr="00EA158E" w:rsidRDefault="003715B0" w:rsidP="00FF45A0">
            <w:pPr>
              <w:jc w:val="center"/>
              <w:rPr>
                <w:rFonts w:cstheme="minorHAnsi"/>
                <w:b/>
                <w:bCs/>
                <w:sz w:val="20"/>
                <w:szCs w:val="20"/>
                <w:lang w:val="en-US"/>
              </w:rPr>
            </w:pPr>
            <w:r w:rsidRPr="00EA158E">
              <w:rPr>
                <w:rFonts w:cstheme="minorHAnsi"/>
                <w:sz w:val="20"/>
                <w:szCs w:val="20"/>
                <w:lang w:val="en-US"/>
              </w:rPr>
              <w:t>Without zeros</w:t>
            </w:r>
          </w:p>
        </w:tc>
        <w:tc>
          <w:tcPr>
            <w:tcW w:w="1540" w:type="dxa"/>
            <w:shd w:val="clear" w:color="auto" w:fill="E8E8E8" w:themeFill="background2"/>
            <w:noWrap/>
            <w:hideMark/>
          </w:tcPr>
          <w:p w14:paraId="3E9E138C" w14:textId="77777777" w:rsidR="003715B0" w:rsidRPr="00EA158E" w:rsidRDefault="003715B0" w:rsidP="00FF45A0">
            <w:pPr>
              <w:jc w:val="center"/>
              <w:rPr>
                <w:rFonts w:cstheme="minorHAnsi"/>
                <w:b/>
                <w:bCs/>
                <w:sz w:val="20"/>
                <w:szCs w:val="20"/>
                <w:lang w:val="en-US"/>
              </w:rPr>
            </w:pPr>
            <w:r w:rsidRPr="00EA158E">
              <w:rPr>
                <w:rFonts w:cstheme="minorHAnsi"/>
                <w:sz w:val="20"/>
                <w:szCs w:val="20"/>
                <w:lang w:val="en-US"/>
              </w:rPr>
              <w:t>Including zeros</w:t>
            </w:r>
          </w:p>
        </w:tc>
        <w:tc>
          <w:tcPr>
            <w:tcW w:w="1280" w:type="dxa"/>
            <w:shd w:val="clear" w:color="auto" w:fill="E8E8E8" w:themeFill="background2"/>
            <w:noWrap/>
            <w:hideMark/>
          </w:tcPr>
          <w:p w14:paraId="5160C01E" w14:textId="77777777" w:rsidR="003715B0" w:rsidRPr="00EA158E" w:rsidRDefault="003715B0" w:rsidP="00FF45A0">
            <w:pPr>
              <w:jc w:val="center"/>
              <w:rPr>
                <w:rFonts w:cstheme="minorHAnsi"/>
                <w:b/>
                <w:bCs/>
                <w:sz w:val="20"/>
                <w:szCs w:val="20"/>
                <w:lang w:val="en-US"/>
              </w:rPr>
            </w:pPr>
            <w:r w:rsidRPr="00EA158E">
              <w:rPr>
                <w:rFonts w:cstheme="minorHAnsi"/>
                <w:sz w:val="20"/>
                <w:szCs w:val="20"/>
                <w:lang w:val="en-US"/>
              </w:rPr>
              <w:t>p-value</w:t>
            </w:r>
          </w:p>
        </w:tc>
      </w:tr>
      <w:tr w:rsidR="003715B0" w:rsidRPr="00EA158E" w14:paraId="3C8E15D7" w14:textId="77777777" w:rsidTr="00EA158E">
        <w:trPr>
          <w:trHeight w:val="255"/>
        </w:trPr>
        <w:tc>
          <w:tcPr>
            <w:tcW w:w="3235" w:type="dxa"/>
            <w:tcBorders>
              <w:bottom w:val="single" w:sz="4" w:space="0" w:color="BFBFBF" w:themeColor="background1" w:themeShade="BF"/>
            </w:tcBorders>
            <w:noWrap/>
            <w:hideMark/>
          </w:tcPr>
          <w:p w14:paraId="19227AF8" w14:textId="77777777" w:rsidR="003715B0" w:rsidRPr="00EA158E" w:rsidRDefault="003715B0" w:rsidP="00FF45A0">
            <w:pPr>
              <w:rPr>
                <w:rFonts w:cstheme="minorHAnsi"/>
                <w:b/>
                <w:bCs/>
                <w:sz w:val="20"/>
                <w:szCs w:val="20"/>
                <w:lang w:val="en-US"/>
              </w:rPr>
            </w:pPr>
          </w:p>
        </w:tc>
        <w:tc>
          <w:tcPr>
            <w:tcW w:w="1405" w:type="dxa"/>
            <w:tcBorders>
              <w:bottom w:val="single" w:sz="4" w:space="0" w:color="BFBFBF" w:themeColor="background1" w:themeShade="BF"/>
            </w:tcBorders>
            <w:noWrap/>
            <w:hideMark/>
          </w:tcPr>
          <w:p w14:paraId="5AD43A0F" w14:textId="77777777" w:rsidR="003715B0" w:rsidRPr="00EA158E" w:rsidRDefault="003715B0" w:rsidP="00FF45A0">
            <w:pPr>
              <w:jc w:val="center"/>
              <w:rPr>
                <w:rFonts w:cstheme="minorHAnsi"/>
                <w:sz w:val="20"/>
                <w:szCs w:val="20"/>
                <w:lang w:val="en-US"/>
              </w:rPr>
            </w:pPr>
            <w:r w:rsidRPr="00EA158E">
              <w:rPr>
                <w:rFonts w:cstheme="minorHAnsi"/>
                <w:sz w:val="20"/>
                <w:szCs w:val="20"/>
                <w:lang w:val="en-US"/>
              </w:rPr>
              <w:t>n= 18,820</w:t>
            </w:r>
          </w:p>
        </w:tc>
        <w:tc>
          <w:tcPr>
            <w:tcW w:w="1540" w:type="dxa"/>
            <w:tcBorders>
              <w:bottom w:val="single" w:sz="4" w:space="0" w:color="BFBFBF" w:themeColor="background1" w:themeShade="BF"/>
            </w:tcBorders>
            <w:noWrap/>
            <w:hideMark/>
          </w:tcPr>
          <w:p w14:paraId="1AC4339C" w14:textId="77777777" w:rsidR="003715B0" w:rsidRPr="00EA158E" w:rsidRDefault="003715B0" w:rsidP="00FF45A0">
            <w:pPr>
              <w:jc w:val="center"/>
              <w:rPr>
                <w:rFonts w:cstheme="minorHAnsi"/>
                <w:sz w:val="20"/>
                <w:szCs w:val="20"/>
                <w:lang w:val="en-US"/>
              </w:rPr>
            </w:pPr>
            <w:r w:rsidRPr="00EA158E">
              <w:rPr>
                <w:rFonts w:cstheme="minorHAnsi"/>
                <w:sz w:val="20"/>
                <w:szCs w:val="20"/>
                <w:lang w:val="en-US"/>
              </w:rPr>
              <w:t>n= 39,168</w:t>
            </w:r>
          </w:p>
        </w:tc>
        <w:tc>
          <w:tcPr>
            <w:tcW w:w="1280" w:type="dxa"/>
            <w:tcBorders>
              <w:bottom w:val="single" w:sz="4" w:space="0" w:color="BFBFBF" w:themeColor="background1" w:themeShade="BF"/>
            </w:tcBorders>
            <w:noWrap/>
            <w:hideMark/>
          </w:tcPr>
          <w:p w14:paraId="73FC9932" w14:textId="77777777" w:rsidR="003715B0" w:rsidRPr="00EA158E" w:rsidRDefault="003715B0" w:rsidP="00FF45A0">
            <w:pPr>
              <w:jc w:val="center"/>
              <w:rPr>
                <w:rFonts w:cstheme="minorHAnsi"/>
                <w:sz w:val="20"/>
                <w:szCs w:val="20"/>
                <w:lang w:val="en-US"/>
              </w:rPr>
            </w:pPr>
          </w:p>
        </w:tc>
      </w:tr>
      <w:tr w:rsidR="00EA158E" w:rsidRPr="00EA158E" w14:paraId="202F8AF1" w14:textId="77777777" w:rsidTr="00EA158E">
        <w:trPr>
          <w:trHeight w:val="255"/>
        </w:trPr>
        <w:tc>
          <w:tcPr>
            <w:tcW w:w="3235" w:type="dxa"/>
            <w:tcBorders>
              <w:top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1E8AA8E" w14:textId="77777777" w:rsidR="00EA158E" w:rsidRPr="00EA158E" w:rsidRDefault="00EA158E" w:rsidP="00EA158E">
            <w:pPr>
              <w:rPr>
                <w:rFonts w:cstheme="minorHAnsi"/>
                <w:b/>
                <w:bCs/>
                <w:sz w:val="20"/>
                <w:szCs w:val="20"/>
                <w:lang w:val="en-US"/>
              </w:rPr>
            </w:pPr>
            <w:r w:rsidRPr="00EA158E">
              <w:rPr>
                <w:rFonts w:cstheme="minorHAnsi"/>
                <w:sz w:val="20"/>
                <w:szCs w:val="20"/>
                <w:lang w:val="en-US"/>
              </w:rPr>
              <w:t>Age at baseline (mean (SD))</w:t>
            </w: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45E3CE12" w14:textId="58453E21" w:rsidR="00EA158E" w:rsidRPr="00EA158E" w:rsidRDefault="00EA158E" w:rsidP="00EA158E">
            <w:pPr>
              <w:jc w:val="center"/>
              <w:rPr>
                <w:rFonts w:cstheme="minorHAnsi"/>
                <w:sz w:val="20"/>
                <w:szCs w:val="20"/>
                <w:lang w:val="en-US"/>
              </w:rPr>
            </w:pPr>
            <w:r w:rsidRPr="00EA158E">
              <w:rPr>
                <w:rFonts w:cstheme="minorHAnsi"/>
                <w:color w:val="000000"/>
                <w:sz w:val="20"/>
                <w:szCs w:val="20"/>
              </w:rPr>
              <w:t xml:space="preserve">42.68 </w:t>
            </w:r>
            <w:r>
              <w:rPr>
                <w:rFonts w:cstheme="minorHAnsi"/>
                <w:color w:val="000000"/>
                <w:sz w:val="20"/>
                <w:szCs w:val="20"/>
              </w:rPr>
              <w:t xml:space="preserve">± </w:t>
            </w:r>
            <w:r w:rsidRPr="00EA158E">
              <w:rPr>
                <w:rFonts w:cstheme="minorHAnsi"/>
                <w:color w:val="000000"/>
                <w:sz w:val="20"/>
                <w:szCs w:val="20"/>
              </w:rPr>
              <w:t>11.18</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4F656320" w14:textId="5FCAD4CA" w:rsidR="00EA158E" w:rsidRPr="00EA158E" w:rsidRDefault="00EA158E" w:rsidP="00EA158E">
            <w:pPr>
              <w:jc w:val="center"/>
              <w:rPr>
                <w:rFonts w:cstheme="minorHAnsi"/>
                <w:sz w:val="20"/>
                <w:szCs w:val="20"/>
                <w:lang w:val="en-US"/>
              </w:rPr>
            </w:pPr>
            <w:r w:rsidRPr="00EA158E">
              <w:rPr>
                <w:rFonts w:cstheme="minorHAnsi"/>
                <w:color w:val="000000"/>
                <w:sz w:val="20"/>
                <w:szCs w:val="20"/>
              </w:rPr>
              <w:t xml:space="preserve">46.11 </w:t>
            </w:r>
            <w:r>
              <w:rPr>
                <w:rFonts w:cstheme="minorHAnsi"/>
                <w:color w:val="000000"/>
                <w:sz w:val="20"/>
                <w:szCs w:val="20"/>
              </w:rPr>
              <w:t xml:space="preserve">± </w:t>
            </w:r>
            <w:r w:rsidRPr="00EA158E">
              <w:rPr>
                <w:rFonts w:cstheme="minorHAnsi"/>
                <w:color w:val="000000"/>
                <w:sz w:val="20"/>
                <w:szCs w:val="20"/>
              </w:rPr>
              <w:t>12.46</w:t>
            </w:r>
          </w:p>
        </w:tc>
        <w:tc>
          <w:tcPr>
            <w:tcW w:w="1280" w:type="dxa"/>
            <w:tcBorders>
              <w:top w:val="single" w:sz="4" w:space="0" w:color="BFBFBF" w:themeColor="background1" w:themeShade="BF"/>
              <w:left w:val="single" w:sz="4" w:space="0" w:color="BFBFBF" w:themeColor="background1" w:themeShade="BF"/>
              <w:bottom w:val="single" w:sz="4" w:space="0" w:color="BFBFBF" w:themeColor="background1" w:themeShade="BF"/>
            </w:tcBorders>
            <w:noWrap/>
            <w:hideMark/>
          </w:tcPr>
          <w:p w14:paraId="7F98B39D" w14:textId="77777777" w:rsidR="00EA158E" w:rsidRPr="00EA158E" w:rsidRDefault="00EA158E" w:rsidP="00EA158E">
            <w:pPr>
              <w:jc w:val="center"/>
              <w:rPr>
                <w:rFonts w:cstheme="minorHAnsi"/>
                <w:sz w:val="20"/>
                <w:szCs w:val="20"/>
                <w:lang w:val="en-US"/>
              </w:rPr>
            </w:pPr>
            <w:r w:rsidRPr="00EA158E">
              <w:rPr>
                <w:rFonts w:cstheme="minorHAnsi"/>
                <w:sz w:val="20"/>
                <w:szCs w:val="20"/>
                <w:lang w:val="en-US"/>
              </w:rPr>
              <w:t>&lt;0.001</w:t>
            </w:r>
          </w:p>
        </w:tc>
      </w:tr>
      <w:tr w:rsidR="00EA158E" w:rsidRPr="00EA158E" w14:paraId="555AC6F6" w14:textId="77777777" w:rsidTr="00EA158E">
        <w:trPr>
          <w:trHeight w:val="255"/>
        </w:trPr>
        <w:tc>
          <w:tcPr>
            <w:tcW w:w="3235" w:type="dxa"/>
            <w:tcBorders>
              <w:top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AF21199" w14:textId="77777777" w:rsidR="00EA158E" w:rsidRPr="00EA158E" w:rsidRDefault="00EA158E" w:rsidP="00EA158E">
            <w:pPr>
              <w:rPr>
                <w:rFonts w:cstheme="minorHAnsi"/>
                <w:b/>
                <w:bCs/>
                <w:sz w:val="20"/>
                <w:szCs w:val="20"/>
                <w:lang w:val="en-US"/>
              </w:rPr>
            </w:pPr>
            <w:r w:rsidRPr="00EA158E">
              <w:rPr>
                <w:rFonts w:cstheme="minorHAnsi"/>
                <w:sz w:val="20"/>
                <w:szCs w:val="20"/>
                <w:lang w:val="en-US"/>
              </w:rPr>
              <w:t>Sex (men) (%)</w:t>
            </w: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1399F074" w14:textId="49089DF2" w:rsidR="00EA158E" w:rsidRPr="00EA158E" w:rsidRDefault="00EA158E" w:rsidP="00EA158E">
            <w:pPr>
              <w:jc w:val="center"/>
              <w:rPr>
                <w:rFonts w:cstheme="minorHAnsi"/>
                <w:sz w:val="20"/>
                <w:szCs w:val="20"/>
                <w:lang w:val="en-US"/>
              </w:rPr>
            </w:pPr>
            <w:r w:rsidRPr="00EA158E">
              <w:rPr>
                <w:rFonts w:cstheme="minorHAnsi"/>
                <w:color w:val="000000"/>
                <w:sz w:val="20"/>
                <w:szCs w:val="20"/>
              </w:rPr>
              <w:t xml:space="preserve"> 7114 (37.8)</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13AA4BC3" w14:textId="6AA03895" w:rsidR="00EA158E" w:rsidRPr="00EA158E" w:rsidRDefault="00EA158E" w:rsidP="00EA158E">
            <w:pPr>
              <w:jc w:val="center"/>
              <w:rPr>
                <w:rFonts w:cstheme="minorHAnsi"/>
                <w:sz w:val="20"/>
                <w:szCs w:val="20"/>
                <w:lang w:val="en-US"/>
              </w:rPr>
            </w:pPr>
            <w:r w:rsidRPr="00EA158E">
              <w:rPr>
                <w:rFonts w:cstheme="minorHAnsi"/>
                <w:color w:val="000000"/>
                <w:sz w:val="20"/>
                <w:szCs w:val="20"/>
              </w:rPr>
              <w:t>16251 (41.5)</w:t>
            </w:r>
          </w:p>
        </w:tc>
        <w:tc>
          <w:tcPr>
            <w:tcW w:w="1280" w:type="dxa"/>
            <w:tcBorders>
              <w:top w:val="single" w:sz="4" w:space="0" w:color="BFBFBF" w:themeColor="background1" w:themeShade="BF"/>
              <w:left w:val="single" w:sz="4" w:space="0" w:color="BFBFBF" w:themeColor="background1" w:themeShade="BF"/>
              <w:bottom w:val="single" w:sz="4" w:space="0" w:color="BFBFBF" w:themeColor="background1" w:themeShade="BF"/>
            </w:tcBorders>
            <w:noWrap/>
            <w:hideMark/>
          </w:tcPr>
          <w:p w14:paraId="07294578" w14:textId="77777777" w:rsidR="00EA158E" w:rsidRPr="00EA158E" w:rsidRDefault="00EA158E" w:rsidP="00EA158E">
            <w:pPr>
              <w:jc w:val="center"/>
              <w:rPr>
                <w:rFonts w:cstheme="minorHAnsi"/>
                <w:sz w:val="20"/>
                <w:szCs w:val="20"/>
                <w:lang w:val="en-US"/>
              </w:rPr>
            </w:pPr>
            <w:r w:rsidRPr="00EA158E">
              <w:rPr>
                <w:rFonts w:cstheme="minorHAnsi"/>
                <w:sz w:val="20"/>
                <w:szCs w:val="20"/>
                <w:lang w:val="en-US"/>
              </w:rPr>
              <w:t>&lt;0.001</w:t>
            </w:r>
          </w:p>
        </w:tc>
      </w:tr>
      <w:tr w:rsidR="00EA158E" w:rsidRPr="00EA158E" w14:paraId="2A690910" w14:textId="77777777" w:rsidTr="00EA158E">
        <w:trPr>
          <w:trHeight w:val="255"/>
        </w:trPr>
        <w:tc>
          <w:tcPr>
            <w:tcW w:w="3235" w:type="dxa"/>
            <w:tcBorders>
              <w:top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68FB851" w14:textId="77777777" w:rsidR="00EA158E" w:rsidRPr="00EA158E" w:rsidRDefault="00EA158E" w:rsidP="00EA158E">
            <w:pPr>
              <w:rPr>
                <w:rFonts w:cstheme="minorHAnsi"/>
                <w:b/>
                <w:bCs/>
                <w:sz w:val="20"/>
                <w:szCs w:val="20"/>
                <w:lang w:val="en-US"/>
              </w:rPr>
            </w:pPr>
            <w:r w:rsidRPr="00EA158E">
              <w:rPr>
                <w:rFonts w:cstheme="minorHAnsi"/>
                <w:sz w:val="20"/>
                <w:szCs w:val="20"/>
                <w:lang w:val="en-US"/>
              </w:rPr>
              <w:t>Education (%)</w:t>
            </w: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229EB2F3" w14:textId="3E0DC90B" w:rsidR="00EA158E" w:rsidRPr="00EA158E" w:rsidRDefault="00EA158E" w:rsidP="00EA158E">
            <w:pPr>
              <w:jc w:val="center"/>
              <w:rPr>
                <w:rFonts w:cstheme="minorHAnsi"/>
                <w:sz w:val="20"/>
                <w:szCs w:val="20"/>
                <w:lang w:val="en-US"/>
              </w:rPr>
            </w:pP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3D43DE9B" w14:textId="6B5885B1" w:rsidR="00EA158E" w:rsidRPr="00EA158E" w:rsidRDefault="00EA158E" w:rsidP="00EA158E">
            <w:pPr>
              <w:jc w:val="center"/>
              <w:rPr>
                <w:rFonts w:cstheme="minorHAnsi"/>
                <w:sz w:val="20"/>
                <w:szCs w:val="20"/>
                <w:lang w:val="en-US"/>
              </w:rPr>
            </w:pPr>
          </w:p>
        </w:tc>
        <w:tc>
          <w:tcPr>
            <w:tcW w:w="1280" w:type="dxa"/>
            <w:tcBorders>
              <w:top w:val="single" w:sz="4" w:space="0" w:color="BFBFBF" w:themeColor="background1" w:themeShade="BF"/>
              <w:left w:val="single" w:sz="4" w:space="0" w:color="BFBFBF" w:themeColor="background1" w:themeShade="BF"/>
              <w:bottom w:val="single" w:sz="4" w:space="0" w:color="BFBFBF" w:themeColor="background1" w:themeShade="BF"/>
            </w:tcBorders>
            <w:noWrap/>
            <w:hideMark/>
          </w:tcPr>
          <w:p w14:paraId="6FBFC157" w14:textId="77777777" w:rsidR="00EA158E" w:rsidRPr="00EA158E" w:rsidRDefault="00EA158E" w:rsidP="00EA158E">
            <w:pPr>
              <w:jc w:val="center"/>
              <w:rPr>
                <w:rFonts w:cstheme="minorHAnsi"/>
                <w:sz w:val="20"/>
                <w:szCs w:val="20"/>
                <w:lang w:val="en-US"/>
              </w:rPr>
            </w:pPr>
            <w:r w:rsidRPr="00EA158E">
              <w:rPr>
                <w:rFonts w:cstheme="minorHAnsi"/>
                <w:sz w:val="20"/>
                <w:szCs w:val="20"/>
                <w:lang w:val="en-US"/>
              </w:rPr>
              <w:t>&lt;0.001</w:t>
            </w:r>
          </w:p>
        </w:tc>
      </w:tr>
      <w:tr w:rsidR="00EA158E" w:rsidRPr="00EA158E" w14:paraId="0F92D387" w14:textId="77777777" w:rsidTr="00EA158E">
        <w:trPr>
          <w:trHeight w:val="255"/>
        </w:trPr>
        <w:tc>
          <w:tcPr>
            <w:tcW w:w="3235" w:type="dxa"/>
            <w:tcBorders>
              <w:top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A8D785E" w14:textId="77777777" w:rsidR="00EA158E" w:rsidRPr="00EA158E" w:rsidRDefault="00EA158E" w:rsidP="00EA158E">
            <w:pPr>
              <w:rPr>
                <w:rFonts w:cstheme="minorHAnsi"/>
                <w:b/>
                <w:bCs/>
                <w:sz w:val="20"/>
                <w:szCs w:val="20"/>
                <w:lang w:val="en-US"/>
              </w:rPr>
            </w:pPr>
            <w:r w:rsidRPr="00EA158E">
              <w:rPr>
                <w:rFonts w:cstheme="minorHAnsi"/>
                <w:sz w:val="20"/>
                <w:szCs w:val="20"/>
                <w:lang w:val="en-US"/>
              </w:rPr>
              <w:t xml:space="preserve">   Low</w:t>
            </w: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404F618D" w14:textId="1FA7AD02" w:rsidR="00EA158E" w:rsidRPr="00EA158E" w:rsidRDefault="00EA158E" w:rsidP="00EA158E">
            <w:pPr>
              <w:jc w:val="center"/>
              <w:rPr>
                <w:rFonts w:cstheme="minorHAnsi"/>
                <w:sz w:val="20"/>
                <w:szCs w:val="20"/>
                <w:lang w:val="en-US"/>
              </w:rPr>
            </w:pPr>
            <w:r w:rsidRPr="00EA158E">
              <w:rPr>
                <w:rFonts w:cstheme="minorHAnsi"/>
                <w:color w:val="000000"/>
                <w:sz w:val="20"/>
                <w:szCs w:val="20"/>
              </w:rPr>
              <w:t xml:space="preserve"> 3414 (18.1)</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405E28ED" w14:textId="7EA4E962" w:rsidR="00EA158E" w:rsidRPr="00EA158E" w:rsidRDefault="00EA158E" w:rsidP="00EA158E">
            <w:pPr>
              <w:jc w:val="center"/>
              <w:rPr>
                <w:rFonts w:cstheme="minorHAnsi"/>
                <w:sz w:val="20"/>
                <w:szCs w:val="20"/>
                <w:lang w:val="en-US"/>
              </w:rPr>
            </w:pPr>
            <w:r w:rsidRPr="00EA158E">
              <w:rPr>
                <w:rFonts w:cstheme="minorHAnsi"/>
                <w:color w:val="000000"/>
                <w:sz w:val="20"/>
                <w:szCs w:val="20"/>
              </w:rPr>
              <w:t>11797 (30.1)</w:t>
            </w:r>
          </w:p>
        </w:tc>
        <w:tc>
          <w:tcPr>
            <w:tcW w:w="1280" w:type="dxa"/>
            <w:tcBorders>
              <w:top w:val="single" w:sz="4" w:space="0" w:color="BFBFBF" w:themeColor="background1" w:themeShade="BF"/>
              <w:left w:val="single" w:sz="4" w:space="0" w:color="BFBFBF" w:themeColor="background1" w:themeShade="BF"/>
              <w:bottom w:val="single" w:sz="4" w:space="0" w:color="BFBFBF" w:themeColor="background1" w:themeShade="BF"/>
            </w:tcBorders>
            <w:noWrap/>
          </w:tcPr>
          <w:p w14:paraId="7754E99B" w14:textId="62899B1A" w:rsidR="00EA158E" w:rsidRPr="00EA158E" w:rsidRDefault="00EA158E" w:rsidP="00EA158E">
            <w:pPr>
              <w:jc w:val="center"/>
              <w:rPr>
                <w:rFonts w:cstheme="minorHAnsi"/>
                <w:sz w:val="20"/>
                <w:szCs w:val="20"/>
                <w:lang w:val="en-US"/>
              </w:rPr>
            </w:pPr>
          </w:p>
        </w:tc>
      </w:tr>
      <w:tr w:rsidR="00EA158E" w:rsidRPr="00EA158E" w14:paraId="193A1BA0" w14:textId="77777777" w:rsidTr="00EA158E">
        <w:trPr>
          <w:trHeight w:val="255"/>
        </w:trPr>
        <w:tc>
          <w:tcPr>
            <w:tcW w:w="3235" w:type="dxa"/>
            <w:tcBorders>
              <w:top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EC98B08" w14:textId="77777777" w:rsidR="00EA158E" w:rsidRPr="00EA158E" w:rsidRDefault="00EA158E" w:rsidP="00EA158E">
            <w:pPr>
              <w:rPr>
                <w:rFonts w:cstheme="minorHAnsi"/>
                <w:b/>
                <w:bCs/>
                <w:sz w:val="20"/>
                <w:szCs w:val="20"/>
                <w:lang w:val="en-US"/>
              </w:rPr>
            </w:pPr>
            <w:r w:rsidRPr="00EA158E">
              <w:rPr>
                <w:rFonts w:cstheme="minorHAnsi"/>
                <w:sz w:val="20"/>
                <w:szCs w:val="20"/>
                <w:lang w:val="en-US"/>
              </w:rPr>
              <w:t xml:space="preserve">   Middle</w:t>
            </w: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64E77318" w14:textId="179A55A2" w:rsidR="00EA158E" w:rsidRPr="00EA158E" w:rsidRDefault="00EA158E" w:rsidP="00EA158E">
            <w:pPr>
              <w:jc w:val="center"/>
              <w:rPr>
                <w:rFonts w:cstheme="minorHAnsi"/>
                <w:sz w:val="20"/>
                <w:szCs w:val="20"/>
                <w:lang w:val="en-US"/>
              </w:rPr>
            </w:pPr>
            <w:r w:rsidRPr="00EA158E">
              <w:rPr>
                <w:rFonts w:cstheme="minorHAnsi"/>
                <w:color w:val="000000"/>
                <w:sz w:val="20"/>
                <w:szCs w:val="20"/>
              </w:rPr>
              <w:t xml:space="preserve"> 7675 (40.8)</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1E373A9C" w14:textId="16D3D33D" w:rsidR="00EA158E" w:rsidRPr="00EA158E" w:rsidRDefault="00EA158E" w:rsidP="00EA158E">
            <w:pPr>
              <w:jc w:val="center"/>
              <w:rPr>
                <w:rFonts w:cstheme="minorHAnsi"/>
                <w:sz w:val="20"/>
                <w:szCs w:val="20"/>
                <w:lang w:val="en-US"/>
              </w:rPr>
            </w:pPr>
            <w:r w:rsidRPr="00EA158E">
              <w:rPr>
                <w:rFonts w:cstheme="minorHAnsi"/>
                <w:color w:val="000000"/>
                <w:sz w:val="20"/>
                <w:szCs w:val="20"/>
              </w:rPr>
              <w:t>15925 (40.7)</w:t>
            </w:r>
          </w:p>
        </w:tc>
        <w:tc>
          <w:tcPr>
            <w:tcW w:w="1280" w:type="dxa"/>
            <w:tcBorders>
              <w:top w:val="single" w:sz="4" w:space="0" w:color="BFBFBF" w:themeColor="background1" w:themeShade="BF"/>
              <w:left w:val="single" w:sz="4" w:space="0" w:color="BFBFBF" w:themeColor="background1" w:themeShade="BF"/>
              <w:bottom w:val="single" w:sz="4" w:space="0" w:color="BFBFBF" w:themeColor="background1" w:themeShade="BF"/>
            </w:tcBorders>
            <w:noWrap/>
          </w:tcPr>
          <w:p w14:paraId="47D032CF" w14:textId="541021EA" w:rsidR="00EA158E" w:rsidRPr="00EA158E" w:rsidRDefault="00EA158E" w:rsidP="00EA158E">
            <w:pPr>
              <w:jc w:val="center"/>
              <w:rPr>
                <w:rFonts w:cstheme="minorHAnsi"/>
                <w:sz w:val="20"/>
                <w:szCs w:val="20"/>
                <w:lang w:val="en-US"/>
              </w:rPr>
            </w:pPr>
          </w:p>
        </w:tc>
      </w:tr>
      <w:tr w:rsidR="00EA158E" w:rsidRPr="00EA158E" w14:paraId="28967C10" w14:textId="77777777" w:rsidTr="00EA158E">
        <w:trPr>
          <w:trHeight w:val="255"/>
        </w:trPr>
        <w:tc>
          <w:tcPr>
            <w:tcW w:w="3235" w:type="dxa"/>
            <w:tcBorders>
              <w:top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542763B" w14:textId="77777777" w:rsidR="00EA158E" w:rsidRPr="00EA158E" w:rsidRDefault="00EA158E" w:rsidP="00EA158E">
            <w:pPr>
              <w:rPr>
                <w:rFonts w:cstheme="minorHAnsi"/>
                <w:b/>
                <w:bCs/>
                <w:sz w:val="20"/>
                <w:szCs w:val="20"/>
                <w:lang w:val="en-US"/>
              </w:rPr>
            </w:pPr>
            <w:r w:rsidRPr="00EA158E">
              <w:rPr>
                <w:rFonts w:cstheme="minorHAnsi"/>
                <w:sz w:val="20"/>
                <w:szCs w:val="20"/>
                <w:lang w:val="en-US"/>
              </w:rPr>
              <w:t xml:space="preserve">   High</w:t>
            </w: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41BE9C9C" w14:textId="575B8527" w:rsidR="00EA158E" w:rsidRPr="00EA158E" w:rsidRDefault="00EA158E" w:rsidP="00EA158E">
            <w:pPr>
              <w:jc w:val="center"/>
              <w:rPr>
                <w:rFonts w:cstheme="minorHAnsi"/>
                <w:sz w:val="20"/>
                <w:szCs w:val="20"/>
                <w:lang w:val="en-US"/>
              </w:rPr>
            </w:pPr>
            <w:r w:rsidRPr="00EA158E">
              <w:rPr>
                <w:rFonts w:cstheme="minorHAnsi"/>
                <w:color w:val="000000"/>
                <w:sz w:val="20"/>
                <w:szCs w:val="20"/>
              </w:rPr>
              <w:t xml:space="preserve"> 7731 (41.1)</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488AEB15" w14:textId="6D1019A2" w:rsidR="00EA158E" w:rsidRPr="00EA158E" w:rsidRDefault="00EA158E" w:rsidP="00EA158E">
            <w:pPr>
              <w:jc w:val="center"/>
              <w:rPr>
                <w:rFonts w:cstheme="minorHAnsi"/>
                <w:sz w:val="20"/>
                <w:szCs w:val="20"/>
                <w:lang w:val="en-US"/>
              </w:rPr>
            </w:pPr>
            <w:r w:rsidRPr="00EA158E">
              <w:rPr>
                <w:rFonts w:cstheme="minorHAnsi"/>
                <w:color w:val="000000"/>
                <w:sz w:val="20"/>
                <w:szCs w:val="20"/>
              </w:rPr>
              <w:t>11446 (29.2)</w:t>
            </w:r>
          </w:p>
        </w:tc>
        <w:tc>
          <w:tcPr>
            <w:tcW w:w="1280" w:type="dxa"/>
            <w:tcBorders>
              <w:top w:val="single" w:sz="4" w:space="0" w:color="BFBFBF" w:themeColor="background1" w:themeShade="BF"/>
              <w:left w:val="single" w:sz="4" w:space="0" w:color="BFBFBF" w:themeColor="background1" w:themeShade="BF"/>
              <w:bottom w:val="single" w:sz="4" w:space="0" w:color="BFBFBF" w:themeColor="background1" w:themeShade="BF"/>
            </w:tcBorders>
            <w:noWrap/>
            <w:hideMark/>
          </w:tcPr>
          <w:p w14:paraId="14695960" w14:textId="77777777" w:rsidR="00EA158E" w:rsidRPr="00EA158E" w:rsidRDefault="00EA158E" w:rsidP="00EA158E">
            <w:pPr>
              <w:jc w:val="center"/>
              <w:rPr>
                <w:rFonts w:cstheme="minorHAnsi"/>
                <w:sz w:val="20"/>
                <w:szCs w:val="20"/>
                <w:lang w:val="en-US"/>
              </w:rPr>
            </w:pPr>
          </w:p>
        </w:tc>
      </w:tr>
      <w:tr w:rsidR="00EA158E" w:rsidRPr="00EA158E" w14:paraId="49B3B776" w14:textId="77777777" w:rsidTr="00EA158E">
        <w:trPr>
          <w:trHeight w:val="255"/>
        </w:trPr>
        <w:tc>
          <w:tcPr>
            <w:tcW w:w="3235" w:type="dxa"/>
            <w:tcBorders>
              <w:top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0223087" w14:textId="77777777" w:rsidR="00EA158E" w:rsidRPr="00EA158E" w:rsidRDefault="00EA158E" w:rsidP="00EA158E">
            <w:pPr>
              <w:rPr>
                <w:rFonts w:cstheme="minorHAnsi"/>
                <w:b/>
                <w:bCs/>
                <w:sz w:val="20"/>
                <w:szCs w:val="20"/>
                <w:lang w:val="en-US"/>
              </w:rPr>
            </w:pPr>
            <w:r w:rsidRPr="00EA158E">
              <w:rPr>
                <w:rFonts w:cstheme="minorHAnsi"/>
                <w:sz w:val="20"/>
                <w:szCs w:val="20"/>
                <w:lang w:val="en-US"/>
              </w:rPr>
              <w:t>Equivalized household income (%)</w:t>
            </w: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2AAC8628" w14:textId="70B8F5BC" w:rsidR="00EA158E" w:rsidRPr="00EA158E" w:rsidRDefault="00EA158E" w:rsidP="00EA158E">
            <w:pPr>
              <w:jc w:val="center"/>
              <w:rPr>
                <w:rFonts w:cstheme="minorHAnsi"/>
                <w:sz w:val="20"/>
                <w:szCs w:val="20"/>
                <w:lang w:val="en-US"/>
              </w:rPr>
            </w:pP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37A38193" w14:textId="2D495119" w:rsidR="00EA158E" w:rsidRPr="00EA158E" w:rsidRDefault="00EA158E" w:rsidP="00EA158E">
            <w:pPr>
              <w:jc w:val="center"/>
              <w:rPr>
                <w:rFonts w:cstheme="minorHAnsi"/>
                <w:sz w:val="20"/>
                <w:szCs w:val="20"/>
                <w:lang w:val="en-US"/>
              </w:rPr>
            </w:pPr>
          </w:p>
        </w:tc>
        <w:tc>
          <w:tcPr>
            <w:tcW w:w="1280" w:type="dxa"/>
            <w:tcBorders>
              <w:top w:val="single" w:sz="4" w:space="0" w:color="BFBFBF" w:themeColor="background1" w:themeShade="BF"/>
              <w:left w:val="single" w:sz="4" w:space="0" w:color="BFBFBF" w:themeColor="background1" w:themeShade="BF"/>
              <w:bottom w:val="single" w:sz="4" w:space="0" w:color="BFBFBF" w:themeColor="background1" w:themeShade="BF"/>
            </w:tcBorders>
            <w:noWrap/>
            <w:hideMark/>
          </w:tcPr>
          <w:p w14:paraId="16AEC477" w14:textId="2803814E" w:rsidR="00EA158E" w:rsidRPr="00EA158E" w:rsidRDefault="00EA158E" w:rsidP="00EA158E">
            <w:pPr>
              <w:jc w:val="center"/>
              <w:rPr>
                <w:rFonts w:cstheme="minorHAnsi"/>
                <w:sz w:val="20"/>
                <w:szCs w:val="20"/>
                <w:lang w:val="en-US"/>
              </w:rPr>
            </w:pPr>
            <w:r w:rsidRPr="00EA158E">
              <w:rPr>
                <w:rFonts w:cstheme="minorHAnsi"/>
                <w:sz w:val="20"/>
                <w:szCs w:val="20"/>
                <w:lang w:val="en-US"/>
              </w:rPr>
              <w:t>&lt;0.001</w:t>
            </w:r>
          </w:p>
        </w:tc>
      </w:tr>
      <w:tr w:rsidR="00EA158E" w:rsidRPr="00EA158E" w14:paraId="03664920" w14:textId="77777777" w:rsidTr="00EA158E">
        <w:trPr>
          <w:trHeight w:val="255"/>
        </w:trPr>
        <w:tc>
          <w:tcPr>
            <w:tcW w:w="3235" w:type="dxa"/>
            <w:tcBorders>
              <w:top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E92067B" w14:textId="77777777" w:rsidR="00EA158E" w:rsidRPr="00EA158E" w:rsidRDefault="00EA158E" w:rsidP="00EA158E">
            <w:pPr>
              <w:rPr>
                <w:rFonts w:cstheme="minorHAnsi"/>
                <w:b/>
                <w:bCs/>
                <w:sz w:val="20"/>
                <w:szCs w:val="20"/>
                <w:lang w:val="en-US"/>
              </w:rPr>
            </w:pPr>
            <w:r w:rsidRPr="00EA158E">
              <w:rPr>
                <w:rFonts w:cstheme="minorHAnsi"/>
                <w:sz w:val="20"/>
                <w:szCs w:val="20"/>
                <w:lang w:val="en-US"/>
              </w:rPr>
              <w:t xml:space="preserve">   &lt;1230</w:t>
            </w: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130F63A5" w14:textId="1DB44E58" w:rsidR="00EA158E" w:rsidRPr="00EA158E" w:rsidRDefault="00EA158E" w:rsidP="00EA158E">
            <w:pPr>
              <w:jc w:val="center"/>
              <w:rPr>
                <w:rFonts w:cstheme="minorHAnsi"/>
                <w:sz w:val="20"/>
                <w:szCs w:val="20"/>
                <w:lang w:val="en-US"/>
              </w:rPr>
            </w:pPr>
            <w:r w:rsidRPr="00EA158E">
              <w:rPr>
                <w:rFonts w:cstheme="minorHAnsi"/>
                <w:color w:val="000000"/>
                <w:sz w:val="20"/>
                <w:szCs w:val="20"/>
              </w:rPr>
              <w:t xml:space="preserve"> 3570 (19.0)</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506E64F1" w14:textId="292E4E6D" w:rsidR="00EA158E" w:rsidRPr="00EA158E" w:rsidRDefault="00EA158E" w:rsidP="00EA158E">
            <w:pPr>
              <w:jc w:val="center"/>
              <w:rPr>
                <w:rFonts w:cstheme="minorHAnsi"/>
                <w:sz w:val="20"/>
                <w:szCs w:val="20"/>
                <w:lang w:val="en-US"/>
              </w:rPr>
            </w:pPr>
            <w:r w:rsidRPr="00EA158E">
              <w:rPr>
                <w:rFonts w:cstheme="minorHAnsi"/>
                <w:color w:val="000000"/>
                <w:sz w:val="20"/>
                <w:szCs w:val="20"/>
              </w:rPr>
              <w:t xml:space="preserve"> 8648 (22.1)</w:t>
            </w:r>
          </w:p>
        </w:tc>
        <w:tc>
          <w:tcPr>
            <w:tcW w:w="1280" w:type="dxa"/>
            <w:tcBorders>
              <w:top w:val="single" w:sz="4" w:space="0" w:color="BFBFBF" w:themeColor="background1" w:themeShade="BF"/>
              <w:left w:val="single" w:sz="4" w:space="0" w:color="BFBFBF" w:themeColor="background1" w:themeShade="BF"/>
              <w:bottom w:val="single" w:sz="4" w:space="0" w:color="BFBFBF" w:themeColor="background1" w:themeShade="BF"/>
            </w:tcBorders>
            <w:noWrap/>
            <w:hideMark/>
          </w:tcPr>
          <w:p w14:paraId="36234DA3" w14:textId="77777777" w:rsidR="00EA158E" w:rsidRPr="00EA158E" w:rsidRDefault="00EA158E" w:rsidP="00EA158E">
            <w:pPr>
              <w:jc w:val="center"/>
              <w:rPr>
                <w:rFonts w:cstheme="minorHAnsi"/>
                <w:sz w:val="20"/>
                <w:szCs w:val="20"/>
                <w:lang w:val="en-US"/>
              </w:rPr>
            </w:pPr>
          </w:p>
        </w:tc>
      </w:tr>
      <w:tr w:rsidR="00EA158E" w:rsidRPr="00EA158E" w14:paraId="69E929A5" w14:textId="77777777" w:rsidTr="00EA158E">
        <w:trPr>
          <w:trHeight w:val="255"/>
        </w:trPr>
        <w:tc>
          <w:tcPr>
            <w:tcW w:w="3235" w:type="dxa"/>
            <w:tcBorders>
              <w:top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60FFB1D" w14:textId="77777777" w:rsidR="00EA158E" w:rsidRPr="00EA158E" w:rsidRDefault="00EA158E" w:rsidP="00EA158E">
            <w:pPr>
              <w:rPr>
                <w:rFonts w:cstheme="minorHAnsi"/>
                <w:b/>
                <w:bCs/>
                <w:sz w:val="20"/>
                <w:szCs w:val="20"/>
                <w:lang w:val="en-US"/>
              </w:rPr>
            </w:pPr>
            <w:r w:rsidRPr="00EA158E">
              <w:rPr>
                <w:rFonts w:cstheme="minorHAnsi"/>
                <w:sz w:val="20"/>
                <w:szCs w:val="20"/>
                <w:lang w:val="en-US"/>
              </w:rPr>
              <w:t xml:space="preserve">   ≥1230 to &lt;1590</w:t>
            </w: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2E213AA3" w14:textId="708377DF" w:rsidR="00EA158E" w:rsidRPr="00EA158E" w:rsidRDefault="00EA158E" w:rsidP="00EA158E">
            <w:pPr>
              <w:jc w:val="center"/>
              <w:rPr>
                <w:rFonts w:cstheme="minorHAnsi"/>
                <w:sz w:val="20"/>
                <w:szCs w:val="20"/>
                <w:lang w:val="en-US"/>
              </w:rPr>
            </w:pPr>
            <w:r w:rsidRPr="00EA158E">
              <w:rPr>
                <w:rFonts w:cstheme="minorHAnsi"/>
                <w:color w:val="000000"/>
                <w:sz w:val="20"/>
                <w:szCs w:val="20"/>
              </w:rPr>
              <w:t xml:space="preserve"> 3502 (18.6)</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4BD35468" w14:textId="7E9AA2C4" w:rsidR="00EA158E" w:rsidRPr="00EA158E" w:rsidRDefault="00EA158E" w:rsidP="00EA158E">
            <w:pPr>
              <w:jc w:val="center"/>
              <w:rPr>
                <w:rFonts w:cstheme="minorHAnsi"/>
                <w:sz w:val="20"/>
                <w:szCs w:val="20"/>
                <w:lang w:val="en-US"/>
              </w:rPr>
            </w:pPr>
            <w:r w:rsidRPr="00EA158E">
              <w:rPr>
                <w:rFonts w:cstheme="minorHAnsi"/>
                <w:color w:val="000000"/>
                <w:sz w:val="20"/>
                <w:szCs w:val="20"/>
              </w:rPr>
              <w:t xml:space="preserve"> 7697 (19.7)</w:t>
            </w:r>
          </w:p>
        </w:tc>
        <w:tc>
          <w:tcPr>
            <w:tcW w:w="1280" w:type="dxa"/>
            <w:tcBorders>
              <w:top w:val="single" w:sz="4" w:space="0" w:color="BFBFBF" w:themeColor="background1" w:themeShade="BF"/>
              <w:left w:val="single" w:sz="4" w:space="0" w:color="BFBFBF" w:themeColor="background1" w:themeShade="BF"/>
              <w:bottom w:val="single" w:sz="4" w:space="0" w:color="BFBFBF" w:themeColor="background1" w:themeShade="BF"/>
            </w:tcBorders>
            <w:noWrap/>
          </w:tcPr>
          <w:p w14:paraId="055A07C8" w14:textId="2F0C6935" w:rsidR="00EA158E" w:rsidRPr="00EA158E" w:rsidRDefault="00EA158E" w:rsidP="00EA158E">
            <w:pPr>
              <w:jc w:val="center"/>
              <w:rPr>
                <w:rFonts w:cstheme="minorHAnsi"/>
                <w:sz w:val="20"/>
                <w:szCs w:val="20"/>
                <w:lang w:val="en-US"/>
              </w:rPr>
            </w:pPr>
          </w:p>
        </w:tc>
      </w:tr>
      <w:tr w:rsidR="00EA158E" w:rsidRPr="00EA158E" w14:paraId="61F5EC52" w14:textId="77777777" w:rsidTr="00EA158E">
        <w:trPr>
          <w:trHeight w:val="255"/>
        </w:trPr>
        <w:tc>
          <w:tcPr>
            <w:tcW w:w="3235" w:type="dxa"/>
            <w:tcBorders>
              <w:top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0EF7C4E" w14:textId="77777777" w:rsidR="00EA158E" w:rsidRPr="00EA158E" w:rsidRDefault="00EA158E" w:rsidP="00EA158E">
            <w:pPr>
              <w:rPr>
                <w:rFonts w:cstheme="minorHAnsi"/>
                <w:b/>
                <w:bCs/>
                <w:sz w:val="20"/>
                <w:szCs w:val="20"/>
                <w:lang w:val="en-US"/>
              </w:rPr>
            </w:pPr>
            <w:r w:rsidRPr="00EA158E">
              <w:rPr>
                <w:rFonts w:cstheme="minorHAnsi"/>
                <w:sz w:val="20"/>
                <w:szCs w:val="20"/>
                <w:lang w:val="en-US"/>
              </w:rPr>
              <w:t xml:space="preserve">   ≥1590 to &lt;1900</w:t>
            </w: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6E807C3F" w14:textId="0D6323AE" w:rsidR="00EA158E" w:rsidRPr="00EA158E" w:rsidRDefault="00EA158E" w:rsidP="00EA158E">
            <w:pPr>
              <w:jc w:val="center"/>
              <w:rPr>
                <w:rFonts w:cstheme="minorHAnsi"/>
                <w:sz w:val="20"/>
                <w:szCs w:val="20"/>
                <w:lang w:val="en-US"/>
              </w:rPr>
            </w:pPr>
            <w:r w:rsidRPr="00EA158E">
              <w:rPr>
                <w:rFonts w:cstheme="minorHAnsi"/>
                <w:color w:val="000000"/>
                <w:sz w:val="20"/>
                <w:szCs w:val="20"/>
              </w:rPr>
              <w:t xml:space="preserve"> 5230 (27.8)</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522B7AC4" w14:textId="2F5C8209" w:rsidR="00EA158E" w:rsidRPr="00EA158E" w:rsidRDefault="00EA158E" w:rsidP="00EA158E">
            <w:pPr>
              <w:jc w:val="center"/>
              <w:rPr>
                <w:rFonts w:cstheme="minorHAnsi"/>
                <w:sz w:val="20"/>
                <w:szCs w:val="20"/>
                <w:lang w:val="en-US"/>
              </w:rPr>
            </w:pPr>
            <w:r w:rsidRPr="00EA158E">
              <w:rPr>
                <w:rFonts w:cstheme="minorHAnsi"/>
                <w:color w:val="000000"/>
                <w:sz w:val="20"/>
                <w:szCs w:val="20"/>
              </w:rPr>
              <w:t xml:space="preserve"> 8769 (22.4)</w:t>
            </w:r>
          </w:p>
        </w:tc>
        <w:tc>
          <w:tcPr>
            <w:tcW w:w="1280" w:type="dxa"/>
            <w:tcBorders>
              <w:top w:val="single" w:sz="4" w:space="0" w:color="BFBFBF" w:themeColor="background1" w:themeShade="BF"/>
              <w:left w:val="single" w:sz="4" w:space="0" w:color="BFBFBF" w:themeColor="background1" w:themeShade="BF"/>
              <w:bottom w:val="single" w:sz="4" w:space="0" w:color="BFBFBF" w:themeColor="background1" w:themeShade="BF"/>
            </w:tcBorders>
            <w:noWrap/>
            <w:hideMark/>
          </w:tcPr>
          <w:p w14:paraId="69119109" w14:textId="77777777" w:rsidR="00EA158E" w:rsidRPr="00EA158E" w:rsidRDefault="00EA158E" w:rsidP="00EA158E">
            <w:pPr>
              <w:jc w:val="center"/>
              <w:rPr>
                <w:rFonts w:cstheme="minorHAnsi"/>
                <w:sz w:val="20"/>
                <w:szCs w:val="20"/>
                <w:lang w:val="en-US"/>
              </w:rPr>
            </w:pPr>
          </w:p>
        </w:tc>
      </w:tr>
      <w:tr w:rsidR="00EA158E" w:rsidRPr="00EA158E" w14:paraId="26B598D4" w14:textId="77777777" w:rsidTr="00EA158E">
        <w:trPr>
          <w:trHeight w:val="255"/>
        </w:trPr>
        <w:tc>
          <w:tcPr>
            <w:tcW w:w="3235" w:type="dxa"/>
            <w:tcBorders>
              <w:top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277EEC4" w14:textId="77777777" w:rsidR="00EA158E" w:rsidRPr="00EA158E" w:rsidRDefault="00EA158E" w:rsidP="00EA158E">
            <w:pPr>
              <w:rPr>
                <w:rFonts w:cstheme="minorHAnsi"/>
                <w:b/>
                <w:bCs/>
                <w:sz w:val="20"/>
                <w:szCs w:val="20"/>
                <w:lang w:val="en-US"/>
              </w:rPr>
            </w:pPr>
            <w:r w:rsidRPr="00EA158E">
              <w:rPr>
                <w:rFonts w:cstheme="minorHAnsi"/>
                <w:sz w:val="20"/>
                <w:szCs w:val="20"/>
                <w:lang w:val="en-US"/>
              </w:rPr>
              <w:t xml:space="preserve">   ≥1900</w:t>
            </w: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3E0F9B09" w14:textId="0AF5531D" w:rsidR="00EA158E" w:rsidRPr="00EA158E" w:rsidRDefault="00EA158E" w:rsidP="00EA158E">
            <w:pPr>
              <w:jc w:val="center"/>
              <w:rPr>
                <w:rFonts w:cstheme="minorHAnsi"/>
                <w:sz w:val="20"/>
                <w:szCs w:val="20"/>
                <w:lang w:val="en-US"/>
              </w:rPr>
            </w:pPr>
            <w:r w:rsidRPr="00EA158E">
              <w:rPr>
                <w:rFonts w:cstheme="minorHAnsi"/>
                <w:color w:val="000000"/>
                <w:sz w:val="20"/>
                <w:szCs w:val="20"/>
              </w:rPr>
              <w:t xml:space="preserve"> 4430 (23.5)</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77BB8D32" w14:textId="008229B9" w:rsidR="00EA158E" w:rsidRPr="00EA158E" w:rsidRDefault="00EA158E" w:rsidP="00EA158E">
            <w:pPr>
              <w:jc w:val="center"/>
              <w:rPr>
                <w:rFonts w:cstheme="minorHAnsi"/>
                <w:sz w:val="20"/>
                <w:szCs w:val="20"/>
                <w:lang w:val="en-US"/>
              </w:rPr>
            </w:pPr>
            <w:r w:rsidRPr="00EA158E">
              <w:rPr>
                <w:rFonts w:cstheme="minorHAnsi"/>
                <w:color w:val="000000"/>
                <w:sz w:val="20"/>
                <w:szCs w:val="20"/>
              </w:rPr>
              <w:t xml:space="preserve"> 8221 (21.0)</w:t>
            </w:r>
          </w:p>
        </w:tc>
        <w:tc>
          <w:tcPr>
            <w:tcW w:w="1280" w:type="dxa"/>
            <w:tcBorders>
              <w:top w:val="single" w:sz="4" w:space="0" w:color="BFBFBF" w:themeColor="background1" w:themeShade="BF"/>
              <w:left w:val="single" w:sz="4" w:space="0" w:color="BFBFBF" w:themeColor="background1" w:themeShade="BF"/>
              <w:bottom w:val="single" w:sz="4" w:space="0" w:color="BFBFBF" w:themeColor="background1" w:themeShade="BF"/>
            </w:tcBorders>
            <w:noWrap/>
            <w:hideMark/>
          </w:tcPr>
          <w:p w14:paraId="7124AAB3" w14:textId="77777777" w:rsidR="00EA158E" w:rsidRPr="00EA158E" w:rsidRDefault="00EA158E" w:rsidP="00EA158E">
            <w:pPr>
              <w:jc w:val="center"/>
              <w:rPr>
                <w:rFonts w:cstheme="minorHAnsi"/>
                <w:sz w:val="20"/>
                <w:szCs w:val="20"/>
                <w:lang w:val="en-US"/>
              </w:rPr>
            </w:pPr>
          </w:p>
        </w:tc>
      </w:tr>
      <w:tr w:rsidR="00EA158E" w:rsidRPr="00EA158E" w14:paraId="0FF8B361" w14:textId="77777777" w:rsidTr="00EA158E">
        <w:trPr>
          <w:trHeight w:val="255"/>
        </w:trPr>
        <w:tc>
          <w:tcPr>
            <w:tcW w:w="3235" w:type="dxa"/>
            <w:tcBorders>
              <w:top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FB4C3FA" w14:textId="77777777" w:rsidR="00EA158E" w:rsidRPr="00EA158E" w:rsidRDefault="00EA158E" w:rsidP="00EA158E">
            <w:pPr>
              <w:rPr>
                <w:rFonts w:cstheme="minorHAnsi"/>
                <w:b/>
                <w:bCs/>
                <w:sz w:val="20"/>
                <w:szCs w:val="20"/>
                <w:lang w:val="en-US"/>
              </w:rPr>
            </w:pPr>
            <w:r w:rsidRPr="00EA158E">
              <w:rPr>
                <w:rFonts w:cstheme="minorHAnsi"/>
                <w:sz w:val="20"/>
                <w:szCs w:val="20"/>
                <w:lang w:val="en-US"/>
              </w:rPr>
              <w:t xml:space="preserve">   Not provided information</w:t>
            </w: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74CF01D1" w14:textId="1C875BCD" w:rsidR="00EA158E" w:rsidRPr="00EA158E" w:rsidRDefault="00EA158E" w:rsidP="00EA158E">
            <w:pPr>
              <w:jc w:val="center"/>
              <w:rPr>
                <w:rFonts w:cstheme="minorHAnsi"/>
                <w:sz w:val="20"/>
                <w:szCs w:val="20"/>
                <w:lang w:val="en-US"/>
              </w:rPr>
            </w:pPr>
            <w:r w:rsidRPr="00EA158E">
              <w:rPr>
                <w:rFonts w:cstheme="minorHAnsi"/>
                <w:color w:val="000000"/>
                <w:sz w:val="20"/>
                <w:szCs w:val="20"/>
              </w:rPr>
              <w:t xml:space="preserve"> 2088 (11.1)</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4485B160" w14:textId="0FD986CB" w:rsidR="00EA158E" w:rsidRPr="00EA158E" w:rsidRDefault="00EA158E" w:rsidP="00EA158E">
            <w:pPr>
              <w:jc w:val="center"/>
              <w:rPr>
                <w:rFonts w:cstheme="minorHAnsi"/>
                <w:sz w:val="20"/>
                <w:szCs w:val="20"/>
                <w:lang w:val="en-US"/>
              </w:rPr>
            </w:pPr>
            <w:r w:rsidRPr="00EA158E">
              <w:rPr>
                <w:rFonts w:cstheme="minorHAnsi"/>
                <w:color w:val="000000"/>
                <w:sz w:val="20"/>
                <w:szCs w:val="20"/>
              </w:rPr>
              <w:t xml:space="preserve"> 5833 (14.9)</w:t>
            </w:r>
          </w:p>
        </w:tc>
        <w:tc>
          <w:tcPr>
            <w:tcW w:w="1280" w:type="dxa"/>
            <w:tcBorders>
              <w:top w:val="single" w:sz="4" w:space="0" w:color="BFBFBF" w:themeColor="background1" w:themeShade="BF"/>
              <w:left w:val="single" w:sz="4" w:space="0" w:color="BFBFBF" w:themeColor="background1" w:themeShade="BF"/>
              <w:bottom w:val="single" w:sz="4" w:space="0" w:color="BFBFBF" w:themeColor="background1" w:themeShade="BF"/>
            </w:tcBorders>
            <w:noWrap/>
            <w:hideMark/>
          </w:tcPr>
          <w:p w14:paraId="57F292DB" w14:textId="77777777" w:rsidR="00EA158E" w:rsidRPr="00EA158E" w:rsidRDefault="00EA158E" w:rsidP="00EA158E">
            <w:pPr>
              <w:jc w:val="center"/>
              <w:rPr>
                <w:rFonts w:cstheme="minorHAnsi"/>
                <w:sz w:val="20"/>
                <w:szCs w:val="20"/>
                <w:lang w:val="en-US"/>
              </w:rPr>
            </w:pPr>
          </w:p>
        </w:tc>
      </w:tr>
      <w:tr w:rsidR="00EA158E" w:rsidRPr="00EA158E" w14:paraId="5A5DBDF6" w14:textId="77777777" w:rsidTr="00EA158E">
        <w:trPr>
          <w:trHeight w:val="255"/>
        </w:trPr>
        <w:tc>
          <w:tcPr>
            <w:tcW w:w="3235" w:type="dxa"/>
            <w:tcBorders>
              <w:top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3063F38" w14:textId="77777777" w:rsidR="00EA158E" w:rsidRPr="00EA158E" w:rsidRDefault="00EA158E" w:rsidP="00EA158E">
            <w:pPr>
              <w:rPr>
                <w:rFonts w:cstheme="minorHAnsi"/>
                <w:b/>
                <w:bCs/>
                <w:sz w:val="20"/>
                <w:szCs w:val="20"/>
                <w:lang w:val="en-US"/>
              </w:rPr>
            </w:pPr>
            <w:r w:rsidRPr="00EA158E">
              <w:rPr>
                <w:rFonts w:cstheme="minorHAnsi"/>
                <w:sz w:val="20"/>
                <w:szCs w:val="20"/>
                <w:lang w:val="en-US"/>
              </w:rPr>
              <w:t>Employment status\ (%)</w:t>
            </w: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31B41CEA" w14:textId="26EFEEC1" w:rsidR="00EA158E" w:rsidRPr="00EA158E" w:rsidRDefault="00EA158E" w:rsidP="00EA158E">
            <w:pPr>
              <w:jc w:val="center"/>
              <w:rPr>
                <w:rFonts w:cstheme="minorHAnsi"/>
                <w:sz w:val="20"/>
                <w:szCs w:val="20"/>
                <w:lang w:val="en-US"/>
              </w:rPr>
            </w:pP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65C6011E" w14:textId="30181525" w:rsidR="00EA158E" w:rsidRPr="00EA158E" w:rsidRDefault="00EA158E" w:rsidP="00EA158E">
            <w:pPr>
              <w:jc w:val="center"/>
              <w:rPr>
                <w:rFonts w:cstheme="minorHAnsi"/>
                <w:sz w:val="20"/>
                <w:szCs w:val="20"/>
                <w:lang w:val="en-US"/>
              </w:rPr>
            </w:pPr>
          </w:p>
        </w:tc>
        <w:tc>
          <w:tcPr>
            <w:tcW w:w="1280" w:type="dxa"/>
            <w:tcBorders>
              <w:top w:val="single" w:sz="4" w:space="0" w:color="BFBFBF" w:themeColor="background1" w:themeShade="BF"/>
              <w:left w:val="single" w:sz="4" w:space="0" w:color="BFBFBF" w:themeColor="background1" w:themeShade="BF"/>
              <w:bottom w:val="single" w:sz="4" w:space="0" w:color="BFBFBF" w:themeColor="background1" w:themeShade="BF"/>
            </w:tcBorders>
            <w:noWrap/>
            <w:hideMark/>
          </w:tcPr>
          <w:p w14:paraId="7825BA01" w14:textId="0380854F" w:rsidR="00EA158E" w:rsidRPr="00EA158E" w:rsidRDefault="00EA158E" w:rsidP="00EA158E">
            <w:pPr>
              <w:jc w:val="center"/>
              <w:rPr>
                <w:rFonts w:cstheme="minorHAnsi"/>
                <w:sz w:val="20"/>
                <w:szCs w:val="20"/>
                <w:lang w:val="en-US"/>
              </w:rPr>
            </w:pPr>
            <w:r w:rsidRPr="00EA158E">
              <w:rPr>
                <w:rFonts w:cstheme="minorHAnsi"/>
                <w:sz w:val="20"/>
                <w:szCs w:val="20"/>
                <w:lang w:val="en-US"/>
              </w:rPr>
              <w:t>&lt;0.001</w:t>
            </w:r>
          </w:p>
        </w:tc>
      </w:tr>
      <w:tr w:rsidR="00EA158E" w:rsidRPr="00EA158E" w14:paraId="009BF7E1" w14:textId="77777777" w:rsidTr="00EA158E">
        <w:trPr>
          <w:trHeight w:val="255"/>
        </w:trPr>
        <w:tc>
          <w:tcPr>
            <w:tcW w:w="3235" w:type="dxa"/>
            <w:tcBorders>
              <w:top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94D5B1C" w14:textId="77777777" w:rsidR="00EA158E" w:rsidRPr="00EA158E" w:rsidRDefault="00EA158E" w:rsidP="00EA158E">
            <w:pPr>
              <w:rPr>
                <w:rFonts w:cstheme="minorHAnsi"/>
                <w:b/>
                <w:bCs/>
                <w:sz w:val="20"/>
                <w:szCs w:val="20"/>
                <w:lang w:val="en-US"/>
              </w:rPr>
            </w:pPr>
            <w:r w:rsidRPr="00EA158E">
              <w:rPr>
                <w:rFonts w:cstheme="minorHAnsi"/>
                <w:sz w:val="20"/>
                <w:szCs w:val="20"/>
                <w:lang w:val="en-US"/>
              </w:rPr>
              <w:t xml:space="preserve">   Employed</w:t>
            </w: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07AD2BB9" w14:textId="2714C505" w:rsidR="00EA158E" w:rsidRPr="00EA158E" w:rsidRDefault="00EA158E" w:rsidP="00EA158E">
            <w:pPr>
              <w:jc w:val="center"/>
              <w:rPr>
                <w:rFonts w:cstheme="minorHAnsi"/>
                <w:sz w:val="20"/>
                <w:szCs w:val="20"/>
                <w:lang w:val="en-US"/>
              </w:rPr>
            </w:pPr>
            <w:r w:rsidRPr="00EA158E">
              <w:rPr>
                <w:rFonts w:cstheme="minorHAnsi"/>
                <w:color w:val="000000"/>
                <w:sz w:val="20"/>
                <w:szCs w:val="20"/>
              </w:rPr>
              <w:t>15507 (82.4)</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197316ED" w14:textId="62D7138A" w:rsidR="00EA158E" w:rsidRPr="00EA158E" w:rsidRDefault="00EA158E" w:rsidP="00EA158E">
            <w:pPr>
              <w:jc w:val="center"/>
              <w:rPr>
                <w:rFonts w:cstheme="minorHAnsi"/>
                <w:sz w:val="20"/>
                <w:szCs w:val="20"/>
                <w:lang w:val="en-US"/>
              </w:rPr>
            </w:pPr>
            <w:r w:rsidRPr="00EA158E">
              <w:rPr>
                <w:rFonts w:cstheme="minorHAnsi"/>
                <w:color w:val="000000"/>
                <w:sz w:val="20"/>
                <w:szCs w:val="20"/>
              </w:rPr>
              <w:t>27027 (69.0)</w:t>
            </w:r>
          </w:p>
        </w:tc>
        <w:tc>
          <w:tcPr>
            <w:tcW w:w="1280" w:type="dxa"/>
            <w:tcBorders>
              <w:top w:val="single" w:sz="4" w:space="0" w:color="BFBFBF" w:themeColor="background1" w:themeShade="BF"/>
              <w:left w:val="single" w:sz="4" w:space="0" w:color="BFBFBF" w:themeColor="background1" w:themeShade="BF"/>
              <w:bottom w:val="single" w:sz="4" w:space="0" w:color="BFBFBF" w:themeColor="background1" w:themeShade="BF"/>
            </w:tcBorders>
            <w:noWrap/>
            <w:hideMark/>
          </w:tcPr>
          <w:p w14:paraId="6F4336D8" w14:textId="77777777" w:rsidR="00EA158E" w:rsidRPr="00EA158E" w:rsidRDefault="00EA158E" w:rsidP="00EA158E">
            <w:pPr>
              <w:jc w:val="center"/>
              <w:rPr>
                <w:rFonts w:cstheme="minorHAnsi"/>
                <w:sz w:val="20"/>
                <w:szCs w:val="20"/>
                <w:lang w:val="en-US"/>
              </w:rPr>
            </w:pPr>
          </w:p>
        </w:tc>
      </w:tr>
      <w:tr w:rsidR="00EA158E" w:rsidRPr="00EA158E" w14:paraId="27A700C2" w14:textId="77777777" w:rsidTr="00EA158E">
        <w:trPr>
          <w:trHeight w:val="255"/>
        </w:trPr>
        <w:tc>
          <w:tcPr>
            <w:tcW w:w="3235" w:type="dxa"/>
            <w:tcBorders>
              <w:top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A812C81" w14:textId="77777777" w:rsidR="00EA158E" w:rsidRPr="00EA158E" w:rsidRDefault="00EA158E" w:rsidP="00EA158E">
            <w:pPr>
              <w:rPr>
                <w:rFonts w:cstheme="minorHAnsi"/>
                <w:b/>
                <w:bCs/>
                <w:sz w:val="20"/>
                <w:szCs w:val="20"/>
                <w:lang w:val="en-US"/>
              </w:rPr>
            </w:pPr>
            <w:r w:rsidRPr="00EA158E">
              <w:rPr>
                <w:rFonts w:cstheme="minorHAnsi"/>
                <w:sz w:val="20"/>
                <w:szCs w:val="20"/>
                <w:lang w:val="en-US"/>
              </w:rPr>
              <w:t xml:space="preserve">   Retired</w:t>
            </w: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489552CA" w14:textId="70157899" w:rsidR="00EA158E" w:rsidRPr="00EA158E" w:rsidRDefault="00EA158E" w:rsidP="00EA158E">
            <w:pPr>
              <w:jc w:val="center"/>
              <w:rPr>
                <w:rFonts w:cstheme="minorHAnsi"/>
                <w:sz w:val="20"/>
                <w:szCs w:val="20"/>
                <w:lang w:val="en-US"/>
              </w:rPr>
            </w:pPr>
            <w:r w:rsidRPr="00EA158E">
              <w:rPr>
                <w:rFonts w:cstheme="minorHAnsi"/>
                <w:color w:val="000000"/>
                <w:sz w:val="20"/>
                <w:szCs w:val="20"/>
              </w:rPr>
              <w:t xml:space="preserve">  773 ( 4.1)</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2395F36A" w14:textId="02C0777A" w:rsidR="00EA158E" w:rsidRPr="00EA158E" w:rsidRDefault="00EA158E" w:rsidP="00EA158E">
            <w:pPr>
              <w:jc w:val="center"/>
              <w:rPr>
                <w:rFonts w:cstheme="minorHAnsi"/>
                <w:sz w:val="20"/>
                <w:szCs w:val="20"/>
                <w:lang w:val="en-US"/>
              </w:rPr>
            </w:pPr>
            <w:r w:rsidRPr="00EA158E">
              <w:rPr>
                <w:rFonts w:cstheme="minorHAnsi"/>
                <w:color w:val="000000"/>
                <w:sz w:val="20"/>
                <w:szCs w:val="20"/>
              </w:rPr>
              <w:t xml:space="preserve"> 4140 (10.6)</w:t>
            </w:r>
          </w:p>
        </w:tc>
        <w:tc>
          <w:tcPr>
            <w:tcW w:w="1280" w:type="dxa"/>
            <w:tcBorders>
              <w:top w:val="single" w:sz="4" w:space="0" w:color="BFBFBF" w:themeColor="background1" w:themeShade="BF"/>
              <w:left w:val="single" w:sz="4" w:space="0" w:color="BFBFBF" w:themeColor="background1" w:themeShade="BF"/>
              <w:bottom w:val="single" w:sz="4" w:space="0" w:color="BFBFBF" w:themeColor="background1" w:themeShade="BF"/>
            </w:tcBorders>
            <w:noWrap/>
          </w:tcPr>
          <w:p w14:paraId="4AA7EFCA" w14:textId="3AD045D7" w:rsidR="00EA158E" w:rsidRPr="00EA158E" w:rsidRDefault="00EA158E" w:rsidP="00EA158E">
            <w:pPr>
              <w:jc w:val="center"/>
              <w:rPr>
                <w:rFonts w:cstheme="minorHAnsi"/>
                <w:sz w:val="20"/>
                <w:szCs w:val="20"/>
                <w:lang w:val="en-US"/>
              </w:rPr>
            </w:pPr>
          </w:p>
        </w:tc>
      </w:tr>
      <w:tr w:rsidR="00EA158E" w:rsidRPr="00EA158E" w14:paraId="2608C3A0" w14:textId="77777777" w:rsidTr="00EA158E">
        <w:trPr>
          <w:trHeight w:val="255"/>
        </w:trPr>
        <w:tc>
          <w:tcPr>
            <w:tcW w:w="3235" w:type="dxa"/>
            <w:tcBorders>
              <w:top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CD4ED4A" w14:textId="77777777" w:rsidR="00EA158E" w:rsidRPr="00EA158E" w:rsidRDefault="00EA158E" w:rsidP="00EA158E">
            <w:pPr>
              <w:rPr>
                <w:rFonts w:cstheme="minorHAnsi"/>
                <w:b/>
                <w:bCs/>
                <w:sz w:val="20"/>
                <w:szCs w:val="20"/>
                <w:lang w:val="en-US"/>
              </w:rPr>
            </w:pPr>
            <w:r w:rsidRPr="00EA158E">
              <w:rPr>
                <w:rFonts w:cstheme="minorHAnsi"/>
                <w:sz w:val="20"/>
                <w:szCs w:val="20"/>
                <w:lang w:val="en-US"/>
              </w:rPr>
              <w:t xml:space="preserve">   Unemployed</w:t>
            </w: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1FA00F6B" w14:textId="2CB43A65" w:rsidR="00EA158E" w:rsidRPr="00EA158E" w:rsidRDefault="00EA158E" w:rsidP="00EA158E">
            <w:pPr>
              <w:jc w:val="center"/>
              <w:rPr>
                <w:rFonts w:cstheme="minorHAnsi"/>
                <w:sz w:val="20"/>
                <w:szCs w:val="20"/>
                <w:lang w:val="en-US"/>
              </w:rPr>
            </w:pPr>
            <w:r w:rsidRPr="00EA158E">
              <w:rPr>
                <w:rFonts w:cstheme="minorHAnsi"/>
                <w:color w:val="000000"/>
                <w:sz w:val="20"/>
                <w:szCs w:val="20"/>
              </w:rPr>
              <w:t xml:space="preserve"> 2540 (13.5)</w:t>
            </w:r>
          </w:p>
        </w:tc>
        <w:tc>
          <w:tcPr>
            <w:tcW w:w="1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5A7C460C" w14:textId="1930FB94" w:rsidR="00EA158E" w:rsidRPr="00EA158E" w:rsidRDefault="00EA158E" w:rsidP="00EA158E">
            <w:pPr>
              <w:jc w:val="center"/>
              <w:rPr>
                <w:rFonts w:cstheme="minorHAnsi"/>
                <w:sz w:val="20"/>
                <w:szCs w:val="20"/>
                <w:lang w:val="en-US"/>
              </w:rPr>
            </w:pPr>
            <w:r w:rsidRPr="00EA158E">
              <w:rPr>
                <w:rFonts w:cstheme="minorHAnsi"/>
                <w:color w:val="000000"/>
                <w:sz w:val="20"/>
                <w:szCs w:val="20"/>
              </w:rPr>
              <w:t xml:space="preserve"> 8001 (20.4)</w:t>
            </w:r>
          </w:p>
        </w:tc>
        <w:tc>
          <w:tcPr>
            <w:tcW w:w="1280" w:type="dxa"/>
            <w:tcBorders>
              <w:top w:val="single" w:sz="4" w:space="0" w:color="BFBFBF" w:themeColor="background1" w:themeShade="BF"/>
              <w:left w:val="single" w:sz="4" w:space="0" w:color="BFBFBF" w:themeColor="background1" w:themeShade="BF"/>
              <w:bottom w:val="single" w:sz="4" w:space="0" w:color="BFBFBF" w:themeColor="background1" w:themeShade="BF"/>
            </w:tcBorders>
            <w:noWrap/>
            <w:hideMark/>
          </w:tcPr>
          <w:p w14:paraId="6C9833D1" w14:textId="77777777" w:rsidR="00EA158E" w:rsidRPr="00EA158E" w:rsidRDefault="00EA158E" w:rsidP="00EA158E">
            <w:pPr>
              <w:jc w:val="center"/>
              <w:rPr>
                <w:rFonts w:cstheme="minorHAnsi"/>
                <w:sz w:val="20"/>
                <w:szCs w:val="20"/>
                <w:lang w:val="en-US"/>
              </w:rPr>
            </w:pPr>
          </w:p>
        </w:tc>
      </w:tr>
    </w:tbl>
    <w:p w14:paraId="39459DC7" w14:textId="77777777" w:rsidR="003715B0" w:rsidRPr="00EA158E" w:rsidRDefault="003715B0" w:rsidP="003715B0">
      <w:pPr>
        <w:rPr>
          <w:rFonts w:cstheme="minorHAnsi"/>
          <w:sz w:val="20"/>
          <w:szCs w:val="20"/>
          <w:lang w:val="en-US"/>
        </w:rPr>
      </w:pPr>
    </w:p>
    <w:p w14:paraId="3EC2AE2A" w14:textId="5D53DFF1" w:rsidR="003715B0" w:rsidRPr="00D80097" w:rsidRDefault="00235383" w:rsidP="003715B0">
      <w:pPr>
        <w:rPr>
          <w:lang w:val="en-US"/>
        </w:rPr>
      </w:pPr>
      <w:r>
        <w:rPr>
          <w:lang w:val="en-US"/>
        </w:rPr>
        <w:t xml:space="preserve">Supplementary </w:t>
      </w:r>
      <w:r w:rsidR="003715B0" w:rsidRPr="00D80097">
        <w:rPr>
          <w:lang w:val="en-US"/>
        </w:rPr>
        <w:t xml:space="preserve">Table </w:t>
      </w:r>
      <w:r w:rsidR="003715B0">
        <w:rPr>
          <w:lang w:val="en-US"/>
        </w:rPr>
        <w:t>2</w:t>
      </w:r>
      <w:r w:rsidR="00AD1D9D">
        <w:rPr>
          <w:lang w:val="en-US"/>
        </w:rPr>
        <w:t>3</w:t>
      </w:r>
      <w:r w:rsidR="003715B0" w:rsidRPr="00D80097">
        <w:rPr>
          <w:lang w:val="en-US"/>
        </w:rPr>
        <w:t>. Mean composition (proportions) in those without zero values in movement activities</w:t>
      </w:r>
    </w:p>
    <w:tbl>
      <w:tblPr>
        <w:tblStyle w:val="TableGridLight"/>
        <w:tblW w:w="0" w:type="auto"/>
        <w:tblLook w:val="04A0" w:firstRow="1" w:lastRow="0" w:firstColumn="1" w:lastColumn="0" w:noHBand="0" w:noVBand="1"/>
      </w:tblPr>
      <w:tblGrid>
        <w:gridCol w:w="1449"/>
        <w:gridCol w:w="1415"/>
        <w:gridCol w:w="1231"/>
        <w:gridCol w:w="1032"/>
        <w:gridCol w:w="1354"/>
        <w:gridCol w:w="1032"/>
        <w:gridCol w:w="1032"/>
      </w:tblGrid>
      <w:tr w:rsidR="003715B0" w:rsidRPr="00C937EF" w14:paraId="6C65E3AE" w14:textId="77777777" w:rsidTr="00FF45A0">
        <w:trPr>
          <w:trHeight w:val="255"/>
        </w:trPr>
        <w:tc>
          <w:tcPr>
            <w:tcW w:w="1449" w:type="dxa"/>
            <w:shd w:val="clear" w:color="auto" w:fill="E8E8E8" w:themeFill="background2"/>
            <w:noWrap/>
            <w:hideMark/>
          </w:tcPr>
          <w:p w14:paraId="4DA0570D" w14:textId="77777777" w:rsidR="003715B0" w:rsidRPr="00C937EF" w:rsidRDefault="003715B0" w:rsidP="000F3295">
            <w:pPr>
              <w:rPr>
                <w:sz w:val="20"/>
                <w:szCs w:val="20"/>
                <w:lang w:val="en-US"/>
              </w:rPr>
            </w:pPr>
          </w:p>
        </w:tc>
        <w:tc>
          <w:tcPr>
            <w:tcW w:w="1415" w:type="dxa"/>
            <w:shd w:val="clear" w:color="auto" w:fill="E8E8E8" w:themeFill="background2"/>
            <w:noWrap/>
            <w:hideMark/>
          </w:tcPr>
          <w:p w14:paraId="1B3866BD" w14:textId="77777777" w:rsidR="003715B0" w:rsidRPr="00C937EF" w:rsidRDefault="003715B0" w:rsidP="00FF45A0">
            <w:pPr>
              <w:jc w:val="center"/>
              <w:rPr>
                <w:sz w:val="20"/>
                <w:szCs w:val="20"/>
                <w:lang w:val="en-US"/>
              </w:rPr>
            </w:pPr>
            <w:r w:rsidRPr="00C937EF">
              <w:rPr>
                <w:sz w:val="20"/>
                <w:szCs w:val="20"/>
                <w:lang w:val="en-US"/>
              </w:rPr>
              <w:t>TV watching</w:t>
            </w:r>
          </w:p>
        </w:tc>
        <w:tc>
          <w:tcPr>
            <w:tcW w:w="1231" w:type="dxa"/>
            <w:shd w:val="clear" w:color="auto" w:fill="E8E8E8" w:themeFill="background2"/>
            <w:noWrap/>
            <w:hideMark/>
          </w:tcPr>
          <w:p w14:paraId="5DCA3268" w14:textId="77777777" w:rsidR="003715B0" w:rsidRPr="00C937EF" w:rsidRDefault="003715B0" w:rsidP="00FF45A0">
            <w:pPr>
              <w:jc w:val="center"/>
              <w:rPr>
                <w:sz w:val="20"/>
                <w:szCs w:val="20"/>
                <w:lang w:val="en-US"/>
              </w:rPr>
            </w:pPr>
            <w:r w:rsidRPr="00C937EF">
              <w:rPr>
                <w:sz w:val="20"/>
                <w:szCs w:val="20"/>
                <w:lang w:val="en-US"/>
              </w:rPr>
              <w:t>Household</w:t>
            </w:r>
          </w:p>
        </w:tc>
        <w:tc>
          <w:tcPr>
            <w:tcW w:w="1032" w:type="dxa"/>
            <w:shd w:val="clear" w:color="auto" w:fill="E8E8E8" w:themeFill="background2"/>
            <w:noWrap/>
            <w:hideMark/>
          </w:tcPr>
          <w:p w14:paraId="30FCA024" w14:textId="77777777" w:rsidR="003715B0" w:rsidRPr="00C937EF" w:rsidRDefault="003715B0" w:rsidP="00FF45A0">
            <w:pPr>
              <w:jc w:val="center"/>
              <w:rPr>
                <w:sz w:val="20"/>
                <w:szCs w:val="20"/>
                <w:lang w:val="en-US"/>
              </w:rPr>
            </w:pPr>
            <w:r w:rsidRPr="00C937EF">
              <w:rPr>
                <w:sz w:val="20"/>
                <w:szCs w:val="20"/>
                <w:lang w:val="en-US"/>
              </w:rPr>
              <w:t>Sports</w:t>
            </w:r>
          </w:p>
        </w:tc>
        <w:tc>
          <w:tcPr>
            <w:tcW w:w="1354" w:type="dxa"/>
            <w:shd w:val="clear" w:color="auto" w:fill="E8E8E8" w:themeFill="background2"/>
            <w:noWrap/>
            <w:hideMark/>
          </w:tcPr>
          <w:p w14:paraId="66984F2E" w14:textId="77777777" w:rsidR="003715B0" w:rsidRPr="00C937EF" w:rsidRDefault="003715B0" w:rsidP="00FF45A0">
            <w:pPr>
              <w:jc w:val="center"/>
              <w:rPr>
                <w:sz w:val="20"/>
                <w:szCs w:val="20"/>
                <w:lang w:val="en-US"/>
              </w:rPr>
            </w:pPr>
            <w:r w:rsidRPr="00C937EF">
              <w:rPr>
                <w:sz w:val="20"/>
                <w:szCs w:val="20"/>
                <w:lang w:val="en-US"/>
              </w:rPr>
              <w:t>Work/school</w:t>
            </w:r>
          </w:p>
        </w:tc>
        <w:tc>
          <w:tcPr>
            <w:tcW w:w="1032" w:type="dxa"/>
            <w:shd w:val="clear" w:color="auto" w:fill="E8E8E8" w:themeFill="background2"/>
            <w:noWrap/>
            <w:hideMark/>
          </w:tcPr>
          <w:p w14:paraId="7C228A33" w14:textId="77777777" w:rsidR="003715B0" w:rsidRPr="00C937EF" w:rsidRDefault="003715B0" w:rsidP="00FF45A0">
            <w:pPr>
              <w:jc w:val="center"/>
              <w:rPr>
                <w:sz w:val="20"/>
                <w:szCs w:val="20"/>
                <w:lang w:val="en-US"/>
              </w:rPr>
            </w:pPr>
            <w:r w:rsidRPr="00C937EF">
              <w:rPr>
                <w:sz w:val="20"/>
                <w:szCs w:val="20"/>
                <w:lang w:val="en-US"/>
              </w:rPr>
              <w:t>Leisure</w:t>
            </w:r>
          </w:p>
        </w:tc>
        <w:tc>
          <w:tcPr>
            <w:tcW w:w="1032" w:type="dxa"/>
            <w:shd w:val="clear" w:color="auto" w:fill="E8E8E8" w:themeFill="background2"/>
            <w:noWrap/>
            <w:hideMark/>
          </w:tcPr>
          <w:p w14:paraId="541CB558" w14:textId="77777777" w:rsidR="003715B0" w:rsidRPr="00C937EF" w:rsidRDefault="003715B0" w:rsidP="00FF45A0">
            <w:pPr>
              <w:jc w:val="center"/>
              <w:rPr>
                <w:sz w:val="20"/>
                <w:szCs w:val="20"/>
                <w:lang w:val="en-US"/>
              </w:rPr>
            </w:pPr>
            <w:r w:rsidRPr="00C937EF">
              <w:rPr>
                <w:sz w:val="20"/>
                <w:szCs w:val="20"/>
                <w:lang w:val="en-US"/>
              </w:rPr>
              <w:t>Sleep</w:t>
            </w:r>
          </w:p>
        </w:tc>
      </w:tr>
      <w:tr w:rsidR="003715B0" w:rsidRPr="00C937EF" w14:paraId="2C0A2C89" w14:textId="77777777" w:rsidTr="00FF45A0">
        <w:trPr>
          <w:trHeight w:val="255"/>
        </w:trPr>
        <w:tc>
          <w:tcPr>
            <w:tcW w:w="1449" w:type="dxa"/>
            <w:noWrap/>
            <w:vAlign w:val="center"/>
            <w:hideMark/>
          </w:tcPr>
          <w:p w14:paraId="1BDC8DF0" w14:textId="77777777" w:rsidR="003715B0" w:rsidRPr="00C937EF" w:rsidRDefault="003715B0" w:rsidP="000F3295">
            <w:pPr>
              <w:rPr>
                <w:rFonts w:cstheme="minorHAnsi"/>
                <w:sz w:val="20"/>
                <w:szCs w:val="20"/>
                <w:lang w:val="en-US"/>
              </w:rPr>
            </w:pPr>
            <w:r w:rsidRPr="00C937EF">
              <w:rPr>
                <w:rFonts w:cstheme="minorHAnsi"/>
                <w:sz w:val="20"/>
                <w:szCs w:val="20"/>
                <w:lang w:val="en-US"/>
              </w:rPr>
              <w:t>Total sample (n=18,820)</w:t>
            </w:r>
          </w:p>
        </w:tc>
        <w:tc>
          <w:tcPr>
            <w:tcW w:w="1415" w:type="dxa"/>
            <w:vAlign w:val="center"/>
            <w:hideMark/>
          </w:tcPr>
          <w:p w14:paraId="773DF040" w14:textId="77777777" w:rsidR="003715B0" w:rsidRPr="00C937EF" w:rsidRDefault="003715B0" w:rsidP="00FF45A0">
            <w:pPr>
              <w:jc w:val="center"/>
              <w:rPr>
                <w:rFonts w:cstheme="minorHAnsi"/>
                <w:sz w:val="20"/>
                <w:szCs w:val="20"/>
                <w:lang w:val="en-US"/>
              </w:rPr>
            </w:pPr>
            <w:r w:rsidRPr="00C937EF">
              <w:rPr>
                <w:rFonts w:cstheme="minorHAnsi"/>
                <w:color w:val="000000"/>
                <w:sz w:val="20"/>
                <w:szCs w:val="20"/>
              </w:rPr>
              <w:t>9.95%</w:t>
            </w:r>
          </w:p>
        </w:tc>
        <w:tc>
          <w:tcPr>
            <w:tcW w:w="1231" w:type="dxa"/>
            <w:vAlign w:val="center"/>
            <w:hideMark/>
          </w:tcPr>
          <w:p w14:paraId="1E36ACB5" w14:textId="77777777" w:rsidR="003715B0" w:rsidRPr="00C937EF" w:rsidRDefault="003715B0" w:rsidP="00FF45A0">
            <w:pPr>
              <w:jc w:val="center"/>
              <w:rPr>
                <w:rFonts w:cstheme="minorHAnsi"/>
                <w:sz w:val="20"/>
                <w:szCs w:val="20"/>
                <w:lang w:val="en-US"/>
              </w:rPr>
            </w:pPr>
            <w:r w:rsidRPr="00C937EF">
              <w:rPr>
                <w:rFonts w:cstheme="minorHAnsi"/>
                <w:color w:val="000000"/>
                <w:sz w:val="20"/>
                <w:szCs w:val="20"/>
              </w:rPr>
              <w:t>12.29%</w:t>
            </w:r>
          </w:p>
        </w:tc>
        <w:tc>
          <w:tcPr>
            <w:tcW w:w="1032" w:type="dxa"/>
            <w:vAlign w:val="center"/>
            <w:hideMark/>
          </w:tcPr>
          <w:p w14:paraId="328C4D22" w14:textId="77777777" w:rsidR="003715B0" w:rsidRPr="00C937EF" w:rsidRDefault="003715B0" w:rsidP="00FF45A0">
            <w:pPr>
              <w:jc w:val="center"/>
              <w:rPr>
                <w:rFonts w:cstheme="minorHAnsi"/>
                <w:sz w:val="20"/>
                <w:szCs w:val="20"/>
                <w:lang w:val="en-US"/>
              </w:rPr>
            </w:pPr>
            <w:r w:rsidRPr="00C937EF">
              <w:rPr>
                <w:rFonts w:cstheme="minorHAnsi"/>
                <w:color w:val="000000"/>
                <w:sz w:val="20"/>
                <w:szCs w:val="20"/>
              </w:rPr>
              <w:t>7.38%</w:t>
            </w:r>
          </w:p>
        </w:tc>
        <w:tc>
          <w:tcPr>
            <w:tcW w:w="1354" w:type="dxa"/>
            <w:vAlign w:val="center"/>
            <w:hideMark/>
          </w:tcPr>
          <w:p w14:paraId="4B77DFBA" w14:textId="77777777" w:rsidR="003715B0" w:rsidRPr="00C937EF" w:rsidRDefault="003715B0" w:rsidP="00FF45A0">
            <w:pPr>
              <w:jc w:val="center"/>
              <w:rPr>
                <w:rFonts w:cstheme="minorHAnsi"/>
                <w:sz w:val="20"/>
                <w:szCs w:val="20"/>
                <w:lang w:val="en-US"/>
              </w:rPr>
            </w:pPr>
            <w:r w:rsidRPr="00C937EF">
              <w:rPr>
                <w:rFonts w:cstheme="minorHAnsi"/>
                <w:color w:val="000000"/>
                <w:sz w:val="20"/>
                <w:szCs w:val="20"/>
              </w:rPr>
              <w:t>23.09%</w:t>
            </w:r>
          </w:p>
        </w:tc>
        <w:tc>
          <w:tcPr>
            <w:tcW w:w="1032" w:type="dxa"/>
            <w:vAlign w:val="center"/>
            <w:hideMark/>
          </w:tcPr>
          <w:p w14:paraId="50CEBC42" w14:textId="77777777" w:rsidR="003715B0" w:rsidRPr="00C937EF" w:rsidRDefault="003715B0" w:rsidP="00FF45A0">
            <w:pPr>
              <w:jc w:val="center"/>
              <w:rPr>
                <w:rFonts w:cstheme="minorHAnsi"/>
                <w:sz w:val="20"/>
                <w:szCs w:val="20"/>
                <w:lang w:val="en-US"/>
              </w:rPr>
            </w:pPr>
            <w:r w:rsidRPr="00C937EF">
              <w:rPr>
                <w:rFonts w:cstheme="minorHAnsi"/>
                <w:color w:val="000000"/>
                <w:sz w:val="20"/>
                <w:szCs w:val="20"/>
              </w:rPr>
              <w:t>12.04%</w:t>
            </w:r>
          </w:p>
        </w:tc>
        <w:tc>
          <w:tcPr>
            <w:tcW w:w="1032" w:type="dxa"/>
            <w:vAlign w:val="center"/>
            <w:hideMark/>
          </w:tcPr>
          <w:p w14:paraId="26191A14" w14:textId="77777777" w:rsidR="003715B0" w:rsidRPr="00C937EF" w:rsidRDefault="003715B0" w:rsidP="00FF45A0">
            <w:pPr>
              <w:jc w:val="center"/>
              <w:rPr>
                <w:rFonts w:cstheme="minorHAnsi"/>
                <w:sz w:val="20"/>
                <w:szCs w:val="20"/>
                <w:lang w:val="en-US"/>
              </w:rPr>
            </w:pPr>
            <w:r w:rsidRPr="00C937EF">
              <w:rPr>
                <w:rFonts w:cstheme="minorHAnsi"/>
                <w:color w:val="000000"/>
                <w:sz w:val="20"/>
                <w:szCs w:val="20"/>
              </w:rPr>
              <w:t>35.23%</w:t>
            </w:r>
          </w:p>
        </w:tc>
      </w:tr>
    </w:tbl>
    <w:p w14:paraId="1D5B513F" w14:textId="77777777" w:rsidR="003715B0" w:rsidRPr="00B44997" w:rsidRDefault="003715B0" w:rsidP="003715B0">
      <w:pPr>
        <w:rPr>
          <w:lang w:val="es-MX"/>
        </w:rPr>
      </w:pPr>
    </w:p>
    <w:p w14:paraId="5348B0AE" w14:textId="46119F27" w:rsidR="003715B0" w:rsidRPr="00D80097" w:rsidRDefault="003715B0" w:rsidP="003715B0">
      <w:pPr>
        <w:rPr>
          <w:lang w:val="en-US"/>
        </w:rPr>
      </w:pPr>
      <w:r w:rsidRPr="00D80097">
        <w:rPr>
          <w:lang w:val="en-US"/>
        </w:rPr>
        <w:t xml:space="preserve">Table </w:t>
      </w:r>
      <w:r>
        <w:rPr>
          <w:lang w:val="en-US"/>
        </w:rPr>
        <w:t>2</w:t>
      </w:r>
      <w:r w:rsidR="00AD1D9D">
        <w:rPr>
          <w:lang w:val="en-US"/>
        </w:rPr>
        <w:t>4</w:t>
      </w:r>
      <w:r w:rsidRPr="00D80097">
        <w:rPr>
          <w:lang w:val="en-US"/>
        </w:rPr>
        <w:t>. 1:many reallocations of TV watching time with the rest of the activities in those without zero values in movement activities</w:t>
      </w:r>
    </w:p>
    <w:tbl>
      <w:tblPr>
        <w:tblStyle w:val="GridTable1Light"/>
        <w:tblW w:w="9355" w:type="dxa"/>
        <w:tblLayout w:type="fixed"/>
        <w:tblLook w:val="04A0" w:firstRow="1" w:lastRow="0" w:firstColumn="1" w:lastColumn="0" w:noHBand="0" w:noVBand="1"/>
      </w:tblPr>
      <w:tblGrid>
        <w:gridCol w:w="2069"/>
        <w:gridCol w:w="991"/>
        <w:gridCol w:w="1647"/>
        <w:gridCol w:w="1039"/>
        <w:gridCol w:w="999"/>
        <w:gridCol w:w="1552"/>
        <w:gridCol w:w="1058"/>
      </w:tblGrid>
      <w:tr w:rsidR="003715B0" w:rsidRPr="008D433B" w14:paraId="35CF0EDD" w14:textId="77777777" w:rsidTr="00FF45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9" w:type="dxa"/>
            <w:noWrap/>
            <w:hideMark/>
          </w:tcPr>
          <w:p w14:paraId="26AEF867" w14:textId="77777777" w:rsidR="003715B0" w:rsidRPr="008D433B" w:rsidRDefault="003715B0" w:rsidP="00FF45A0">
            <w:pPr>
              <w:rPr>
                <w:rFonts w:cstheme="minorHAnsi"/>
                <w:b w:val="0"/>
                <w:bCs w:val="0"/>
                <w:sz w:val="20"/>
                <w:szCs w:val="20"/>
                <w:lang w:val="en-US"/>
              </w:rPr>
            </w:pPr>
          </w:p>
        </w:tc>
        <w:tc>
          <w:tcPr>
            <w:tcW w:w="3677" w:type="dxa"/>
            <w:gridSpan w:val="3"/>
            <w:tcBorders>
              <w:right w:val="single" w:sz="4" w:space="0" w:color="auto"/>
            </w:tcBorders>
            <w:noWrap/>
            <w:vAlign w:val="center"/>
            <w:hideMark/>
          </w:tcPr>
          <w:p w14:paraId="217C3E31" w14:textId="0E7CECBD" w:rsidR="003715B0" w:rsidRPr="008D433B"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US"/>
              </w:rPr>
            </w:pPr>
            <w:r w:rsidRPr="008D433B">
              <w:rPr>
                <w:rFonts w:cstheme="minorHAnsi"/>
                <w:b w:val="0"/>
                <w:bCs w:val="0"/>
                <w:sz w:val="20"/>
                <w:szCs w:val="20"/>
                <w:lang w:val="en-US"/>
              </w:rPr>
              <w:t>T</w:t>
            </w:r>
            <w:r w:rsidR="00235383" w:rsidRPr="008D433B">
              <w:rPr>
                <w:rFonts w:cstheme="minorHAnsi"/>
                <w:b w:val="0"/>
                <w:bCs w:val="0"/>
                <w:sz w:val="20"/>
                <w:szCs w:val="20"/>
                <w:lang w:val="en-US"/>
              </w:rPr>
              <w:t>otal sample</w:t>
            </w:r>
          </w:p>
        </w:tc>
        <w:tc>
          <w:tcPr>
            <w:tcW w:w="3609" w:type="dxa"/>
            <w:gridSpan w:val="3"/>
            <w:tcBorders>
              <w:left w:val="single" w:sz="4" w:space="0" w:color="auto"/>
            </w:tcBorders>
            <w:noWrap/>
            <w:vAlign w:val="center"/>
            <w:hideMark/>
          </w:tcPr>
          <w:p w14:paraId="366AAF2C" w14:textId="77777777" w:rsidR="003715B0" w:rsidRPr="008D433B"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US"/>
              </w:rPr>
            </w:pPr>
            <w:r w:rsidRPr="008D433B">
              <w:rPr>
                <w:rFonts w:cstheme="minorHAnsi"/>
                <w:b w:val="0"/>
                <w:bCs w:val="0"/>
                <w:sz w:val="20"/>
                <w:szCs w:val="20"/>
                <w:lang w:val="en-US"/>
              </w:rPr>
              <w:t>Without zeros in activities</w:t>
            </w:r>
          </w:p>
        </w:tc>
      </w:tr>
      <w:tr w:rsidR="003715B0" w:rsidRPr="008D433B" w14:paraId="6C4CFDE7" w14:textId="77777777" w:rsidTr="00FF45A0">
        <w:trPr>
          <w:trHeight w:val="900"/>
        </w:trPr>
        <w:tc>
          <w:tcPr>
            <w:cnfStyle w:val="001000000000" w:firstRow="0" w:lastRow="0" w:firstColumn="1" w:lastColumn="0" w:oddVBand="0" w:evenVBand="0" w:oddHBand="0" w:evenHBand="0" w:firstRowFirstColumn="0" w:firstRowLastColumn="0" w:lastRowFirstColumn="0" w:lastRowLastColumn="0"/>
            <w:tcW w:w="2069" w:type="dxa"/>
            <w:shd w:val="clear" w:color="auto" w:fill="E8E8E8" w:themeFill="background2"/>
            <w:noWrap/>
            <w:vAlign w:val="center"/>
            <w:hideMark/>
          </w:tcPr>
          <w:p w14:paraId="637A12FE" w14:textId="77777777" w:rsidR="003715B0" w:rsidRPr="008D433B" w:rsidRDefault="003715B0" w:rsidP="00FF45A0">
            <w:pPr>
              <w:rPr>
                <w:rFonts w:cstheme="minorHAnsi"/>
                <w:b w:val="0"/>
                <w:bCs w:val="0"/>
                <w:sz w:val="20"/>
                <w:szCs w:val="20"/>
                <w:lang w:val="en-US"/>
              </w:rPr>
            </w:pPr>
          </w:p>
        </w:tc>
        <w:tc>
          <w:tcPr>
            <w:tcW w:w="991" w:type="dxa"/>
            <w:shd w:val="clear" w:color="auto" w:fill="E8E8E8" w:themeFill="background2"/>
            <w:noWrap/>
            <w:vAlign w:val="center"/>
            <w:hideMark/>
          </w:tcPr>
          <w:p w14:paraId="5D378AE4"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Predicted prob</w:t>
            </w:r>
          </w:p>
        </w:tc>
        <w:tc>
          <w:tcPr>
            <w:tcW w:w="1647" w:type="dxa"/>
            <w:shd w:val="clear" w:color="auto" w:fill="E8E8E8" w:themeFill="background2"/>
            <w:vAlign w:val="center"/>
            <w:hideMark/>
          </w:tcPr>
          <w:p w14:paraId="36D826E5"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95% CI</w:t>
            </w:r>
          </w:p>
        </w:tc>
        <w:tc>
          <w:tcPr>
            <w:tcW w:w="1039" w:type="dxa"/>
            <w:tcBorders>
              <w:right w:val="single" w:sz="4" w:space="0" w:color="auto"/>
            </w:tcBorders>
            <w:shd w:val="clear" w:color="auto" w:fill="E8E8E8" w:themeFill="background2"/>
            <w:vAlign w:val="center"/>
            <w:hideMark/>
          </w:tcPr>
          <w:p w14:paraId="1D58DF68"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Mean difference</w:t>
            </w:r>
          </w:p>
        </w:tc>
        <w:tc>
          <w:tcPr>
            <w:tcW w:w="999" w:type="dxa"/>
            <w:tcBorders>
              <w:left w:val="single" w:sz="4" w:space="0" w:color="auto"/>
            </w:tcBorders>
            <w:shd w:val="clear" w:color="auto" w:fill="E8E8E8" w:themeFill="background2"/>
            <w:noWrap/>
            <w:vAlign w:val="center"/>
            <w:hideMark/>
          </w:tcPr>
          <w:p w14:paraId="757F65CE"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Predicted prob</w:t>
            </w:r>
          </w:p>
        </w:tc>
        <w:tc>
          <w:tcPr>
            <w:tcW w:w="1552" w:type="dxa"/>
            <w:shd w:val="clear" w:color="auto" w:fill="E8E8E8" w:themeFill="background2"/>
            <w:vAlign w:val="center"/>
            <w:hideMark/>
          </w:tcPr>
          <w:p w14:paraId="3371858D"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95% CI</w:t>
            </w:r>
          </w:p>
        </w:tc>
        <w:tc>
          <w:tcPr>
            <w:tcW w:w="1058" w:type="dxa"/>
            <w:shd w:val="clear" w:color="auto" w:fill="E8E8E8" w:themeFill="background2"/>
            <w:vAlign w:val="center"/>
            <w:hideMark/>
          </w:tcPr>
          <w:p w14:paraId="251D337D"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Mean difference</w:t>
            </w:r>
          </w:p>
        </w:tc>
      </w:tr>
      <w:tr w:rsidR="003715B0" w:rsidRPr="008D433B" w14:paraId="1CBCBCB6"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9" w:type="dxa"/>
            <w:noWrap/>
            <w:vAlign w:val="center"/>
            <w:hideMark/>
          </w:tcPr>
          <w:p w14:paraId="60B5694C" w14:textId="77777777" w:rsidR="003715B0" w:rsidRPr="008D433B" w:rsidRDefault="003715B0" w:rsidP="00FF45A0">
            <w:pPr>
              <w:rPr>
                <w:rFonts w:cstheme="minorHAnsi"/>
                <w:b w:val="0"/>
                <w:bCs w:val="0"/>
                <w:sz w:val="20"/>
                <w:szCs w:val="20"/>
                <w:lang w:val="en-US"/>
              </w:rPr>
            </w:pPr>
            <w:r w:rsidRPr="008D433B">
              <w:rPr>
                <w:rFonts w:cstheme="minorHAnsi"/>
                <w:b w:val="0"/>
                <w:bCs w:val="0"/>
                <w:sz w:val="20"/>
                <w:szCs w:val="20"/>
                <w:lang w:val="en-US"/>
              </w:rPr>
              <w:t>Composition without reallocation</w:t>
            </w:r>
          </w:p>
        </w:tc>
        <w:tc>
          <w:tcPr>
            <w:tcW w:w="991" w:type="dxa"/>
            <w:noWrap/>
            <w:vAlign w:val="center"/>
            <w:hideMark/>
          </w:tcPr>
          <w:p w14:paraId="2A95757B"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0.0238</w:t>
            </w:r>
          </w:p>
        </w:tc>
        <w:tc>
          <w:tcPr>
            <w:tcW w:w="1647" w:type="dxa"/>
            <w:noWrap/>
            <w:vAlign w:val="center"/>
            <w:hideMark/>
          </w:tcPr>
          <w:p w14:paraId="42C8C69A"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(0.0191, 0.0286)</w:t>
            </w:r>
          </w:p>
        </w:tc>
        <w:tc>
          <w:tcPr>
            <w:tcW w:w="1039" w:type="dxa"/>
            <w:tcBorders>
              <w:right w:val="single" w:sz="4" w:space="0" w:color="auto"/>
            </w:tcBorders>
            <w:vAlign w:val="center"/>
            <w:hideMark/>
          </w:tcPr>
          <w:p w14:paraId="2B77D066"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999" w:type="dxa"/>
            <w:tcBorders>
              <w:left w:val="single" w:sz="4" w:space="0" w:color="auto"/>
            </w:tcBorders>
            <w:noWrap/>
            <w:vAlign w:val="center"/>
            <w:hideMark/>
          </w:tcPr>
          <w:p w14:paraId="2E82935A"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0.0198</w:t>
            </w:r>
          </w:p>
        </w:tc>
        <w:tc>
          <w:tcPr>
            <w:tcW w:w="1552" w:type="dxa"/>
            <w:vAlign w:val="center"/>
            <w:hideMark/>
          </w:tcPr>
          <w:p w14:paraId="625BA34F"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(0.0124, 0.0273)</w:t>
            </w:r>
          </w:p>
        </w:tc>
        <w:tc>
          <w:tcPr>
            <w:tcW w:w="1058" w:type="dxa"/>
            <w:vAlign w:val="center"/>
            <w:hideMark/>
          </w:tcPr>
          <w:p w14:paraId="7094EFB4"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715B0" w:rsidRPr="008D433B" w14:paraId="74610FCC"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9" w:type="dxa"/>
            <w:noWrap/>
            <w:vAlign w:val="center"/>
            <w:hideMark/>
          </w:tcPr>
          <w:p w14:paraId="0FA05063" w14:textId="77777777" w:rsidR="003715B0" w:rsidRPr="008D433B" w:rsidRDefault="003715B0" w:rsidP="00FF45A0">
            <w:pPr>
              <w:rPr>
                <w:rFonts w:cstheme="minorHAnsi"/>
                <w:b w:val="0"/>
                <w:bCs w:val="0"/>
                <w:sz w:val="20"/>
                <w:szCs w:val="20"/>
                <w:lang w:val="en-US"/>
              </w:rPr>
            </w:pPr>
            <w:r w:rsidRPr="008D433B">
              <w:rPr>
                <w:rFonts w:cstheme="minorHAnsi"/>
                <w:b w:val="0"/>
                <w:bCs w:val="0"/>
                <w:sz w:val="20"/>
                <w:szCs w:val="20"/>
                <w:lang w:val="en-US"/>
              </w:rPr>
              <w:t>30 min/day</w:t>
            </w:r>
          </w:p>
        </w:tc>
        <w:tc>
          <w:tcPr>
            <w:tcW w:w="991" w:type="dxa"/>
            <w:noWrap/>
            <w:vAlign w:val="center"/>
            <w:hideMark/>
          </w:tcPr>
          <w:p w14:paraId="14389745"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0.0229</w:t>
            </w:r>
          </w:p>
        </w:tc>
        <w:tc>
          <w:tcPr>
            <w:tcW w:w="1647" w:type="dxa"/>
            <w:noWrap/>
            <w:vAlign w:val="center"/>
            <w:hideMark/>
          </w:tcPr>
          <w:p w14:paraId="5A0FF979"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(0.0182, 0.0275)</w:t>
            </w:r>
          </w:p>
        </w:tc>
        <w:tc>
          <w:tcPr>
            <w:tcW w:w="1039" w:type="dxa"/>
            <w:tcBorders>
              <w:right w:val="single" w:sz="4" w:space="0" w:color="auto"/>
            </w:tcBorders>
            <w:noWrap/>
            <w:vAlign w:val="center"/>
            <w:hideMark/>
          </w:tcPr>
          <w:p w14:paraId="31E274C5"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-0.0010</w:t>
            </w:r>
          </w:p>
        </w:tc>
        <w:tc>
          <w:tcPr>
            <w:tcW w:w="999" w:type="dxa"/>
            <w:tcBorders>
              <w:left w:val="single" w:sz="4" w:space="0" w:color="auto"/>
            </w:tcBorders>
            <w:noWrap/>
            <w:vAlign w:val="center"/>
            <w:hideMark/>
          </w:tcPr>
          <w:p w14:paraId="57A66CED"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0.0172</w:t>
            </w:r>
          </w:p>
        </w:tc>
        <w:tc>
          <w:tcPr>
            <w:tcW w:w="1552" w:type="dxa"/>
            <w:noWrap/>
            <w:vAlign w:val="center"/>
            <w:hideMark/>
          </w:tcPr>
          <w:p w14:paraId="26ADA541"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(0.0099, 0.0244)</w:t>
            </w:r>
          </w:p>
        </w:tc>
        <w:tc>
          <w:tcPr>
            <w:tcW w:w="1058" w:type="dxa"/>
            <w:noWrap/>
            <w:vAlign w:val="center"/>
            <w:hideMark/>
          </w:tcPr>
          <w:p w14:paraId="6EA96A54"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-0.0027</w:t>
            </w:r>
          </w:p>
        </w:tc>
      </w:tr>
      <w:tr w:rsidR="003715B0" w:rsidRPr="008D433B" w14:paraId="1720CE90"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9" w:type="dxa"/>
            <w:noWrap/>
            <w:vAlign w:val="center"/>
            <w:hideMark/>
          </w:tcPr>
          <w:p w14:paraId="4AA80BE8" w14:textId="77777777" w:rsidR="003715B0" w:rsidRPr="008D433B" w:rsidRDefault="003715B0" w:rsidP="00FF45A0">
            <w:pPr>
              <w:rPr>
                <w:rFonts w:cstheme="minorHAnsi"/>
                <w:b w:val="0"/>
                <w:bCs w:val="0"/>
                <w:sz w:val="20"/>
                <w:szCs w:val="20"/>
                <w:lang w:val="en-US"/>
              </w:rPr>
            </w:pPr>
            <w:r w:rsidRPr="008D433B">
              <w:rPr>
                <w:rFonts w:cstheme="minorHAnsi"/>
                <w:b w:val="0"/>
                <w:bCs w:val="0"/>
                <w:sz w:val="20"/>
                <w:szCs w:val="20"/>
                <w:lang w:val="en-US"/>
              </w:rPr>
              <w:t>60 min/day</w:t>
            </w:r>
          </w:p>
        </w:tc>
        <w:tc>
          <w:tcPr>
            <w:tcW w:w="991" w:type="dxa"/>
            <w:noWrap/>
            <w:vAlign w:val="center"/>
            <w:hideMark/>
          </w:tcPr>
          <w:p w14:paraId="2BDD946E"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0.0213</w:t>
            </w:r>
          </w:p>
        </w:tc>
        <w:tc>
          <w:tcPr>
            <w:tcW w:w="1647" w:type="dxa"/>
            <w:noWrap/>
            <w:vAlign w:val="center"/>
            <w:hideMark/>
          </w:tcPr>
          <w:p w14:paraId="6E940EEF"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(0.0166, 0.0260)</w:t>
            </w:r>
          </w:p>
        </w:tc>
        <w:tc>
          <w:tcPr>
            <w:tcW w:w="1039" w:type="dxa"/>
            <w:tcBorders>
              <w:right w:val="single" w:sz="4" w:space="0" w:color="auto"/>
            </w:tcBorders>
            <w:noWrap/>
            <w:vAlign w:val="center"/>
            <w:hideMark/>
          </w:tcPr>
          <w:p w14:paraId="410DD1E6"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-0.0026</w:t>
            </w:r>
          </w:p>
        </w:tc>
        <w:tc>
          <w:tcPr>
            <w:tcW w:w="999" w:type="dxa"/>
            <w:tcBorders>
              <w:left w:val="single" w:sz="4" w:space="0" w:color="auto"/>
            </w:tcBorders>
            <w:noWrap/>
            <w:vAlign w:val="center"/>
            <w:hideMark/>
          </w:tcPr>
          <w:p w14:paraId="4A3A2DC2"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0.0142</w:t>
            </w:r>
          </w:p>
        </w:tc>
        <w:tc>
          <w:tcPr>
            <w:tcW w:w="1552" w:type="dxa"/>
            <w:noWrap/>
            <w:vAlign w:val="center"/>
            <w:hideMark/>
          </w:tcPr>
          <w:p w14:paraId="34FA5713"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(0.0079, 0.0206)</w:t>
            </w:r>
          </w:p>
        </w:tc>
        <w:tc>
          <w:tcPr>
            <w:tcW w:w="1058" w:type="dxa"/>
            <w:noWrap/>
            <w:vAlign w:val="center"/>
            <w:hideMark/>
          </w:tcPr>
          <w:p w14:paraId="02EB4774"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-0.0056</w:t>
            </w:r>
          </w:p>
        </w:tc>
      </w:tr>
      <w:tr w:rsidR="003715B0" w:rsidRPr="008D433B" w14:paraId="0C2C377E"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9" w:type="dxa"/>
            <w:noWrap/>
            <w:vAlign w:val="center"/>
            <w:hideMark/>
          </w:tcPr>
          <w:p w14:paraId="60A11E3D" w14:textId="77777777" w:rsidR="003715B0" w:rsidRPr="008D433B" w:rsidRDefault="003715B0" w:rsidP="00FF45A0">
            <w:pPr>
              <w:rPr>
                <w:rFonts w:cstheme="minorHAnsi"/>
                <w:b w:val="0"/>
                <w:bCs w:val="0"/>
                <w:sz w:val="20"/>
                <w:szCs w:val="20"/>
                <w:lang w:val="en-US"/>
              </w:rPr>
            </w:pPr>
            <w:r w:rsidRPr="008D433B">
              <w:rPr>
                <w:rFonts w:cstheme="minorHAnsi"/>
                <w:b w:val="0"/>
                <w:bCs w:val="0"/>
                <w:sz w:val="20"/>
                <w:szCs w:val="20"/>
                <w:lang w:val="en-US"/>
              </w:rPr>
              <w:t>90 min/day</w:t>
            </w:r>
          </w:p>
        </w:tc>
        <w:tc>
          <w:tcPr>
            <w:tcW w:w="991" w:type="dxa"/>
            <w:noWrap/>
            <w:vAlign w:val="center"/>
            <w:hideMark/>
          </w:tcPr>
          <w:p w14:paraId="2011F649"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0.0198</w:t>
            </w:r>
          </w:p>
        </w:tc>
        <w:tc>
          <w:tcPr>
            <w:tcW w:w="1647" w:type="dxa"/>
            <w:noWrap/>
            <w:vAlign w:val="center"/>
            <w:hideMark/>
          </w:tcPr>
          <w:p w14:paraId="6C22061D"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(0.0150, 0.0247)</w:t>
            </w:r>
          </w:p>
        </w:tc>
        <w:tc>
          <w:tcPr>
            <w:tcW w:w="1039" w:type="dxa"/>
            <w:tcBorders>
              <w:right w:val="single" w:sz="4" w:space="0" w:color="auto"/>
            </w:tcBorders>
            <w:noWrap/>
            <w:vAlign w:val="center"/>
            <w:hideMark/>
          </w:tcPr>
          <w:p w14:paraId="70517E31"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-0.0040</w:t>
            </w:r>
          </w:p>
        </w:tc>
        <w:tc>
          <w:tcPr>
            <w:tcW w:w="999" w:type="dxa"/>
            <w:tcBorders>
              <w:left w:val="single" w:sz="4" w:space="0" w:color="auto"/>
            </w:tcBorders>
            <w:noWrap/>
            <w:vAlign w:val="center"/>
            <w:hideMark/>
          </w:tcPr>
          <w:p w14:paraId="01632127"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0.0116</w:t>
            </w:r>
          </w:p>
        </w:tc>
        <w:tc>
          <w:tcPr>
            <w:tcW w:w="1552" w:type="dxa"/>
            <w:noWrap/>
            <w:vAlign w:val="center"/>
            <w:hideMark/>
          </w:tcPr>
          <w:p w14:paraId="52FB98AD"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(0.0059, 0.0172)</w:t>
            </w:r>
          </w:p>
        </w:tc>
        <w:tc>
          <w:tcPr>
            <w:tcW w:w="1058" w:type="dxa"/>
            <w:noWrap/>
            <w:vAlign w:val="center"/>
            <w:hideMark/>
          </w:tcPr>
          <w:p w14:paraId="191D17F1"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-0.0083</w:t>
            </w:r>
          </w:p>
        </w:tc>
      </w:tr>
      <w:tr w:rsidR="003715B0" w:rsidRPr="008D433B" w14:paraId="00331DCA" w14:textId="77777777" w:rsidTr="00FF45A0">
        <w:trPr>
          <w:trHeight w:val="300"/>
        </w:trPr>
        <w:tc>
          <w:tcPr>
            <w:cnfStyle w:val="001000000000" w:firstRow="0" w:lastRow="0" w:firstColumn="1" w:lastColumn="0" w:oddVBand="0" w:evenVBand="0" w:oddHBand="0" w:evenHBand="0" w:firstRowFirstColumn="0" w:firstRowLastColumn="0" w:lastRowFirstColumn="0" w:lastRowLastColumn="0"/>
            <w:tcW w:w="2069" w:type="dxa"/>
            <w:noWrap/>
            <w:vAlign w:val="center"/>
            <w:hideMark/>
          </w:tcPr>
          <w:p w14:paraId="1759A66E" w14:textId="77777777" w:rsidR="003715B0" w:rsidRPr="008D433B" w:rsidRDefault="003715B0" w:rsidP="00FF45A0">
            <w:pPr>
              <w:rPr>
                <w:rFonts w:cstheme="minorHAnsi"/>
                <w:b w:val="0"/>
                <w:bCs w:val="0"/>
                <w:sz w:val="20"/>
                <w:szCs w:val="20"/>
                <w:lang w:val="en-US"/>
              </w:rPr>
            </w:pPr>
            <w:r w:rsidRPr="008D433B">
              <w:rPr>
                <w:rFonts w:cstheme="minorHAnsi"/>
                <w:b w:val="0"/>
                <w:bCs w:val="0"/>
                <w:sz w:val="20"/>
                <w:szCs w:val="20"/>
                <w:lang w:val="en-US"/>
              </w:rPr>
              <w:t>120 min/day</w:t>
            </w:r>
          </w:p>
        </w:tc>
        <w:tc>
          <w:tcPr>
            <w:tcW w:w="991" w:type="dxa"/>
            <w:noWrap/>
            <w:vAlign w:val="center"/>
            <w:hideMark/>
          </w:tcPr>
          <w:p w14:paraId="655292A4"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0.0177</w:t>
            </w:r>
          </w:p>
        </w:tc>
        <w:tc>
          <w:tcPr>
            <w:tcW w:w="1647" w:type="dxa"/>
            <w:noWrap/>
            <w:vAlign w:val="center"/>
            <w:hideMark/>
          </w:tcPr>
          <w:p w14:paraId="2BD07EC3"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(0.0126, 0.0228)</w:t>
            </w:r>
          </w:p>
        </w:tc>
        <w:tc>
          <w:tcPr>
            <w:tcW w:w="1039" w:type="dxa"/>
            <w:tcBorders>
              <w:right w:val="single" w:sz="4" w:space="0" w:color="auto"/>
            </w:tcBorders>
            <w:noWrap/>
            <w:vAlign w:val="center"/>
            <w:hideMark/>
          </w:tcPr>
          <w:p w14:paraId="789BC8DE"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-0.0062</w:t>
            </w:r>
          </w:p>
        </w:tc>
        <w:tc>
          <w:tcPr>
            <w:tcW w:w="999" w:type="dxa"/>
            <w:tcBorders>
              <w:left w:val="single" w:sz="4" w:space="0" w:color="auto"/>
            </w:tcBorders>
            <w:noWrap/>
            <w:vAlign w:val="center"/>
            <w:hideMark/>
          </w:tcPr>
          <w:p w14:paraId="0B75D82D"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0.0083</w:t>
            </w:r>
          </w:p>
        </w:tc>
        <w:tc>
          <w:tcPr>
            <w:tcW w:w="1552" w:type="dxa"/>
            <w:noWrap/>
            <w:vAlign w:val="center"/>
            <w:hideMark/>
          </w:tcPr>
          <w:p w14:paraId="42F2DCA3"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(0.0036, 0.0131)</w:t>
            </w:r>
          </w:p>
        </w:tc>
        <w:tc>
          <w:tcPr>
            <w:tcW w:w="1058" w:type="dxa"/>
            <w:noWrap/>
            <w:vAlign w:val="center"/>
            <w:hideMark/>
          </w:tcPr>
          <w:p w14:paraId="7A072C15" w14:textId="77777777" w:rsidR="003715B0" w:rsidRPr="008D433B"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D433B">
              <w:rPr>
                <w:rFonts w:cstheme="minorHAnsi"/>
                <w:sz w:val="20"/>
                <w:szCs w:val="20"/>
                <w:lang w:val="en-US"/>
              </w:rPr>
              <w:t>-0.0115</w:t>
            </w:r>
          </w:p>
        </w:tc>
      </w:tr>
    </w:tbl>
    <w:p w14:paraId="440A811C" w14:textId="77777777" w:rsidR="003715B0" w:rsidRPr="00D80097" w:rsidRDefault="003715B0" w:rsidP="003715B0">
      <w:pPr>
        <w:rPr>
          <w:lang w:val="en-US"/>
        </w:rPr>
      </w:pPr>
    </w:p>
    <w:p w14:paraId="6207E7E3" w14:textId="77777777" w:rsidR="003715B0" w:rsidRPr="00D80097" w:rsidRDefault="003715B0" w:rsidP="003715B0">
      <w:pPr>
        <w:rPr>
          <w:lang w:val="en-US"/>
        </w:rPr>
      </w:pPr>
      <w:r w:rsidRPr="00D80097">
        <w:rPr>
          <w:lang w:val="en-US"/>
        </w:rPr>
        <w:br w:type="page"/>
      </w:r>
    </w:p>
    <w:p w14:paraId="6457DA16" w14:textId="62E77B58" w:rsidR="003715B0" w:rsidRPr="00D80097" w:rsidRDefault="00235383" w:rsidP="003715B0">
      <w:pPr>
        <w:rPr>
          <w:lang w:val="en-US"/>
        </w:rPr>
      </w:pPr>
      <w:r>
        <w:rPr>
          <w:lang w:val="en-US"/>
        </w:rPr>
        <w:lastRenderedPageBreak/>
        <w:t xml:space="preserve">Supplementary </w:t>
      </w:r>
      <w:r w:rsidR="003715B0" w:rsidRPr="00D80097">
        <w:rPr>
          <w:lang w:val="en-US"/>
        </w:rPr>
        <w:t>Table 2</w:t>
      </w:r>
      <w:r w:rsidR="00AD1D9D">
        <w:rPr>
          <w:lang w:val="en-US"/>
        </w:rPr>
        <w:t>5</w:t>
      </w:r>
      <w:r w:rsidR="003715B0" w:rsidRPr="00D80097">
        <w:rPr>
          <w:lang w:val="en-US"/>
        </w:rPr>
        <w:t>. 1:1 reallocations of TV-watching in different amounts of time in those without zero values in movement activities</w:t>
      </w:r>
    </w:p>
    <w:tbl>
      <w:tblPr>
        <w:tblStyle w:val="GridTable1Light"/>
        <w:tblW w:w="9350" w:type="dxa"/>
        <w:jc w:val="center"/>
        <w:tblLook w:val="04A0" w:firstRow="1" w:lastRow="0" w:firstColumn="1" w:lastColumn="0" w:noHBand="0" w:noVBand="1"/>
      </w:tblPr>
      <w:tblGrid>
        <w:gridCol w:w="2006"/>
        <w:gridCol w:w="991"/>
        <w:gridCol w:w="1647"/>
        <w:gridCol w:w="1034"/>
        <w:gridCol w:w="991"/>
        <w:gridCol w:w="1647"/>
        <w:gridCol w:w="1028"/>
        <w:gridCol w:w="6"/>
      </w:tblGrid>
      <w:tr w:rsidR="003715B0" w:rsidRPr="00FA1170" w14:paraId="4B7A7C08" w14:textId="77777777" w:rsidTr="00FF45A0">
        <w:trPr>
          <w:gridAfter w:val="1"/>
          <w:cnfStyle w:val="100000000000" w:firstRow="1" w:lastRow="0" w:firstColumn="0" w:lastColumn="0" w:oddVBand="0" w:evenVBand="0" w:oddHBand="0" w:evenHBand="0" w:firstRowFirstColumn="0" w:firstRowLastColumn="0" w:lastRowFirstColumn="0" w:lastRowLastColumn="0"/>
          <w:wAfter w:w="6" w:type="dxa"/>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hideMark/>
          </w:tcPr>
          <w:p w14:paraId="19566A0B" w14:textId="77777777" w:rsidR="003715B0" w:rsidRPr="00FA1170" w:rsidRDefault="003715B0" w:rsidP="00FF45A0">
            <w:pPr>
              <w:rPr>
                <w:rFonts w:cstheme="minorHAnsi"/>
                <w:b w:val="0"/>
                <w:bCs w:val="0"/>
                <w:sz w:val="20"/>
                <w:szCs w:val="20"/>
                <w:lang w:val="en-US"/>
              </w:rPr>
            </w:pPr>
          </w:p>
        </w:tc>
        <w:tc>
          <w:tcPr>
            <w:tcW w:w="3672" w:type="dxa"/>
            <w:gridSpan w:val="3"/>
            <w:tcBorders>
              <w:right w:val="single" w:sz="4" w:space="0" w:color="auto"/>
            </w:tcBorders>
            <w:noWrap/>
            <w:vAlign w:val="center"/>
            <w:hideMark/>
          </w:tcPr>
          <w:p w14:paraId="232ED8A0" w14:textId="77777777" w:rsidR="003715B0" w:rsidRPr="00FA1170"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US"/>
              </w:rPr>
            </w:pPr>
            <w:r>
              <w:rPr>
                <w:rFonts w:cstheme="minorHAnsi"/>
                <w:b w:val="0"/>
                <w:bCs w:val="0"/>
                <w:sz w:val="20"/>
                <w:szCs w:val="20"/>
                <w:lang w:val="en-US"/>
              </w:rPr>
              <w:t>Total sample</w:t>
            </w:r>
          </w:p>
        </w:tc>
        <w:tc>
          <w:tcPr>
            <w:tcW w:w="3666" w:type="dxa"/>
            <w:gridSpan w:val="3"/>
            <w:tcBorders>
              <w:left w:val="single" w:sz="4" w:space="0" w:color="auto"/>
            </w:tcBorders>
            <w:noWrap/>
            <w:vAlign w:val="center"/>
            <w:hideMark/>
          </w:tcPr>
          <w:p w14:paraId="5739478B" w14:textId="77777777" w:rsidR="003715B0" w:rsidRPr="00FA1170" w:rsidRDefault="003715B0" w:rsidP="00FF45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n-US"/>
              </w:rPr>
            </w:pPr>
            <w:r w:rsidRPr="00FA1170">
              <w:rPr>
                <w:rFonts w:cstheme="minorHAnsi"/>
                <w:b w:val="0"/>
                <w:bCs w:val="0"/>
                <w:sz w:val="20"/>
                <w:szCs w:val="20"/>
                <w:lang w:val="en-US"/>
              </w:rPr>
              <w:t>Without zeros in activities</w:t>
            </w:r>
          </w:p>
        </w:tc>
      </w:tr>
      <w:tr w:rsidR="003715B0" w:rsidRPr="00FA1170" w14:paraId="45B44482"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shd w:val="clear" w:color="auto" w:fill="E8E8E8" w:themeFill="background2"/>
            <w:noWrap/>
            <w:vAlign w:val="center"/>
            <w:hideMark/>
          </w:tcPr>
          <w:p w14:paraId="34F52542" w14:textId="77777777" w:rsidR="003715B0" w:rsidRPr="00FA1170" w:rsidRDefault="003715B0" w:rsidP="00FF45A0">
            <w:pPr>
              <w:rPr>
                <w:rFonts w:cstheme="minorHAnsi"/>
                <w:b w:val="0"/>
                <w:bCs w:val="0"/>
                <w:sz w:val="20"/>
                <w:szCs w:val="20"/>
                <w:lang w:val="en-US"/>
              </w:rPr>
            </w:pPr>
          </w:p>
        </w:tc>
        <w:tc>
          <w:tcPr>
            <w:tcW w:w="991" w:type="dxa"/>
            <w:shd w:val="clear" w:color="auto" w:fill="E8E8E8" w:themeFill="background2"/>
            <w:noWrap/>
            <w:vAlign w:val="center"/>
            <w:hideMark/>
          </w:tcPr>
          <w:p w14:paraId="3BA33376"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Predicted prob</w:t>
            </w:r>
          </w:p>
        </w:tc>
        <w:tc>
          <w:tcPr>
            <w:tcW w:w="1647" w:type="dxa"/>
            <w:shd w:val="clear" w:color="auto" w:fill="E8E8E8" w:themeFill="background2"/>
            <w:noWrap/>
            <w:vAlign w:val="center"/>
            <w:hideMark/>
          </w:tcPr>
          <w:p w14:paraId="7EFA1193"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95% CI</w:t>
            </w:r>
          </w:p>
        </w:tc>
        <w:tc>
          <w:tcPr>
            <w:tcW w:w="1034" w:type="dxa"/>
            <w:tcBorders>
              <w:right w:val="single" w:sz="4" w:space="0" w:color="auto"/>
            </w:tcBorders>
            <w:shd w:val="clear" w:color="auto" w:fill="E8E8E8" w:themeFill="background2"/>
            <w:noWrap/>
            <w:vAlign w:val="center"/>
            <w:hideMark/>
          </w:tcPr>
          <w:p w14:paraId="5A814131"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Mean difference</w:t>
            </w:r>
          </w:p>
        </w:tc>
        <w:tc>
          <w:tcPr>
            <w:tcW w:w="991" w:type="dxa"/>
            <w:tcBorders>
              <w:left w:val="single" w:sz="4" w:space="0" w:color="auto"/>
            </w:tcBorders>
            <w:shd w:val="clear" w:color="auto" w:fill="E8E8E8" w:themeFill="background2"/>
            <w:noWrap/>
            <w:vAlign w:val="center"/>
            <w:hideMark/>
          </w:tcPr>
          <w:p w14:paraId="2BAEDA55"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Predicted prob</w:t>
            </w:r>
          </w:p>
        </w:tc>
        <w:tc>
          <w:tcPr>
            <w:tcW w:w="1647" w:type="dxa"/>
            <w:shd w:val="clear" w:color="auto" w:fill="E8E8E8" w:themeFill="background2"/>
            <w:noWrap/>
            <w:vAlign w:val="center"/>
            <w:hideMark/>
          </w:tcPr>
          <w:p w14:paraId="6DFAA713"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95% CI</w:t>
            </w:r>
          </w:p>
        </w:tc>
        <w:tc>
          <w:tcPr>
            <w:tcW w:w="1034" w:type="dxa"/>
            <w:gridSpan w:val="2"/>
            <w:shd w:val="clear" w:color="auto" w:fill="E8E8E8" w:themeFill="background2"/>
            <w:noWrap/>
            <w:vAlign w:val="center"/>
            <w:hideMark/>
          </w:tcPr>
          <w:p w14:paraId="43E86695"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Mean difference</w:t>
            </w:r>
          </w:p>
        </w:tc>
      </w:tr>
      <w:tr w:rsidR="003715B0" w:rsidRPr="00FA1170" w14:paraId="1194105A"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2FB51C06"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Composition without reallocation</w:t>
            </w:r>
          </w:p>
        </w:tc>
        <w:tc>
          <w:tcPr>
            <w:tcW w:w="991" w:type="dxa"/>
            <w:noWrap/>
            <w:vAlign w:val="center"/>
            <w:hideMark/>
          </w:tcPr>
          <w:p w14:paraId="5200E221"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0.0238</w:t>
            </w:r>
          </w:p>
        </w:tc>
        <w:tc>
          <w:tcPr>
            <w:tcW w:w="1647" w:type="dxa"/>
            <w:noWrap/>
            <w:vAlign w:val="center"/>
            <w:hideMark/>
          </w:tcPr>
          <w:p w14:paraId="06EFDE90"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(0.0191, 0.0286)</w:t>
            </w:r>
          </w:p>
        </w:tc>
        <w:tc>
          <w:tcPr>
            <w:tcW w:w="1034" w:type="dxa"/>
            <w:tcBorders>
              <w:right w:val="single" w:sz="4" w:space="0" w:color="auto"/>
            </w:tcBorders>
            <w:noWrap/>
            <w:vAlign w:val="center"/>
            <w:hideMark/>
          </w:tcPr>
          <w:p w14:paraId="3B39F43C"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991" w:type="dxa"/>
            <w:tcBorders>
              <w:left w:val="single" w:sz="4" w:space="0" w:color="auto"/>
            </w:tcBorders>
            <w:noWrap/>
            <w:vAlign w:val="center"/>
            <w:hideMark/>
          </w:tcPr>
          <w:p w14:paraId="395B64EF"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0.0198</w:t>
            </w:r>
          </w:p>
        </w:tc>
        <w:tc>
          <w:tcPr>
            <w:tcW w:w="1647" w:type="dxa"/>
            <w:noWrap/>
            <w:vAlign w:val="center"/>
            <w:hideMark/>
          </w:tcPr>
          <w:p w14:paraId="023BF514"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(0.0124, 0.0273)</w:t>
            </w:r>
          </w:p>
        </w:tc>
        <w:tc>
          <w:tcPr>
            <w:tcW w:w="1034" w:type="dxa"/>
            <w:gridSpan w:val="2"/>
            <w:noWrap/>
            <w:vAlign w:val="center"/>
            <w:hideMark/>
          </w:tcPr>
          <w:p w14:paraId="5135A1FC"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715B0" w:rsidRPr="006F0EC3" w14:paraId="68AA7EFC"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997" w:type="dxa"/>
            <w:gridSpan w:val="2"/>
            <w:noWrap/>
            <w:vAlign w:val="center"/>
            <w:hideMark/>
          </w:tcPr>
          <w:p w14:paraId="784401F7" w14:textId="77777777" w:rsidR="003715B0" w:rsidRPr="00FA1170" w:rsidRDefault="003715B0" w:rsidP="00FF45A0">
            <w:pPr>
              <w:rPr>
                <w:rFonts w:cstheme="minorHAnsi"/>
                <w:b w:val="0"/>
                <w:bCs w:val="0"/>
                <w:sz w:val="20"/>
                <w:szCs w:val="20"/>
                <w:lang w:val="en-US"/>
              </w:rPr>
            </w:pPr>
            <w:r w:rsidRPr="00FA1170">
              <w:rPr>
                <w:rFonts w:eastAsia="Times New Roman" w:cstheme="minorHAnsi"/>
                <w:b w:val="0"/>
                <w:bCs w:val="0"/>
                <w:i/>
                <w:iCs/>
                <w:color w:val="2A6099"/>
                <w:kern w:val="0"/>
                <w:sz w:val="20"/>
                <w:szCs w:val="20"/>
                <w:lang w:val="en-US" w:eastAsia="nl-NL"/>
                <w14:ligatures w14:val="none"/>
              </w:rPr>
              <w:t>30 min less in TV watching</w:t>
            </w:r>
          </w:p>
        </w:tc>
        <w:tc>
          <w:tcPr>
            <w:tcW w:w="1647" w:type="dxa"/>
            <w:noWrap/>
            <w:vAlign w:val="center"/>
            <w:hideMark/>
          </w:tcPr>
          <w:p w14:paraId="640C668D"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034" w:type="dxa"/>
            <w:tcBorders>
              <w:right w:val="single" w:sz="4" w:space="0" w:color="auto"/>
            </w:tcBorders>
            <w:noWrap/>
            <w:vAlign w:val="center"/>
            <w:hideMark/>
          </w:tcPr>
          <w:p w14:paraId="4AC718F2"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991" w:type="dxa"/>
            <w:tcBorders>
              <w:left w:val="single" w:sz="4" w:space="0" w:color="auto"/>
            </w:tcBorders>
            <w:noWrap/>
            <w:vAlign w:val="center"/>
            <w:hideMark/>
          </w:tcPr>
          <w:p w14:paraId="5314E111"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647" w:type="dxa"/>
            <w:noWrap/>
            <w:vAlign w:val="center"/>
            <w:hideMark/>
          </w:tcPr>
          <w:p w14:paraId="630B2B41"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034" w:type="dxa"/>
            <w:gridSpan w:val="2"/>
            <w:noWrap/>
            <w:vAlign w:val="center"/>
            <w:hideMark/>
          </w:tcPr>
          <w:p w14:paraId="3E8753E6"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715B0" w:rsidRPr="00FA1170" w14:paraId="5547F50F"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6FD680FB"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Household</w:t>
            </w:r>
          </w:p>
        </w:tc>
        <w:tc>
          <w:tcPr>
            <w:tcW w:w="991" w:type="dxa"/>
            <w:noWrap/>
            <w:vAlign w:val="center"/>
            <w:hideMark/>
          </w:tcPr>
          <w:p w14:paraId="131F0B8E"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0.0234</w:t>
            </w:r>
          </w:p>
        </w:tc>
        <w:tc>
          <w:tcPr>
            <w:tcW w:w="1647" w:type="dxa"/>
            <w:noWrap/>
            <w:vAlign w:val="center"/>
            <w:hideMark/>
          </w:tcPr>
          <w:p w14:paraId="290B0F7E"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(0.0187, 0.0281)</w:t>
            </w:r>
          </w:p>
        </w:tc>
        <w:tc>
          <w:tcPr>
            <w:tcW w:w="1034" w:type="dxa"/>
            <w:tcBorders>
              <w:right w:val="single" w:sz="4" w:space="0" w:color="auto"/>
            </w:tcBorders>
            <w:noWrap/>
            <w:vAlign w:val="center"/>
            <w:hideMark/>
          </w:tcPr>
          <w:p w14:paraId="285E2480"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-0.0004</w:t>
            </w:r>
          </w:p>
        </w:tc>
        <w:tc>
          <w:tcPr>
            <w:tcW w:w="991" w:type="dxa"/>
            <w:tcBorders>
              <w:left w:val="single" w:sz="4" w:space="0" w:color="auto"/>
            </w:tcBorders>
            <w:noWrap/>
            <w:vAlign w:val="center"/>
            <w:hideMark/>
          </w:tcPr>
          <w:p w14:paraId="3EAB002B"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0.0174</w:t>
            </w:r>
          </w:p>
        </w:tc>
        <w:tc>
          <w:tcPr>
            <w:tcW w:w="1647" w:type="dxa"/>
            <w:noWrap/>
            <w:vAlign w:val="center"/>
            <w:hideMark/>
          </w:tcPr>
          <w:p w14:paraId="413237E7"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(0.0101, 0.0246)</w:t>
            </w:r>
          </w:p>
        </w:tc>
        <w:tc>
          <w:tcPr>
            <w:tcW w:w="1034" w:type="dxa"/>
            <w:gridSpan w:val="2"/>
            <w:noWrap/>
            <w:vAlign w:val="center"/>
            <w:hideMark/>
          </w:tcPr>
          <w:p w14:paraId="3E97814B"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-0.0024</w:t>
            </w:r>
          </w:p>
        </w:tc>
      </w:tr>
      <w:tr w:rsidR="003715B0" w:rsidRPr="00FA1170" w14:paraId="089B81A3"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44911FFC"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Sports</w:t>
            </w:r>
          </w:p>
        </w:tc>
        <w:tc>
          <w:tcPr>
            <w:tcW w:w="991" w:type="dxa"/>
            <w:noWrap/>
            <w:vAlign w:val="center"/>
            <w:hideMark/>
          </w:tcPr>
          <w:p w14:paraId="0E84D0BB"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0.0205</w:t>
            </w:r>
          </w:p>
        </w:tc>
        <w:tc>
          <w:tcPr>
            <w:tcW w:w="1647" w:type="dxa"/>
            <w:noWrap/>
            <w:vAlign w:val="center"/>
            <w:hideMark/>
          </w:tcPr>
          <w:p w14:paraId="184842AB"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(0.0163, 0.0246)</w:t>
            </w:r>
          </w:p>
        </w:tc>
        <w:tc>
          <w:tcPr>
            <w:tcW w:w="1034" w:type="dxa"/>
            <w:tcBorders>
              <w:right w:val="single" w:sz="4" w:space="0" w:color="auto"/>
            </w:tcBorders>
            <w:noWrap/>
            <w:vAlign w:val="center"/>
            <w:hideMark/>
          </w:tcPr>
          <w:p w14:paraId="27325E75"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-0.0034</w:t>
            </w:r>
          </w:p>
        </w:tc>
        <w:tc>
          <w:tcPr>
            <w:tcW w:w="991" w:type="dxa"/>
            <w:tcBorders>
              <w:left w:val="single" w:sz="4" w:space="0" w:color="auto"/>
            </w:tcBorders>
            <w:noWrap/>
            <w:vAlign w:val="center"/>
            <w:hideMark/>
          </w:tcPr>
          <w:p w14:paraId="525E7B28"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0.0171</w:t>
            </w:r>
          </w:p>
        </w:tc>
        <w:tc>
          <w:tcPr>
            <w:tcW w:w="1647" w:type="dxa"/>
            <w:noWrap/>
            <w:vAlign w:val="center"/>
            <w:hideMark/>
          </w:tcPr>
          <w:p w14:paraId="0DA78068"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(0.0100, 0.0243)</w:t>
            </w:r>
          </w:p>
        </w:tc>
        <w:tc>
          <w:tcPr>
            <w:tcW w:w="1034" w:type="dxa"/>
            <w:gridSpan w:val="2"/>
            <w:noWrap/>
            <w:vAlign w:val="center"/>
            <w:hideMark/>
          </w:tcPr>
          <w:p w14:paraId="6DF5C535"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-0.0027</w:t>
            </w:r>
          </w:p>
        </w:tc>
      </w:tr>
      <w:tr w:rsidR="003715B0" w:rsidRPr="00FA1170" w14:paraId="75E0121E"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50C8F599"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Work/school</w:t>
            </w:r>
          </w:p>
        </w:tc>
        <w:tc>
          <w:tcPr>
            <w:tcW w:w="991" w:type="dxa"/>
            <w:noWrap/>
            <w:vAlign w:val="center"/>
            <w:hideMark/>
          </w:tcPr>
          <w:p w14:paraId="4882CEF1"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0.0230</w:t>
            </w:r>
          </w:p>
        </w:tc>
        <w:tc>
          <w:tcPr>
            <w:tcW w:w="1647" w:type="dxa"/>
            <w:noWrap/>
            <w:vAlign w:val="center"/>
            <w:hideMark/>
          </w:tcPr>
          <w:p w14:paraId="5D49BDA7"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(0.0184, 0.0277)</w:t>
            </w:r>
          </w:p>
        </w:tc>
        <w:tc>
          <w:tcPr>
            <w:tcW w:w="1034" w:type="dxa"/>
            <w:tcBorders>
              <w:right w:val="single" w:sz="4" w:space="0" w:color="auto"/>
            </w:tcBorders>
            <w:noWrap/>
            <w:vAlign w:val="center"/>
            <w:hideMark/>
          </w:tcPr>
          <w:p w14:paraId="70FDA228"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-0.0008</w:t>
            </w:r>
          </w:p>
        </w:tc>
        <w:tc>
          <w:tcPr>
            <w:tcW w:w="991" w:type="dxa"/>
            <w:tcBorders>
              <w:left w:val="single" w:sz="4" w:space="0" w:color="auto"/>
            </w:tcBorders>
            <w:noWrap/>
            <w:vAlign w:val="center"/>
            <w:hideMark/>
          </w:tcPr>
          <w:p w14:paraId="4D42C75A"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0.0172</w:t>
            </w:r>
          </w:p>
        </w:tc>
        <w:tc>
          <w:tcPr>
            <w:tcW w:w="1647" w:type="dxa"/>
            <w:noWrap/>
            <w:vAlign w:val="center"/>
            <w:hideMark/>
          </w:tcPr>
          <w:p w14:paraId="15E6940D"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(0.0101, 0.0244)</w:t>
            </w:r>
          </w:p>
        </w:tc>
        <w:tc>
          <w:tcPr>
            <w:tcW w:w="1034" w:type="dxa"/>
            <w:gridSpan w:val="2"/>
            <w:noWrap/>
            <w:vAlign w:val="center"/>
            <w:hideMark/>
          </w:tcPr>
          <w:p w14:paraId="49CA6DB8"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-0.0026</w:t>
            </w:r>
          </w:p>
        </w:tc>
      </w:tr>
      <w:tr w:rsidR="003715B0" w:rsidRPr="00FA1170" w14:paraId="190FB0AA"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302406C7"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Leisure/commute</w:t>
            </w:r>
          </w:p>
        </w:tc>
        <w:tc>
          <w:tcPr>
            <w:tcW w:w="991" w:type="dxa"/>
            <w:noWrap/>
            <w:vAlign w:val="center"/>
            <w:hideMark/>
          </w:tcPr>
          <w:p w14:paraId="7124E020"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0.0227</w:t>
            </w:r>
          </w:p>
        </w:tc>
        <w:tc>
          <w:tcPr>
            <w:tcW w:w="1647" w:type="dxa"/>
            <w:noWrap/>
            <w:vAlign w:val="center"/>
            <w:hideMark/>
          </w:tcPr>
          <w:p w14:paraId="2EB711AE"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(0.0181, 0.0272)</w:t>
            </w:r>
          </w:p>
        </w:tc>
        <w:tc>
          <w:tcPr>
            <w:tcW w:w="1034" w:type="dxa"/>
            <w:tcBorders>
              <w:right w:val="single" w:sz="4" w:space="0" w:color="auto"/>
            </w:tcBorders>
            <w:noWrap/>
            <w:vAlign w:val="center"/>
            <w:hideMark/>
          </w:tcPr>
          <w:p w14:paraId="402E02F9"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-0.0012</w:t>
            </w:r>
          </w:p>
        </w:tc>
        <w:tc>
          <w:tcPr>
            <w:tcW w:w="991" w:type="dxa"/>
            <w:tcBorders>
              <w:left w:val="single" w:sz="4" w:space="0" w:color="auto"/>
            </w:tcBorders>
            <w:noWrap/>
            <w:vAlign w:val="center"/>
            <w:hideMark/>
          </w:tcPr>
          <w:p w14:paraId="4034DE3A"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0.0178</w:t>
            </w:r>
          </w:p>
        </w:tc>
        <w:tc>
          <w:tcPr>
            <w:tcW w:w="1647" w:type="dxa"/>
            <w:noWrap/>
            <w:vAlign w:val="center"/>
            <w:hideMark/>
          </w:tcPr>
          <w:p w14:paraId="473E33C2"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(0.0104, 0.0251)</w:t>
            </w:r>
          </w:p>
        </w:tc>
        <w:tc>
          <w:tcPr>
            <w:tcW w:w="1034" w:type="dxa"/>
            <w:gridSpan w:val="2"/>
            <w:noWrap/>
            <w:vAlign w:val="center"/>
            <w:hideMark/>
          </w:tcPr>
          <w:p w14:paraId="38546767"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-0.0021</w:t>
            </w:r>
          </w:p>
        </w:tc>
      </w:tr>
      <w:tr w:rsidR="003715B0" w:rsidRPr="00FA1170" w14:paraId="0BFC33F0"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09F91FDC"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Sleep</w:t>
            </w:r>
          </w:p>
        </w:tc>
        <w:tc>
          <w:tcPr>
            <w:tcW w:w="991" w:type="dxa"/>
            <w:noWrap/>
            <w:vAlign w:val="center"/>
            <w:hideMark/>
          </w:tcPr>
          <w:p w14:paraId="3547F3F1"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0.0228</w:t>
            </w:r>
          </w:p>
        </w:tc>
        <w:tc>
          <w:tcPr>
            <w:tcW w:w="1647" w:type="dxa"/>
            <w:noWrap/>
            <w:vAlign w:val="center"/>
            <w:hideMark/>
          </w:tcPr>
          <w:p w14:paraId="24664729"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(0.0182, 0.0274)</w:t>
            </w:r>
          </w:p>
        </w:tc>
        <w:tc>
          <w:tcPr>
            <w:tcW w:w="1034" w:type="dxa"/>
            <w:tcBorders>
              <w:right w:val="single" w:sz="4" w:space="0" w:color="auto"/>
            </w:tcBorders>
            <w:noWrap/>
            <w:vAlign w:val="center"/>
            <w:hideMark/>
          </w:tcPr>
          <w:p w14:paraId="02C4A4DF"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-0.0011</w:t>
            </w:r>
          </w:p>
        </w:tc>
        <w:tc>
          <w:tcPr>
            <w:tcW w:w="991" w:type="dxa"/>
            <w:tcBorders>
              <w:left w:val="single" w:sz="4" w:space="0" w:color="auto"/>
            </w:tcBorders>
            <w:noWrap/>
            <w:vAlign w:val="center"/>
            <w:hideMark/>
          </w:tcPr>
          <w:p w14:paraId="4CF5C299"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0.0168</w:t>
            </w:r>
          </w:p>
        </w:tc>
        <w:tc>
          <w:tcPr>
            <w:tcW w:w="1647" w:type="dxa"/>
            <w:noWrap/>
            <w:vAlign w:val="center"/>
            <w:hideMark/>
          </w:tcPr>
          <w:p w14:paraId="0B373B48"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(0.0097, 0.0239)</w:t>
            </w:r>
          </w:p>
        </w:tc>
        <w:tc>
          <w:tcPr>
            <w:tcW w:w="1034" w:type="dxa"/>
            <w:gridSpan w:val="2"/>
            <w:noWrap/>
            <w:vAlign w:val="center"/>
            <w:hideMark/>
          </w:tcPr>
          <w:p w14:paraId="60E9FF83"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-0.0030</w:t>
            </w:r>
          </w:p>
        </w:tc>
      </w:tr>
      <w:tr w:rsidR="003715B0" w:rsidRPr="006F0EC3" w14:paraId="7B224F23"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997" w:type="dxa"/>
            <w:gridSpan w:val="2"/>
            <w:noWrap/>
            <w:vAlign w:val="center"/>
            <w:hideMark/>
          </w:tcPr>
          <w:p w14:paraId="65612E84" w14:textId="77777777" w:rsidR="003715B0" w:rsidRPr="00FA1170" w:rsidRDefault="003715B0" w:rsidP="00FF45A0">
            <w:pPr>
              <w:rPr>
                <w:rFonts w:cstheme="minorHAnsi"/>
                <w:b w:val="0"/>
                <w:bCs w:val="0"/>
                <w:sz w:val="20"/>
                <w:szCs w:val="20"/>
                <w:lang w:val="en-US"/>
              </w:rPr>
            </w:pPr>
            <w:r w:rsidRPr="00FA1170">
              <w:rPr>
                <w:rFonts w:eastAsia="Times New Roman" w:cstheme="minorHAnsi"/>
                <w:b w:val="0"/>
                <w:bCs w:val="0"/>
                <w:i/>
                <w:iCs/>
                <w:color w:val="2A6099"/>
                <w:kern w:val="0"/>
                <w:sz w:val="20"/>
                <w:szCs w:val="20"/>
                <w:lang w:val="en-US" w:eastAsia="nl-NL"/>
                <w14:ligatures w14:val="none"/>
              </w:rPr>
              <w:t>60 min less in TV watching</w:t>
            </w:r>
          </w:p>
        </w:tc>
        <w:tc>
          <w:tcPr>
            <w:tcW w:w="1647" w:type="dxa"/>
            <w:noWrap/>
            <w:vAlign w:val="center"/>
            <w:hideMark/>
          </w:tcPr>
          <w:p w14:paraId="5C425DDC"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034" w:type="dxa"/>
            <w:tcBorders>
              <w:right w:val="single" w:sz="4" w:space="0" w:color="auto"/>
            </w:tcBorders>
            <w:noWrap/>
            <w:vAlign w:val="center"/>
            <w:hideMark/>
          </w:tcPr>
          <w:p w14:paraId="7917ADF0"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991" w:type="dxa"/>
            <w:tcBorders>
              <w:left w:val="single" w:sz="4" w:space="0" w:color="auto"/>
            </w:tcBorders>
            <w:noWrap/>
            <w:vAlign w:val="center"/>
            <w:hideMark/>
          </w:tcPr>
          <w:p w14:paraId="1C78DB68"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647" w:type="dxa"/>
            <w:noWrap/>
            <w:vAlign w:val="center"/>
            <w:hideMark/>
          </w:tcPr>
          <w:p w14:paraId="6385EB23"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034" w:type="dxa"/>
            <w:gridSpan w:val="2"/>
            <w:noWrap/>
            <w:vAlign w:val="center"/>
            <w:hideMark/>
          </w:tcPr>
          <w:p w14:paraId="239A8D0F"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715B0" w:rsidRPr="00FA1170" w14:paraId="2EF1845D"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6E42F7FC"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Household</w:t>
            </w:r>
          </w:p>
        </w:tc>
        <w:tc>
          <w:tcPr>
            <w:tcW w:w="991" w:type="dxa"/>
            <w:noWrap/>
            <w:vAlign w:val="center"/>
            <w:hideMark/>
          </w:tcPr>
          <w:p w14:paraId="1A306B92"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0.0220</w:t>
            </w:r>
          </w:p>
        </w:tc>
        <w:tc>
          <w:tcPr>
            <w:tcW w:w="1647" w:type="dxa"/>
            <w:noWrap/>
            <w:vAlign w:val="center"/>
            <w:hideMark/>
          </w:tcPr>
          <w:p w14:paraId="4E9B7E9B"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(0.0172, 0.0269)</w:t>
            </w:r>
          </w:p>
        </w:tc>
        <w:tc>
          <w:tcPr>
            <w:tcW w:w="1034" w:type="dxa"/>
            <w:tcBorders>
              <w:right w:val="single" w:sz="4" w:space="0" w:color="auto"/>
            </w:tcBorders>
            <w:noWrap/>
            <w:vAlign w:val="center"/>
            <w:hideMark/>
          </w:tcPr>
          <w:p w14:paraId="3E54CD7C"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-0.0018</w:t>
            </w:r>
          </w:p>
        </w:tc>
        <w:tc>
          <w:tcPr>
            <w:tcW w:w="991" w:type="dxa"/>
            <w:tcBorders>
              <w:left w:val="single" w:sz="4" w:space="0" w:color="auto"/>
            </w:tcBorders>
            <w:noWrap/>
            <w:vAlign w:val="center"/>
            <w:hideMark/>
          </w:tcPr>
          <w:p w14:paraId="565BEB55"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0.0146</w:t>
            </w:r>
          </w:p>
        </w:tc>
        <w:tc>
          <w:tcPr>
            <w:tcW w:w="1647" w:type="dxa"/>
            <w:noWrap/>
            <w:vAlign w:val="center"/>
            <w:hideMark/>
          </w:tcPr>
          <w:p w14:paraId="1F5FFB31"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(0.0081, 0.0211)</w:t>
            </w:r>
          </w:p>
        </w:tc>
        <w:tc>
          <w:tcPr>
            <w:tcW w:w="1034" w:type="dxa"/>
            <w:gridSpan w:val="2"/>
            <w:noWrap/>
            <w:vAlign w:val="center"/>
            <w:hideMark/>
          </w:tcPr>
          <w:p w14:paraId="40343C13"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-0.0052</w:t>
            </w:r>
          </w:p>
        </w:tc>
      </w:tr>
      <w:tr w:rsidR="003715B0" w:rsidRPr="00FA1170" w14:paraId="5F036309"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026FA700"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Sports</w:t>
            </w:r>
          </w:p>
        </w:tc>
        <w:tc>
          <w:tcPr>
            <w:tcW w:w="991" w:type="dxa"/>
            <w:noWrap/>
            <w:vAlign w:val="center"/>
            <w:hideMark/>
          </w:tcPr>
          <w:p w14:paraId="10665BDB"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0.0188</w:t>
            </w:r>
          </w:p>
        </w:tc>
        <w:tc>
          <w:tcPr>
            <w:tcW w:w="1647" w:type="dxa"/>
            <w:noWrap/>
            <w:vAlign w:val="center"/>
            <w:hideMark/>
          </w:tcPr>
          <w:p w14:paraId="41DEA485"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(0.0146, 0.0230)</w:t>
            </w:r>
          </w:p>
        </w:tc>
        <w:tc>
          <w:tcPr>
            <w:tcW w:w="1034" w:type="dxa"/>
            <w:tcBorders>
              <w:right w:val="single" w:sz="4" w:space="0" w:color="auto"/>
            </w:tcBorders>
            <w:noWrap/>
            <w:vAlign w:val="center"/>
            <w:hideMark/>
          </w:tcPr>
          <w:p w14:paraId="155A697F"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-0.0050</w:t>
            </w:r>
          </w:p>
        </w:tc>
        <w:tc>
          <w:tcPr>
            <w:tcW w:w="991" w:type="dxa"/>
            <w:tcBorders>
              <w:left w:val="single" w:sz="4" w:space="0" w:color="auto"/>
            </w:tcBorders>
            <w:noWrap/>
            <w:vAlign w:val="center"/>
            <w:hideMark/>
          </w:tcPr>
          <w:p w14:paraId="488DE52F"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0.0142</w:t>
            </w:r>
          </w:p>
        </w:tc>
        <w:tc>
          <w:tcPr>
            <w:tcW w:w="1647" w:type="dxa"/>
            <w:noWrap/>
            <w:vAlign w:val="center"/>
            <w:hideMark/>
          </w:tcPr>
          <w:p w14:paraId="069E10D2"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(0.0078, 0.0206)</w:t>
            </w:r>
          </w:p>
        </w:tc>
        <w:tc>
          <w:tcPr>
            <w:tcW w:w="1034" w:type="dxa"/>
            <w:gridSpan w:val="2"/>
            <w:noWrap/>
            <w:vAlign w:val="center"/>
            <w:hideMark/>
          </w:tcPr>
          <w:p w14:paraId="78F80C78"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-0.0056</w:t>
            </w:r>
          </w:p>
        </w:tc>
      </w:tr>
      <w:tr w:rsidR="003715B0" w:rsidRPr="00FA1170" w14:paraId="41279C91"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1FFB2B76"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Work/school</w:t>
            </w:r>
          </w:p>
        </w:tc>
        <w:tc>
          <w:tcPr>
            <w:tcW w:w="991" w:type="dxa"/>
            <w:noWrap/>
            <w:vAlign w:val="center"/>
            <w:hideMark/>
          </w:tcPr>
          <w:p w14:paraId="01BF0385"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0.0215</w:t>
            </w:r>
          </w:p>
        </w:tc>
        <w:tc>
          <w:tcPr>
            <w:tcW w:w="1647" w:type="dxa"/>
            <w:noWrap/>
            <w:vAlign w:val="center"/>
            <w:hideMark/>
          </w:tcPr>
          <w:p w14:paraId="17F6BAE5"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(0.0168, 0.0263)</w:t>
            </w:r>
          </w:p>
        </w:tc>
        <w:tc>
          <w:tcPr>
            <w:tcW w:w="1034" w:type="dxa"/>
            <w:tcBorders>
              <w:right w:val="single" w:sz="4" w:space="0" w:color="auto"/>
            </w:tcBorders>
            <w:noWrap/>
            <w:vAlign w:val="center"/>
            <w:hideMark/>
          </w:tcPr>
          <w:p w14:paraId="6F6C91CC"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-0.0023</w:t>
            </w:r>
          </w:p>
        </w:tc>
        <w:tc>
          <w:tcPr>
            <w:tcW w:w="991" w:type="dxa"/>
            <w:tcBorders>
              <w:left w:val="single" w:sz="4" w:space="0" w:color="auto"/>
            </w:tcBorders>
            <w:noWrap/>
            <w:vAlign w:val="center"/>
            <w:hideMark/>
          </w:tcPr>
          <w:p w14:paraId="33222F34"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0.0144</w:t>
            </w:r>
          </w:p>
        </w:tc>
        <w:tc>
          <w:tcPr>
            <w:tcW w:w="1647" w:type="dxa"/>
            <w:noWrap/>
            <w:vAlign w:val="center"/>
            <w:hideMark/>
          </w:tcPr>
          <w:p w14:paraId="4179AD8A"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(0.0080, 0.0207)</w:t>
            </w:r>
          </w:p>
        </w:tc>
        <w:tc>
          <w:tcPr>
            <w:tcW w:w="1034" w:type="dxa"/>
            <w:gridSpan w:val="2"/>
            <w:noWrap/>
            <w:vAlign w:val="center"/>
            <w:hideMark/>
          </w:tcPr>
          <w:p w14:paraId="74036431"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-0.0054</w:t>
            </w:r>
          </w:p>
        </w:tc>
      </w:tr>
      <w:tr w:rsidR="003715B0" w:rsidRPr="00FA1170" w14:paraId="7CC68B9F"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27AE4EC1"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Leisure/commute</w:t>
            </w:r>
          </w:p>
        </w:tc>
        <w:tc>
          <w:tcPr>
            <w:tcW w:w="991" w:type="dxa"/>
            <w:noWrap/>
            <w:vAlign w:val="center"/>
            <w:hideMark/>
          </w:tcPr>
          <w:p w14:paraId="6510010D"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0.0211</w:t>
            </w:r>
          </w:p>
        </w:tc>
        <w:tc>
          <w:tcPr>
            <w:tcW w:w="1647" w:type="dxa"/>
            <w:noWrap/>
            <w:vAlign w:val="center"/>
            <w:hideMark/>
          </w:tcPr>
          <w:p w14:paraId="32053FBE"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(0.0165, 0.0256)</w:t>
            </w:r>
          </w:p>
        </w:tc>
        <w:tc>
          <w:tcPr>
            <w:tcW w:w="1034" w:type="dxa"/>
            <w:tcBorders>
              <w:right w:val="single" w:sz="4" w:space="0" w:color="auto"/>
            </w:tcBorders>
            <w:noWrap/>
            <w:vAlign w:val="center"/>
            <w:hideMark/>
          </w:tcPr>
          <w:p w14:paraId="0E6B24B5"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-0.0028</w:t>
            </w:r>
          </w:p>
        </w:tc>
        <w:tc>
          <w:tcPr>
            <w:tcW w:w="991" w:type="dxa"/>
            <w:tcBorders>
              <w:left w:val="single" w:sz="4" w:space="0" w:color="auto"/>
            </w:tcBorders>
            <w:noWrap/>
            <w:vAlign w:val="center"/>
            <w:hideMark/>
          </w:tcPr>
          <w:p w14:paraId="3F6BEE93"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0.0151</w:t>
            </w:r>
          </w:p>
        </w:tc>
        <w:tc>
          <w:tcPr>
            <w:tcW w:w="1647" w:type="dxa"/>
            <w:noWrap/>
            <w:vAlign w:val="center"/>
            <w:hideMark/>
          </w:tcPr>
          <w:p w14:paraId="2AAC476F"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(0.0085, 0.0218)</w:t>
            </w:r>
          </w:p>
        </w:tc>
        <w:tc>
          <w:tcPr>
            <w:tcW w:w="1034" w:type="dxa"/>
            <w:gridSpan w:val="2"/>
            <w:noWrap/>
            <w:vAlign w:val="center"/>
            <w:hideMark/>
          </w:tcPr>
          <w:p w14:paraId="2E3D327C"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-0.0047</w:t>
            </w:r>
          </w:p>
        </w:tc>
      </w:tr>
      <w:tr w:rsidR="003715B0" w:rsidRPr="00FA1170" w14:paraId="3EB55120"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67E74506"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Sleep</w:t>
            </w:r>
          </w:p>
        </w:tc>
        <w:tc>
          <w:tcPr>
            <w:tcW w:w="991" w:type="dxa"/>
            <w:noWrap/>
            <w:vAlign w:val="center"/>
            <w:hideMark/>
          </w:tcPr>
          <w:p w14:paraId="2E4FF789"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0.0211</w:t>
            </w:r>
          </w:p>
        </w:tc>
        <w:tc>
          <w:tcPr>
            <w:tcW w:w="1647" w:type="dxa"/>
            <w:noWrap/>
            <w:vAlign w:val="center"/>
            <w:hideMark/>
          </w:tcPr>
          <w:p w14:paraId="4CD7FC04"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(0.0164, 0.0259)</w:t>
            </w:r>
          </w:p>
        </w:tc>
        <w:tc>
          <w:tcPr>
            <w:tcW w:w="1034" w:type="dxa"/>
            <w:tcBorders>
              <w:right w:val="single" w:sz="4" w:space="0" w:color="auto"/>
            </w:tcBorders>
            <w:noWrap/>
            <w:vAlign w:val="center"/>
            <w:hideMark/>
          </w:tcPr>
          <w:p w14:paraId="14EBF69A"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-0.0027</w:t>
            </w:r>
          </w:p>
        </w:tc>
        <w:tc>
          <w:tcPr>
            <w:tcW w:w="991" w:type="dxa"/>
            <w:tcBorders>
              <w:left w:val="single" w:sz="4" w:space="0" w:color="auto"/>
            </w:tcBorders>
            <w:noWrap/>
            <w:vAlign w:val="center"/>
            <w:hideMark/>
          </w:tcPr>
          <w:p w14:paraId="3B6040EC"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0.0137</w:t>
            </w:r>
          </w:p>
        </w:tc>
        <w:tc>
          <w:tcPr>
            <w:tcW w:w="1647" w:type="dxa"/>
            <w:noWrap/>
            <w:vAlign w:val="center"/>
            <w:hideMark/>
          </w:tcPr>
          <w:p w14:paraId="76A76271"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(0.0075, 0.0198)</w:t>
            </w:r>
          </w:p>
        </w:tc>
        <w:tc>
          <w:tcPr>
            <w:tcW w:w="1034" w:type="dxa"/>
            <w:gridSpan w:val="2"/>
            <w:noWrap/>
            <w:vAlign w:val="center"/>
            <w:hideMark/>
          </w:tcPr>
          <w:p w14:paraId="0E78788C"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-0.0061</w:t>
            </w:r>
          </w:p>
        </w:tc>
      </w:tr>
      <w:tr w:rsidR="003715B0" w:rsidRPr="00260EFF" w14:paraId="1954D865"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997" w:type="dxa"/>
            <w:gridSpan w:val="2"/>
            <w:noWrap/>
            <w:vAlign w:val="center"/>
            <w:hideMark/>
          </w:tcPr>
          <w:p w14:paraId="4CF6104A" w14:textId="77777777" w:rsidR="003715B0" w:rsidRPr="00FA1170" w:rsidRDefault="003715B0" w:rsidP="00FF45A0">
            <w:pPr>
              <w:rPr>
                <w:rFonts w:cstheme="minorHAnsi"/>
                <w:b w:val="0"/>
                <w:bCs w:val="0"/>
                <w:sz w:val="20"/>
                <w:szCs w:val="20"/>
                <w:lang w:val="en-US"/>
              </w:rPr>
            </w:pPr>
            <w:r w:rsidRPr="00FA1170">
              <w:rPr>
                <w:rFonts w:eastAsia="Times New Roman" w:cstheme="minorHAnsi"/>
                <w:b w:val="0"/>
                <w:bCs w:val="0"/>
                <w:i/>
                <w:iCs/>
                <w:color w:val="2A6099"/>
                <w:kern w:val="0"/>
                <w:sz w:val="20"/>
                <w:szCs w:val="20"/>
                <w:lang w:val="en-US" w:eastAsia="nl-NL"/>
                <w14:ligatures w14:val="none"/>
              </w:rPr>
              <w:t>90 min less in TV watching</w:t>
            </w:r>
          </w:p>
        </w:tc>
        <w:tc>
          <w:tcPr>
            <w:tcW w:w="1647" w:type="dxa"/>
            <w:noWrap/>
            <w:vAlign w:val="center"/>
            <w:hideMark/>
          </w:tcPr>
          <w:p w14:paraId="16DBD4A8"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034" w:type="dxa"/>
            <w:tcBorders>
              <w:right w:val="single" w:sz="4" w:space="0" w:color="auto"/>
            </w:tcBorders>
            <w:noWrap/>
            <w:vAlign w:val="center"/>
            <w:hideMark/>
          </w:tcPr>
          <w:p w14:paraId="0A79E87B"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991" w:type="dxa"/>
            <w:tcBorders>
              <w:left w:val="single" w:sz="4" w:space="0" w:color="auto"/>
            </w:tcBorders>
            <w:noWrap/>
            <w:vAlign w:val="center"/>
            <w:hideMark/>
          </w:tcPr>
          <w:p w14:paraId="01D87A0C"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647" w:type="dxa"/>
            <w:noWrap/>
            <w:vAlign w:val="center"/>
            <w:hideMark/>
          </w:tcPr>
          <w:p w14:paraId="68CEDD26"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034" w:type="dxa"/>
            <w:gridSpan w:val="2"/>
            <w:noWrap/>
            <w:vAlign w:val="center"/>
            <w:hideMark/>
          </w:tcPr>
          <w:p w14:paraId="6306DCE3"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715B0" w:rsidRPr="00FA1170" w14:paraId="12669179"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66FE4BB1"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Household</w:t>
            </w:r>
          </w:p>
        </w:tc>
        <w:tc>
          <w:tcPr>
            <w:tcW w:w="991" w:type="dxa"/>
            <w:noWrap/>
            <w:vAlign w:val="center"/>
            <w:hideMark/>
          </w:tcPr>
          <w:p w14:paraId="44AABD90"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0.0207</w:t>
            </w:r>
          </w:p>
        </w:tc>
        <w:tc>
          <w:tcPr>
            <w:tcW w:w="1647" w:type="dxa"/>
            <w:noWrap/>
            <w:vAlign w:val="center"/>
            <w:hideMark/>
          </w:tcPr>
          <w:p w14:paraId="6537053E"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(0.0158, 0.0257)</w:t>
            </w:r>
          </w:p>
        </w:tc>
        <w:tc>
          <w:tcPr>
            <w:tcW w:w="1034" w:type="dxa"/>
            <w:tcBorders>
              <w:right w:val="single" w:sz="4" w:space="0" w:color="auto"/>
            </w:tcBorders>
            <w:noWrap/>
            <w:vAlign w:val="center"/>
            <w:hideMark/>
          </w:tcPr>
          <w:p w14:paraId="0AD103C1"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-0.0031</w:t>
            </w:r>
          </w:p>
        </w:tc>
        <w:tc>
          <w:tcPr>
            <w:tcW w:w="991" w:type="dxa"/>
            <w:tcBorders>
              <w:left w:val="single" w:sz="4" w:space="0" w:color="auto"/>
            </w:tcBorders>
            <w:noWrap/>
            <w:vAlign w:val="center"/>
            <w:hideMark/>
          </w:tcPr>
          <w:p w14:paraId="0F89A9A1"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0.0120</w:t>
            </w:r>
          </w:p>
        </w:tc>
        <w:tc>
          <w:tcPr>
            <w:tcW w:w="1647" w:type="dxa"/>
            <w:noWrap/>
            <w:vAlign w:val="center"/>
            <w:hideMark/>
          </w:tcPr>
          <w:p w14:paraId="2F3D46E7"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(0.0062, 0.0178)</w:t>
            </w:r>
          </w:p>
        </w:tc>
        <w:tc>
          <w:tcPr>
            <w:tcW w:w="1034" w:type="dxa"/>
            <w:gridSpan w:val="2"/>
            <w:noWrap/>
            <w:vAlign w:val="center"/>
            <w:hideMark/>
          </w:tcPr>
          <w:p w14:paraId="5CD5D559"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-0.0078</w:t>
            </w:r>
          </w:p>
        </w:tc>
      </w:tr>
      <w:tr w:rsidR="003715B0" w:rsidRPr="00FA1170" w14:paraId="38C8C84A"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03E79625"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Sports</w:t>
            </w:r>
          </w:p>
        </w:tc>
        <w:tc>
          <w:tcPr>
            <w:tcW w:w="991" w:type="dxa"/>
            <w:noWrap/>
            <w:vAlign w:val="center"/>
            <w:hideMark/>
          </w:tcPr>
          <w:p w14:paraId="6677ABFB"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0.0174</w:t>
            </w:r>
          </w:p>
        </w:tc>
        <w:tc>
          <w:tcPr>
            <w:tcW w:w="1647" w:type="dxa"/>
            <w:noWrap/>
            <w:vAlign w:val="center"/>
            <w:hideMark/>
          </w:tcPr>
          <w:p w14:paraId="180DB246"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(0.0132, 0.0217)</w:t>
            </w:r>
          </w:p>
        </w:tc>
        <w:tc>
          <w:tcPr>
            <w:tcW w:w="1034" w:type="dxa"/>
            <w:tcBorders>
              <w:right w:val="single" w:sz="4" w:space="0" w:color="auto"/>
            </w:tcBorders>
            <w:noWrap/>
            <w:vAlign w:val="center"/>
            <w:hideMark/>
          </w:tcPr>
          <w:p w14:paraId="607CE518"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-0.0064</w:t>
            </w:r>
          </w:p>
        </w:tc>
        <w:tc>
          <w:tcPr>
            <w:tcW w:w="991" w:type="dxa"/>
            <w:tcBorders>
              <w:left w:val="single" w:sz="4" w:space="0" w:color="auto"/>
            </w:tcBorders>
            <w:noWrap/>
            <w:vAlign w:val="center"/>
            <w:hideMark/>
          </w:tcPr>
          <w:p w14:paraId="326DB65E"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0.0116</w:t>
            </w:r>
          </w:p>
        </w:tc>
        <w:tc>
          <w:tcPr>
            <w:tcW w:w="1647" w:type="dxa"/>
            <w:noWrap/>
            <w:vAlign w:val="center"/>
            <w:hideMark/>
          </w:tcPr>
          <w:p w14:paraId="35F9F629"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(0.0059, 0.0173)</w:t>
            </w:r>
          </w:p>
        </w:tc>
        <w:tc>
          <w:tcPr>
            <w:tcW w:w="1034" w:type="dxa"/>
            <w:gridSpan w:val="2"/>
            <w:noWrap/>
            <w:vAlign w:val="center"/>
            <w:hideMark/>
          </w:tcPr>
          <w:p w14:paraId="51655DB5"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-0.0082</w:t>
            </w:r>
          </w:p>
        </w:tc>
      </w:tr>
      <w:tr w:rsidR="003715B0" w:rsidRPr="00FA1170" w14:paraId="52E99EA7"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09B88911"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Work/school</w:t>
            </w:r>
          </w:p>
        </w:tc>
        <w:tc>
          <w:tcPr>
            <w:tcW w:w="991" w:type="dxa"/>
            <w:noWrap/>
            <w:vAlign w:val="center"/>
            <w:hideMark/>
          </w:tcPr>
          <w:p w14:paraId="076EFDE9"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0.0201</w:t>
            </w:r>
          </w:p>
        </w:tc>
        <w:tc>
          <w:tcPr>
            <w:tcW w:w="1647" w:type="dxa"/>
            <w:noWrap/>
            <w:vAlign w:val="center"/>
            <w:hideMark/>
          </w:tcPr>
          <w:p w14:paraId="480F97FB"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(0.0153, 0.0250)</w:t>
            </w:r>
          </w:p>
        </w:tc>
        <w:tc>
          <w:tcPr>
            <w:tcW w:w="1034" w:type="dxa"/>
            <w:tcBorders>
              <w:right w:val="single" w:sz="4" w:space="0" w:color="auto"/>
            </w:tcBorders>
            <w:noWrap/>
            <w:vAlign w:val="center"/>
            <w:hideMark/>
          </w:tcPr>
          <w:p w14:paraId="194644D7"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-0.0037</w:t>
            </w:r>
          </w:p>
        </w:tc>
        <w:tc>
          <w:tcPr>
            <w:tcW w:w="991" w:type="dxa"/>
            <w:tcBorders>
              <w:left w:val="single" w:sz="4" w:space="0" w:color="auto"/>
            </w:tcBorders>
            <w:noWrap/>
            <w:vAlign w:val="center"/>
            <w:hideMark/>
          </w:tcPr>
          <w:p w14:paraId="37CB989D"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0.0117</w:t>
            </w:r>
          </w:p>
        </w:tc>
        <w:tc>
          <w:tcPr>
            <w:tcW w:w="1647" w:type="dxa"/>
            <w:noWrap/>
            <w:vAlign w:val="center"/>
            <w:hideMark/>
          </w:tcPr>
          <w:p w14:paraId="18AA94D5"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(0.0061, 0.0174)</w:t>
            </w:r>
          </w:p>
        </w:tc>
        <w:tc>
          <w:tcPr>
            <w:tcW w:w="1034" w:type="dxa"/>
            <w:gridSpan w:val="2"/>
            <w:noWrap/>
            <w:vAlign w:val="center"/>
            <w:hideMark/>
          </w:tcPr>
          <w:p w14:paraId="631C6207"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-0.0081</w:t>
            </w:r>
          </w:p>
        </w:tc>
      </w:tr>
      <w:tr w:rsidR="003715B0" w:rsidRPr="00FA1170" w14:paraId="0D35E854"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67784D06"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Leisure/commute</w:t>
            </w:r>
          </w:p>
        </w:tc>
        <w:tc>
          <w:tcPr>
            <w:tcW w:w="991" w:type="dxa"/>
            <w:noWrap/>
            <w:vAlign w:val="center"/>
            <w:hideMark/>
          </w:tcPr>
          <w:p w14:paraId="0D2FCFA7"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0.0196</w:t>
            </w:r>
          </w:p>
        </w:tc>
        <w:tc>
          <w:tcPr>
            <w:tcW w:w="1647" w:type="dxa"/>
            <w:noWrap/>
            <w:vAlign w:val="center"/>
            <w:hideMark/>
          </w:tcPr>
          <w:p w14:paraId="7E3DDF6E"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(0.0149, 0.0243)</w:t>
            </w:r>
          </w:p>
        </w:tc>
        <w:tc>
          <w:tcPr>
            <w:tcW w:w="1034" w:type="dxa"/>
            <w:tcBorders>
              <w:right w:val="single" w:sz="4" w:space="0" w:color="auto"/>
            </w:tcBorders>
            <w:noWrap/>
            <w:vAlign w:val="center"/>
            <w:hideMark/>
          </w:tcPr>
          <w:p w14:paraId="26B16DC8"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-0.0043</w:t>
            </w:r>
          </w:p>
        </w:tc>
        <w:tc>
          <w:tcPr>
            <w:tcW w:w="991" w:type="dxa"/>
            <w:tcBorders>
              <w:left w:val="single" w:sz="4" w:space="0" w:color="auto"/>
            </w:tcBorders>
            <w:noWrap/>
            <w:vAlign w:val="center"/>
            <w:hideMark/>
          </w:tcPr>
          <w:p w14:paraId="7FCD5E01"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0.0126</w:t>
            </w:r>
          </w:p>
        </w:tc>
        <w:tc>
          <w:tcPr>
            <w:tcW w:w="1647" w:type="dxa"/>
            <w:noWrap/>
            <w:vAlign w:val="center"/>
            <w:hideMark/>
          </w:tcPr>
          <w:p w14:paraId="049C5017"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(0.0065, 0.0186)</w:t>
            </w:r>
          </w:p>
        </w:tc>
        <w:tc>
          <w:tcPr>
            <w:tcW w:w="1034" w:type="dxa"/>
            <w:gridSpan w:val="2"/>
            <w:noWrap/>
            <w:vAlign w:val="center"/>
            <w:hideMark/>
          </w:tcPr>
          <w:p w14:paraId="7BB9426A"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-0.0072</w:t>
            </w:r>
          </w:p>
        </w:tc>
      </w:tr>
      <w:tr w:rsidR="003715B0" w:rsidRPr="00FA1170" w14:paraId="54B5C70A"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681E8FE4"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Sleep</w:t>
            </w:r>
          </w:p>
        </w:tc>
        <w:tc>
          <w:tcPr>
            <w:tcW w:w="991" w:type="dxa"/>
            <w:noWrap/>
            <w:vAlign w:val="center"/>
            <w:hideMark/>
          </w:tcPr>
          <w:p w14:paraId="77831290"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0.0197</w:t>
            </w:r>
          </w:p>
        </w:tc>
        <w:tc>
          <w:tcPr>
            <w:tcW w:w="1647" w:type="dxa"/>
            <w:noWrap/>
            <w:vAlign w:val="center"/>
            <w:hideMark/>
          </w:tcPr>
          <w:p w14:paraId="7A6C1E5D"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(0.0148, 0.0245)</w:t>
            </w:r>
          </w:p>
        </w:tc>
        <w:tc>
          <w:tcPr>
            <w:tcW w:w="1034" w:type="dxa"/>
            <w:tcBorders>
              <w:right w:val="single" w:sz="4" w:space="0" w:color="auto"/>
            </w:tcBorders>
            <w:noWrap/>
            <w:vAlign w:val="center"/>
            <w:hideMark/>
          </w:tcPr>
          <w:p w14:paraId="20D5BFF6"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-0.0042</w:t>
            </w:r>
          </w:p>
        </w:tc>
        <w:tc>
          <w:tcPr>
            <w:tcW w:w="991" w:type="dxa"/>
            <w:tcBorders>
              <w:left w:val="single" w:sz="4" w:space="0" w:color="auto"/>
            </w:tcBorders>
            <w:noWrap/>
            <w:vAlign w:val="center"/>
            <w:hideMark/>
          </w:tcPr>
          <w:p w14:paraId="433202AE"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0.0109</w:t>
            </w:r>
          </w:p>
        </w:tc>
        <w:tc>
          <w:tcPr>
            <w:tcW w:w="1647" w:type="dxa"/>
            <w:noWrap/>
            <w:vAlign w:val="center"/>
            <w:hideMark/>
          </w:tcPr>
          <w:p w14:paraId="709D9D88"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(0.0055, 0.0164)</w:t>
            </w:r>
          </w:p>
        </w:tc>
        <w:tc>
          <w:tcPr>
            <w:tcW w:w="1034" w:type="dxa"/>
            <w:gridSpan w:val="2"/>
            <w:noWrap/>
            <w:vAlign w:val="center"/>
            <w:hideMark/>
          </w:tcPr>
          <w:p w14:paraId="69B15FD1"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-0.0089</w:t>
            </w:r>
          </w:p>
        </w:tc>
      </w:tr>
      <w:tr w:rsidR="003715B0" w:rsidRPr="00260EFF" w14:paraId="239CDA92"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997" w:type="dxa"/>
            <w:gridSpan w:val="2"/>
            <w:noWrap/>
            <w:vAlign w:val="center"/>
            <w:hideMark/>
          </w:tcPr>
          <w:p w14:paraId="5CA1BCF9" w14:textId="77777777" w:rsidR="003715B0" w:rsidRPr="00FA1170" w:rsidRDefault="003715B0" w:rsidP="00FF45A0">
            <w:pPr>
              <w:rPr>
                <w:rFonts w:cstheme="minorHAnsi"/>
                <w:b w:val="0"/>
                <w:bCs w:val="0"/>
                <w:sz w:val="20"/>
                <w:szCs w:val="20"/>
                <w:lang w:val="en-US"/>
              </w:rPr>
            </w:pPr>
            <w:r w:rsidRPr="00FA1170">
              <w:rPr>
                <w:rFonts w:eastAsia="Times New Roman" w:cstheme="minorHAnsi"/>
                <w:b w:val="0"/>
                <w:bCs w:val="0"/>
                <w:i/>
                <w:iCs/>
                <w:color w:val="2A6099"/>
                <w:kern w:val="0"/>
                <w:sz w:val="20"/>
                <w:szCs w:val="20"/>
                <w:lang w:val="en-US" w:eastAsia="nl-NL"/>
                <w14:ligatures w14:val="none"/>
              </w:rPr>
              <w:t>120 min less in TV watching</w:t>
            </w:r>
          </w:p>
        </w:tc>
        <w:tc>
          <w:tcPr>
            <w:tcW w:w="1647" w:type="dxa"/>
            <w:noWrap/>
            <w:vAlign w:val="center"/>
            <w:hideMark/>
          </w:tcPr>
          <w:p w14:paraId="43DB7D57"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034" w:type="dxa"/>
            <w:tcBorders>
              <w:right w:val="single" w:sz="4" w:space="0" w:color="auto"/>
            </w:tcBorders>
            <w:noWrap/>
            <w:vAlign w:val="center"/>
            <w:hideMark/>
          </w:tcPr>
          <w:p w14:paraId="56644720"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991" w:type="dxa"/>
            <w:tcBorders>
              <w:left w:val="single" w:sz="4" w:space="0" w:color="auto"/>
            </w:tcBorders>
            <w:noWrap/>
            <w:vAlign w:val="center"/>
            <w:hideMark/>
          </w:tcPr>
          <w:p w14:paraId="60096C44"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647" w:type="dxa"/>
            <w:noWrap/>
            <w:vAlign w:val="center"/>
            <w:hideMark/>
          </w:tcPr>
          <w:p w14:paraId="648B5E25"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034" w:type="dxa"/>
            <w:gridSpan w:val="2"/>
            <w:noWrap/>
            <w:vAlign w:val="center"/>
            <w:hideMark/>
          </w:tcPr>
          <w:p w14:paraId="51A78B6E"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3715B0" w:rsidRPr="00FA1170" w14:paraId="49756F87"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5379E42F"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Household</w:t>
            </w:r>
          </w:p>
        </w:tc>
        <w:tc>
          <w:tcPr>
            <w:tcW w:w="991" w:type="dxa"/>
            <w:noWrap/>
            <w:vAlign w:val="center"/>
            <w:hideMark/>
          </w:tcPr>
          <w:p w14:paraId="0633D46A"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0.0186</w:t>
            </w:r>
          </w:p>
        </w:tc>
        <w:tc>
          <w:tcPr>
            <w:tcW w:w="1647" w:type="dxa"/>
            <w:noWrap/>
            <w:vAlign w:val="center"/>
            <w:hideMark/>
          </w:tcPr>
          <w:p w14:paraId="0D68AB38"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(0.0133, 0.0239)</w:t>
            </w:r>
          </w:p>
        </w:tc>
        <w:tc>
          <w:tcPr>
            <w:tcW w:w="1034" w:type="dxa"/>
            <w:tcBorders>
              <w:right w:val="single" w:sz="4" w:space="0" w:color="auto"/>
            </w:tcBorders>
            <w:noWrap/>
            <w:vAlign w:val="center"/>
            <w:hideMark/>
          </w:tcPr>
          <w:p w14:paraId="037D4C7A"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-0.0052</w:t>
            </w:r>
          </w:p>
        </w:tc>
        <w:tc>
          <w:tcPr>
            <w:tcW w:w="991" w:type="dxa"/>
            <w:tcBorders>
              <w:left w:val="single" w:sz="4" w:space="0" w:color="auto"/>
            </w:tcBorders>
            <w:noWrap/>
            <w:vAlign w:val="center"/>
            <w:hideMark/>
          </w:tcPr>
          <w:p w14:paraId="78EBA295"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0.0088</w:t>
            </w:r>
          </w:p>
        </w:tc>
        <w:tc>
          <w:tcPr>
            <w:tcW w:w="1647" w:type="dxa"/>
            <w:noWrap/>
            <w:vAlign w:val="center"/>
            <w:hideMark/>
          </w:tcPr>
          <w:p w14:paraId="02C92C2A"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(0.0038, 0.0137)</w:t>
            </w:r>
          </w:p>
        </w:tc>
        <w:tc>
          <w:tcPr>
            <w:tcW w:w="1034" w:type="dxa"/>
            <w:gridSpan w:val="2"/>
            <w:noWrap/>
            <w:vAlign w:val="center"/>
            <w:hideMark/>
          </w:tcPr>
          <w:p w14:paraId="7AAFE873"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-0.0111</w:t>
            </w:r>
          </w:p>
        </w:tc>
      </w:tr>
      <w:tr w:rsidR="003715B0" w:rsidRPr="00FA1170" w14:paraId="635C8AC9"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3944603D"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Sports</w:t>
            </w:r>
          </w:p>
        </w:tc>
        <w:tc>
          <w:tcPr>
            <w:tcW w:w="991" w:type="dxa"/>
            <w:noWrap/>
            <w:vAlign w:val="center"/>
            <w:hideMark/>
          </w:tcPr>
          <w:p w14:paraId="0F2CE7F8"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0.0155</w:t>
            </w:r>
          </w:p>
        </w:tc>
        <w:tc>
          <w:tcPr>
            <w:tcW w:w="1647" w:type="dxa"/>
            <w:noWrap/>
            <w:vAlign w:val="center"/>
            <w:hideMark/>
          </w:tcPr>
          <w:p w14:paraId="48CBC679"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(0.0110, 0.0199)</w:t>
            </w:r>
          </w:p>
        </w:tc>
        <w:tc>
          <w:tcPr>
            <w:tcW w:w="1034" w:type="dxa"/>
            <w:tcBorders>
              <w:right w:val="single" w:sz="4" w:space="0" w:color="auto"/>
            </w:tcBorders>
            <w:noWrap/>
            <w:vAlign w:val="center"/>
            <w:hideMark/>
          </w:tcPr>
          <w:p w14:paraId="4C89DE55"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-0.0084</w:t>
            </w:r>
          </w:p>
        </w:tc>
        <w:tc>
          <w:tcPr>
            <w:tcW w:w="991" w:type="dxa"/>
            <w:tcBorders>
              <w:left w:val="single" w:sz="4" w:space="0" w:color="auto"/>
            </w:tcBorders>
            <w:noWrap/>
            <w:vAlign w:val="center"/>
            <w:hideMark/>
          </w:tcPr>
          <w:p w14:paraId="60233C91"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0.0084</w:t>
            </w:r>
          </w:p>
        </w:tc>
        <w:tc>
          <w:tcPr>
            <w:tcW w:w="1647" w:type="dxa"/>
            <w:noWrap/>
            <w:vAlign w:val="center"/>
            <w:hideMark/>
          </w:tcPr>
          <w:p w14:paraId="42D770C6"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(0.0036, 0.0132)</w:t>
            </w:r>
          </w:p>
        </w:tc>
        <w:tc>
          <w:tcPr>
            <w:tcW w:w="1034" w:type="dxa"/>
            <w:gridSpan w:val="2"/>
            <w:noWrap/>
            <w:vAlign w:val="center"/>
            <w:hideMark/>
          </w:tcPr>
          <w:p w14:paraId="5E0E3D8F"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-0.0114</w:t>
            </w:r>
          </w:p>
        </w:tc>
      </w:tr>
      <w:tr w:rsidR="003715B0" w:rsidRPr="00FA1170" w14:paraId="1C7D9F50"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70453A2D"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Work/school</w:t>
            </w:r>
          </w:p>
        </w:tc>
        <w:tc>
          <w:tcPr>
            <w:tcW w:w="991" w:type="dxa"/>
            <w:noWrap/>
            <w:vAlign w:val="center"/>
            <w:hideMark/>
          </w:tcPr>
          <w:p w14:paraId="2AD5C58A"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0.0180</w:t>
            </w:r>
          </w:p>
        </w:tc>
        <w:tc>
          <w:tcPr>
            <w:tcW w:w="1647" w:type="dxa"/>
            <w:noWrap/>
            <w:vAlign w:val="center"/>
            <w:hideMark/>
          </w:tcPr>
          <w:p w14:paraId="6607F5E7"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(0.0128, 0.0231)</w:t>
            </w:r>
          </w:p>
        </w:tc>
        <w:tc>
          <w:tcPr>
            <w:tcW w:w="1034" w:type="dxa"/>
            <w:tcBorders>
              <w:right w:val="single" w:sz="4" w:space="0" w:color="auto"/>
            </w:tcBorders>
            <w:noWrap/>
            <w:vAlign w:val="center"/>
            <w:hideMark/>
          </w:tcPr>
          <w:p w14:paraId="5A7196A7"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-0.0059</w:t>
            </w:r>
          </w:p>
        </w:tc>
        <w:tc>
          <w:tcPr>
            <w:tcW w:w="991" w:type="dxa"/>
            <w:tcBorders>
              <w:left w:val="single" w:sz="4" w:space="0" w:color="auto"/>
            </w:tcBorders>
            <w:noWrap/>
            <w:vAlign w:val="center"/>
            <w:hideMark/>
          </w:tcPr>
          <w:p w14:paraId="52AD688C"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0.0085</w:t>
            </w:r>
          </w:p>
        </w:tc>
        <w:tc>
          <w:tcPr>
            <w:tcW w:w="1647" w:type="dxa"/>
            <w:noWrap/>
            <w:vAlign w:val="center"/>
            <w:hideMark/>
          </w:tcPr>
          <w:p w14:paraId="6190A191"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(0.0038, 0.0133)</w:t>
            </w:r>
          </w:p>
        </w:tc>
        <w:tc>
          <w:tcPr>
            <w:tcW w:w="1034" w:type="dxa"/>
            <w:gridSpan w:val="2"/>
            <w:noWrap/>
            <w:vAlign w:val="center"/>
            <w:hideMark/>
          </w:tcPr>
          <w:p w14:paraId="0493284C"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-0.0113</w:t>
            </w:r>
          </w:p>
        </w:tc>
      </w:tr>
      <w:tr w:rsidR="003715B0" w:rsidRPr="00FA1170" w14:paraId="07497C8C"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1A558047"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Leisure/commute</w:t>
            </w:r>
          </w:p>
        </w:tc>
        <w:tc>
          <w:tcPr>
            <w:tcW w:w="991" w:type="dxa"/>
            <w:noWrap/>
            <w:vAlign w:val="center"/>
            <w:hideMark/>
          </w:tcPr>
          <w:p w14:paraId="5D26F0D1"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0.0174</w:t>
            </w:r>
          </w:p>
        </w:tc>
        <w:tc>
          <w:tcPr>
            <w:tcW w:w="1647" w:type="dxa"/>
            <w:noWrap/>
            <w:vAlign w:val="center"/>
            <w:hideMark/>
          </w:tcPr>
          <w:p w14:paraId="39F177A4"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(0.0125, 0.0224)</w:t>
            </w:r>
          </w:p>
        </w:tc>
        <w:tc>
          <w:tcPr>
            <w:tcW w:w="1034" w:type="dxa"/>
            <w:tcBorders>
              <w:right w:val="single" w:sz="4" w:space="0" w:color="auto"/>
            </w:tcBorders>
            <w:noWrap/>
            <w:vAlign w:val="center"/>
            <w:hideMark/>
          </w:tcPr>
          <w:p w14:paraId="7F878FC3"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-0.0064</w:t>
            </w:r>
          </w:p>
        </w:tc>
        <w:tc>
          <w:tcPr>
            <w:tcW w:w="991" w:type="dxa"/>
            <w:tcBorders>
              <w:left w:val="single" w:sz="4" w:space="0" w:color="auto"/>
            </w:tcBorders>
            <w:noWrap/>
            <w:vAlign w:val="center"/>
            <w:hideMark/>
          </w:tcPr>
          <w:p w14:paraId="0EA32D18"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0.0093</w:t>
            </w:r>
          </w:p>
        </w:tc>
        <w:tc>
          <w:tcPr>
            <w:tcW w:w="1647" w:type="dxa"/>
            <w:noWrap/>
            <w:vAlign w:val="center"/>
            <w:hideMark/>
          </w:tcPr>
          <w:p w14:paraId="2505B1EF"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(0.0041, 0.0144)</w:t>
            </w:r>
          </w:p>
        </w:tc>
        <w:tc>
          <w:tcPr>
            <w:tcW w:w="1034" w:type="dxa"/>
            <w:gridSpan w:val="2"/>
            <w:noWrap/>
            <w:vAlign w:val="center"/>
            <w:hideMark/>
          </w:tcPr>
          <w:p w14:paraId="6687EAD9"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-0.0106</w:t>
            </w:r>
          </w:p>
        </w:tc>
      </w:tr>
      <w:tr w:rsidR="003715B0" w:rsidRPr="00FA1170" w14:paraId="438B9D63" w14:textId="77777777" w:rsidTr="00FF45A0">
        <w:trPr>
          <w:trHeight w:val="300"/>
          <w:jc w:val="center"/>
        </w:trPr>
        <w:tc>
          <w:tcPr>
            <w:cnfStyle w:val="001000000000" w:firstRow="0" w:lastRow="0" w:firstColumn="1" w:lastColumn="0" w:oddVBand="0" w:evenVBand="0" w:oddHBand="0" w:evenHBand="0" w:firstRowFirstColumn="0" w:firstRowLastColumn="0" w:lastRowFirstColumn="0" w:lastRowLastColumn="0"/>
            <w:tcW w:w="2006" w:type="dxa"/>
            <w:noWrap/>
            <w:vAlign w:val="center"/>
            <w:hideMark/>
          </w:tcPr>
          <w:p w14:paraId="293BC80C" w14:textId="77777777" w:rsidR="003715B0" w:rsidRPr="00FA1170" w:rsidRDefault="003715B0" w:rsidP="00FF45A0">
            <w:pPr>
              <w:rPr>
                <w:rFonts w:cstheme="minorHAnsi"/>
                <w:b w:val="0"/>
                <w:bCs w:val="0"/>
                <w:sz w:val="20"/>
                <w:szCs w:val="20"/>
                <w:lang w:val="en-US"/>
              </w:rPr>
            </w:pPr>
            <w:r w:rsidRPr="00FA1170">
              <w:rPr>
                <w:rFonts w:cstheme="minorHAnsi"/>
                <w:b w:val="0"/>
                <w:bCs w:val="0"/>
                <w:sz w:val="20"/>
                <w:szCs w:val="20"/>
                <w:lang w:val="en-US"/>
              </w:rPr>
              <w:t>Sleep</w:t>
            </w:r>
          </w:p>
        </w:tc>
        <w:tc>
          <w:tcPr>
            <w:tcW w:w="991" w:type="dxa"/>
            <w:noWrap/>
            <w:vAlign w:val="center"/>
            <w:hideMark/>
          </w:tcPr>
          <w:p w14:paraId="75764F3F"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0.0175</w:t>
            </w:r>
          </w:p>
        </w:tc>
        <w:tc>
          <w:tcPr>
            <w:tcW w:w="1647" w:type="dxa"/>
            <w:noWrap/>
            <w:vAlign w:val="center"/>
            <w:hideMark/>
          </w:tcPr>
          <w:p w14:paraId="56CB0A63"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(0.0124, 0.0226)</w:t>
            </w:r>
          </w:p>
        </w:tc>
        <w:tc>
          <w:tcPr>
            <w:tcW w:w="1034" w:type="dxa"/>
            <w:tcBorders>
              <w:right w:val="single" w:sz="4" w:space="0" w:color="auto"/>
            </w:tcBorders>
            <w:noWrap/>
            <w:vAlign w:val="center"/>
            <w:hideMark/>
          </w:tcPr>
          <w:p w14:paraId="465A6463"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-0.0064</w:t>
            </w:r>
          </w:p>
        </w:tc>
        <w:tc>
          <w:tcPr>
            <w:tcW w:w="991" w:type="dxa"/>
            <w:tcBorders>
              <w:left w:val="single" w:sz="4" w:space="0" w:color="auto"/>
            </w:tcBorders>
            <w:noWrap/>
            <w:vAlign w:val="center"/>
            <w:hideMark/>
          </w:tcPr>
          <w:p w14:paraId="14C9FD70"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0.0078</w:t>
            </w:r>
          </w:p>
        </w:tc>
        <w:tc>
          <w:tcPr>
            <w:tcW w:w="1647" w:type="dxa"/>
            <w:noWrap/>
            <w:vAlign w:val="center"/>
            <w:hideMark/>
          </w:tcPr>
          <w:p w14:paraId="240C7281"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(0.0032, 0.0123)</w:t>
            </w:r>
          </w:p>
        </w:tc>
        <w:tc>
          <w:tcPr>
            <w:tcW w:w="1034" w:type="dxa"/>
            <w:gridSpan w:val="2"/>
            <w:noWrap/>
            <w:vAlign w:val="center"/>
            <w:hideMark/>
          </w:tcPr>
          <w:p w14:paraId="0C9176EA" w14:textId="77777777" w:rsidR="003715B0" w:rsidRPr="00FA1170" w:rsidRDefault="003715B0" w:rsidP="00FF45A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A1170">
              <w:rPr>
                <w:rFonts w:cstheme="minorHAnsi"/>
                <w:sz w:val="20"/>
                <w:szCs w:val="20"/>
                <w:lang w:val="en-US"/>
              </w:rPr>
              <w:t>-0.0120</w:t>
            </w:r>
          </w:p>
        </w:tc>
      </w:tr>
    </w:tbl>
    <w:p w14:paraId="5E21C983" w14:textId="77777777" w:rsidR="003715B0" w:rsidRDefault="003715B0" w:rsidP="003715B0">
      <w:pPr>
        <w:rPr>
          <w:lang w:val="en-US"/>
        </w:rPr>
      </w:pPr>
    </w:p>
    <w:p w14:paraId="19B97326" w14:textId="77777777" w:rsidR="001D4BCC" w:rsidRDefault="001D4BCC">
      <w:pPr>
        <w:rPr>
          <w:lang w:val="en-US"/>
        </w:rPr>
      </w:pPr>
      <w:r>
        <w:rPr>
          <w:lang w:val="en-US"/>
        </w:rPr>
        <w:br w:type="page"/>
      </w:r>
    </w:p>
    <w:p w14:paraId="0C70BFEC" w14:textId="31FEDEE3" w:rsidR="001D4BCC" w:rsidRPr="001D4BCC" w:rsidRDefault="001D4BCC" w:rsidP="001D4BCC">
      <w:pPr>
        <w:rPr>
          <w:lang w:val="en-US"/>
        </w:rPr>
      </w:pPr>
      <w:r w:rsidRPr="001D4BCC">
        <w:rPr>
          <w:lang w:val="en-US"/>
        </w:rPr>
        <w:lastRenderedPageBreak/>
        <w:t>References</w:t>
      </w:r>
    </w:p>
    <w:p w14:paraId="5C7F781B" w14:textId="77777777" w:rsidR="001D4BCC" w:rsidRPr="001D4BCC" w:rsidRDefault="001D4BCC" w:rsidP="001D4BCC">
      <w:pPr>
        <w:numPr>
          <w:ilvl w:val="0"/>
          <w:numId w:val="10"/>
        </w:numPr>
        <w:rPr>
          <w:lang w:val="en-US"/>
        </w:rPr>
      </w:pPr>
      <w:proofErr w:type="spellStart"/>
      <w:r w:rsidRPr="001D4BCC">
        <w:rPr>
          <w:lang w:val="es-MX"/>
        </w:rPr>
        <w:t>Chastin</w:t>
      </w:r>
      <w:proofErr w:type="spellEnd"/>
      <w:r w:rsidRPr="001D4BCC">
        <w:rPr>
          <w:lang w:val="es-MX"/>
        </w:rPr>
        <w:t xml:space="preserve">, S. F., </w:t>
      </w:r>
      <w:proofErr w:type="spellStart"/>
      <w:r w:rsidRPr="001D4BCC">
        <w:rPr>
          <w:lang w:val="es-MX"/>
        </w:rPr>
        <w:t>Palarea</w:t>
      </w:r>
      <w:proofErr w:type="spellEnd"/>
      <w:r w:rsidRPr="001D4BCC">
        <w:rPr>
          <w:lang w:val="es-MX"/>
        </w:rPr>
        <w:t xml:space="preserve">-Albaladejo, J., </w:t>
      </w:r>
      <w:proofErr w:type="spellStart"/>
      <w:r w:rsidRPr="001D4BCC">
        <w:rPr>
          <w:lang w:val="es-MX"/>
        </w:rPr>
        <w:t>Dontje</w:t>
      </w:r>
      <w:proofErr w:type="spellEnd"/>
      <w:r w:rsidRPr="001D4BCC">
        <w:rPr>
          <w:lang w:val="es-MX"/>
        </w:rPr>
        <w:t xml:space="preserve">, M. L., &amp; Skelton, D. A. (2015). </w:t>
      </w:r>
      <w:r w:rsidRPr="001D4BCC">
        <w:rPr>
          <w:lang w:val="en-US"/>
        </w:rPr>
        <w:t xml:space="preserve">Combined Effects of Time Spent in Physical Activity, Sedentary Behaviors and Sleep on Obesity and Cardio-Metabolic Health Markers: A Novel Compositional Data Analysis Approach. </w:t>
      </w:r>
      <w:proofErr w:type="spellStart"/>
      <w:r w:rsidRPr="001D4BCC">
        <w:rPr>
          <w:lang w:val="en-US"/>
        </w:rPr>
        <w:t>PloS</w:t>
      </w:r>
      <w:proofErr w:type="spellEnd"/>
      <w:r w:rsidRPr="001D4BCC">
        <w:rPr>
          <w:lang w:val="en-US"/>
        </w:rPr>
        <w:t xml:space="preserve"> one, 10(10), e0139984. </w:t>
      </w:r>
      <w:hyperlink r:id="rId12" w:history="1">
        <w:r w:rsidRPr="001D4BCC">
          <w:rPr>
            <w:rStyle w:val="Hyperlink"/>
            <w:lang w:val="en-US"/>
          </w:rPr>
          <w:t>https://doi.org/10.1371/journal.pone.0139984</w:t>
        </w:r>
      </w:hyperlink>
    </w:p>
    <w:p w14:paraId="212F8691" w14:textId="77777777" w:rsidR="001D4BCC" w:rsidRPr="001D4BCC" w:rsidRDefault="001D4BCC" w:rsidP="001D4BCC">
      <w:pPr>
        <w:numPr>
          <w:ilvl w:val="0"/>
          <w:numId w:val="10"/>
        </w:numPr>
        <w:rPr>
          <w:lang w:val="en-US"/>
        </w:rPr>
      </w:pPr>
      <w:proofErr w:type="spellStart"/>
      <w:r w:rsidRPr="001D4BCC">
        <w:rPr>
          <w:lang w:val="en-US"/>
        </w:rPr>
        <w:t>Pedišić</w:t>
      </w:r>
      <w:proofErr w:type="spellEnd"/>
      <w:r w:rsidRPr="001D4BCC">
        <w:rPr>
          <w:lang w:val="en-US"/>
        </w:rPr>
        <w:t xml:space="preserve">, Ž. (2014). Measurement issues and poor adjustments for physical activity and sleep undermine sedentary </w:t>
      </w:r>
      <w:proofErr w:type="spellStart"/>
      <w:r w:rsidRPr="001D4BCC">
        <w:rPr>
          <w:lang w:val="en-US"/>
        </w:rPr>
        <w:t>behaviour</w:t>
      </w:r>
      <w:proofErr w:type="spellEnd"/>
      <w:r w:rsidRPr="001D4BCC">
        <w:rPr>
          <w:lang w:val="en-US"/>
        </w:rPr>
        <w:t xml:space="preserve"> research—the focus should shift to the balance between sleep, sedentary </w:t>
      </w:r>
      <w:proofErr w:type="spellStart"/>
      <w:r w:rsidRPr="001D4BCC">
        <w:rPr>
          <w:lang w:val="en-US"/>
        </w:rPr>
        <w:t>behaviour</w:t>
      </w:r>
      <w:proofErr w:type="spellEnd"/>
      <w:r w:rsidRPr="001D4BCC">
        <w:rPr>
          <w:lang w:val="en-US"/>
        </w:rPr>
        <w:t>, standing and activity. </w:t>
      </w:r>
      <w:r w:rsidRPr="001D4BCC">
        <w:rPr>
          <w:i/>
          <w:iCs/>
          <w:lang w:val="en-US"/>
        </w:rPr>
        <w:t>Kinesiology, 46</w:t>
      </w:r>
      <w:r w:rsidRPr="001D4BCC">
        <w:rPr>
          <w:lang w:val="en-US"/>
        </w:rPr>
        <w:t>, 135-146.</w:t>
      </w:r>
    </w:p>
    <w:p w14:paraId="374A2B96" w14:textId="77777777" w:rsidR="001D4BCC" w:rsidRPr="001D4BCC" w:rsidRDefault="001D4BCC" w:rsidP="001D4BCC">
      <w:pPr>
        <w:numPr>
          <w:ilvl w:val="0"/>
          <w:numId w:val="10"/>
        </w:numPr>
        <w:rPr>
          <w:lang w:val="en-US"/>
        </w:rPr>
      </w:pPr>
      <w:proofErr w:type="spellStart"/>
      <w:r w:rsidRPr="001D4BCC">
        <w:t>Mekary</w:t>
      </w:r>
      <w:proofErr w:type="spellEnd"/>
      <w:r w:rsidRPr="001D4BCC">
        <w:t xml:space="preserve">, R. A., Lucas, M., Pan, A., </w:t>
      </w:r>
      <w:proofErr w:type="spellStart"/>
      <w:r w:rsidRPr="001D4BCC">
        <w:t>Okereke</w:t>
      </w:r>
      <w:proofErr w:type="spellEnd"/>
      <w:r w:rsidRPr="001D4BCC">
        <w:t xml:space="preserve">, O. I., </w:t>
      </w:r>
      <w:proofErr w:type="spellStart"/>
      <w:r w:rsidRPr="001D4BCC">
        <w:t>Willett</w:t>
      </w:r>
      <w:proofErr w:type="spellEnd"/>
      <w:r w:rsidRPr="001D4BCC">
        <w:t xml:space="preserve">, W. C., Hu, F. B., &amp; Ding, E. L. (2013). </w:t>
      </w:r>
      <w:proofErr w:type="spellStart"/>
      <w:r w:rsidRPr="001D4BCC">
        <w:rPr>
          <w:lang w:val="en-US"/>
        </w:rPr>
        <w:t>Isotemporal</w:t>
      </w:r>
      <w:proofErr w:type="spellEnd"/>
      <w:r w:rsidRPr="001D4BCC">
        <w:rPr>
          <w:lang w:val="en-US"/>
        </w:rPr>
        <w:t xml:space="preserve"> substitution analysis for physical activity, television watching, and risk of depression. </w:t>
      </w:r>
      <w:r w:rsidRPr="001D4BCC">
        <w:rPr>
          <w:i/>
          <w:iCs/>
          <w:lang w:val="en-US"/>
        </w:rPr>
        <w:t>American journal of epidemiology</w:t>
      </w:r>
      <w:r w:rsidRPr="001D4BCC">
        <w:rPr>
          <w:lang w:val="en-US"/>
        </w:rPr>
        <w:t>, </w:t>
      </w:r>
      <w:r w:rsidRPr="001D4BCC">
        <w:rPr>
          <w:i/>
          <w:iCs/>
          <w:lang w:val="en-US"/>
        </w:rPr>
        <w:t>178</w:t>
      </w:r>
      <w:r w:rsidRPr="001D4BCC">
        <w:rPr>
          <w:lang w:val="en-US"/>
        </w:rPr>
        <w:t xml:space="preserve">(3), 474–483. </w:t>
      </w:r>
      <w:hyperlink r:id="rId13" w:history="1">
        <w:r w:rsidRPr="001D4BCC">
          <w:rPr>
            <w:rStyle w:val="Hyperlink"/>
            <w:lang w:val="en-US"/>
          </w:rPr>
          <w:t>https://doi.org/10.1093/aje/kws590</w:t>
        </w:r>
      </w:hyperlink>
      <w:r w:rsidRPr="001D4BCC">
        <w:rPr>
          <w:lang w:val="en-US"/>
        </w:rPr>
        <w:t xml:space="preserve"> </w:t>
      </w:r>
    </w:p>
    <w:p w14:paraId="3376FB33" w14:textId="77777777" w:rsidR="001D4BCC" w:rsidRPr="001D4BCC" w:rsidRDefault="001D4BCC" w:rsidP="001D4BCC">
      <w:pPr>
        <w:numPr>
          <w:ilvl w:val="0"/>
          <w:numId w:val="10"/>
        </w:numPr>
        <w:rPr>
          <w:lang w:val="en-US"/>
        </w:rPr>
      </w:pPr>
      <w:r w:rsidRPr="001D4BCC">
        <w:rPr>
          <w:lang w:val="es-MX"/>
        </w:rPr>
        <w:t xml:space="preserve">Rasmussen, C.L., </w:t>
      </w:r>
      <w:proofErr w:type="spellStart"/>
      <w:r w:rsidRPr="001D4BCC">
        <w:rPr>
          <w:lang w:val="es-MX"/>
        </w:rPr>
        <w:t>Palarea</w:t>
      </w:r>
      <w:proofErr w:type="spellEnd"/>
      <w:r w:rsidRPr="001D4BCC">
        <w:rPr>
          <w:lang w:val="es-MX"/>
        </w:rPr>
        <w:t>-Albaladejo, J., Johansson, M.S. </w:t>
      </w:r>
      <w:r w:rsidRPr="001D4BCC">
        <w:rPr>
          <w:i/>
          <w:iCs/>
          <w:lang w:val="es-MX"/>
        </w:rPr>
        <w:t>et al.</w:t>
      </w:r>
      <w:r w:rsidRPr="001D4BCC">
        <w:rPr>
          <w:lang w:val="es-MX"/>
        </w:rPr>
        <w:t> </w:t>
      </w:r>
      <w:r w:rsidRPr="001D4BCC">
        <w:rPr>
          <w:lang w:val="en-US"/>
        </w:rPr>
        <w:t>Zero problems with compositional data of physical behaviors: a comparison of three zero replacement methods. </w:t>
      </w:r>
      <w:r w:rsidRPr="001D4BCC">
        <w:rPr>
          <w:i/>
          <w:iCs/>
          <w:lang w:val="en-US"/>
        </w:rPr>
        <w:t xml:space="preserve">Int J </w:t>
      </w:r>
      <w:proofErr w:type="spellStart"/>
      <w:r w:rsidRPr="001D4BCC">
        <w:rPr>
          <w:i/>
          <w:iCs/>
          <w:lang w:val="en-US"/>
        </w:rPr>
        <w:t>Behav</w:t>
      </w:r>
      <w:proofErr w:type="spellEnd"/>
      <w:r w:rsidRPr="001D4BCC">
        <w:rPr>
          <w:i/>
          <w:iCs/>
          <w:lang w:val="en-US"/>
        </w:rPr>
        <w:t xml:space="preserve"> </w:t>
      </w:r>
      <w:proofErr w:type="spellStart"/>
      <w:r w:rsidRPr="001D4BCC">
        <w:rPr>
          <w:i/>
          <w:iCs/>
          <w:lang w:val="en-US"/>
        </w:rPr>
        <w:t>Nutr</w:t>
      </w:r>
      <w:proofErr w:type="spellEnd"/>
      <w:r w:rsidRPr="001D4BCC">
        <w:rPr>
          <w:i/>
          <w:iCs/>
          <w:lang w:val="en-US"/>
        </w:rPr>
        <w:t xml:space="preserve"> Phys Act</w:t>
      </w:r>
      <w:r w:rsidRPr="001D4BCC">
        <w:rPr>
          <w:lang w:val="en-US"/>
        </w:rPr>
        <w:t> </w:t>
      </w:r>
      <w:r w:rsidRPr="001D4BCC">
        <w:rPr>
          <w:b/>
          <w:bCs/>
          <w:lang w:val="en-US"/>
        </w:rPr>
        <w:t>17</w:t>
      </w:r>
      <w:r w:rsidRPr="001D4BCC">
        <w:rPr>
          <w:lang w:val="en-US"/>
        </w:rPr>
        <w:t xml:space="preserve">, 126 (2020). </w:t>
      </w:r>
      <w:hyperlink r:id="rId14" w:history="1">
        <w:r w:rsidRPr="001D4BCC">
          <w:rPr>
            <w:rStyle w:val="Hyperlink"/>
            <w:lang w:val="en-US"/>
          </w:rPr>
          <w:t>https://doi.org/10.1186/s12966-020-01029-z</w:t>
        </w:r>
      </w:hyperlink>
    </w:p>
    <w:p w14:paraId="768FA7F8" w14:textId="77777777" w:rsidR="001D4BCC" w:rsidRPr="001D4BCC" w:rsidRDefault="001D4BCC" w:rsidP="001D4BCC">
      <w:pPr>
        <w:numPr>
          <w:ilvl w:val="0"/>
          <w:numId w:val="10"/>
        </w:numPr>
        <w:rPr>
          <w:lang w:val="en-US"/>
        </w:rPr>
      </w:pPr>
      <w:proofErr w:type="spellStart"/>
      <w:r w:rsidRPr="001D4BCC">
        <w:rPr>
          <w:lang w:val="en-US"/>
        </w:rPr>
        <w:t>Palarea</w:t>
      </w:r>
      <w:proofErr w:type="spellEnd"/>
      <w:r w:rsidRPr="001D4BCC">
        <w:rPr>
          <w:lang w:val="en-US"/>
        </w:rPr>
        <w:t xml:space="preserve">-Albaladejo J, Martín-Fernández JA. </w:t>
      </w:r>
      <w:proofErr w:type="spellStart"/>
      <w:r w:rsidRPr="001D4BCC">
        <w:rPr>
          <w:lang w:val="en-US"/>
        </w:rPr>
        <w:t>zCompositions</w:t>
      </w:r>
      <w:proofErr w:type="spellEnd"/>
      <w:r w:rsidRPr="001D4BCC">
        <w:rPr>
          <w:lang w:val="en-US"/>
        </w:rPr>
        <w:t xml:space="preserve"> — R package for multivariate imputation of left-censored data under a compositional approach. </w:t>
      </w:r>
      <w:proofErr w:type="spellStart"/>
      <w:r w:rsidRPr="001D4BCC">
        <w:rPr>
          <w:lang w:val="en-US"/>
        </w:rPr>
        <w:t>Chemom</w:t>
      </w:r>
      <w:proofErr w:type="spellEnd"/>
      <w:r w:rsidRPr="001D4BCC">
        <w:rPr>
          <w:lang w:val="en-US"/>
        </w:rPr>
        <w:t xml:space="preserve"> </w:t>
      </w:r>
      <w:proofErr w:type="spellStart"/>
      <w:r w:rsidRPr="001D4BCC">
        <w:rPr>
          <w:lang w:val="en-US"/>
        </w:rPr>
        <w:t>Intell</w:t>
      </w:r>
      <w:proofErr w:type="spellEnd"/>
      <w:r w:rsidRPr="001D4BCC">
        <w:rPr>
          <w:lang w:val="en-US"/>
        </w:rPr>
        <w:t xml:space="preserve"> Lab Syst. 2015;143:85–96.</w:t>
      </w:r>
    </w:p>
    <w:p w14:paraId="002BCA23" w14:textId="77777777" w:rsidR="001D4BCC" w:rsidRPr="001D4BCC" w:rsidRDefault="001D4BCC" w:rsidP="001D4BCC">
      <w:pPr>
        <w:numPr>
          <w:ilvl w:val="0"/>
          <w:numId w:val="10"/>
        </w:numPr>
        <w:rPr>
          <w:lang w:val="en-US"/>
        </w:rPr>
      </w:pPr>
      <w:r w:rsidRPr="001D4BCC">
        <w:rPr>
          <w:lang w:val="en-US"/>
        </w:rPr>
        <w:t xml:space="preserve">Mize, T. D. (2019). Best practices for estimating, interpreting, and presenting nonlinear interaction effects. </w:t>
      </w:r>
      <w:r w:rsidRPr="001D4BCC">
        <w:rPr>
          <w:i/>
          <w:iCs/>
          <w:lang w:val="en-US"/>
        </w:rPr>
        <w:t>Sociological Science, 6</w:t>
      </w:r>
      <w:r w:rsidRPr="001D4BCC">
        <w:rPr>
          <w:lang w:val="en-US"/>
        </w:rPr>
        <w:t xml:space="preserve">(4), 81–117. </w:t>
      </w:r>
      <w:hyperlink r:id="rId15" w:tgtFrame="_new" w:history="1">
        <w:r w:rsidRPr="001D4BCC">
          <w:rPr>
            <w:rStyle w:val="Hyperlink"/>
            <w:lang w:val="en-US"/>
          </w:rPr>
          <w:t>https://doi.org/10.15195/v6.a4</w:t>
        </w:r>
      </w:hyperlink>
    </w:p>
    <w:p w14:paraId="61A3DC88" w14:textId="77777777" w:rsidR="001D4BCC" w:rsidRPr="00D80097" w:rsidRDefault="001D4BCC" w:rsidP="003715B0">
      <w:pPr>
        <w:rPr>
          <w:lang w:val="en-US"/>
        </w:rPr>
      </w:pPr>
    </w:p>
    <w:sectPr w:rsidR="001D4BCC" w:rsidRPr="00D80097" w:rsidSect="003715B0">
      <w:foot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38968" w14:textId="77777777" w:rsidR="0090784E" w:rsidRDefault="0090784E" w:rsidP="00AF3279">
      <w:pPr>
        <w:spacing w:after="0" w:line="240" w:lineRule="auto"/>
      </w:pPr>
      <w:r>
        <w:separator/>
      </w:r>
    </w:p>
  </w:endnote>
  <w:endnote w:type="continuationSeparator" w:id="0">
    <w:p w14:paraId="3AF200A4" w14:textId="77777777" w:rsidR="0090784E" w:rsidRDefault="0090784E" w:rsidP="00AF3279">
      <w:pPr>
        <w:spacing w:after="0" w:line="240" w:lineRule="auto"/>
      </w:pPr>
      <w:r>
        <w:continuationSeparator/>
      </w:r>
    </w:p>
  </w:endnote>
  <w:endnote w:type="continuationNotice" w:id="1">
    <w:p w14:paraId="7613C87E" w14:textId="77777777" w:rsidR="0090784E" w:rsidRDefault="009078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6499619"/>
      <w:docPartObj>
        <w:docPartGallery w:val="Page Numbers (Bottom of Page)"/>
        <w:docPartUnique/>
      </w:docPartObj>
    </w:sdtPr>
    <w:sdtEndPr/>
    <w:sdtContent>
      <w:p w14:paraId="00409BC5" w14:textId="0DE56EC0" w:rsidR="00AF3279" w:rsidRDefault="00AF3279">
        <w:pPr>
          <w:pStyle w:val="Footer"/>
          <w:jc w:val="right"/>
        </w:pPr>
        <w:r>
          <w:fldChar w:fldCharType="begin"/>
        </w:r>
        <w:r>
          <w:instrText>PAGE   \* MERGEFORMAT</w:instrText>
        </w:r>
        <w:r>
          <w:fldChar w:fldCharType="separate"/>
        </w:r>
        <w:r>
          <w:t>2</w:t>
        </w:r>
        <w:r>
          <w:fldChar w:fldCharType="end"/>
        </w:r>
      </w:p>
    </w:sdtContent>
  </w:sdt>
  <w:p w14:paraId="38509D7F" w14:textId="77777777" w:rsidR="00AF3279" w:rsidRDefault="00AF3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8312" w14:textId="77777777" w:rsidR="0090784E" w:rsidRDefault="0090784E" w:rsidP="00AF3279">
      <w:pPr>
        <w:spacing w:after="0" w:line="240" w:lineRule="auto"/>
      </w:pPr>
      <w:r>
        <w:separator/>
      </w:r>
    </w:p>
  </w:footnote>
  <w:footnote w:type="continuationSeparator" w:id="0">
    <w:p w14:paraId="250BA1F3" w14:textId="77777777" w:rsidR="0090784E" w:rsidRDefault="0090784E" w:rsidP="00AF3279">
      <w:pPr>
        <w:spacing w:after="0" w:line="240" w:lineRule="auto"/>
      </w:pPr>
      <w:r>
        <w:continuationSeparator/>
      </w:r>
    </w:p>
  </w:footnote>
  <w:footnote w:type="continuationNotice" w:id="1">
    <w:p w14:paraId="1313DB5B" w14:textId="77777777" w:rsidR="0090784E" w:rsidRDefault="009078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171DC"/>
    <w:multiLevelType w:val="hybridMultilevel"/>
    <w:tmpl w:val="BDBC6A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D0382C"/>
    <w:multiLevelType w:val="hybridMultilevel"/>
    <w:tmpl w:val="4680E7BA"/>
    <w:lvl w:ilvl="0" w:tplc="0413000F">
      <w:start w:val="1"/>
      <w:numFmt w:val="decimal"/>
      <w:lvlText w:val="%1."/>
      <w:lvlJc w:val="left"/>
      <w:pPr>
        <w:ind w:left="1434" w:hanging="360"/>
      </w:pPr>
    </w:lvl>
    <w:lvl w:ilvl="1" w:tplc="04130019">
      <w:start w:val="1"/>
      <w:numFmt w:val="lowerLetter"/>
      <w:lvlText w:val="%2."/>
      <w:lvlJc w:val="left"/>
      <w:pPr>
        <w:ind w:left="2154" w:hanging="360"/>
      </w:pPr>
    </w:lvl>
    <w:lvl w:ilvl="2" w:tplc="0413001B">
      <w:start w:val="1"/>
      <w:numFmt w:val="lowerRoman"/>
      <w:lvlText w:val="%3."/>
      <w:lvlJc w:val="right"/>
      <w:pPr>
        <w:ind w:left="2874" w:hanging="180"/>
      </w:pPr>
    </w:lvl>
    <w:lvl w:ilvl="3" w:tplc="0413000F" w:tentative="1">
      <w:start w:val="1"/>
      <w:numFmt w:val="decimal"/>
      <w:lvlText w:val="%4."/>
      <w:lvlJc w:val="left"/>
      <w:pPr>
        <w:ind w:left="3594" w:hanging="360"/>
      </w:pPr>
    </w:lvl>
    <w:lvl w:ilvl="4" w:tplc="04130019" w:tentative="1">
      <w:start w:val="1"/>
      <w:numFmt w:val="lowerLetter"/>
      <w:lvlText w:val="%5."/>
      <w:lvlJc w:val="left"/>
      <w:pPr>
        <w:ind w:left="4314" w:hanging="360"/>
      </w:pPr>
    </w:lvl>
    <w:lvl w:ilvl="5" w:tplc="0413001B" w:tentative="1">
      <w:start w:val="1"/>
      <w:numFmt w:val="lowerRoman"/>
      <w:lvlText w:val="%6."/>
      <w:lvlJc w:val="right"/>
      <w:pPr>
        <w:ind w:left="5034" w:hanging="180"/>
      </w:pPr>
    </w:lvl>
    <w:lvl w:ilvl="6" w:tplc="0413000F" w:tentative="1">
      <w:start w:val="1"/>
      <w:numFmt w:val="decimal"/>
      <w:lvlText w:val="%7."/>
      <w:lvlJc w:val="left"/>
      <w:pPr>
        <w:ind w:left="5754" w:hanging="360"/>
      </w:pPr>
    </w:lvl>
    <w:lvl w:ilvl="7" w:tplc="04130019" w:tentative="1">
      <w:start w:val="1"/>
      <w:numFmt w:val="lowerLetter"/>
      <w:lvlText w:val="%8."/>
      <w:lvlJc w:val="left"/>
      <w:pPr>
        <w:ind w:left="6474" w:hanging="360"/>
      </w:pPr>
    </w:lvl>
    <w:lvl w:ilvl="8" w:tplc="0413001B" w:tentative="1">
      <w:start w:val="1"/>
      <w:numFmt w:val="lowerRoman"/>
      <w:lvlText w:val="%9."/>
      <w:lvlJc w:val="right"/>
      <w:pPr>
        <w:ind w:left="7194" w:hanging="180"/>
      </w:pPr>
    </w:lvl>
  </w:abstractNum>
  <w:abstractNum w:abstractNumId="2" w15:restartNumberingAfterBreak="0">
    <w:nsid w:val="38F712E3"/>
    <w:multiLevelType w:val="hybridMultilevel"/>
    <w:tmpl w:val="7848F744"/>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3" w15:restartNumberingAfterBreak="0">
    <w:nsid w:val="39DA181C"/>
    <w:multiLevelType w:val="hybridMultilevel"/>
    <w:tmpl w:val="275094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BE4B5A"/>
    <w:multiLevelType w:val="hybridMultilevel"/>
    <w:tmpl w:val="E1CCE6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271333A"/>
    <w:multiLevelType w:val="hybridMultilevel"/>
    <w:tmpl w:val="2F16ACEE"/>
    <w:lvl w:ilvl="0" w:tplc="635671B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9157BEA"/>
    <w:multiLevelType w:val="hybridMultilevel"/>
    <w:tmpl w:val="4D5424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C3F2172"/>
    <w:multiLevelType w:val="hybridMultilevel"/>
    <w:tmpl w:val="6DE8DA5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CFB021A"/>
    <w:multiLevelType w:val="hybridMultilevel"/>
    <w:tmpl w:val="A478FD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00115446">
    <w:abstractNumId w:val="7"/>
  </w:num>
  <w:num w:numId="2" w16cid:durableId="2088265354">
    <w:abstractNumId w:val="0"/>
  </w:num>
  <w:num w:numId="3" w16cid:durableId="1313212336">
    <w:abstractNumId w:val="1"/>
  </w:num>
  <w:num w:numId="4" w16cid:durableId="1050108482">
    <w:abstractNumId w:val="2"/>
  </w:num>
  <w:num w:numId="5" w16cid:durableId="1108744319">
    <w:abstractNumId w:val="8"/>
  </w:num>
  <w:num w:numId="6" w16cid:durableId="1760517413">
    <w:abstractNumId w:val="6"/>
  </w:num>
  <w:num w:numId="7" w16cid:durableId="807550197">
    <w:abstractNumId w:val="5"/>
  </w:num>
  <w:num w:numId="8" w16cid:durableId="688063689">
    <w:abstractNumId w:val="4"/>
  </w:num>
  <w:num w:numId="9" w16cid:durableId="2102333932">
    <w:abstractNumId w:val="3"/>
  </w:num>
  <w:num w:numId="10" w16cid:durableId="4442306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B0"/>
    <w:rsid w:val="00005A6E"/>
    <w:rsid w:val="0002178A"/>
    <w:rsid w:val="000375B4"/>
    <w:rsid w:val="0004214A"/>
    <w:rsid w:val="00062E6F"/>
    <w:rsid w:val="000632F6"/>
    <w:rsid w:val="0008270A"/>
    <w:rsid w:val="000E22C7"/>
    <w:rsid w:val="000F3295"/>
    <w:rsid w:val="00163006"/>
    <w:rsid w:val="00174262"/>
    <w:rsid w:val="001C3056"/>
    <w:rsid w:val="001C6942"/>
    <w:rsid w:val="001D1D46"/>
    <w:rsid w:val="001D1DCB"/>
    <w:rsid w:val="001D2796"/>
    <w:rsid w:val="001D2A3F"/>
    <w:rsid w:val="001D4BCC"/>
    <w:rsid w:val="001F1A4D"/>
    <w:rsid w:val="001F2DF0"/>
    <w:rsid w:val="001F31D0"/>
    <w:rsid w:val="001F6B38"/>
    <w:rsid w:val="00235383"/>
    <w:rsid w:val="00260EFF"/>
    <w:rsid w:val="00265451"/>
    <w:rsid w:val="0028308E"/>
    <w:rsid w:val="00284D7F"/>
    <w:rsid w:val="002A0320"/>
    <w:rsid w:val="002F0448"/>
    <w:rsid w:val="002F3E29"/>
    <w:rsid w:val="0032154C"/>
    <w:rsid w:val="00344811"/>
    <w:rsid w:val="003560BD"/>
    <w:rsid w:val="00356276"/>
    <w:rsid w:val="003715B0"/>
    <w:rsid w:val="00380995"/>
    <w:rsid w:val="003A1FA2"/>
    <w:rsid w:val="003B5325"/>
    <w:rsid w:val="004057B7"/>
    <w:rsid w:val="00405CD8"/>
    <w:rsid w:val="0040628B"/>
    <w:rsid w:val="0041698D"/>
    <w:rsid w:val="00426EC5"/>
    <w:rsid w:val="0045016B"/>
    <w:rsid w:val="00450993"/>
    <w:rsid w:val="00483CCD"/>
    <w:rsid w:val="00495DDD"/>
    <w:rsid w:val="004B35FB"/>
    <w:rsid w:val="004D3D97"/>
    <w:rsid w:val="004E34E0"/>
    <w:rsid w:val="004F1DB6"/>
    <w:rsid w:val="004F71F4"/>
    <w:rsid w:val="00532B55"/>
    <w:rsid w:val="0057116C"/>
    <w:rsid w:val="005776F0"/>
    <w:rsid w:val="005A74A5"/>
    <w:rsid w:val="005D4170"/>
    <w:rsid w:val="00603E09"/>
    <w:rsid w:val="006103B5"/>
    <w:rsid w:val="00614B16"/>
    <w:rsid w:val="0061597F"/>
    <w:rsid w:val="00651232"/>
    <w:rsid w:val="00662BED"/>
    <w:rsid w:val="00665BF9"/>
    <w:rsid w:val="006712DD"/>
    <w:rsid w:val="00686B60"/>
    <w:rsid w:val="0069472E"/>
    <w:rsid w:val="006A05DA"/>
    <w:rsid w:val="006A7AB1"/>
    <w:rsid w:val="006C39DC"/>
    <w:rsid w:val="006E0B35"/>
    <w:rsid w:val="006F0EC3"/>
    <w:rsid w:val="007263A1"/>
    <w:rsid w:val="007366D3"/>
    <w:rsid w:val="00736D31"/>
    <w:rsid w:val="007522B8"/>
    <w:rsid w:val="00781175"/>
    <w:rsid w:val="007A029C"/>
    <w:rsid w:val="007E438B"/>
    <w:rsid w:val="008173EF"/>
    <w:rsid w:val="00847551"/>
    <w:rsid w:val="0086660D"/>
    <w:rsid w:val="00866C33"/>
    <w:rsid w:val="00880446"/>
    <w:rsid w:val="00886DA7"/>
    <w:rsid w:val="008A0A18"/>
    <w:rsid w:val="008A0AA9"/>
    <w:rsid w:val="008A3550"/>
    <w:rsid w:val="008A4CFF"/>
    <w:rsid w:val="008D553F"/>
    <w:rsid w:val="008F1607"/>
    <w:rsid w:val="008F64A5"/>
    <w:rsid w:val="008F72B0"/>
    <w:rsid w:val="0090784E"/>
    <w:rsid w:val="00952BEC"/>
    <w:rsid w:val="009623B4"/>
    <w:rsid w:val="009810B1"/>
    <w:rsid w:val="00981145"/>
    <w:rsid w:val="009A0921"/>
    <w:rsid w:val="009A4AAD"/>
    <w:rsid w:val="009A68C4"/>
    <w:rsid w:val="009D7D80"/>
    <w:rsid w:val="009E7329"/>
    <w:rsid w:val="009F0F49"/>
    <w:rsid w:val="00A06CC8"/>
    <w:rsid w:val="00A3657A"/>
    <w:rsid w:val="00A44CD7"/>
    <w:rsid w:val="00A52B41"/>
    <w:rsid w:val="00A55E66"/>
    <w:rsid w:val="00A61728"/>
    <w:rsid w:val="00A86769"/>
    <w:rsid w:val="00A92852"/>
    <w:rsid w:val="00AD1D9D"/>
    <w:rsid w:val="00AD4DB2"/>
    <w:rsid w:val="00AF2D3D"/>
    <w:rsid w:val="00AF3279"/>
    <w:rsid w:val="00B111AB"/>
    <w:rsid w:val="00B12D9F"/>
    <w:rsid w:val="00B239BE"/>
    <w:rsid w:val="00B25B9A"/>
    <w:rsid w:val="00B44997"/>
    <w:rsid w:val="00B5428F"/>
    <w:rsid w:val="00B76513"/>
    <w:rsid w:val="00B80129"/>
    <w:rsid w:val="00BA7A74"/>
    <w:rsid w:val="00BC569D"/>
    <w:rsid w:val="00C0640E"/>
    <w:rsid w:val="00C2326A"/>
    <w:rsid w:val="00C3680E"/>
    <w:rsid w:val="00C419B8"/>
    <w:rsid w:val="00C55EE8"/>
    <w:rsid w:val="00C606BB"/>
    <w:rsid w:val="00C61F44"/>
    <w:rsid w:val="00C63E87"/>
    <w:rsid w:val="00C7551A"/>
    <w:rsid w:val="00C81DD2"/>
    <w:rsid w:val="00CC0878"/>
    <w:rsid w:val="00CC29C1"/>
    <w:rsid w:val="00CE331B"/>
    <w:rsid w:val="00CF3FA8"/>
    <w:rsid w:val="00D0047A"/>
    <w:rsid w:val="00D03CC7"/>
    <w:rsid w:val="00D35027"/>
    <w:rsid w:val="00D77576"/>
    <w:rsid w:val="00D825D2"/>
    <w:rsid w:val="00D86743"/>
    <w:rsid w:val="00D91AA3"/>
    <w:rsid w:val="00D92B95"/>
    <w:rsid w:val="00DC6812"/>
    <w:rsid w:val="00DD4DBF"/>
    <w:rsid w:val="00DF0BDD"/>
    <w:rsid w:val="00E116BD"/>
    <w:rsid w:val="00E27844"/>
    <w:rsid w:val="00E27A66"/>
    <w:rsid w:val="00E67468"/>
    <w:rsid w:val="00E823DD"/>
    <w:rsid w:val="00E87CCF"/>
    <w:rsid w:val="00E92B14"/>
    <w:rsid w:val="00EA158E"/>
    <w:rsid w:val="00F03D9A"/>
    <w:rsid w:val="00F3570D"/>
    <w:rsid w:val="00F6607C"/>
    <w:rsid w:val="00F84200"/>
    <w:rsid w:val="00F86103"/>
    <w:rsid w:val="00FA20B4"/>
    <w:rsid w:val="00FE5636"/>
    <w:rsid w:val="00FE60FC"/>
    <w:rsid w:val="00FF45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3FB2"/>
  <w15:chartTrackingRefBased/>
  <w15:docId w15:val="{6007F14C-77A4-4583-95F0-55BF5032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279"/>
  </w:style>
  <w:style w:type="paragraph" w:styleId="Heading1">
    <w:name w:val="heading 1"/>
    <w:basedOn w:val="Normal"/>
    <w:next w:val="Normal"/>
    <w:link w:val="Heading1Char"/>
    <w:uiPriority w:val="9"/>
    <w:qFormat/>
    <w:rsid w:val="00371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1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15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5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5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5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5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5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5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5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15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15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5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5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5B0"/>
    <w:rPr>
      <w:rFonts w:eastAsiaTheme="majorEastAsia" w:cstheme="majorBidi"/>
      <w:color w:val="272727" w:themeColor="text1" w:themeTint="D8"/>
    </w:rPr>
  </w:style>
  <w:style w:type="paragraph" w:styleId="Title">
    <w:name w:val="Title"/>
    <w:basedOn w:val="Normal"/>
    <w:next w:val="Normal"/>
    <w:link w:val="TitleChar"/>
    <w:uiPriority w:val="10"/>
    <w:qFormat/>
    <w:rsid w:val="00371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5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5B0"/>
    <w:pPr>
      <w:spacing w:before="160"/>
      <w:jc w:val="center"/>
    </w:pPr>
    <w:rPr>
      <w:i/>
      <w:iCs/>
      <w:color w:val="404040" w:themeColor="text1" w:themeTint="BF"/>
    </w:rPr>
  </w:style>
  <w:style w:type="character" w:customStyle="1" w:styleId="QuoteChar">
    <w:name w:val="Quote Char"/>
    <w:basedOn w:val="DefaultParagraphFont"/>
    <w:link w:val="Quote"/>
    <w:uiPriority w:val="29"/>
    <w:rsid w:val="003715B0"/>
    <w:rPr>
      <w:i/>
      <w:iCs/>
      <w:color w:val="404040" w:themeColor="text1" w:themeTint="BF"/>
    </w:rPr>
  </w:style>
  <w:style w:type="paragraph" w:styleId="ListParagraph">
    <w:name w:val="List Paragraph"/>
    <w:basedOn w:val="Normal"/>
    <w:uiPriority w:val="34"/>
    <w:qFormat/>
    <w:rsid w:val="003715B0"/>
    <w:pPr>
      <w:ind w:left="720"/>
      <w:contextualSpacing/>
    </w:pPr>
  </w:style>
  <w:style w:type="character" w:styleId="IntenseEmphasis">
    <w:name w:val="Intense Emphasis"/>
    <w:basedOn w:val="DefaultParagraphFont"/>
    <w:uiPriority w:val="21"/>
    <w:qFormat/>
    <w:rsid w:val="003715B0"/>
    <w:rPr>
      <w:i/>
      <w:iCs/>
      <w:color w:val="0F4761" w:themeColor="accent1" w:themeShade="BF"/>
    </w:rPr>
  </w:style>
  <w:style w:type="paragraph" w:styleId="IntenseQuote">
    <w:name w:val="Intense Quote"/>
    <w:basedOn w:val="Normal"/>
    <w:next w:val="Normal"/>
    <w:link w:val="IntenseQuoteChar"/>
    <w:uiPriority w:val="30"/>
    <w:qFormat/>
    <w:rsid w:val="00371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5B0"/>
    <w:rPr>
      <w:i/>
      <w:iCs/>
      <w:color w:val="0F4761" w:themeColor="accent1" w:themeShade="BF"/>
    </w:rPr>
  </w:style>
  <w:style w:type="character" w:styleId="IntenseReference">
    <w:name w:val="Intense Reference"/>
    <w:basedOn w:val="DefaultParagraphFont"/>
    <w:uiPriority w:val="32"/>
    <w:qFormat/>
    <w:rsid w:val="003715B0"/>
    <w:rPr>
      <w:b/>
      <w:bCs/>
      <w:smallCaps/>
      <w:color w:val="0F4761" w:themeColor="accent1" w:themeShade="BF"/>
      <w:spacing w:val="5"/>
    </w:rPr>
  </w:style>
  <w:style w:type="table" w:styleId="TableGrid">
    <w:name w:val="Table Grid"/>
    <w:basedOn w:val="TableNormal"/>
    <w:uiPriority w:val="39"/>
    <w:rsid w:val="00371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715B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3715B0"/>
    <w:pPr>
      <w:spacing w:before="240" w:after="0"/>
      <w:outlineLvl w:val="9"/>
    </w:pPr>
    <w:rPr>
      <w:b/>
      <w:kern w:val="0"/>
      <w:sz w:val="32"/>
      <w:szCs w:val="32"/>
      <w:lang w:val="en-US"/>
      <w14:ligatures w14:val="none"/>
    </w:rPr>
  </w:style>
  <w:style w:type="paragraph" w:styleId="TOC1">
    <w:name w:val="toc 1"/>
    <w:basedOn w:val="Normal"/>
    <w:next w:val="Normal"/>
    <w:autoRedefine/>
    <w:uiPriority w:val="39"/>
    <w:unhideWhenUsed/>
    <w:rsid w:val="003715B0"/>
    <w:pPr>
      <w:spacing w:after="100"/>
    </w:pPr>
  </w:style>
  <w:style w:type="paragraph" w:styleId="TOC2">
    <w:name w:val="toc 2"/>
    <w:basedOn w:val="Normal"/>
    <w:next w:val="Normal"/>
    <w:autoRedefine/>
    <w:uiPriority w:val="39"/>
    <w:unhideWhenUsed/>
    <w:rsid w:val="003715B0"/>
    <w:pPr>
      <w:spacing w:after="100"/>
      <w:ind w:left="220"/>
    </w:pPr>
  </w:style>
  <w:style w:type="character" w:styleId="Hyperlink">
    <w:name w:val="Hyperlink"/>
    <w:basedOn w:val="DefaultParagraphFont"/>
    <w:uiPriority w:val="99"/>
    <w:unhideWhenUsed/>
    <w:rsid w:val="003715B0"/>
    <w:rPr>
      <w:color w:val="467886" w:themeColor="hyperlink"/>
      <w:u w:val="single"/>
    </w:rPr>
  </w:style>
  <w:style w:type="character" w:styleId="CommentReference">
    <w:name w:val="annotation reference"/>
    <w:basedOn w:val="DefaultParagraphFont"/>
    <w:uiPriority w:val="99"/>
    <w:semiHidden/>
    <w:unhideWhenUsed/>
    <w:rsid w:val="003715B0"/>
    <w:rPr>
      <w:sz w:val="16"/>
      <w:szCs w:val="16"/>
    </w:rPr>
  </w:style>
  <w:style w:type="paragraph" w:styleId="CommentText">
    <w:name w:val="annotation text"/>
    <w:basedOn w:val="Normal"/>
    <w:link w:val="CommentTextChar"/>
    <w:uiPriority w:val="99"/>
    <w:unhideWhenUsed/>
    <w:rsid w:val="003715B0"/>
    <w:pPr>
      <w:spacing w:line="240" w:lineRule="auto"/>
    </w:pPr>
    <w:rPr>
      <w:sz w:val="20"/>
      <w:szCs w:val="20"/>
    </w:rPr>
  </w:style>
  <w:style w:type="character" w:customStyle="1" w:styleId="CommentTextChar">
    <w:name w:val="Comment Text Char"/>
    <w:basedOn w:val="DefaultParagraphFont"/>
    <w:link w:val="CommentText"/>
    <w:uiPriority w:val="99"/>
    <w:rsid w:val="003715B0"/>
    <w:rPr>
      <w:sz w:val="20"/>
      <w:szCs w:val="20"/>
    </w:rPr>
  </w:style>
  <w:style w:type="paragraph" w:styleId="CommentSubject">
    <w:name w:val="annotation subject"/>
    <w:basedOn w:val="CommentText"/>
    <w:next w:val="CommentText"/>
    <w:link w:val="CommentSubjectChar"/>
    <w:uiPriority w:val="99"/>
    <w:semiHidden/>
    <w:unhideWhenUsed/>
    <w:rsid w:val="003715B0"/>
    <w:rPr>
      <w:b/>
      <w:bCs/>
    </w:rPr>
  </w:style>
  <w:style w:type="character" w:customStyle="1" w:styleId="CommentSubjectChar">
    <w:name w:val="Comment Subject Char"/>
    <w:basedOn w:val="CommentTextChar"/>
    <w:link w:val="CommentSubject"/>
    <w:uiPriority w:val="99"/>
    <w:semiHidden/>
    <w:rsid w:val="003715B0"/>
    <w:rPr>
      <w:b/>
      <w:bCs/>
      <w:sz w:val="20"/>
      <w:szCs w:val="20"/>
    </w:rPr>
  </w:style>
  <w:style w:type="character" w:styleId="Strong">
    <w:name w:val="Strong"/>
    <w:basedOn w:val="DefaultParagraphFont"/>
    <w:uiPriority w:val="22"/>
    <w:qFormat/>
    <w:rsid w:val="003715B0"/>
    <w:rPr>
      <w:b/>
      <w:bCs/>
    </w:rPr>
  </w:style>
  <w:style w:type="table" w:styleId="PlainTable5">
    <w:name w:val="Plain Table 5"/>
    <w:basedOn w:val="TableNormal"/>
    <w:uiPriority w:val="45"/>
    <w:rsid w:val="003715B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3715B0"/>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3715B0"/>
    <w:pPr>
      <w:spacing w:after="0" w:line="240" w:lineRule="auto"/>
    </w:pPr>
  </w:style>
  <w:style w:type="character" w:styleId="UnresolvedMention">
    <w:name w:val="Unresolved Mention"/>
    <w:basedOn w:val="DefaultParagraphFont"/>
    <w:uiPriority w:val="99"/>
    <w:semiHidden/>
    <w:unhideWhenUsed/>
    <w:rsid w:val="003715B0"/>
    <w:rPr>
      <w:color w:val="605E5C"/>
      <w:shd w:val="clear" w:color="auto" w:fill="E1DFDD"/>
    </w:rPr>
  </w:style>
  <w:style w:type="character" w:styleId="FollowedHyperlink">
    <w:name w:val="FollowedHyperlink"/>
    <w:basedOn w:val="DefaultParagraphFont"/>
    <w:uiPriority w:val="99"/>
    <w:semiHidden/>
    <w:unhideWhenUsed/>
    <w:rsid w:val="003715B0"/>
    <w:rPr>
      <w:color w:val="96607D" w:themeColor="followedHyperlink"/>
      <w:u w:val="single"/>
    </w:rPr>
  </w:style>
  <w:style w:type="table" w:styleId="TableGridLight">
    <w:name w:val="Grid Table Light"/>
    <w:basedOn w:val="TableNormal"/>
    <w:uiPriority w:val="40"/>
    <w:rsid w:val="003715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715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715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15B0"/>
  </w:style>
  <w:style w:type="paragraph" w:styleId="Footer">
    <w:name w:val="footer"/>
    <w:basedOn w:val="Normal"/>
    <w:link w:val="FooterChar"/>
    <w:uiPriority w:val="99"/>
    <w:unhideWhenUsed/>
    <w:rsid w:val="003715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15B0"/>
  </w:style>
  <w:style w:type="character" w:styleId="SubtleEmphasis">
    <w:name w:val="Subtle Emphasis"/>
    <w:basedOn w:val="DefaultParagraphFont"/>
    <w:uiPriority w:val="19"/>
    <w:qFormat/>
    <w:rsid w:val="00FA20B4"/>
    <w:rPr>
      <w:i/>
      <w:iCs/>
      <w:color w:val="404040" w:themeColor="text1" w:themeTint="BF"/>
    </w:rPr>
  </w:style>
  <w:style w:type="character" w:styleId="Emphasis">
    <w:name w:val="Emphasis"/>
    <w:basedOn w:val="DefaultParagraphFont"/>
    <w:uiPriority w:val="20"/>
    <w:qFormat/>
    <w:rsid w:val="00FA20B4"/>
    <w:rPr>
      <w:i/>
      <w:iCs/>
    </w:rPr>
  </w:style>
  <w:style w:type="paragraph" w:styleId="TOC3">
    <w:name w:val="toc 3"/>
    <w:basedOn w:val="Normal"/>
    <w:next w:val="Normal"/>
    <w:autoRedefine/>
    <w:uiPriority w:val="39"/>
    <w:unhideWhenUsed/>
    <w:rsid w:val="00C606B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177033">
      <w:bodyDiv w:val="1"/>
      <w:marLeft w:val="0"/>
      <w:marRight w:val="0"/>
      <w:marTop w:val="0"/>
      <w:marBottom w:val="0"/>
      <w:divBdr>
        <w:top w:val="none" w:sz="0" w:space="0" w:color="auto"/>
        <w:left w:val="none" w:sz="0" w:space="0" w:color="auto"/>
        <w:bottom w:val="none" w:sz="0" w:space="0" w:color="auto"/>
        <w:right w:val="none" w:sz="0" w:space="0" w:color="auto"/>
      </w:divBdr>
    </w:div>
    <w:div w:id="575896660">
      <w:bodyDiv w:val="1"/>
      <w:marLeft w:val="0"/>
      <w:marRight w:val="0"/>
      <w:marTop w:val="0"/>
      <w:marBottom w:val="0"/>
      <w:divBdr>
        <w:top w:val="none" w:sz="0" w:space="0" w:color="auto"/>
        <w:left w:val="none" w:sz="0" w:space="0" w:color="auto"/>
        <w:bottom w:val="none" w:sz="0" w:space="0" w:color="auto"/>
        <w:right w:val="none" w:sz="0" w:space="0" w:color="auto"/>
      </w:divBdr>
    </w:div>
    <w:div w:id="1416170794">
      <w:bodyDiv w:val="1"/>
      <w:marLeft w:val="0"/>
      <w:marRight w:val="0"/>
      <w:marTop w:val="0"/>
      <w:marBottom w:val="0"/>
      <w:divBdr>
        <w:top w:val="none" w:sz="0" w:space="0" w:color="auto"/>
        <w:left w:val="none" w:sz="0" w:space="0" w:color="auto"/>
        <w:bottom w:val="none" w:sz="0" w:space="0" w:color="auto"/>
        <w:right w:val="none" w:sz="0" w:space="0" w:color="auto"/>
      </w:divBdr>
    </w:div>
    <w:div w:id="1602495655">
      <w:bodyDiv w:val="1"/>
      <w:marLeft w:val="0"/>
      <w:marRight w:val="0"/>
      <w:marTop w:val="0"/>
      <w:marBottom w:val="0"/>
      <w:divBdr>
        <w:top w:val="none" w:sz="0" w:space="0" w:color="auto"/>
        <w:left w:val="none" w:sz="0" w:space="0" w:color="auto"/>
        <w:bottom w:val="none" w:sz="0" w:space="0" w:color="auto"/>
        <w:right w:val="none" w:sz="0" w:space="0" w:color="auto"/>
      </w:divBdr>
    </w:div>
    <w:div w:id="160379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93/aje/kws59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371/journal.pone.013998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doi.org/10.15195/v6.a4"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186/s12966-020-01029-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5813</Words>
  <Characters>31972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37710</CharactersWithSpaces>
  <SharedDoc>false</SharedDoc>
  <HLinks>
    <vt:vector size="120" baseType="variant">
      <vt:variant>
        <vt:i4>6553646</vt:i4>
      </vt:variant>
      <vt:variant>
        <vt:i4>108</vt:i4>
      </vt:variant>
      <vt:variant>
        <vt:i4>0</vt:i4>
      </vt:variant>
      <vt:variant>
        <vt:i4>5</vt:i4>
      </vt:variant>
      <vt:variant>
        <vt:lpwstr>https://doi.org/10.15195/v6.a4</vt:lpwstr>
      </vt:variant>
      <vt:variant>
        <vt:lpwstr/>
      </vt:variant>
      <vt:variant>
        <vt:i4>6684726</vt:i4>
      </vt:variant>
      <vt:variant>
        <vt:i4>105</vt:i4>
      </vt:variant>
      <vt:variant>
        <vt:i4>0</vt:i4>
      </vt:variant>
      <vt:variant>
        <vt:i4>5</vt:i4>
      </vt:variant>
      <vt:variant>
        <vt:lpwstr>https://doi.org/10.1186/s12966-020-01029-z</vt:lpwstr>
      </vt:variant>
      <vt:variant>
        <vt:lpwstr/>
      </vt:variant>
      <vt:variant>
        <vt:i4>2949244</vt:i4>
      </vt:variant>
      <vt:variant>
        <vt:i4>102</vt:i4>
      </vt:variant>
      <vt:variant>
        <vt:i4>0</vt:i4>
      </vt:variant>
      <vt:variant>
        <vt:i4>5</vt:i4>
      </vt:variant>
      <vt:variant>
        <vt:lpwstr>https://doi.org/10.1093/aje/kws590</vt:lpwstr>
      </vt:variant>
      <vt:variant>
        <vt:lpwstr/>
      </vt:variant>
      <vt:variant>
        <vt:i4>4325445</vt:i4>
      </vt:variant>
      <vt:variant>
        <vt:i4>99</vt:i4>
      </vt:variant>
      <vt:variant>
        <vt:i4>0</vt:i4>
      </vt:variant>
      <vt:variant>
        <vt:i4>5</vt:i4>
      </vt:variant>
      <vt:variant>
        <vt:lpwstr>https://doi.org/10.1371/journal.pone.0139984</vt:lpwstr>
      </vt:variant>
      <vt:variant>
        <vt:lpwstr/>
      </vt:variant>
      <vt:variant>
        <vt:i4>1638451</vt:i4>
      </vt:variant>
      <vt:variant>
        <vt:i4>92</vt:i4>
      </vt:variant>
      <vt:variant>
        <vt:i4>0</vt:i4>
      </vt:variant>
      <vt:variant>
        <vt:i4>5</vt:i4>
      </vt:variant>
      <vt:variant>
        <vt:lpwstr/>
      </vt:variant>
      <vt:variant>
        <vt:lpwstr>_Toc195012651</vt:lpwstr>
      </vt:variant>
      <vt:variant>
        <vt:i4>1638451</vt:i4>
      </vt:variant>
      <vt:variant>
        <vt:i4>86</vt:i4>
      </vt:variant>
      <vt:variant>
        <vt:i4>0</vt:i4>
      </vt:variant>
      <vt:variant>
        <vt:i4>5</vt:i4>
      </vt:variant>
      <vt:variant>
        <vt:lpwstr/>
      </vt:variant>
      <vt:variant>
        <vt:lpwstr>_Toc195012650</vt:lpwstr>
      </vt:variant>
      <vt:variant>
        <vt:i4>1572915</vt:i4>
      </vt:variant>
      <vt:variant>
        <vt:i4>80</vt:i4>
      </vt:variant>
      <vt:variant>
        <vt:i4>0</vt:i4>
      </vt:variant>
      <vt:variant>
        <vt:i4>5</vt:i4>
      </vt:variant>
      <vt:variant>
        <vt:lpwstr/>
      </vt:variant>
      <vt:variant>
        <vt:lpwstr>_Toc195012649</vt:lpwstr>
      </vt:variant>
      <vt:variant>
        <vt:i4>1572915</vt:i4>
      </vt:variant>
      <vt:variant>
        <vt:i4>74</vt:i4>
      </vt:variant>
      <vt:variant>
        <vt:i4>0</vt:i4>
      </vt:variant>
      <vt:variant>
        <vt:i4>5</vt:i4>
      </vt:variant>
      <vt:variant>
        <vt:lpwstr/>
      </vt:variant>
      <vt:variant>
        <vt:lpwstr>_Toc195012648</vt:lpwstr>
      </vt:variant>
      <vt:variant>
        <vt:i4>1572915</vt:i4>
      </vt:variant>
      <vt:variant>
        <vt:i4>68</vt:i4>
      </vt:variant>
      <vt:variant>
        <vt:i4>0</vt:i4>
      </vt:variant>
      <vt:variant>
        <vt:i4>5</vt:i4>
      </vt:variant>
      <vt:variant>
        <vt:lpwstr/>
      </vt:variant>
      <vt:variant>
        <vt:lpwstr>_Toc195012647</vt:lpwstr>
      </vt:variant>
      <vt:variant>
        <vt:i4>1572915</vt:i4>
      </vt:variant>
      <vt:variant>
        <vt:i4>62</vt:i4>
      </vt:variant>
      <vt:variant>
        <vt:i4>0</vt:i4>
      </vt:variant>
      <vt:variant>
        <vt:i4>5</vt:i4>
      </vt:variant>
      <vt:variant>
        <vt:lpwstr/>
      </vt:variant>
      <vt:variant>
        <vt:lpwstr>_Toc195012646</vt:lpwstr>
      </vt:variant>
      <vt:variant>
        <vt:i4>1572915</vt:i4>
      </vt:variant>
      <vt:variant>
        <vt:i4>56</vt:i4>
      </vt:variant>
      <vt:variant>
        <vt:i4>0</vt:i4>
      </vt:variant>
      <vt:variant>
        <vt:i4>5</vt:i4>
      </vt:variant>
      <vt:variant>
        <vt:lpwstr/>
      </vt:variant>
      <vt:variant>
        <vt:lpwstr>_Toc195012645</vt:lpwstr>
      </vt:variant>
      <vt:variant>
        <vt:i4>1572915</vt:i4>
      </vt:variant>
      <vt:variant>
        <vt:i4>50</vt:i4>
      </vt:variant>
      <vt:variant>
        <vt:i4>0</vt:i4>
      </vt:variant>
      <vt:variant>
        <vt:i4>5</vt:i4>
      </vt:variant>
      <vt:variant>
        <vt:lpwstr/>
      </vt:variant>
      <vt:variant>
        <vt:lpwstr>_Toc195012644</vt:lpwstr>
      </vt:variant>
      <vt:variant>
        <vt:i4>1572915</vt:i4>
      </vt:variant>
      <vt:variant>
        <vt:i4>44</vt:i4>
      </vt:variant>
      <vt:variant>
        <vt:i4>0</vt:i4>
      </vt:variant>
      <vt:variant>
        <vt:i4>5</vt:i4>
      </vt:variant>
      <vt:variant>
        <vt:lpwstr/>
      </vt:variant>
      <vt:variant>
        <vt:lpwstr>_Toc195012643</vt:lpwstr>
      </vt:variant>
      <vt:variant>
        <vt:i4>1572915</vt:i4>
      </vt:variant>
      <vt:variant>
        <vt:i4>38</vt:i4>
      </vt:variant>
      <vt:variant>
        <vt:i4>0</vt:i4>
      </vt:variant>
      <vt:variant>
        <vt:i4>5</vt:i4>
      </vt:variant>
      <vt:variant>
        <vt:lpwstr/>
      </vt:variant>
      <vt:variant>
        <vt:lpwstr>_Toc195012642</vt:lpwstr>
      </vt:variant>
      <vt:variant>
        <vt:i4>1572915</vt:i4>
      </vt:variant>
      <vt:variant>
        <vt:i4>32</vt:i4>
      </vt:variant>
      <vt:variant>
        <vt:i4>0</vt:i4>
      </vt:variant>
      <vt:variant>
        <vt:i4>5</vt:i4>
      </vt:variant>
      <vt:variant>
        <vt:lpwstr/>
      </vt:variant>
      <vt:variant>
        <vt:lpwstr>_Toc195012641</vt:lpwstr>
      </vt:variant>
      <vt:variant>
        <vt:i4>1572915</vt:i4>
      </vt:variant>
      <vt:variant>
        <vt:i4>26</vt:i4>
      </vt:variant>
      <vt:variant>
        <vt:i4>0</vt:i4>
      </vt:variant>
      <vt:variant>
        <vt:i4>5</vt:i4>
      </vt:variant>
      <vt:variant>
        <vt:lpwstr/>
      </vt:variant>
      <vt:variant>
        <vt:lpwstr>_Toc195012640</vt:lpwstr>
      </vt:variant>
      <vt:variant>
        <vt:i4>2031667</vt:i4>
      </vt:variant>
      <vt:variant>
        <vt:i4>20</vt:i4>
      </vt:variant>
      <vt:variant>
        <vt:i4>0</vt:i4>
      </vt:variant>
      <vt:variant>
        <vt:i4>5</vt:i4>
      </vt:variant>
      <vt:variant>
        <vt:lpwstr/>
      </vt:variant>
      <vt:variant>
        <vt:lpwstr>_Toc195012639</vt:lpwstr>
      </vt:variant>
      <vt:variant>
        <vt:i4>2031667</vt:i4>
      </vt:variant>
      <vt:variant>
        <vt:i4>14</vt:i4>
      </vt:variant>
      <vt:variant>
        <vt:i4>0</vt:i4>
      </vt:variant>
      <vt:variant>
        <vt:i4>5</vt:i4>
      </vt:variant>
      <vt:variant>
        <vt:lpwstr/>
      </vt:variant>
      <vt:variant>
        <vt:lpwstr>_Toc195012638</vt:lpwstr>
      </vt:variant>
      <vt:variant>
        <vt:i4>2031667</vt:i4>
      </vt:variant>
      <vt:variant>
        <vt:i4>8</vt:i4>
      </vt:variant>
      <vt:variant>
        <vt:i4>0</vt:i4>
      </vt:variant>
      <vt:variant>
        <vt:i4>5</vt:i4>
      </vt:variant>
      <vt:variant>
        <vt:lpwstr/>
      </vt:variant>
      <vt:variant>
        <vt:lpwstr>_Toc195012637</vt:lpwstr>
      </vt:variant>
      <vt:variant>
        <vt:i4>2031667</vt:i4>
      </vt:variant>
      <vt:variant>
        <vt:i4>2</vt:i4>
      </vt:variant>
      <vt:variant>
        <vt:i4>0</vt:i4>
      </vt:variant>
      <vt:variant>
        <vt:i4>5</vt:i4>
      </vt:variant>
      <vt:variant>
        <vt:lpwstr/>
      </vt:variant>
      <vt:variant>
        <vt:lpwstr>_Toc195012636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Palazuelos</dc:creator>
  <cp:keywords/>
  <dc:description/>
  <cp:lastModifiedBy>Rosa Palazuelos</cp:lastModifiedBy>
  <cp:revision>2</cp:revision>
  <dcterms:created xsi:type="dcterms:W3CDTF">2025-05-08T09:36:00Z</dcterms:created>
  <dcterms:modified xsi:type="dcterms:W3CDTF">2025-05-08T09:36:00Z</dcterms:modified>
</cp:coreProperties>
</file>