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C10246B" w14:textId="77777777" w:rsidR="0060127A" w:rsidRPr="001856B6" w:rsidRDefault="0060127A" w:rsidP="0060127A">
      <w:pPr>
        <w:spacing w:line="360" w:lineRule="auto"/>
        <w:jc w:val="both"/>
        <w:rPr>
          <w:rFonts w:ascii="Times New Roman" w:hAnsi="Times New Roman" w:cs="Times New Roman"/>
          <w:b/>
          <w:bCs/>
          <w:sz w:val="24"/>
          <w:szCs w:val="24"/>
          <w:lang w:val="en-US"/>
        </w:rPr>
      </w:pPr>
      <w:r w:rsidRPr="001856B6">
        <w:rPr>
          <w:rFonts w:ascii="Times New Roman" w:hAnsi="Times New Roman" w:cs="Times New Roman"/>
          <w:b/>
          <w:bCs/>
          <w:sz w:val="24"/>
          <w:szCs w:val="24"/>
          <w:lang w:val="en-US"/>
        </w:rPr>
        <w:t>Network Stability and Edge Weight Accuracy</w:t>
      </w:r>
    </w:p>
    <w:p w14:paraId="12520879" w14:textId="5F27520D" w:rsidR="0060127A" w:rsidRDefault="0060127A" w:rsidP="0060127A">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Following published guidelines for</w:t>
      </w:r>
      <w:r w:rsidR="0023562F" w:rsidRPr="0023562F">
        <w:rPr>
          <w:rFonts w:ascii="Times New Roman" w:hAnsi="Times New Roman" w:cs="Times New Roman"/>
          <w:sz w:val="24"/>
          <w:szCs w:val="24"/>
          <w:lang w:val="en-US"/>
        </w:rPr>
        <w:t xml:space="preserve"> </w:t>
      </w:r>
      <w:r w:rsidR="0023562F">
        <w:rPr>
          <w:rFonts w:ascii="Times New Roman" w:hAnsi="Times New Roman" w:cs="Times New Roman"/>
          <w:sz w:val="24"/>
          <w:szCs w:val="24"/>
          <w:lang w:val="en-US"/>
        </w:rPr>
        <w:t>using the “</w:t>
      </w:r>
      <w:proofErr w:type="spellStart"/>
      <w:r w:rsidR="0023562F">
        <w:rPr>
          <w:rFonts w:ascii="Times New Roman" w:hAnsi="Times New Roman" w:cs="Times New Roman"/>
          <w:sz w:val="24"/>
          <w:szCs w:val="24"/>
          <w:lang w:val="en-US"/>
        </w:rPr>
        <w:t>bootnet</w:t>
      </w:r>
      <w:proofErr w:type="spellEnd"/>
      <w:r w:rsidR="0023562F">
        <w:rPr>
          <w:rFonts w:ascii="Times New Roman" w:hAnsi="Times New Roman" w:cs="Times New Roman"/>
          <w:sz w:val="24"/>
          <w:szCs w:val="24"/>
          <w:lang w:val="en-US"/>
        </w:rPr>
        <w:t>” function of the synonymous package</w:t>
      </w:r>
      <w:r w:rsidR="00F20E4B">
        <w:rPr>
          <w:rFonts w:ascii="Times New Roman" w:hAnsi="Times New Roman" w:cs="Times New Roman"/>
          <w:sz w:val="24"/>
          <w:szCs w:val="24"/>
          <w:lang w:val="en-US"/>
        </w:rPr>
        <w:t xml:space="preserve"> </w:t>
      </w:r>
      <w:r w:rsidR="00F20E4B">
        <w:rPr>
          <w:rFonts w:ascii="Times New Roman" w:hAnsi="Times New Roman" w:cs="Times New Roman"/>
          <w:i/>
          <w:iCs/>
          <w:sz w:val="24"/>
          <w:szCs w:val="24"/>
          <w:lang w:val="en-US"/>
        </w:rPr>
        <w:t xml:space="preserve"> </w:t>
      </w:r>
      <w:r w:rsidR="00F20E4B">
        <w:rPr>
          <w:rFonts w:ascii="Times New Roman" w:hAnsi="Times New Roman" w:cs="Times New Roman"/>
          <w:sz w:val="24"/>
          <w:szCs w:val="24"/>
          <w:lang w:val="en-US"/>
        </w:rPr>
        <w:fldChar w:fldCharType="begin"/>
      </w:r>
      <w:r w:rsidR="00F20E4B">
        <w:rPr>
          <w:rFonts w:ascii="Times New Roman" w:hAnsi="Times New Roman" w:cs="Times New Roman"/>
          <w:sz w:val="24"/>
          <w:szCs w:val="24"/>
          <w:lang w:val="en-US"/>
        </w:rPr>
        <w:instrText xml:space="preserve"> ADDIN EN.CITE &lt;EndNote&gt;&lt;Cite&gt;&lt;Author&gt;Epskamp&lt;/Author&gt;&lt;Year&gt;2018&lt;/Year&gt;&lt;RecNum&gt;235&lt;/RecNum&gt;&lt;DisplayText&gt;[1]&lt;/DisplayText&gt;&lt;record&gt;&lt;rec-number&gt;235&lt;/rec-number&gt;&lt;foreign-keys&gt;&lt;key app="EN" db-id="rdpxzrdf12swvoe9wdbxsvdj5a50x5p52v2s" timestamp="1710115120"&gt;235&lt;/key&gt;&lt;/foreign-keys&gt;&lt;ref-type name="Journal Article"&gt;17&lt;/ref-type&gt;&lt;contributors&gt;&lt;authors&gt;&lt;author&gt;Epskamp, S.&lt;/author&gt;&lt;author&gt;Borsboom, D.&lt;/author&gt;&lt;author&gt;Fried, E. I.&lt;/author&gt;&lt;/authors&gt;&lt;/contributors&gt;&lt;auth-address&gt;Department of Psychology, University of Amsterdam, Amsterdam, The Netherlands. sacha.epskamp@gmail.com.&amp;#xD;Department of Psychology, University of Amsterdam, Amsterdam, The Netherlands.&lt;/auth-address&gt;&lt;titles&gt;&lt;title&gt;Estimating psychological networks and their accuracy: A tutorial paper&lt;/title&gt;&lt;secondary-title&gt;Behav Res Methods&lt;/secondary-title&gt;&lt;/titles&gt;&lt;periodical&gt;&lt;full-title&gt;Behav Res Methods&lt;/full-title&gt;&lt;/periodical&gt;&lt;pages&gt;195-212&lt;/pages&gt;&lt;volume&gt;50&lt;/volume&gt;&lt;number&gt;1&lt;/number&gt;&lt;keywords&gt;&lt;keyword&gt;Dimensional Measurement Accuracy&lt;/keyword&gt;&lt;keyword&gt;Female&lt;/keyword&gt;&lt;keyword&gt;Humans&lt;/keyword&gt;&lt;keyword&gt;Neural Networks, Computer&lt;/keyword&gt;&lt;keyword&gt;Psychophysiology/*methods&lt;/keyword&gt;&lt;keyword&gt;Stress Disorders, Post-Traumatic/*psychology&lt;/keyword&gt;&lt;keyword&gt;Bootstrap&lt;/keyword&gt;&lt;keyword&gt;Network psychometrics&lt;/keyword&gt;&lt;keyword&gt;Psychological networks&lt;/keyword&gt;&lt;keyword&gt;Replicability&lt;/keyword&gt;&lt;keyword&gt;Tutorial&lt;/keyword&gt;&lt;/keywords&gt;&lt;dates&gt;&lt;year&gt;2018&lt;/year&gt;&lt;pub-dates&gt;&lt;date&gt;Feb&lt;/date&gt;&lt;/pub-dates&gt;&lt;/dates&gt;&lt;isbn&gt;1554-3528 (Electronic)&amp;#xD;1554-351X (Print)&amp;#xD;1554-351X (Linking)&lt;/isbn&gt;&lt;accession-num&gt;28342071&lt;/accession-num&gt;&lt;urls&gt;&lt;related-urls&gt;&lt;url&gt;https://www.ncbi.nlm.nih.gov/pubmed/28342071&lt;/url&gt;&lt;/related-urls&gt;&lt;/urls&gt;&lt;custom2&gt;PMC5809547&lt;/custom2&gt;&lt;electronic-resource-num&gt;10.3758/s13428-017-0862-1&lt;/electronic-resource-num&gt;&lt;/record&gt;&lt;/Cite&gt;&lt;/EndNote&gt;</w:instrText>
      </w:r>
      <w:r w:rsidR="00F20E4B">
        <w:rPr>
          <w:rFonts w:ascii="Times New Roman" w:hAnsi="Times New Roman" w:cs="Times New Roman"/>
          <w:sz w:val="24"/>
          <w:szCs w:val="24"/>
          <w:lang w:val="en-US"/>
        </w:rPr>
        <w:fldChar w:fldCharType="separate"/>
      </w:r>
      <w:r w:rsidR="00F20E4B">
        <w:rPr>
          <w:rFonts w:ascii="Times New Roman" w:hAnsi="Times New Roman" w:cs="Times New Roman"/>
          <w:noProof/>
          <w:sz w:val="24"/>
          <w:szCs w:val="24"/>
          <w:lang w:val="en-US"/>
        </w:rPr>
        <w:t>[1]</w:t>
      </w:r>
      <w:r w:rsidR="00F20E4B">
        <w:rPr>
          <w:rFonts w:ascii="Times New Roman" w:hAnsi="Times New Roman" w:cs="Times New Roman"/>
          <w:sz w:val="24"/>
          <w:szCs w:val="24"/>
          <w:lang w:val="en-US"/>
        </w:rPr>
        <w:fldChar w:fldCharType="end"/>
      </w:r>
      <w:r w:rsidR="0023562F">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Pr="002B54BB">
        <w:rPr>
          <w:rFonts w:ascii="Times New Roman" w:hAnsi="Times New Roman" w:cs="Times New Roman"/>
          <w:i/>
          <w:iCs/>
          <w:sz w:val="24"/>
          <w:szCs w:val="24"/>
          <w:lang w:val="en-US"/>
        </w:rPr>
        <w:t>case-dropping subset bootstrap</w:t>
      </w:r>
      <w:r w:rsidR="00F20E4B">
        <w:rPr>
          <w:rFonts w:ascii="Times New Roman" w:hAnsi="Times New Roman" w:cs="Times New Roman"/>
          <w:i/>
          <w:iCs/>
          <w:sz w:val="24"/>
          <w:szCs w:val="24"/>
          <w:lang w:val="en-US"/>
        </w:rPr>
        <w:t xml:space="preserve"> </w:t>
      </w:r>
      <w:r>
        <w:rPr>
          <w:rFonts w:ascii="Times New Roman" w:hAnsi="Times New Roman" w:cs="Times New Roman"/>
          <w:sz w:val="24"/>
          <w:szCs w:val="24"/>
          <w:lang w:val="en-US"/>
        </w:rPr>
        <w:t xml:space="preserve">with </w:t>
      </w:r>
      <w:r w:rsidRPr="00C53639">
        <w:rPr>
          <w:rFonts w:ascii="Times New Roman" w:hAnsi="Times New Roman" w:cs="Times New Roman"/>
          <w:sz w:val="24"/>
          <w:szCs w:val="24"/>
          <w:lang w:val="en-US"/>
        </w:rPr>
        <w:t>1000 iterations</w:t>
      </w:r>
      <w:r>
        <w:rPr>
          <w:rFonts w:ascii="Times New Roman" w:hAnsi="Times New Roman" w:cs="Times New Roman"/>
          <w:sz w:val="24"/>
          <w:szCs w:val="24"/>
          <w:lang w:val="en-US"/>
        </w:rPr>
        <w:t xml:space="preserve"> was performed with subsamples covering 0.05 to 0.75% of the full data set. was performed over. Applying this method yields</w:t>
      </w:r>
      <w:r>
        <w:rPr>
          <w:rFonts w:ascii="Times New Roman" w:hAnsi="Times New Roman" w:cs="Times New Roman"/>
          <w:lang w:val="en-US"/>
        </w:rPr>
        <w:t xml:space="preserve"> correlations of network statistics with the original sample with 95% confidence intervals (CI). The coefficient </w:t>
      </w:r>
      <w:r w:rsidRPr="00C53639">
        <w:rPr>
          <w:rFonts w:ascii="Times New Roman" w:hAnsi="Times New Roman" w:cs="Times New Roman"/>
          <w:sz w:val="24"/>
          <w:szCs w:val="24"/>
          <w:lang w:val="en-US"/>
        </w:rPr>
        <w:t>termed</w:t>
      </w:r>
      <w:r w:rsidRPr="00C53639" w:rsidDel="00F469A4">
        <w:rPr>
          <w:rFonts w:ascii="Times New Roman" w:hAnsi="Times New Roman" w:cs="Times New Roman"/>
          <w:sz w:val="24"/>
          <w:szCs w:val="24"/>
          <w:lang w:val="en-US"/>
        </w:rPr>
        <w:t xml:space="preserve"> </w:t>
      </w:r>
      <w:r w:rsidRPr="00624578">
        <w:rPr>
          <w:rFonts w:ascii="Times New Roman" w:hAnsi="Times New Roman" w:cs="Times New Roman"/>
          <w:i/>
          <w:iCs/>
          <w:sz w:val="24"/>
          <w:szCs w:val="24"/>
          <w:lang w:val="en-US"/>
        </w:rPr>
        <w:t>correlation</w:t>
      </w:r>
      <w:r>
        <w:rPr>
          <w:rFonts w:ascii="Times New Roman" w:hAnsi="Times New Roman" w:cs="Times New Roman"/>
          <w:i/>
          <w:iCs/>
          <w:sz w:val="24"/>
          <w:szCs w:val="24"/>
          <w:lang w:val="en-US"/>
        </w:rPr>
        <w:t>-</w:t>
      </w:r>
      <w:r w:rsidRPr="00624578">
        <w:rPr>
          <w:rFonts w:ascii="Times New Roman" w:hAnsi="Times New Roman" w:cs="Times New Roman"/>
          <w:i/>
          <w:iCs/>
          <w:sz w:val="24"/>
          <w:szCs w:val="24"/>
          <w:lang w:val="en-US"/>
        </w:rPr>
        <w:t>stability</w:t>
      </w:r>
      <w:r w:rsidRPr="00624578">
        <w:rPr>
          <w:rFonts w:ascii="Times New Roman" w:hAnsi="Times New Roman" w:cs="Times New Roman"/>
          <w:sz w:val="24"/>
          <w:szCs w:val="24"/>
          <w:lang w:val="en-US"/>
        </w:rPr>
        <w:t xml:space="preserve"> </w:t>
      </w:r>
      <w:r w:rsidRPr="00C53639">
        <w:rPr>
          <w:rFonts w:ascii="Times New Roman" w:hAnsi="Times New Roman" w:cs="Times New Roman"/>
          <w:sz w:val="24"/>
          <w:szCs w:val="24"/>
          <w:lang w:val="en-US"/>
        </w:rPr>
        <w:t>(C</w:t>
      </w:r>
      <w:r>
        <w:rPr>
          <w:rFonts w:ascii="Times New Roman" w:hAnsi="Times New Roman" w:cs="Times New Roman"/>
          <w:sz w:val="24"/>
          <w:szCs w:val="24"/>
          <w:lang w:val="en-US"/>
        </w:rPr>
        <w:t>S</w:t>
      </w:r>
      <w:r w:rsidRPr="00C53639">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Pr="00624578">
        <w:rPr>
          <w:rFonts w:ascii="Times New Roman" w:hAnsi="Times New Roman" w:cs="Times New Roman"/>
          <w:sz w:val="24"/>
          <w:szCs w:val="24"/>
          <w:lang w:val="en-US"/>
        </w:rPr>
        <w:t xml:space="preserve">coefficient </w:t>
      </w:r>
      <w:r>
        <w:rPr>
          <w:rFonts w:ascii="Times New Roman" w:hAnsi="Times New Roman" w:cs="Times New Roman"/>
          <w:sz w:val="24"/>
          <w:szCs w:val="24"/>
          <w:lang w:val="en-US"/>
        </w:rPr>
        <w:t>was computed,</w:t>
      </w:r>
      <w:r w:rsidRPr="00C53639">
        <w:rPr>
          <w:rFonts w:ascii="Times New Roman" w:hAnsi="Times New Roman" w:cs="Times New Roman"/>
          <w:sz w:val="24"/>
          <w:szCs w:val="24"/>
          <w:lang w:val="en-US"/>
        </w:rPr>
        <w:t xml:space="preserve"> giv</w:t>
      </w:r>
      <w:r>
        <w:rPr>
          <w:rFonts w:ascii="Times New Roman" w:hAnsi="Times New Roman" w:cs="Times New Roman"/>
          <w:sz w:val="24"/>
          <w:szCs w:val="24"/>
          <w:lang w:val="en-US"/>
        </w:rPr>
        <w:t>ing</w:t>
      </w:r>
      <w:r w:rsidRPr="00C53639">
        <w:rPr>
          <w:rFonts w:ascii="Times New Roman" w:hAnsi="Times New Roman" w:cs="Times New Roman"/>
          <w:sz w:val="24"/>
          <w:szCs w:val="24"/>
          <w:lang w:val="en-US"/>
        </w:rPr>
        <w:t xml:space="preserve"> the proportion of cases that can be dropped while maintaining a correlation ≥ 0.7 between edge weights within 95% of the bootstrapped samples.</w:t>
      </w:r>
      <w:r>
        <w:rPr>
          <w:rFonts w:ascii="Times New Roman" w:hAnsi="Times New Roman" w:cs="Times New Roman"/>
          <w:sz w:val="24"/>
          <w:szCs w:val="24"/>
          <w:lang w:val="en-US"/>
        </w:rPr>
        <w:t xml:space="preserve"> Based on recommendations </w:t>
      </w:r>
      <w:r>
        <w:rPr>
          <w:rFonts w:ascii="Times New Roman" w:hAnsi="Times New Roman" w:cs="Times New Roman"/>
          <w:sz w:val="24"/>
          <w:szCs w:val="24"/>
          <w:lang w:val="en-US"/>
        </w:rPr>
        <w:fldChar w:fldCharType="begin"/>
      </w:r>
      <w:r>
        <w:rPr>
          <w:rFonts w:ascii="Times New Roman" w:hAnsi="Times New Roman" w:cs="Times New Roman"/>
          <w:sz w:val="24"/>
          <w:szCs w:val="24"/>
          <w:lang w:val="en-US"/>
        </w:rPr>
        <w:instrText xml:space="preserve"> ADDIN EN.CITE &lt;EndNote&gt;&lt;Cite&gt;&lt;Author&gt;Epskamp&lt;/Author&gt;&lt;Year&gt;2018&lt;/Year&gt;&lt;RecNum&gt;235&lt;/RecNum&gt;&lt;DisplayText&gt;[1]&lt;/DisplayText&gt;&lt;record&gt;&lt;rec-number&gt;235&lt;/rec-number&gt;&lt;foreign-keys&gt;&lt;key app="EN" db-id="rdpxzrdf12swvoe9wdbxsvdj5a50x5p52v2s" timestamp="1710115120"&gt;235&lt;/key&gt;&lt;/foreign-keys&gt;&lt;ref-type name="Journal Article"&gt;17&lt;/ref-type&gt;&lt;contributors&gt;&lt;authors&gt;&lt;author&gt;Epskamp, S.&lt;/author&gt;&lt;author&gt;Borsboom, D.&lt;/author&gt;&lt;author&gt;Fried, E. I.&lt;/author&gt;&lt;/authors&gt;&lt;/contributors&gt;&lt;auth-address&gt;Department of Psychology, University of Amsterdam, Amsterdam, The Netherlands. sacha.epskamp@gmail.com.&amp;#xD;Department of Psychology, University of Amsterdam, Amsterdam, The Netherlands.&lt;/auth-address&gt;&lt;titles&gt;&lt;title&gt;Estimating psychological networks and their accuracy: A tutorial paper&lt;/title&gt;&lt;secondary-title&gt;Behav Res Methods&lt;/secondary-title&gt;&lt;/titles&gt;&lt;periodical&gt;&lt;full-title&gt;Behav Res Methods&lt;/full-title&gt;&lt;/periodical&gt;&lt;pages&gt;195-212&lt;/pages&gt;&lt;volume&gt;50&lt;/volume&gt;&lt;number&gt;1&lt;/number&gt;&lt;keywords&gt;&lt;keyword&gt;Dimensional Measurement Accuracy&lt;/keyword&gt;&lt;keyword&gt;Female&lt;/keyword&gt;&lt;keyword&gt;Humans&lt;/keyword&gt;&lt;keyword&gt;Neural Networks, Computer&lt;/keyword&gt;&lt;keyword&gt;Psychophysiology/*methods&lt;/keyword&gt;&lt;keyword&gt;Stress Disorders, Post-Traumatic/*psychology&lt;/keyword&gt;&lt;keyword&gt;Bootstrap&lt;/keyword&gt;&lt;keyword&gt;Network psychometrics&lt;/keyword&gt;&lt;keyword&gt;Psychological networks&lt;/keyword&gt;&lt;keyword&gt;Replicability&lt;/keyword&gt;&lt;keyword&gt;Tutorial&lt;/keyword&gt;&lt;/keywords&gt;&lt;dates&gt;&lt;year&gt;2018&lt;/year&gt;&lt;pub-dates&gt;&lt;date&gt;Feb&lt;/date&gt;&lt;/pub-dates&gt;&lt;/dates&gt;&lt;isbn&gt;1554-3528 (Electronic)&amp;#xD;1554-351X (Print)&amp;#xD;1554-351X (Linking)&lt;/isbn&gt;&lt;accession-num&gt;28342071&lt;/accession-num&gt;&lt;urls&gt;&lt;related-urls&gt;&lt;url&gt;https://www.ncbi.nlm.nih.gov/pubmed/28342071&lt;/url&gt;&lt;/related-urls&gt;&lt;/urls&gt;&lt;custom2&gt;PMC5809547&lt;/custom2&gt;&lt;electronic-resource-num&gt;10.3758/s13428-017-0862-1&lt;/electronic-resource-num&gt;&lt;/record&gt;&lt;/Cite&gt;&lt;/EndNote&gt;</w:instrText>
      </w:r>
      <w:r>
        <w:rPr>
          <w:rFonts w:ascii="Times New Roman" w:hAnsi="Times New Roman" w:cs="Times New Roman"/>
          <w:sz w:val="24"/>
          <w:szCs w:val="24"/>
          <w:lang w:val="en-US"/>
        </w:rPr>
        <w:fldChar w:fldCharType="separate"/>
      </w:r>
      <w:r>
        <w:rPr>
          <w:rFonts w:ascii="Times New Roman" w:hAnsi="Times New Roman" w:cs="Times New Roman"/>
          <w:noProof/>
          <w:sz w:val="24"/>
          <w:szCs w:val="24"/>
          <w:lang w:val="en-US"/>
        </w:rPr>
        <w:t>[1]</w:t>
      </w:r>
      <w:r>
        <w:rPr>
          <w:rFonts w:ascii="Times New Roman" w:hAnsi="Times New Roman" w:cs="Times New Roman"/>
          <w:sz w:val="24"/>
          <w:szCs w:val="24"/>
          <w:lang w:val="en-US"/>
        </w:rPr>
        <w:fldChar w:fldCharType="end"/>
      </w:r>
      <w:r>
        <w:rPr>
          <w:rFonts w:ascii="Times New Roman" w:hAnsi="Times New Roman" w:cs="Times New Roman"/>
          <w:sz w:val="24"/>
          <w:szCs w:val="24"/>
          <w:lang w:val="en-US"/>
        </w:rPr>
        <w:t xml:space="preserve">, we defined CS thresholds </w:t>
      </w:r>
      <w:r w:rsidRPr="00C53639">
        <w:rPr>
          <w:rFonts w:ascii="Times New Roman" w:hAnsi="Times New Roman" w:cs="Times New Roman"/>
          <w:sz w:val="24"/>
          <w:szCs w:val="24"/>
          <w:lang w:val="en-US"/>
        </w:rPr>
        <w:t>&gt; 0.25 and &gt; 0.5 indicat</w:t>
      </w:r>
      <w:r>
        <w:rPr>
          <w:rFonts w:ascii="Times New Roman" w:hAnsi="Times New Roman" w:cs="Times New Roman"/>
          <w:sz w:val="24"/>
          <w:szCs w:val="24"/>
          <w:lang w:val="en-US"/>
        </w:rPr>
        <w:t>ing</w:t>
      </w:r>
      <w:r w:rsidRPr="00C53639">
        <w:rPr>
          <w:rFonts w:ascii="Times New Roman" w:hAnsi="Times New Roman" w:cs="Times New Roman"/>
          <w:sz w:val="24"/>
          <w:szCs w:val="24"/>
          <w:lang w:val="en-US"/>
        </w:rPr>
        <w:t xml:space="preserve"> </w:t>
      </w:r>
      <w:r>
        <w:rPr>
          <w:rFonts w:ascii="Times New Roman" w:hAnsi="Times New Roman" w:cs="Times New Roman"/>
          <w:sz w:val="24"/>
          <w:szCs w:val="24"/>
          <w:lang w:val="en-US"/>
        </w:rPr>
        <w:t>acceptable</w:t>
      </w:r>
      <w:r w:rsidRPr="00C53639">
        <w:rPr>
          <w:rFonts w:ascii="Times New Roman" w:hAnsi="Times New Roman" w:cs="Times New Roman"/>
          <w:sz w:val="24"/>
          <w:szCs w:val="24"/>
          <w:lang w:val="en-US"/>
        </w:rPr>
        <w:t xml:space="preserve"> and good stability</w:t>
      </w:r>
      <w:r w:rsidRPr="00374D94">
        <w:rPr>
          <w:rFonts w:ascii="Times New Roman" w:hAnsi="Times New Roman" w:cs="Times New Roman"/>
          <w:sz w:val="24"/>
          <w:szCs w:val="24"/>
          <w:lang w:val="en-US"/>
        </w:rPr>
        <w:t xml:space="preserve"> </w:t>
      </w:r>
      <w:r w:rsidRPr="00C53639">
        <w:rPr>
          <w:rFonts w:ascii="Times New Roman" w:hAnsi="Times New Roman" w:cs="Times New Roman"/>
          <w:sz w:val="24"/>
          <w:szCs w:val="24"/>
          <w:lang w:val="en-US"/>
        </w:rPr>
        <w:t>respectively</w:t>
      </w:r>
      <w:r>
        <w:rPr>
          <w:rFonts w:ascii="Times New Roman" w:hAnsi="Times New Roman" w:cs="Times New Roman"/>
          <w:sz w:val="24"/>
          <w:szCs w:val="24"/>
          <w:lang w:val="en-US"/>
        </w:rPr>
        <w:t xml:space="preserve">. In other words, </w:t>
      </w:r>
      <w:r w:rsidRPr="00C53639">
        <w:rPr>
          <w:rFonts w:ascii="Times New Roman" w:hAnsi="Times New Roman" w:cs="Times New Roman"/>
          <w:sz w:val="24"/>
          <w:szCs w:val="24"/>
          <w:lang w:val="en-US"/>
        </w:rPr>
        <w:t>good stability (CS &gt; 0.5) requires that at least half of the sample c</w:t>
      </w:r>
      <w:r>
        <w:rPr>
          <w:rFonts w:ascii="Times New Roman" w:hAnsi="Times New Roman" w:cs="Times New Roman"/>
          <w:sz w:val="24"/>
          <w:szCs w:val="24"/>
          <w:lang w:val="en-US"/>
        </w:rPr>
        <w:t>ould</w:t>
      </w:r>
      <w:r w:rsidRPr="00C53639">
        <w:rPr>
          <w:rFonts w:ascii="Times New Roman" w:hAnsi="Times New Roman" w:cs="Times New Roman"/>
          <w:sz w:val="24"/>
          <w:szCs w:val="24"/>
          <w:lang w:val="en-US"/>
        </w:rPr>
        <w:t xml:space="preserve"> be dropped fulfilling this condition. </w:t>
      </w:r>
    </w:p>
    <w:p w14:paraId="701BB723" w14:textId="77777777" w:rsidR="0060127A" w:rsidRDefault="0060127A" w:rsidP="0060127A">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Further using the “</w:t>
      </w:r>
      <w:proofErr w:type="spellStart"/>
      <w:r>
        <w:rPr>
          <w:rFonts w:ascii="Times New Roman" w:hAnsi="Times New Roman" w:cs="Times New Roman"/>
          <w:sz w:val="24"/>
          <w:szCs w:val="24"/>
          <w:lang w:val="en-US"/>
        </w:rPr>
        <w:t>bootnet</w:t>
      </w:r>
      <w:proofErr w:type="spellEnd"/>
      <w:r>
        <w:rPr>
          <w:rFonts w:ascii="Times New Roman" w:hAnsi="Times New Roman" w:cs="Times New Roman"/>
          <w:sz w:val="24"/>
          <w:szCs w:val="24"/>
          <w:lang w:val="en-US"/>
        </w:rPr>
        <w:t>” function and published guidelines</w:t>
      </w:r>
      <w:r>
        <w:rPr>
          <w:rFonts w:ascii="Times New Roman" w:hAnsi="Times New Roman" w:cs="Times New Roman"/>
          <w:sz w:val="24"/>
          <w:szCs w:val="24"/>
          <w:lang w:val="en-US"/>
        </w:rPr>
        <w:fldChar w:fldCharType="begin"/>
      </w:r>
      <w:r>
        <w:rPr>
          <w:rFonts w:ascii="Times New Roman" w:hAnsi="Times New Roman" w:cs="Times New Roman"/>
          <w:sz w:val="24"/>
          <w:szCs w:val="24"/>
          <w:lang w:val="en-US"/>
        </w:rPr>
        <w:instrText xml:space="preserve"> ADDIN EN.CITE &lt;EndNote&gt;&lt;Cite&gt;&lt;Author&gt;Epskamp&lt;/Author&gt;&lt;Year&gt;2018&lt;/Year&gt;&lt;RecNum&gt;235&lt;/RecNum&gt;&lt;DisplayText&gt;[1]&lt;/DisplayText&gt;&lt;record&gt;&lt;rec-number&gt;235&lt;/rec-number&gt;&lt;foreign-keys&gt;&lt;key app="EN" db-id="rdpxzrdf12swvoe9wdbxsvdj5a50x5p52v2s" timestamp="1710115120"&gt;235&lt;/key&gt;&lt;/foreign-keys&gt;&lt;ref-type name="Journal Article"&gt;17&lt;/ref-type&gt;&lt;contributors&gt;&lt;authors&gt;&lt;author&gt;Epskamp, S.&lt;/author&gt;&lt;author&gt;Borsboom, D.&lt;/author&gt;&lt;author&gt;Fried, E. I.&lt;/author&gt;&lt;/authors&gt;&lt;/contributors&gt;&lt;auth-address&gt;Department of Psychology, University of Amsterdam, Amsterdam, The Netherlands. sacha.epskamp@gmail.com.&amp;#xD;Department of Psychology, University of Amsterdam, Amsterdam, The Netherlands.&lt;/auth-address&gt;&lt;titles&gt;&lt;title&gt;Estimating psychological networks and their accuracy: A tutorial paper&lt;/title&gt;&lt;secondary-title&gt;Behav Res Methods&lt;/secondary-title&gt;&lt;/titles&gt;&lt;periodical&gt;&lt;full-title&gt;Behav Res Methods&lt;/full-title&gt;&lt;/periodical&gt;&lt;pages&gt;195-212&lt;/pages&gt;&lt;volume&gt;50&lt;/volume&gt;&lt;number&gt;1&lt;/number&gt;&lt;keywords&gt;&lt;keyword&gt;Dimensional Measurement Accuracy&lt;/keyword&gt;&lt;keyword&gt;Female&lt;/keyword&gt;&lt;keyword&gt;Humans&lt;/keyword&gt;&lt;keyword&gt;Neural Networks, Computer&lt;/keyword&gt;&lt;keyword&gt;Psychophysiology/*methods&lt;/keyword&gt;&lt;keyword&gt;Stress Disorders, Post-Traumatic/*psychology&lt;/keyword&gt;&lt;keyword&gt;Bootstrap&lt;/keyword&gt;&lt;keyword&gt;Network psychometrics&lt;/keyword&gt;&lt;keyword&gt;Psychological networks&lt;/keyword&gt;&lt;keyword&gt;Replicability&lt;/keyword&gt;&lt;keyword&gt;Tutorial&lt;/keyword&gt;&lt;/keywords&gt;&lt;dates&gt;&lt;year&gt;2018&lt;/year&gt;&lt;pub-dates&gt;&lt;date&gt;Feb&lt;/date&gt;&lt;/pub-dates&gt;&lt;/dates&gt;&lt;isbn&gt;1554-3528 (Electronic)&amp;#xD;1554-351X (Print)&amp;#xD;1554-351X (Linking)&lt;/isbn&gt;&lt;accession-num&gt;28342071&lt;/accession-num&gt;&lt;urls&gt;&lt;related-urls&gt;&lt;url&gt;https://www.ncbi.nlm.nih.gov/pubmed/28342071&lt;/url&gt;&lt;/related-urls&gt;&lt;/urls&gt;&lt;custom2&gt;PMC5809547&lt;/custom2&gt;&lt;electronic-resource-num&gt;10.3758/s13428-017-0862-1&lt;/electronic-resource-num&gt;&lt;/record&gt;&lt;/Cite&gt;&lt;/EndNote&gt;</w:instrText>
      </w:r>
      <w:r>
        <w:rPr>
          <w:rFonts w:ascii="Times New Roman" w:hAnsi="Times New Roman" w:cs="Times New Roman"/>
          <w:sz w:val="24"/>
          <w:szCs w:val="24"/>
          <w:lang w:val="en-US"/>
        </w:rPr>
        <w:fldChar w:fldCharType="separate"/>
      </w:r>
      <w:r>
        <w:rPr>
          <w:rFonts w:ascii="Times New Roman" w:hAnsi="Times New Roman" w:cs="Times New Roman"/>
          <w:noProof/>
          <w:sz w:val="24"/>
          <w:szCs w:val="24"/>
          <w:lang w:val="en-US"/>
        </w:rPr>
        <w:t>[1]</w:t>
      </w:r>
      <w:r>
        <w:rPr>
          <w:rFonts w:ascii="Times New Roman" w:hAnsi="Times New Roman" w:cs="Times New Roman"/>
          <w:sz w:val="24"/>
          <w:szCs w:val="24"/>
          <w:lang w:val="en-US"/>
        </w:rPr>
        <w:fldChar w:fldCharType="end"/>
      </w:r>
      <w:r>
        <w:rPr>
          <w:rFonts w:ascii="Times New Roman" w:hAnsi="Times New Roman" w:cs="Times New Roman"/>
          <w:sz w:val="24"/>
          <w:szCs w:val="24"/>
          <w:lang w:val="en-US"/>
        </w:rPr>
        <w:t>, non-parametric b</w:t>
      </w:r>
      <w:r w:rsidRPr="00C53639">
        <w:rPr>
          <w:rFonts w:ascii="Times New Roman" w:hAnsi="Times New Roman" w:cs="Times New Roman"/>
          <w:sz w:val="24"/>
          <w:szCs w:val="24"/>
          <w:lang w:val="en-US"/>
        </w:rPr>
        <w:t>ootstrapping with 1000 iterations was performed to estimate the distribution of confidence intervals (CI) for each individual edge weight</w:t>
      </w:r>
      <w:r>
        <w:rPr>
          <w:rFonts w:ascii="Times New Roman" w:hAnsi="Times New Roman" w:cs="Times New Roman"/>
          <w:sz w:val="24"/>
          <w:szCs w:val="24"/>
          <w:lang w:val="en-US"/>
        </w:rPr>
        <w:t>. While not recommended for testing significance of edge weights, this method assesses the accuracy</w:t>
      </w:r>
      <w:r w:rsidRPr="00C53639">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of network estimates. Here, all edges </w:t>
      </w:r>
      <w:r w:rsidRPr="00C53639">
        <w:rPr>
          <w:rFonts w:ascii="Times New Roman" w:hAnsi="Times New Roman" w:cs="Times New Roman"/>
          <w:sz w:val="24"/>
          <w:szCs w:val="24"/>
          <w:lang w:val="en-US"/>
        </w:rPr>
        <w:t>with non-zero CI were considered stable</w:t>
      </w:r>
      <w:r>
        <w:rPr>
          <w:rFonts w:ascii="Times New Roman" w:hAnsi="Times New Roman" w:cs="Times New Roman"/>
          <w:sz w:val="24"/>
          <w:szCs w:val="24"/>
          <w:lang w:val="en-US"/>
        </w:rPr>
        <w:t xml:space="preserve"> for further comparison between networks</w:t>
      </w:r>
      <w:r w:rsidRPr="00C53639">
        <w:rPr>
          <w:rFonts w:ascii="Times New Roman" w:hAnsi="Times New Roman" w:cs="Times New Roman"/>
          <w:sz w:val="24"/>
          <w:szCs w:val="24"/>
          <w:lang w:val="en-US"/>
        </w:rPr>
        <w:t xml:space="preserve">. </w:t>
      </w:r>
      <w:r>
        <w:rPr>
          <w:rFonts w:ascii="Times New Roman" w:hAnsi="Times New Roman" w:cs="Times New Roman"/>
          <w:sz w:val="24"/>
          <w:szCs w:val="24"/>
          <w:lang w:val="en-US"/>
        </w:rPr>
        <w:t>Finally</w:t>
      </w:r>
      <w:r w:rsidRPr="00C53639">
        <w:rPr>
          <w:rFonts w:ascii="Times New Roman" w:hAnsi="Times New Roman" w:cs="Times New Roman"/>
          <w:sz w:val="24"/>
          <w:szCs w:val="24"/>
          <w:lang w:val="en-US"/>
        </w:rPr>
        <w:t xml:space="preserve">, </w:t>
      </w:r>
      <w:r>
        <w:rPr>
          <w:rFonts w:ascii="Times New Roman" w:hAnsi="Times New Roman" w:cs="Times New Roman"/>
          <w:sz w:val="24"/>
          <w:szCs w:val="24"/>
          <w:lang w:val="en-US"/>
        </w:rPr>
        <w:t>comparisons of</w:t>
      </w:r>
      <w:r w:rsidRPr="00C53639">
        <w:rPr>
          <w:rFonts w:ascii="Times New Roman" w:hAnsi="Times New Roman" w:cs="Times New Roman"/>
          <w:sz w:val="24"/>
          <w:szCs w:val="24"/>
          <w:lang w:val="en-US"/>
        </w:rPr>
        <w:t xml:space="preserve"> edge weights within each network were </w:t>
      </w:r>
      <w:r>
        <w:rPr>
          <w:rFonts w:ascii="Times New Roman" w:hAnsi="Times New Roman" w:cs="Times New Roman"/>
          <w:sz w:val="24"/>
          <w:szCs w:val="24"/>
          <w:lang w:val="en-US"/>
        </w:rPr>
        <w:t>done</w:t>
      </w:r>
      <w:r w:rsidRPr="00C53639">
        <w:rPr>
          <w:rFonts w:ascii="Times New Roman" w:hAnsi="Times New Roman" w:cs="Times New Roman"/>
          <w:sz w:val="24"/>
          <w:szCs w:val="24"/>
          <w:lang w:val="en-US"/>
        </w:rPr>
        <w:t xml:space="preserve"> </w:t>
      </w:r>
      <w:r>
        <w:rPr>
          <w:rFonts w:ascii="Times New Roman" w:hAnsi="Times New Roman" w:cs="Times New Roman"/>
          <w:sz w:val="24"/>
          <w:szCs w:val="24"/>
          <w:lang w:val="en-US"/>
        </w:rPr>
        <w:t>to conclude if one</w:t>
      </w:r>
      <w:r w:rsidRPr="00C53639">
        <w:rPr>
          <w:rFonts w:ascii="Times New Roman" w:hAnsi="Times New Roman" w:cs="Times New Roman"/>
          <w:sz w:val="24"/>
          <w:szCs w:val="24"/>
          <w:lang w:val="en-US"/>
        </w:rPr>
        <w:t xml:space="preserve"> edge</w:t>
      </w:r>
      <w:r>
        <w:rPr>
          <w:rFonts w:ascii="Times New Roman" w:hAnsi="Times New Roman" w:cs="Times New Roman"/>
          <w:sz w:val="24"/>
          <w:szCs w:val="24"/>
          <w:lang w:val="en-US"/>
        </w:rPr>
        <w:t xml:space="preserve"> weight</w:t>
      </w:r>
      <w:r w:rsidRPr="00C53639">
        <w:rPr>
          <w:rFonts w:ascii="Times New Roman" w:hAnsi="Times New Roman" w:cs="Times New Roman"/>
          <w:sz w:val="24"/>
          <w:szCs w:val="24"/>
          <w:lang w:val="en-US"/>
        </w:rPr>
        <w:t xml:space="preserve"> </w:t>
      </w:r>
      <w:r>
        <w:rPr>
          <w:rFonts w:ascii="Times New Roman" w:hAnsi="Times New Roman" w:cs="Times New Roman"/>
          <w:sz w:val="24"/>
          <w:szCs w:val="24"/>
          <w:lang w:val="en-US"/>
        </w:rPr>
        <w:t>was</w:t>
      </w:r>
      <w:r w:rsidRPr="00C53639">
        <w:rPr>
          <w:rFonts w:ascii="Times New Roman" w:hAnsi="Times New Roman" w:cs="Times New Roman"/>
          <w:sz w:val="24"/>
          <w:szCs w:val="24"/>
          <w:lang w:val="en-US"/>
        </w:rPr>
        <w:t xml:space="preserve"> significantly stronger than another</w:t>
      </w:r>
      <w:r>
        <w:rPr>
          <w:rFonts w:ascii="Times New Roman" w:hAnsi="Times New Roman" w:cs="Times New Roman"/>
          <w:sz w:val="24"/>
          <w:szCs w:val="24"/>
          <w:lang w:val="en-US"/>
        </w:rPr>
        <w:t xml:space="preserve"> present in the same network. Thereby, we computed CI of the differences between each pair of edge weights across bootstrapping. In </w:t>
      </w:r>
      <w:proofErr w:type="gramStart"/>
      <w:r w:rsidRPr="00655C56">
        <w:rPr>
          <w:rFonts w:ascii="Times New Roman" w:hAnsi="Times New Roman" w:cs="Times New Roman"/>
          <w:sz w:val="24"/>
          <w:szCs w:val="24"/>
          <w:lang w:val="en-US"/>
        </w:rPr>
        <w:t>case</w:t>
      </w:r>
      <w:proofErr w:type="gramEnd"/>
      <w:r>
        <w:rPr>
          <w:rFonts w:ascii="Times New Roman" w:hAnsi="Times New Roman" w:cs="Times New Roman"/>
          <w:sz w:val="24"/>
          <w:szCs w:val="24"/>
          <w:lang w:val="en-US"/>
        </w:rPr>
        <w:t xml:space="preserve"> of CI not including 0, significant difference in strength was assumed</w:t>
      </w:r>
      <w:r w:rsidRPr="00C53639">
        <w:rPr>
          <w:rFonts w:ascii="Times New Roman" w:hAnsi="Times New Roman" w:cs="Times New Roman"/>
          <w:sz w:val="24"/>
          <w:szCs w:val="24"/>
          <w:lang w:val="en-US"/>
        </w:rPr>
        <w:t xml:space="preserve">. </w:t>
      </w:r>
      <w:r>
        <w:rPr>
          <w:rFonts w:ascii="Times New Roman" w:hAnsi="Times New Roman" w:cs="Times New Roman"/>
          <w:sz w:val="24"/>
          <w:szCs w:val="24"/>
          <w:lang w:val="en-US"/>
        </w:rPr>
        <w:t>Similar procedures were used to assess</w:t>
      </w:r>
      <w:r w:rsidRPr="00C53639">
        <w:rPr>
          <w:rFonts w:ascii="Times New Roman" w:hAnsi="Times New Roman" w:cs="Times New Roman"/>
          <w:sz w:val="24"/>
          <w:szCs w:val="24"/>
          <w:lang w:val="en-US"/>
        </w:rPr>
        <w:t xml:space="preserve"> stability </w:t>
      </w:r>
      <w:r>
        <w:rPr>
          <w:rFonts w:ascii="Times New Roman" w:hAnsi="Times New Roman" w:cs="Times New Roman"/>
          <w:sz w:val="24"/>
          <w:szCs w:val="24"/>
          <w:lang w:val="en-US"/>
        </w:rPr>
        <w:t xml:space="preserve">and accuracy for </w:t>
      </w:r>
      <w:r w:rsidRPr="00C53639">
        <w:rPr>
          <w:rFonts w:ascii="Times New Roman" w:hAnsi="Times New Roman" w:cs="Times New Roman"/>
          <w:sz w:val="24"/>
          <w:szCs w:val="24"/>
          <w:lang w:val="en-US"/>
        </w:rPr>
        <w:t>node strength.</w:t>
      </w:r>
      <w:r>
        <w:rPr>
          <w:rFonts w:ascii="Times New Roman" w:hAnsi="Times New Roman" w:cs="Times New Roman"/>
          <w:sz w:val="24"/>
          <w:szCs w:val="24"/>
          <w:lang w:val="en-US"/>
        </w:rPr>
        <w:t xml:space="preserve"> </w:t>
      </w:r>
      <w:r w:rsidRPr="00836921">
        <w:rPr>
          <w:rFonts w:ascii="Times New Roman" w:hAnsi="Times New Roman" w:cs="Times New Roman"/>
          <w:sz w:val="24"/>
          <w:szCs w:val="24"/>
          <w:lang w:val="en-US"/>
        </w:rPr>
        <w:t xml:space="preserve">Based on </w:t>
      </w:r>
      <w:r>
        <w:rPr>
          <w:rFonts w:ascii="Times New Roman" w:hAnsi="Times New Roman" w:cs="Times New Roman"/>
          <w:sz w:val="24"/>
          <w:szCs w:val="24"/>
          <w:lang w:val="en-US"/>
        </w:rPr>
        <w:t xml:space="preserve">considerations on statistical feasibility </w:t>
      </w:r>
      <w:r>
        <w:rPr>
          <w:rFonts w:ascii="Times New Roman" w:hAnsi="Times New Roman" w:cs="Times New Roman"/>
          <w:sz w:val="24"/>
          <w:szCs w:val="24"/>
          <w:lang w:val="en-US"/>
        </w:rPr>
        <w:fldChar w:fldCharType="begin"/>
      </w:r>
      <w:r>
        <w:rPr>
          <w:rFonts w:ascii="Times New Roman" w:hAnsi="Times New Roman" w:cs="Times New Roman"/>
          <w:sz w:val="24"/>
          <w:szCs w:val="24"/>
          <w:lang w:val="en-US"/>
        </w:rPr>
        <w:instrText xml:space="preserve"> ADDIN EN.CITE &lt;EndNote&gt;&lt;Cite&gt;&lt;Author&gt;Epskamp&lt;/Author&gt;&lt;Year&gt;2018&lt;/Year&gt;&lt;RecNum&gt;235&lt;/RecNum&gt;&lt;DisplayText&gt;[1]&lt;/DisplayText&gt;&lt;record&gt;&lt;rec-number&gt;235&lt;/rec-number&gt;&lt;foreign-keys&gt;&lt;key app="EN" db-id="rdpxzrdf12swvoe9wdbxsvdj5a50x5p52v2s" timestamp="1710115120"&gt;235&lt;/key&gt;&lt;/foreign-keys&gt;&lt;ref-type name="Journal Article"&gt;17&lt;/ref-type&gt;&lt;contributors&gt;&lt;authors&gt;&lt;author&gt;Epskamp, S.&lt;/author&gt;&lt;author&gt;Borsboom, D.&lt;/author&gt;&lt;author&gt;Fried, E. I.&lt;/author&gt;&lt;/authors&gt;&lt;/contributors&gt;&lt;auth-address&gt;Department of Psychology, University of Amsterdam, Amsterdam, The Netherlands. sacha.epskamp@gmail.com.&amp;#xD;Department of Psychology, University of Amsterdam, Amsterdam, The Netherlands.&lt;/auth-address&gt;&lt;titles&gt;&lt;title&gt;Estimating psychological networks and their accuracy: A tutorial paper&lt;/title&gt;&lt;secondary-title&gt;Behav Res Methods&lt;/secondary-title&gt;&lt;/titles&gt;&lt;periodical&gt;&lt;full-title&gt;Behav Res Methods&lt;/full-title&gt;&lt;/periodical&gt;&lt;pages&gt;195-212&lt;/pages&gt;&lt;volume&gt;50&lt;/volume&gt;&lt;number&gt;1&lt;/number&gt;&lt;keywords&gt;&lt;keyword&gt;Dimensional Measurement Accuracy&lt;/keyword&gt;&lt;keyword&gt;Female&lt;/keyword&gt;&lt;keyword&gt;Humans&lt;/keyword&gt;&lt;keyword&gt;Neural Networks, Computer&lt;/keyword&gt;&lt;keyword&gt;Psychophysiology/*methods&lt;/keyword&gt;&lt;keyword&gt;Stress Disorders, Post-Traumatic/*psychology&lt;/keyword&gt;&lt;keyword&gt;Bootstrap&lt;/keyword&gt;&lt;keyword&gt;Network psychometrics&lt;/keyword&gt;&lt;keyword&gt;Psychological networks&lt;/keyword&gt;&lt;keyword&gt;Replicability&lt;/keyword&gt;&lt;keyword&gt;Tutorial&lt;/keyword&gt;&lt;/keywords&gt;&lt;dates&gt;&lt;year&gt;2018&lt;/year&gt;&lt;pub-dates&gt;&lt;date&gt;Feb&lt;/date&gt;&lt;/pub-dates&gt;&lt;/dates&gt;&lt;isbn&gt;1554-3528 (Electronic)&amp;#xD;1554-351X (Print)&amp;#xD;1554-351X (Linking)&lt;/isbn&gt;&lt;accession-num&gt;28342071&lt;/accession-num&gt;&lt;urls&gt;&lt;related-urls&gt;&lt;url&gt;https://www.ncbi.nlm.nih.gov/pubmed/28342071&lt;/url&gt;&lt;/related-urls&gt;&lt;/urls&gt;&lt;custom2&gt;PMC5809547&lt;/custom2&gt;&lt;electronic-resource-num&gt;10.3758/s13428-017-0862-1&lt;/electronic-resource-num&gt;&lt;/record&gt;&lt;/Cite&gt;&lt;/EndNote&gt;</w:instrText>
      </w:r>
      <w:r>
        <w:rPr>
          <w:rFonts w:ascii="Times New Roman" w:hAnsi="Times New Roman" w:cs="Times New Roman"/>
          <w:sz w:val="24"/>
          <w:szCs w:val="24"/>
          <w:lang w:val="en-US"/>
        </w:rPr>
        <w:fldChar w:fldCharType="separate"/>
      </w:r>
      <w:r>
        <w:rPr>
          <w:rFonts w:ascii="Times New Roman" w:hAnsi="Times New Roman" w:cs="Times New Roman"/>
          <w:noProof/>
          <w:sz w:val="24"/>
          <w:szCs w:val="24"/>
          <w:lang w:val="en-US"/>
        </w:rPr>
        <w:t>[1]</w:t>
      </w:r>
      <w:r>
        <w:rPr>
          <w:rFonts w:ascii="Times New Roman" w:hAnsi="Times New Roman" w:cs="Times New Roman"/>
          <w:sz w:val="24"/>
          <w:szCs w:val="24"/>
          <w:lang w:val="en-US"/>
        </w:rPr>
        <w:fldChar w:fldCharType="end"/>
      </w:r>
      <w:r w:rsidRPr="00836921">
        <w:rPr>
          <w:rFonts w:ascii="Times New Roman" w:hAnsi="Times New Roman" w:cs="Times New Roman"/>
          <w:sz w:val="24"/>
          <w:szCs w:val="24"/>
          <w:lang w:val="en-US"/>
        </w:rPr>
        <w:t>, no correction f</w:t>
      </w:r>
      <w:r>
        <w:rPr>
          <w:rFonts w:ascii="Times New Roman" w:hAnsi="Times New Roman" w:cs="Times New Roman"/>
          <w:sz w:val="24"/>
          <w:szCs w:val="24"/>
          <w:lang w:val="en-US"/>
        </w:rPr>
        <w:t xml:space="preserve">or multiple testing was applied. </w:t>
      </w:r>
    </w:p>
    <w:p w14:paraId="724DA7DB" w14:textId="77777777" w:rsidR="0060127A" w:rsidRPr="00BF3E80" w:rsidRDefault="0060127A" w:rsidP="0060127A">
      <w:pPr>
        <w:rPr>
          <w:rFonts w:ascii="Times New Roman" w:hAnsi="Times New Roman" w:cs="Times New Roman"/>
          <w:b/>
          <w:bCs/>
          <w:sz w:val="24"/>
          <w:szCs w:val="24"/>
          <w:lang w:val="en-US"/>
        </w:rPr>
      </w:pPr>
      <w:r w:rsidRPr="00BF3E80">
        <w:rPr>
          <w:rFonts w:ascii="Times New Roman" w:hAnsi="Times New Roman" w:cs="Times New Roman"/>
          <w:b/>
          <w:bCs/>
          <w:sz w:val="24"/>
          <w:szCs w:val="24"/>
          <w:lang w:val="en-US"/>
        </w:rPr>
        <w:t>Assessment of Berkson´s bias</w:t>
      </w:r>
    </w:p>
    <w:p w14:paraId="64A0E399" w14:textId="0959746B" w:rsidR="0060127A" w:rsidRPr="0060127A" w:rsidRDefault="0060127A" w:rsidP="0060127A">
      <w:pPr>
        <w:spacing w:line="360" w:lineRule="auto"/>
        <w:jc w:val="both"/>
        <w:rPr>
          <w:rFonts w:ascii="Times New Roman" w:hAnsi="Times New Roman" w:cs="Times New Roman"/>
          <w:sz w:val="24"/>
          <w:szCs w:val="24"/>
          <w:lang w:val="en-US"/>
        </w:rPr>
      </w:pPr>
      <w:r w:rsidRPr="00BF3E80">
        <w:rPr>
          <w:rFonts w:ascii="Times New Roman" w:hAnsi="Times New Roman" w:cs="Times New Roman"/>
          <w:sz w:val="24"/>
          <w:szCs w:val="24"/>
          <w:lang w:val="en-US"/>
        </w:rPr>
        <w:t xml:space="preserve">Simulation studies supported a critical role of Berkson´s bias in network modelling </w:t>
      </w:r>
      <w:r w:rsidRPr="00BF3E80">
        <w:rPr>
          <w:rFonts w:ascii="Times New Roman" w:hAnsi="Times New Roman" w:cs="Times New Roman"/>
          <w:sz w:val="24"/>
          <w:szCs w:val="24"/>
          <w:lang w:val="en-US"/>
        </w:rPr>
        <w:fldChar w:fldCharType="begin"/>
      </w:r>
      <w:r w:rsidRPr="00BF3E80">
        <w:rPr>
          <w:rFonts w:ascii="Times New Roman" w:hAnsi="Times New Roman" w:cs="Times New Roman"/>
          <w:sz w:val="24"/>
          <w:szCs w:val="24"/>
          <w:lang w:val="en-US"/>
        </w:rPr>
        <w:instrText xml:space="preserve"> ADDIN EN.CITE &lt;EndNote&gt;&lt;Cite&gt;&lt;Author&gt;de Ron&lt;/Author&gt;&lt;Year&gt;2021&lt;/Year&gt;&lt;RecNum&gt;1095&lt;/RecNum&gt;&lt;DisplayText&gt;[2]&lt;/DisplayText&gt;&lt;record&gt;&lt;rec-number&gt;1095&lt;/rec-number&gt;&lt;foreign-keys&gt;&lt;key app="EN" db-id="x2vf0pff7e0fxkepw0f5rwvaxeepv5ra0svs" timestamp="1733389830"&gt;1095&lt;/key&gt;&lt;/foreign-keys&gt;&lt;ref-type name="Journal Article"&gt;17&lt;/ref-type&gt;&lt;contributors&gt;&lt;authors&gt;&lt;author&gt;de Ron, J.&lt;/author&gt;&lt;author&gt;Fried, E. I.&lt;/author&gt;&lt;author&gt;Epskamp, S.&lt;/author&gt;&lt;/authors&gt;&lt;/contributors&gt;&lt;auth-address&gt;Department of Psychological Methods, University of Amsterdam, Amsterdam, The Netherlands.&amp;#xD;Department of Clinical Psychology, Leiden University, Leiden, The Netherlands.&lt;/auth-address&gt;&lt;titles&gt;&lt;title&gt;Psychological networks in clinical populations: investigating the consequences of Berkson&amp;apos;s bias&lt;/title&gt;&lt;secondary-title&gt;Psychol Med&lt;/secondary-title&gt;&lt;/titles&gt;&lt;periodical&gt;&lt;full-title&gt;Psychol Med&lt;/full-title&gt;&lt;/periodical&gt;&lt;pages&gt;168-176&lt;/pages&gt;&lt;volume&gt;51&lt;/volume&gt;&lt;number&gt;1&lt;/number&gt;&lt;keywords&gt;&lt;keyword&gt;*Bias&lt;/keyword&gt;&lt;keyword&gt;Computer Simulation&lt;/keyword&gt;&lt;keyword&gt;Depression&lt;/keyword&gt;&lt;keyword&gt;Humans&lt;/keyword&gt;&lt;keyword&gt;Mental Disorders&lt;/keyword&gt;&lt;keyword&gt;*Models, Psychological&lt;/keyword&gt;&lt;keyword&gt;Berkson&amp;apos;s bias&lt;/keyword&gt;&lt;keyword&gt;conditioning on a collider&lt;/keyword&gt;&lt;keyword&gt;psychological networks&lt;/keyword&gt;&lt;keyword&gt;selection bias&lt;/keyword&gt;&lt;keyword&gt;simulation study&lt;/keyword&gt;&lt;/keywords&gt;&lt;dates&gt;&lt;year&gt;2021&lt;/year&gt;&lt;pub-dates&gt;&lt;date&gt;Jan&lt;/date&gt;&lt;/pub-dates&gt;&lt;/dates&gt;&lt;isbn&gt;1469-8978 (Electronic)&amp;#xD;0033-2917 (Linking)&lt;/isbn&gt;&lt;accession-num&gt;31796131&lt;/accession-num&gt;&lt;urls&gt;&lt;related-urls&gt;&lt;url&gt;https://www.ncbi.nlm.nih.gov/pubmed/31796131&lt;/url&gt;&lt;/related-urls&gt;&lt;/urls&gt;&lt;electronic-resource-num&gt;10.1017/S0033291719003209&lt;/electronic-resource-num&gt;&lt;/record&gt;&lt;/Cite&gt;&lt;/EndNote&gt;</w:instrText>
      </w:r>
      <w:r w:rsidRPr="00BF3E80">
        <w:rPr>
          <w:rFonts w:ascii="Times New Roman" w:hAnsi="Times New Roman" w:cs="Times New Roman"/>
          <w:sz w:val="24"/>
          <w:szCs w:val="24"/>
          <w:lang w:val="en-US"/>
        </w:rPr>
        <w:fldChar w:fldCharType="separate"/>
      </w:r>
      <w:r w:rsidRPr="00BF3E80">
        <w:rPr>
          <w:rFonts w:ascii="Times New Roman" w:hAnsi="Times New Roman" w:cs="Times New Roman"/>
          <w:noProof/>
          <w:sz w:val="24"/>
          <w:szCs w:val="24"/>
          <w:lang w:val="en-US"/>
        </w:rPr>
        <w:t>[2]</w:t>
      </w:r>
      <w:r w:rsidRPr="00BF3E80">
        <w:rPr>
          <w:rFonts w:ascii="Times New Roman" w:hAnsi="Times New Roman" w:cs="Times New Roman"/>
          <w:sz w:val="24"/>
          <w:szCs w:val="24"/>
          <w:lang w:val="en-US"/>
        </w:rPr>
        <w:fldChar w:fldCharType="end"/>
      </w:r>
      <w:r w:rsidRPr="00BF3E80">
        <w:rPr>
          <w:rFonts w:ascii="Times New Roman" w:hAnsi="Times New Roman" w:cs="Times New Roman"/>
          <w:sz w:val="24"/>
          <w:szCs w:val="24"/>
          <w:lang w:val="en-US"/>
        </w:rPr>
        <w:t>. Using a threshold of a depression severity rating scale to define groups for network modelling of depressive symptoms may introduce spurious negative edges in these groups that are not present in the complete sample. To assess stability of symptom correlations between the complete sample and the three groups of treatment response, non-response and</w:t>
      </w:r>
      <w:r>
        <w:rPr>
          <w:rFonts w:ascii="Times New Roman" w:hAnsi="Times New Roman" w:cs="Times New Roman"/>
          <w:sz w:val="24"/>
          <w:szCs w:val="24"/>
          <w:lang w:val="en-US"/>
        </w:rPr>
        <w:t xml:space="preserve"> treatment-resistant depression</w:t>
      </w:r>
      <w:r w:rsidRPr="00BF3E80">
        <w:rPr>
          <w:rFonts w:ascii="Times New Roman" w:hAnsi="Times New Roman" w:cs="Times New Roman"/>
          <w:sz w:val="24"/>
          <w:szCs w:val="24"/>
          <w:lang w:val="en-US"/>
        </w:rPr>
        <w:t xml:space="preserve"> </w:t>
      </w:r>
      <w:r>
        <w:rPr>
          <w:rFonts w:ascii="Times New Roman" w:hAnsi="Times New Roman" w:cs="Times New Roman"/>
          <w:sz w:val="24"/>
          <w:szCs w:val="24"/>
          <w:lang w:val="en-US"/>
        </w:rPr>
        <w:t>(</w:t>
      </w:r>
      <w:r w:rsidRPr="00BF3E80">
        <w:rPr>
          <w:rFonts w:ascii="Times New Roman" w:hAnsi="Times New Roman" w:cs="Times New Roman"/>
          <w:sz w:val="24"/>
          <w:szCs w:val="24"/>
          <w:lang w:val="en-US"/>
        </w:rPr>
        <w:t>TRD</w:t>
      </w:r>
      <w:r>
        <w:rPr>
          <w:rFonts w:ascii="Times New Roman" w:hAnsi="Times New Roman" w:cs="Times New Roman"/>
          <w:sz w:val="24"/>
          <w:szCs w:val="24"/>
          <w:lang w:val="en-US"/>
        </w:rPr>
        <w:t>)</w:t>
      </w:r>
      <w:r w:rsidRPr="00BF3E80">
        <w:rPr>
          <w:rFonts w:ascii="Times New Roman" w:hAnsi="Times New Roman" w:cs="Times New Roman"/>
          <w:sz w:val="24"/>
          <w:szCs w:val="24"/>
          <w:lang w:val="en-US"/>
        </w:rPr>
        <w:t>, we computed correlation coefficients between the two exemplary symptoms of sadness and lassitude.</w:t>
      </w:r>
      <w:r>
        <w:rPr>
          <w:rFonts w:ascii="Times New Roman" w:hAnsi="Times New Roman" w:cs="Times New Roman"/>
          <w:sz w:val="24"/>
          <w:szCs w:val="24"/>
          <w:lang w:val="en-US"/>
        </w:rPr>
        <w:t xml:space="preserve"> </w:t>
      </w:r>
      <w:r w:rsidRPr="00BF3E80">
        <w:rPr>
          <w:rFonts w:ascii="Times New Roman" w:hAnsi="Times New Roman" w:cs="Times New Roman"/>
          <w:sz w:val="24"/>
          <w:szCs w:val="24"/>
          <w:lang w:val="en-US"/>
        </w:rPr>
        <w:t xml:space="preserve">Assessment of Berkson´s bias revealed consistent positive correlations between sadness and lassitude in the complete sample as well as all three groups, respectively for symptoms reported pre- and post-treatment (Supplementary Figure </w:t>
      </w:r>
      <w:r>
        <w:rPr>
          <w:rFonts w:ascii="Times New Roman" w:hAnsi="Times New Roman" w:cs="Times New Roman"/>
          <w:sz w:val="24"/>
          <w:szCs w:val="24"/>
          <w:lang w:val="en-US"/>
        </w:rPr>
        <w:t>7</w:t>
      </w:r>
      <w:r w:rsidRPr="00BF3E80">
        <w:rPr>
          <w:rFonts w:ascii="Times New Roman" w:hAnsi="Times New Roman" w:cs="Times New Roman"/>
          <w:sz w:val="24"/>
          <w:szCs w:val="24"/>
          <w:lang w:val="en-US"/>
        </w:rPr>
        <w:t xml:space="preserve">).  </w:t>
      </w:r>
      <w:r w:rsidR="002F38AB">
        <w:rPr>
          <w:rFonts w:ascii="Times New Roman" w:hAnsi="Times New Roman" w:cs="Times New Roman"/>
          <w:sz w:val="24"/>
          <w:szCs w:val="24"/>
          <w:lang w:val="en-US"/>
        </w:rPr>
        <w:t>Thus</w:t>
      </w:r>
      <w:r>
        <w:rPr>
          <w:rFonts w:ascii="Times New Roman" w:hAnsi="Times New Roman" w:cs="Times New Roman"/>
          <w:sz w:val="24"/>
          <w:szCs w:val="24"/>
          <w:lang w:val="en-US"/>
        </w:rPr>
        <w:t>, we concluded that</w:t>
      </w:r>
      <w:r>
        <w:rPr>
          <w:rFonts w:ascii="Times New Roman" w:hAnsi="Times New Roman" w:cs="Times New Roman"/>
          <w:lang w:val="en-US"/>
        </w:rPr>
        <w:t xml:space="preserve"> the group definition did not introduce spurious negative correlations attributable to Berkson´s bias.</w:t>
      </w:r>
    </w:p>
    <w:tbl>
      <w:tblPr>
        <w:tblW w:w="0" w:type="auto"/>
        <w:shd w:val="clear" w:color="auto" w:fill="FFFFFF"/>
        <w:tblCellMar>
          <w:left w:w="0" w:type="dxa"/>
          <w:right w:w="0" w:type="dxa"/>
        </w:tblCellMar>
        <w:tblLook w:val="04A0" w:firstRow="1" w:lastRow="0" w:firstColumn="1" w:lastColumn="0" w:noHBand="0" w:noVBand="1"/>
      </w:tblPr>
      <w:tblGrid>
        <w:gridCol w:w="2685"/>
        <w:gridCol w:w="1450"/>
        <w:gridCol w:w="1450"/>
        <w:gridCol w:w="1772"/>
        <w:gridCol w:w="1561"/>
      </w:tblGrid>
      <w:tr w:rsidR="0060127A" w:rsidRPr="00C87189" w14:paraId="1FE56EA6" w14:textId="77777777" w:rsidTr="00CF7F40">
        <w:trPr>
          <w:tblHeader/>
        </w:trPr>
        <w:tc>
          <w:tcPr>
            <w:tcW w:w="0" w:type="auto"/>
            <w:tcBorders>
              <w:top w:val="single" w:sz="18" w:space="0" w:color="000000"/>
              <w:left w:val="nil"/>
              <w:bottom w:val="single" w:sz="8" w:space="0" w:color="000000"/>
              <w:right w:val="nil"/>
            </w:tcBorders>
            <w:shd w:val="clear" w:color="auto" w:fill="FFFFFF"/>
            <w:tcMar>
              <w:top w:w="60" w:type="dxa"/>
              <w:left w:w="60" w:type="dxa"/>
              <w:bottom w:w="60" w:type="dxa"/>
              <w:right w:w="180" w:type="dxa"/>
            </w:tcMar>
            <w:vAlign w:val="center"/>
            <w:hideMark/>
          </w:tcPr>
          <w:p w14:paraId="3897DA8A" w14:textId="77777777" w:rsidR="0060127A" w:rsidRPr="007131F5" w:rsidRDefault="0060127A" w:rsidP="00CF7F40">
            <w:pPr>
              <w:spacing w:after="0" w:line="240" w:lineRule="auto"/>
              <w:rPr>
                <w:rFonts w:ascii="Times New Roman" w:eastAsia="Times New Roman" w:hAnsi="Times New Roman" w:cs="Times New Roman"/>
                <w:sz w:val="24"/>
                <w:szCs w:val="24"/>
                <w:lang w:val="en-US" w:eastAsia="de-AT"/>
              </w:rPr>
            </w:pPr>
          </w:p>
        </w:tc>
        <w:tc>
          <w:tcPr>
            <w:tcW w:w="0" w:type="auto"/>
            <w:tcBorders>
              <w:top w:val="single" w:sz="18" w:space="0" w:color="000000"/>
              <w:left w:val="nil"/>
              <w:bottom w:val="single" w:sz="8" w:space="0" w:color="000000"/>
              <w:right w:val="nil"/>
            </w:tcBorders>
            <w:shd w:val="clear" w:color="auto" w:fill="FFFFFF"/>
            <w:tcMar>
              <w:top w:w="60" w:type="dxa"/>
              <w:left w:w="180" w:type="dxa"/>
              <w:bottom w:w="60" w:type="dxa"/>
              <w:right w:w="180" w:type="dxa"/>
            </w:tcMar>
            <w:vAlign w:val="center"/>
            <w:hideMark/>
          </w:tcPr>
          <w:p w14:paraId="34A7BE2B" w14:textId="77777777" w:rsidR="0060127A" w:rsidRPr="00C87189" w:rsidRDefault="0060127A" w:rsidP="00CF7F40">
            <w:pPr>
              <w:spacing w:after="0" w:line="240" w:lineRule="auto"/>
              <w:jc w:val="center"/>
              <w:rPr>
                <w:rFonts w:ascii="Arial" w:eastAsia="Times New Roman" w:hAnsi="Arial" w:cs="Arial"/>
                <w:b/>
                <w:bCs/>
                <w:color w:val="000000"/>
                <w:sz w:val="20"/>
                <w:szCs w:val="20"/>
                <w:lang w:eastAsia="de-AT"/>
              </w:rPr>
            </w:pPr>
            <w:r w:rsidRPr="00C87189">
              <w:rPr>
                <w:rFonts w:ascii="Arial" w:eastAsia="Times New Roman" w:hAnsi="Arial" w:cs="Arial"/>
                <w:b/>
                <w:bCs/>
                <w:color w:val="000000"/>
                <w:sz w:val="20"/>
                <w:szCs w:val="20"/>
                <w:lang w:eastAsia="de-AT"/>
              </w:rPr>
              <w:t>Response</w:t>
            </w:r>
            <w:r w:rsidRPr="00C87189">
              <w:rPr>
                <w:rFonts w:ascii="Arial" w:eastAsia="Times New Roman" w:hAnsi="Arial" w:cs="Arial"/>
                <w:b/>
                <w:bCs/>
                <w:color w:val="000000"/>
                <w:sz w:val="20"/>
                <w:szCs w:val="20"/>
                <w:lang w:eastAsia="de-AT"/>
              </w:rPr>
              <w:br/>
              <w:t>(</w:t>
            </w:r>
            <w:r>
              <w:rPr>
                <w:rFonts w:ascii="Arial" w:eastAsia="Times New Roman" w:hAnsi="Arial" w:cs="Arial"/>
                <w:b/>
                <w:bCs/>
                <w:color w:val="000000"/>
                <w:sz w:val="20"/>
                <w:szCs w:val="20"/>
                <w:lang w:eastAsia="de-AT"/>
              </w:rPr>
              <w:t>n</w:t>
            </w:r>
            <w:r w:rsidRPr="00C87189">
              <w:rPr>
                <w:rFonts w:ascii="Arial" w:eastAsia="Times New Roman" w:hAnsi="Arial" w:cs="Arial"/>
                <w:b/>
                <w:bCs/>
                <w:color w:val="000000"/>
                <w:sz w:val="20"/>
                <w:szCs w:val="20"/>
                <w:lang w:eastAsia="de-AT"/>
              </w:rPr>
              <w:t>=326)</w:t>
            </w:r>
          </w:p>
        </w:tc>
        <w:tc>
          <w:tcPr>
            <w:tcW w:w="0" w:type="auto"/>
            <w:tcBorders>
              <w:top w:val="single" w:sz="18" w:space="0" w:color="000000"/>
              <w:left w:val="nil"/>
              <w:bottom w:val="single" w:sz="8" w:space="0" w:color="000000"/>
              <w:right w:val="nil"/>
            </w:tcBorders>
            <w:shd w:val="clear" w:color="auto" w:fill="FFFFFF"/>
            <w:tcMar>
              <w:top w:w="60" w:type="dxa"/>
              <w:left w:w="180" w:type="dxa"/>
              <w:bottom w:w="60" w:type="dxa"/>
              <w:right w:w="180" w:type="dxa"/>
            </w:tcMar>
            <w:vAlign w:val="center"/>
            <w:hideMark/>
          </w:tcPr>
          <w:p w14:paraId="22374FE4" w14:textId="77777777" w:rsidR="0060127A" w:rsidRPr="00C87189" w:rsidRDefault="0060127A" w:rsidP="00CF7F40">
            <w:pPr>
              <w:spacing w:after="0" w:line="240" w:lineRule="auto"/>
              <w:jc w:val="center"/>
              <w:rPr>
                <w:rFonts w:ascii="Arial" w:eastAsia="Times New Roman" w:hAnsi="Arial" w:cs="Arial"/>
                <w:b/>
                <w:bCs/>
                <w:color w:val="000000"/>
                <w:sz w:val="20"/>
                <w:szCs w:val="20"/>
                <w:lang w:eastAsia="de-AT"/>
              </w:rPr>
            </w:pPr>
            <w:r>
              <w:rPr>
                <w:rFonts w:ascii="Arial" w:eastAsia="Times New Roman" w:hAnsi="Arial" w:cs="Arial"/>
                <w:b/>
                <w:bCs/>
                <w:color w:val="000000"/>
                <w:sz w:val="20"/>
                <w:szCs w:val="20"/>
                <w:lang w:eastAsia="de-AT"/>
              </w:rPr>
              <w:t>TRD</w:t>
            </w:r>
            <w:r w:rsidRPr="00C87189">
              <w:rPr>
                <w:rFonts w:ascii="Arial" w:eastAsia="Times New Roman" w:hAnsi="Arial" w:cs="Arial"/>
                <w:b/>
                <w:bCs/>
                <w:color w:val="000000"/>
                <w:sz w:val="20"/>
                <w:szCs w:val="20"/>
                <w:lang w:eastAsia="de-AT"/>
              </w:rPr>
              <w:br/>
              <w:t>(</w:t>
            </w:r>
            <w:r>
              <w:rPr>
                <w:rFonts w:ascii="Arial" w:eastAsia="Times New Roman" w:hAnsi="Arial" w:cs="Arial"/>
                <w:b/>
                <w:bCs/>
                <w:color w:val="000000"/>
                <w:sz w:val="20"/>
                <w:szCs w:val="20"/>
                <w:lang w:eastAsia="de-AT"/>
              </w:rPr>
              <w:t>n</w:t>
            </w:r>
            <w:r w:rsidRPr="00C87189">
              <w:rPr>
                <w:rFonts w:ascii="Arial" w:eastAsia="Times New Roman" w:hAnsi="Arial" w:cs="Arial"/>
                <w:b/>
                <w:bCs/>
                <w:color w:val="000000"/>
                <w:sz w:val="20"/>
                <w:szCs w:val="20"/>
                <w:lang w:eastAsia="de-AT"/>
              </w:rPr>
              <w:t>=570)</w:t>
            </w:r>
          </w:p>
        </w:tc>
        <w:tc>
          <w:tcPr>
            <w:tcW w:w="0" w:type="auto"/>
            <w:tcBorders>
              <w:top w:val="single" w:sz="18" w:space="0" w:color="000000"/>
              <w:left w:val="nil"/>
              <w:bottom w:val="single" w:sz="8" w:space="0" w:color="000000"/>
              <w:right w:val="nil"/>
            </w:tcBorders>
            <w:shd w:val="clear" w:color="auto" w:fill="FFFFFF"/>
            <w:tcMar>
              <w:top w:w="60" w:type="dxa"/>
              <w:left w:w="180" w:type="dxa"/>
              <w:bottom w:w="60" w:type="dxa"/>
              <w:right w:w="180" w:type="dxa"/>
            </w:tcMar>
            <w:vAlign w:val="center"/>
            <w:hideMark/>
          </w:tcPr>
          <w:p w14:paraId="3F009041" w14:textId="77777777" w:rsidR="0060127A" w:rsidRPr="00C87189" w:rsidRDefault="0060127A" w:rsidP="00CF7F40">
            <w:pPr>
              <w:spacing w:after="0" w:line="240" w:lineRule="auto"/>
              <w:jc w:val="center"/>
              <w:rPr>
                <w:rFonts w:ascii="Arial" w:eastAsia="Times New Roman" w:hAnsi="Arial" w:cs="Arial"/>
                <w:b/>
                <w:bCs/>
                <w:color w:val="000000"/>
                <w:sz w:val="20"/>
                <w:szCs w:val="20"/>
                <w:lang w:eastAsia="de-AT"/>
              </w:rPr>
            </w:pPr>
            <w:r w:rsidRPr="00C87189">
              <w:rPr>
                <w:rFonts w:ascii="Arial" w:eastAsia="Times New Roman" w:hAnsi="Arial" w:cs="Arial"/>
                <w:b/>
                <w:bCs/>
                <w:color w:val="000000"/>
                <w:sz w:val="20"/>
                <w:szCs w:val="20"/>
                <w:lang w:eastAsia="de-AT"/>
              </w:rPr>
              <w:t>Non</w:t>
            </w:r>
            <w:r>
              <w:rPr>
                <w:rFonts w:ascii="Arial" w:eastAsia="Times New Roman" w:hAnsi="Arial" w:cs="Arial"/>
                <w:b/>
                <w:bCs/>
                <w:color w:val="000000"/>
                <w:sz w:val="20"/>
                <w:szCs w:val="20"/>
                <w:lang w:eastAsia="de-AT"/>
              </w:rPr>
              <w:t>-</w:t>
            </w:r>
            <w:r w:rsidRPr="00C87189">
              <w:rPr>
                <w:rFonts w:ascii="Arial" w:eastAsia="Times New Roman" w:hAnsi="Arial" w:cs="Arial"/>
                <w:b/>
                <w:bCs/>
                <w:color w:val="000000"/>
                <w:sz w:val="20"/>
                <w:szCs w:val="20"/>
                <w:lang w:eastAsia="de-AT"/>
              </w:rPr>
              <w:t>Response</w:t>
            </w:r>
            <w:r w:rsidRPr="00C87189">
              <w:rPr>
                <w:rFonts w:ascii="Arial" w:eastAsia="Times New Roman" w:hAnsi="Arial" w:cs="Arial"/>
                <w:b/>
                <w:bCs/>
                <w:color w:val="000000"/>
                <w:sz w:val="20"/>
                <w:szCs w:val="20"/>
                <w:lang w:eastAsia="de-AT"/>
              </w:rPr>
              <w:br/>
              <w:t>(</w:t>
            </w:r>
            <w:r>
              <w:rPr>
                <w:rFonts w:ascii="Arial" w:eastAsia="Times New Roman" w:hAnsi="Arial" w:cs="Arial"/>
                <w:b/>
                <w:bCs/>
                <w:color w:val="000000"/>
                <w:sz w:val="20"/>
                <w:szCs w:val="20"/>
                <w:lang w:eastAsia="de-AT"/>
              </w:rPr>
              <w:t>n</w:t>
            </w:r>
            <w:r w:rsidRPr="00C87189">
              <w:rPr>
                <w:rFonts w:ascii="Arial" w:eastAsia="Times New Roman" w:hAnsi="Arial" w:cs="Arial"/>
                <w:b/>
                <w:bCs/>
                <w:color w:val="000000"/>
                <w:sz w:val="20"/>
                <w:szCs w:val="20"/>
                <w:lang w:eastAsia="de-AT"/>
              </w:rPr>
              <w:t>=489)</w:t>
            </w:r>
          </w:p>
        </w:tc>
        <w:tc>
          <w:tcPr>
            <w:tcW w:w="0" w:type="auto"/>
            <w:tcBorders>
              <w:top w:val="single" w:sz="18" w:space="0" w:color="000000"/>
              <w:left w:val="nil"/>
              <w:bottom w:val="single" w:sz="8" w:space="0" w:color="000000"/>
              <w:right w:val="nil"/>
            </w:tcBorders>
            <w:shd w:val="clear" w:color="auto" w:fill="FFFFFF"/>
            <w:tcMar>
              <w:top w:w="60" w:type="dxa"/>
              <w:left w:w="180" w:type="dxa"/>
              <w:bottom w:w="60" w:type="dxa"/>
              <w:right w:w="180" w:type="dxa"/>
            </w:tcMar>
            <w:vAlign w:val="center"/>
            <w:hideMark/>
          </w:tcPr>
          <w:p w14:paraId="13AAF0D2" w14:textId="77777777" w:rsidR="0060127A" w:rsidRPr="00C87189" w:rsidRDefault="0060127A" w:rsidP="00CF7F40">
            <w:pPr>
              <w:spacing w:after="0" w:line="240" w:lineRule="auto"/>
              <w:jc w:val="center"/>
              <w:rPr>
                <w:rFonts w:ascii="Arial" w:eastAsia="Times New Roman" w:hAnsi="Arial" w:cs="Arial"/>
                <w:b/>
                <w:bCs/>
                <w:color w:val="000000"/>
                <w:sz w:val="20"/>
                <w:szCs w:val="20"/>
                <w:lang w:eastAsia="de-AT"/>
              </w:rPr>
            </w:pPr>
            <w:r w:rsidRPr="00C87189">
              <w:rPr>
                <w:rFonts w:ascii="Arial" w:eastAsia="Times New Roman" w:hAnsi="Arial" w:cs="Arial"/>
                <w:b/>
                <w:bCs/>
                <w:color w:val="000000"/>
                <w:sz w:val="20"/>
                <w:szCs w:val="20"/>
                <w:lang w:eastAsia="de-AT"/>
              </w:rPr>
              <w:t>Overall</w:t>
            </w:r>
            <w:r w:rsidRPr="00C87189">
              <w:rPr>
                <w:rFonts w:ascii="Arial" w:eastAsia="Times New Roman" w:hAnsi="Arial" w:cs="Arial"/>
                <w:b/>
                <w:bCs/>
                <w:color w:val="000000"/>
                <w:sz w:val="20"/>
                <w:szCs w:val="20"/>
                <w:lang w:eastAsia="de-AT"/>
              </w:rPr>
              <w:br/>
              <w:t>(</w:t>
            </w:r>
            <w:r>
              <w:rPr>
                <w:rFonts w:ascii="Arial" w:eastAsia="Times New Roman" w:hAnsi="Arial" w:cs="Arial"/>
                <w:b/>
                <w:bCs/>
                <w:color w:val="000000"/>
                <w:sz w:val="20"/>
                <w:szCs w:val="20"/>
                <w:lang w:eastAsia="de-AT"/>
              </w:rPr>
              <w:t>n</w:t>
            </w:r>
            <w:r w:rsidRPr="00C87189">
              <w:rPr>
                <w:rFonts w:ascii="Arial" w:eastAsia="Times New Roman" w:hAnsi="Arial" w:cs="Arial"/>
                <w:b/>
                <w:bCs/>
                <w:color w:val="000000"/>
                <w:sz w:val="20"/>
                <w:szCs w:val="20"/>
                <w:lang w:eastAsia="de-AT"/>
              </w:rPr>
              <w:t>=1385)</w:t>
            </w:r>
          </w:p>
        </w:tc>
      </w:tr>
      <w:tr w:rsidR="0060127A" w:rsidRPr="00C87189" w14:paraId="29096550" w14:textId="77777777" w:rsidTr="00CF7F40">
        <w:tc>
          <w:tcPr>
            <w:tcW w:w="0" w:type="auto"/>
            <w:tcBorders>
              <w:top w:val="nil"/>
              <w:left w:val="nil"/>
              <w:bottom w:val="nil"/>
              <w:right w:val="nil"/>
            </w:tcBorders>
            <w:shd w:val="clear" w:color="auto" w:fill="FFFFFF"/>
            <w:noWrap/>
            <w:tcMar>
              <w:top w:w="60" w:type="dxa"/>
              <w:left w:w="60" w:type="dxa"/>
              <w:bottom w:w="60" w:type="dxa"/>
              <w:right w:w="180" w:type="dxa"/>
            </w:tcMar>
            <w:vAlign w:val="center"/>
            <w:hideMark/>
          </w:tcPr>
          <w:p w14:paraId="3FD29F49" w14:textId="77777777" w:rsidR="0060127A" w:rsidRPr="00C87189" w:rsidRDefault="0060127A" w:rsidP="00CF7F40">
            <w:pPr>
              <w:spacing w:after="0" w:line="240" w:lineRule="auto"/>
              <w:rPr>
                <w:rFonts w:ascii="Arial" w:eastAsia="Times New Roman" w:hAnsi="Arial" w:cs="Arial"/>
                <w:b/>
                <w:bCs/>
                <w:color w:val="000000"/>
                <w:sz w:val="20"/>
                <w:szCs w:val="20"/>
                <w:lang w:eastAsia="de-AT"/>
              </w:rPr>
            </w:pPr>
            <w:proofErr w:type="spellStart"/>
            <w:r>
              <w:rPr>
                <w:rFonts w:ascii="Arial" w:eastAsia="Times New Roman" w:hAnsi="Arial" w:cs="Arial"/>
                <w:b/>
                <w:bCs/>
                <w:color w:val="000000"/>
                <w:sz w:val="20"/>
                <w:szCs w:val="20"/>
                <w:lang w:eastAsia="de-AT"/>
              </w:rPr>
              <w:t>Sadness</w:t>
            </w:r>
            <w:proofErr w:type="spellEnd"/>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0E358A37" w14:textId="77777777" w:rsidR="0060127A" w:rsidRPr="00C87189" w:rsidRDefault="0060127A" w:rsidP="00CF7F40">
            <w:pPr>
              <w:spacing w:after="0" w:line="240" w:lineRule="auto"/>
              <w:rPr>
                <w:rFonts w:ascii="Arial" w:eastAsia="Times New Roman" w:hAnsi="Arial" w:cs="Arial"/>
                <w:b/>
                <w:bCs/>
                <w:color w:val="000000"/>
                <w:sz w:val="20"/>
                <w:szCs w:val="20"/>
                <w:lang w:eastAsia="de-AT"/>
              </w:rPr>
            </w:pP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37041987" w14:textId="77777777" w:rsidR="0060127A" w:rsidRPr="00C87189" w:rsidRDefault="0060127A" w:rsidP="00CF7F40">
            <w:pPr>
              <w:spacing w:after="0" w:line="240" w:lineRule="auto"/>
              <w:jc w:val="center"/>
              <w:rPr>
                <w:rFonts w:ascii="Times New Roman" w:eastAsia="Times New Roman" w:hAnsi="Times New Roman" w:cs="Times New Roman"/>
                <w:sz w:val="20"/>
                <w:szCs w:val="20"/>
                <w:lang w:eastAsia="de-AT"/>
              </w:rPr>
            </w:pP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335416B4" w14:textId="77777777" w:rsidR="0060127A" w:rsidRPr="00C87189" w:rsidRDefault="0060127A" w:rsidP="00CF7F40">
            <w:pPr>
              <w:spacing w:after="0" w:line="240" w:lineRule="auto"/>
              <w:jc w:val="center"/>
              <w:rPr>
                <w:rFonts w:ascii="Times New Roman" w:eastAsia="Times New Roman" w:hAnsi="Times New Roman" w:cs="Times New Roman"/>
                <w:sz w:val="20"/>
                <w:szCs w:val="20"/>
                <w:lang w:eastAsia="de-AT"/>
              </w:rPr>
            </w:pP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3BF7B5E2" w14:textId="77777777" w:rsidR="0060127A" w:rsidRPr="00C87189" w:rsidRDefault="0060127A" w:rsidP="00CF7F40">
            <w:pPr>
              <w:spacing w:after="0" w:line="240" w:lineRule="auto"/>
              <w:jc w:val="center"/>
              <w:rPr>
                <w:rFonts w:ascii="Times New Roman" w:eastAsia="Times New Roman" w:hAnsi="Times New Roman" w:cs="Times New Roman"/>
                <w:sz w:val="20"/>
                <w:szCs w:val="20"/>
                <w:lang w:eastAsia="de-AT"/>
              </w:rPr>
            </w:pPr>
          </w:p>
        </w:tc>
      </w:tr>
      <w:tr w:rsidR="0060127A" w:rsidRPr="00C87189" w14:paraId="49FBFF50" w14:textId="77777777" w:rsidTr="00CF7F40">
        <w:tc>
          <w:tcPr>
            <w:tcW w:w="0" w:type="auto"/>
            <w:tcBorders>
              <w:top w:val="nil"/>
              <w:left w:val="nil"/>
              <w:bottom w:val="nil"/>
              <w:right w:val="nil"/>
            </w:tcBorders>
            <w:shd w:val="clear" w:color="auto" w:fill="FFFFFF"/>
            <w:noWrap/>
            <w:tcMar>
              <w:top w:w="60" w:type="dxa"/>
              <w:left w:w="300" w:type="dxa"/>
              <w:bottom w:w="60" w:type="dxa"/>
              <w:right w:w="180" w:type="dxa"/>
            </w:tcMar>
            <w:vAlign w:val="center"/>
            <w:hideMark/>
          </w:tcPr>
          <w:p w14:paraId="6880691B" w14:textId="77777777" w:rsidR="0060127A" w:rsidRPr="00C87189" w:rsidRDefault="0060127A" w:rsidP="00CF7F40">
            <w:pPr>
              <w:spacing w:after="0" w:line="240" w:lineRule="auto"/>
              <w:rPr>
                <w:rFonts w:ascii="Arial" w:eastAsia="Times New Roman" w:hAnsi="Arial" w:cs="Arial"/>
                <w:color w:val="000000"/>
                <w:sz w:val="20"/>
                <w:szCs w:val="20"/>
                <w:lang w:eastAsia="de-AT"/>
              </w:rPr>
            </w:pPr>
            <w:r>
              <w:rPr>
                <w:rFonts w:ascii="Arial" w:eastAsia="Times New Roman" w:hAnsi="Arial" w:cs="Arial"/>
                <w:color w:val="000000"/>
                <w:sz w:val="20"/>
                <w:szCs w:val="20"/>
                <w:lang w:eastAsia="de-AT"/>
              </w:rPr>
              <w:t>Item Score 1-3</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214D0FBF"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72 (22.1%)</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2461CB2F"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36 (6.3%)</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56BC97C6"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88 (18.0%)</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1C176EA2"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196 (14.2%)</w:t>
            </w:r>
          </w:p>
        </w:tc>
      </w:tr>
      <w:tr w:rsidR="0060127A" w:rsidRPr="00C87189" w14:paraId="0C8BDF58" w14:textId="77777777" w:rsidTr="00CF7F40">
        <w:tc>
          <w:tcPr>
            <w:tcW w:w="0" w:type="auto"/>
            <w:tcBorders>
              <w:top w:val="nil"/>
              <w:left w:val="nil"/>
              <w:bottom w:val="nil"/>
              <w:right w:val="nil"/>
            </w:tcBorders>
            <w:shd w:val="clear" w:color="auto" w:fill="FFFFFF"/>
            <w:noWrap/>
            <w:tcMar>
              <w:top w:w="60" w:type="dxa"/>
              <w:left w:w="300" w:type="dxa"/>
              <w:bottom w:w="60" w:type="dxa"/>
              <w:right w:w="180" w:type="dxa"/>
            </w:tcMar>
            <w:vAlign w:val="center"/>
            <w:hideMark/>
          </w:tcPr>
          <w:p w14:paraId="637E7E52" w14:textId="77777777" w:rsidR="0060127A" w:rsidRPr="00C87189" w:rsidRDefault="0060127A" w:rsidP="00CF7F40">
            <w:pPr>
              <w:spacing w:after="0" w:line="240" w:lineRule="auto"/>
              <w:rPr>
                <w:rFonts w:ascii="Arial" w:eastAsia="Times New Roman" w:hAnsi="Arial" w:cs="Arial"/>
                <w:color w:val="000000"/>
                <w:sz w:val="20"/>
                <w:szCs w:val="20"/>
                <w:lang w:eastAsia="de-AT"/>
              </w:rPr>
            </w:pPr>
            <w:r>
              <w:rPr>
                <w:rFonts w:ascii="Arial" w:eastAsia="Times New Roman" w:hAnsi="Arial" w:cs="Arial"/>
                <w:color w:val="000000"/>
                <w:sz w:val="20"/>
                <w:szCs w:val="20"/>
                <w:lang w:eastAsia="de-AT"/>
              </w:rPr>
              <w:t>Item Score &gt; 3</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06C0FCF7"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254 (77.9%)</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34B535CC"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534 (93.7%)</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26DD9114"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401 (82.0%)</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1D136810"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1189 (85.8%)</w:t>
            </w:r>
          </w:p>
        </w:tc>
      </w:tr>
      <w:tr w:rsidR="0060127A" w:rsidRPr="00C87189" w14:paraId="132AF4A9" w14:textId="77777777" w:rsidTr="00CF7F40">
        <w:trPr>
          <w:trHeight w:val="18"/>
        </w:trPr>
        <w:tc>
          <w:tcPr>
            <w:tcW w:w="0" w:type="auto"/>
            <w:tcBorders>
              <w:top w:val="nil"/>
              <w:left w:val="nil"/>
              <w:bottom w:val="nil"/>
              <w:right w:val="nil"/>
            </w:tcBorders>
            <w:shd w:val="clear" w:color="auto" w:fill="FFFFFF"/>
            <w:noWrap/>
            <w:tcMar>
              <w:top w:w="60" w:type="dxa"/>
              <w:left w:w="300" w:type="dxa"/>
              <w:bottom w:w="60" w:type="dxa"/>
              <w:right w:w="180" w:type="dxa"/>
            </w:tcMar>
            <w:vAlign w:val="center"/>
            <w:hideMark/>
          </w:tcPr>
          <w:p w14:paraId="6D03E8EA" w14:textId="77777777" w:rsidR="0060127A" w:rsidRPr="00C87189" w:rsidRDefault="0060127A" w:rsidP="00CF7F40">
            <w:pPr>
              <w:spacing w:after="0" w:line="240" w:lineRule="auto"/>
              <w:jc w:val="right"/>
              <w:rPr>
                <w:rFonts w:ascii="Arial" w:eastAsia="Times New Roman" w:hAnsi="Arial" w:cs="Arial"/>
                <w:color w:val="000000"/>
                <w:sz w:val="20"/>
                <w:szCs w:val="20"/>
                <w:lang w:eastAsia="de-AT"/>
              </w:rPr>
            </w:pPr>
            <w:r>
              <w:rPr>
                <w:rFonts w:ascii="Arial" w:eastAsia="Times New Roman" w:hAnsi="Arial" w:cs="Arial"/>
                <w:color w:val="000000"/>
                <w:sz w:val="20"/>
                <w:szCs w:val="20"/>
                <w:lang w:eastAsia="de-AT"/>
              </w:rPr>
              <w:t xml:space="preserve">             Persistent</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4A0B50D1"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Pr>
                <w:rFonts w:ascii="Arial" w:hAnsi="Arial" w:cs="Arial"/>
                <w:color w:val="000000"/>
                <w:sz w:val="20"/>
                <w:szCs w:val="20"/>
              </w:rPr>
              <w:t>23 (9.1%)</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2F284CDA"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Pr>
                <w:rFonts w:ascii="Arial" w:hAnsi="Arial" w:cs="Arial"/>
                <w:color w:val="000000"/>
                <w:sz w:val="20"/>
                <w:szCs w:val="20"/>
              </w:rPr>
              <w:t>517 (96.8%)</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38190264"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Pr>
                <w:rFonts w:ascii="Arial" w:hAnsi="Arial" w:cs="Arial"/>
                <w:color w:val="000000"/>
                <w:sz w:val="20"/>
                <w:szCs w:val="20"/>
              </w:rPr>
              <w:t>378 (94.3%)</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327D7CD6"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Pr>
                <w:rFonts w:ascii="Arial" w:hAnsi="Arial" w:cs="Arial"/>
                <w:color w:val="000000"/>
                <w:sz w:val="20"/>
                <w:szCs w:val="20"/>
              </w:rPr>
              <w:t>918 (77.2%)</w:t>
            </w:r>
          </w:p>
        </w:tc>
      </w:tr>
      <w:tr w:rsidR="0060127A" w:rsidRPr="00C87189" w14:paraId="054D0A13" w14:textId="77777777" w:rsidTr="00CF7F40">
        <w:tc>
          <w:tcPr>
            <w:tcW w:w="0" w:type="auto"/>
            <w:tcBorders>
              <w:top w:val="nil"/>
              <w:left w:val="nil"/>
              <w:bottom w:val="nil"/>
              <w:right w:val="nil"/>
            </w:tcBorders>
            <w:shd w:val="clear" w:color="auto" w:fill="FFFFFF"/>
            <w:noWrap/>
            <w:tcMar>
              <w:top w:w="60" w:type="dxa"/>
              <w:left w:w="60" w:type="dxa"/>
              <w:bottom w:w="60" w:type="dxa"/>
              <w:right w:w="180" w:type="dxa"/>
            </w:tcMar>
            <w:vAlign w:val="center"/>
            <w:hideMark/>
          </w:tcPr>
          <w:p w14:paraId="71F8C5D7" w14:textId="77777777" w:rsidR="0060127A" w:rsidRPr="00C87189" w:rsidRDefault="0060127A" w:rsidP="00CF7F40">
            <w:pPr>
              <w:spacing w:after="0" w:line="240" w:lineRule="auto"/>
              <w:rPr>
                <w:rFonts w:ascii="Arial" w:eastAsia="Times New Roman" w:hAnsi="Arial" w:cs="Arial"/>
                <w:b/>
                <w:bCs/>
                <w:color w:val="000000"/>
                <w:sz w:val="20"/>
                <w:szCs w:val="20"/>
                <w:lang w:eastAsia="de-AT"/>
              </w:rPr>
            </w:pPr>
            <w:r>
              <w:rPr>
                <w:rFonts w:ascii="Arial" w:eastAsia="Times New Roman" w:hAnsi="Arial" w:cs="Arial"/>
                <w:b/>
                <w:bCs/>
                <w:color w:val="000000"/>
                <w:sz w:val="20"/>
                <w:szCs w:val="20"/>
                <w:lang w:eastAsia="de-AT"/>
              </w:rPr>
              <w:t>Tension</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6FCAD020" w14:textId="77777777" w:rsidR="0060127A" w:rsidRPr="00C87189" w:rsidRDefault="0060127A" w:rsidP="00CF7F40">
            <w:pPr>
              <w:spacing w:after="0" w:line="240" w:lineRule="auto"/>
              <w:rPr>
                <w:rFonts w:ascii="Arial" w:eastAsia="Times New Roman" w:hAnsi="Arial" w:cs="Arial"/>
                <w:b/>
                <w:bCs/>
                <w:color w:val="000000"/>
                <w:sz w:val="20"/>
                <w:szCs w:val="20"/>
                <w:lang w:eastAsia="de-AT"/>
              </w:rPr>
            </w:pP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529F41C0" w14:textId="77777777" w:rsidR="0060127A" w:rsidRPr="00C87189" w:rsidRDefault="0060127A" w:rsidP="00CF7F40">
            <w:pPr>
              <w:spacing w:after="0" w:line="240" w:lineRule="auto"/>
              <w:jc w:val="center"/>
              <w:rPr>
                <w:rFonts w:ascii="Times New Roman" w:eastAsia="Times New Roman" w:hAnsi="Times New Roman" w:cs="Times New Roman"/>
                <w:sz w:val="20"/>
                <w:szCs w:val="20"/>
                <w:lang w:eastAsia="de-AT"/>
              </w:rPr>
            </w:pP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42AA52C5" w14:textId="77777777" w:rsidR="0060127A" w:rsidRPr="00C87189" w:rsidRDefault="0060127A" w:rsidP="00CF7F40">
            <w:pPr>
              <w:spacing w:after="0" w:line="240" w:lineRule="auto"/>
              <w:jc w:val="center"/>
              <w:rPr>
                <w:rFonts w:ascii="Times New Roman" w:eastAsia="Times New Roman" w:hAnsi="Times New Roman" w:cs="Times New Roman"/>
                <w:sz w:val="20"/>
                <w:szCs w:val="20"/>
                <w:lang w:eastAsia="de-AT"/>
              </w:rPr>
            </w:pP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1B361840" w14:textId="77777777" w:rsidR="0060127A" w:rsidRPr="00C87189" w:rsidRDefault="0060127A" w:rsidP="00CF7F40">
            <w:pPr>
              <w:spacing w:after="0" w:line="240" w:lineRule="auto"/>
              <w:jc w:val="center"/>
              <w:rPr>
                <w:rFonts w:ascii="Times New Roman" w:eastAsia="Times New Roman" w:hAnsi="Times New Roman" w:cs="Times New Roman"/>
                <w:sz w:val="20"/>
                <w:szCs w:val="20"/>
                <w:lang w:eastAsia="de-AT"/>
              </w:rPr>
            </w:pPr>
          </w:p>
        </w:tc>
      </w:tr>
      <w:tr w:rsidR="0060127A" w:rsidRPr="00C87189" w14:paraId="066F4BC1" w14:textId="77777777" w:rsidTr="00CF7F40">
        <w:tc>
          <w:tcPr>
            <w:tcW w:w="0" w:type="auto"/>
            <w:tcBorders>
              <w:top w:val="nil"/>
              <w:left w:val="nil"/>
              <w:bottom w:val="nil"/>
              <w:right w:val="nil"/>
            </w:tcBorders>
            <w:shd w:val="clear" w:color="auto" w:fill="FFFFFF"/>
            <w:noWrap/>
            <w:tcMar>
              <w:top w:w="60" w:type="dxa"/>
              <w:left w:w="300" w:type="dxa"/>
              <w:bottom w:w="60" w:type="dxa"/>
              <w:right w:w="180" w:type="dxa"/>
            </w:tcMar>
            <w:vAlign w:val="center"/>
            <w:hideMark/>
          </w:tcPr>
          <w:p w14:paraId="77881E91" w14:textId="77777777" w:rsidR="0060127A" w:rsidRPr="00C87189" w:rsidRDefault="0060127A" w:rsidP="00CF7F40">
            <w:pPr>
              <w:spacing w:after="0" w:line="240" w:lineRule="auto"/>
              <w:rPr>
                <w:rFonts w:ascii="Arial" w:eastAsia="Times New Roman" w:hAnsi="Arial" w:cs="Arial"/>
                <w:color w:val="000000"/>
                <w:sz w:val="20"/>
                <w:szCs w:val="20"/>
                <w:lang w:eastAsia="de-AT"/>
              </w:rPr>
            </w:pPr>
            <w:r>
              <w:rPr>
                <w:rFonts w:ascii="Arial" w:eastAsia="Times New Roman" w:hAnsi="Arial" w:cs="Arial"/>
                <w:color w:val="000000"/>
                <w:sz w:val="20"/>
                <w:szCs w:val="20"/>
                <w:lang w:eastAsia="de-AT"/>
              </w:rPr>
              <w:t>Item Score 1-3</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3C098C33"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162 (49.7%)</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55544D2E"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268 (47.0%)</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1E21B096"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224 (45.8%)</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0D8019ED"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654 (47.2%)</w:t>
            </w:r>
          </w:p>
        </w:tc>
      </w:tr>
      <w:tr w:rsidR="0060127A" w:rsidRPr="00C87189" w14:paraId="63FC514E" w14:textId="77777777" w:rsidTr="00CF7F40">
        <w:tc>
          <w:tcPr>
            <w:tcW w:w="0" w:type="auto"/>
            <w:tcBorders>
              <w:top w:val="nil"/>
              <w:left w:val="nil"/>
              <w:bottom w:val="nil"/>
              <w:right w:val="nil"/>
            </w:tcBorders>
            <w:shd w:val="clear" w:color="auto" w:fill="FFFFFF"/>
            <w:noWrap/>
            <w:tcMar>
              <w:top w:w="60" w:type="dxa"/>
              <w:left w:w="300" w:type="dxa"/>
              <w:bottom w:w="60" w:type="dxa"/>
              <w:right w:w="180" w:type="dxa"/>
            </w:tcMar>
            <w:vAlign w:val="center"/>
          </w:tcPr>
          <w:p w14:paraId="76B9D67E" w14:textId="77777777" w:rsidR="0060127A" w:rsidRPr="00C87189" w:rsidRDefault="0060127A" w:rsidP="00CF7F40">
            <w:pPr>
              <w:spacing w:after="0" w:line="240" w:lineRule="auto"/>
              <w:rPr>
                <w:rFonts w:ascii="Arial" w:eastAsia="Times New Roman" w:hAnsi="Arial" w:cs="Arial"/>
                <w:color w:val="000000"/>
                <w:sz w:val="20"/>
                <w:szCs w:val="20"/>
                <w:lang w:eastAsia="de-AT"/>
              </w:rPr>
            </w:pPr>
            <w:r>
              <w:rPr>
                <w:rFonts w:ascii="Arial" w:eastAsia="Times New Roman" w:hAnsi="Arial" w:cs="Arial"/>
                <w:color w:val="000000"/>
                <w:sz w:val="20"/>
                <w:szCs w:val="20"/>
                <w:lang w:eastAsia="de-AT"/>
              </w:rPr>
              <w:t>Item Score &gt; 3</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5266A67E"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164 (50.3%)</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470E2064"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302 (53.0%)</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03FD7665"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265 (54.2%)</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2DB3C0E8"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731 (52.8%)</w:t>
            </w:r>
          </w:p>
        </w:tc>
      </w:tr>
      <w:tr w:rsidR="0060127A" w:rsidRPr="00C87189" w14:paraId="5F300EDC" w14:textId="77777777" w:rsidTr="00CF7F40">
        <w:trPr>
          <w:trHeight w:val="18"/>
        </w:trPr>
        <w:tc>
          <w:tcPr>
            <w:tcW w:w="0" w:type="auto"/>
            <w:tcBorders>
              <w:top w:val="nil"/>
              <w:left w:val="nil"/>
              <w:bottom w:val="nil"/>
              <w:right w:val="nil"/>
            </w:tcBorders>
            <w:shd w:val="clear" w:color="auto" w:fill="FFFFFF"/>
            <w:noWrap/>
            <w:tcMar>
              <w:top w:w="60" w:type="dxa"/>
              <w:left w:w="300" w:type="dxa"/>
              <w:bottom w:w="60" w:type="dxa"/>
              <w:right w:w="180" w:type="dxa"/>
            </w:tcMar>
            <w:vAlign w:val="center"/>
            <w:hideMark/>
          </w:tcPr>
          <w:p w14:paraId="61C8130C" w14:textId="77777777" w:rsidR="0060127A" w:rsidRPr="00C87189" w:rsidRDefault="0060127A" w:rsidP="00CF7F40">
            <w:pPr>
              <w:spacing w:after="0" w:line="240" w:lineRule="auto"/>
              <w:jc w:val="right"/>
              <w:rPr>
                <w:rFonts w:ascii="Arial" w:eastAsia="Times New Roman" w:hAnsi="Arial" w:cs="Arial"/>
                <w:color w:val="000000"/>
                <w:sz w:val="20"/>
                <w:szCs w:val="20"/>
                <w:lang w:eastAsia="de-AT"/>
              </w:rPr>
            </w:pPr>
            <w:r>
              <w:rPr>
                <w:rFonts w:ascii="Arial" w:eastAsia="Times New Roman" w:hAnsi="Arial" w:cs="Arial"/>
                <w:color w:val="000000"/>
                <w:sz w:val="20"/>
                <w:szCs w:val="20"/>
                <w:lang w:eastAsia="de-AT"/>
              </w:rPr>
              <w:t xml:space="preserve">             Persistent</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538F9AE9"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19 (</w:t>
            </w:r>
            <w:r>
              <w:rPr>
                <w:rFonts w:ascii="Arial" w:eastAsia="Times New Roman" w:hAnsi="Arial" w:cs="Arial"/>
                <w:color w:val="000000"/>
                <w:sz w:val="20"/>
                <w:szCs w:val="20"/>
                <w:lang w:eastAsia="de-AT"/>
              </w:rPr>
              <w:t>11.5</w:t>
            </w:r>
            <w:r w:rsidRPr="00C87189">
              <w:rPr>
                <w:rFonts w:ascii="Arial" w:eastAsia="Times New Roman" w:hAnsi="Arial" w:cs="Arial"/>
                <w:color w:val="000000"/>
                <w:sz w:val="20"/>
                <w:szCs w:val="20"/>
                <w:lang w:eastAsia="de-AT"/>
              </w:rPr>
              <w:t>%)</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4736B788"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264 (</w:t>
            </w:r>
            <w:r>
              <w:rPr>
                <w:rFonts w:ascii="Arial" w:eastAsia="Times New Roman" w:hAnsi="Arial" w:cs="Arial"/>
                <w:color w:val="000000"/>
                <w:sz w:val="20"/>
                <w:szCs w:val="20"/>
                <w:lang w:eastAsia="de-AT"/>
              </w:rPr>
              <w:t>87.4</w:t>
            </w:r>
            <w:r w:rsidRPr="00C87189">
              <w:rPr>
                <w:rFonts w:ascii="Arial" w:eastAsia="Times New Roman" w:hAnsi="Arial" w:cs="Arial"/>
                <w:color w:val="000000"/>
                <w:sz w:val="20"/>
                <w:szCs w:val="20"/>
                <w:lang w:eastAsia="de-AT"/>
              </w:rPr>
              <w:t>%)</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192BC2E9"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213 (</w:t>
            </w:r>
            <w:r>
              <w:rPr>
                <w:rFonts w:ascii="Arial" w:eastAsia="Times New Roman" w:hAnsi="Arial" w:cs="Arial"/>
                <w:color w:val="000000"/>
                <w:sz w:val="20"/>
                <w:szCs w:val="20"/>
                <w:lang w:eastAsia="de-AT"/>
              </w:rPr>
              <w:t>80.4</w:t>
            </w:r>
            <w:r w:rsidRPr="00C87189">
              <w:rPr>
                <w:rFonts w:ascii="Arial" w:eastAsia="Times New Roman" w:hAnsi="Arial" w:cs="Arial"/>
                <w:color w:val="000000"/>
                <w:sz w:val="20"/>
                <w:szCs w:val="20"/>
                <w:lang w:eastAsia="de-AT"/>
              </w:rPr>
              <w:t>%)</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3EE12AB4"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496 (</w:t>
            </w:r>
            <w:r>
              <w:rPr>
                <w:rFonts w:ascii="Arial" w:eastAsia="Times New Roman" w:hAnsi="Arial" w:cs="Arial"/>
                <w:color w:val="000000"/>
                <w:sz w:val="20"/>
                <w:szCs w:val="20"/>
                <w:lang w:eastAsia="de-AT"/>
              </w:rPr>
              <w:t>67.9</w:t>
            </w:r>
            <w:r w:rsidRPr="00C87189">
              <w:rPr>
                <w:rFonts w:ascii="Arial" w:eastAsia="Times New Roman" w:hAnsi="Arial" w:cs="Arial"/>
                <w:color w:val="000000"/>
                <w:sz w:val="20"/>
                <w:szCs w:val="20"/>
                <w:lang w:eastAsia="de-AT"/>
              </w:rPr>
              <w:t>%)</w:t>
            </w:r>
          </w:p>
        </w:tc>
      </w:tr>
      <w:tr w:rsidR="0060127A" w:rsidRPr="00C87189" w14:paraId="24D187A4" w14:textId="77777777" w:rsidTr="00CF7F40">
        <w:tc>
          <w:tcPr>
            <w:tcW w:w="0" w:type="auto"/>
            <w:tcBorders>
              <w:top w:val="nil"/>
              <w:left w:val="nil"/>
              <w:bottom w:val="nil"/>
              <w:right w:val="nil"/>
            </w:tcBorders>
            <w:shd w:val="clear" w:color="auto" w:fill="FFFFFF"/>
            <w:noWrap/>
            <w:tcMar>
              <w:top w:w="60" w:type="dxa"/>
              <w:left w:w="60" w:type="dxa"/>
              <w:bottom w:w="60" w:type="dxa"/>
              <w:right w:w="180" w:type="dxa"/>
            </w:tcMar>
            <w:vAlign w:val="center"/>
            <w:hideMark/>
          </w:tcPr>
          <w:p w14:paraId="51B6F519" w14:textId="77777777" w:rsidR="0060127A" w:rsidRPr="00C87189" w:rsidRDefault="0060127A" w:rsidP="00CF7F40">
            <w:pPr>
              <w:spacing w:after="0" w:line="240" w:lineRule="auto"/>
              <w:rPr>
                <w:rFonts w:ascii="Arial" w:eastAsia="Times New Roman" w:hAnsi="Arial" w:cs="Arial"/>
                <w:b/>
                <w:bCs/>
                <w:color w:val="000000"/>
                <w:sz w:val="20"/>
                <w:szCs w:val="20"/>
                <w:lang w:eastAsia="de-AT"/>
              </w:rPr>
            </w:pPr>
            <w:proofErr w:type="spellStart"/>
            <w:r>
              <w:rPr>
                <w:rFonts w:ascii="Arial" w:eastAsia="Times New Roman" w:hAnsi="Arial" w:cs="Arial"/>
                <w:b/>
                <w:bCs/>
                <w:color w:val="000000"/>
                <w:sz w:val="20"/>
                <w:szCs w:val="20"/>
                <w:lang w:eastAsia="de-AT"/>
              </w:rPr>
              <w:t>Reduced</w:t>
            </w:r>
            <w:proofErr w:type="spellEnd"/>
            <w:r>
              <w:rPr>
                <w:rFonts w:ascii="Arial" w:eastAsia="Times New Roman" w:hAnsi="Arial" w:cs="Arial"/>
                <w:b/>
                <w:bCs/>
                <w:color w:val="000000"/>
                <w:sz w:val="20"/>
                <w:szCs w:val="20"/>
                <w:lang w:eastAsia="de-AT"/>
              </w:rPr>
              <w:t>-Sleep</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72E59E7D" w14:textId="77777777" w:rsidR="0060127A" w:rsidRPr="00C87189" w:rsidRDefault="0060127A" w:rsidP="00CF7F40">
            <w:pPr>
              <w:spacing w:after="0" w:line="240" w:lineRule="auto"/>
              <w:rPr>
                <w:rFonts w:ascii="Arial" w:eastAsia="Times New Roman" w:hAnsi="Arial" w:cs="Arial"/>
                <w:b/>
                <w:bCs/>
                <w:color w:val="000000"/>
                <w:sz w:val="20"/>
                <w:szCs w:val="20"/>
                <w:lang w:eastAsia="de-AT"/>
              </w:rPr>
            </w:pP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6DFE1C84" w14:textId="77777777" w:rsidR="0060127A" w:rsidRPr="00C87189" w:rsidRDefault="0060127A" w:rsidP="00CF7F40">
            <w:pPr>
              <w:spacing w:after="0" w:line="240" w:lineRule="auto"/>
              <w:jc w:val="center"/>
              <w:rPr>
                <w:rFonts w:ascii="Times New Roman" w:eastAsia="Times New Roman" w:hAnsi="Times New Roman" w:cs="Times New Roman"/>
                <w:sz w:val="20"/>
                <w:szCs w:val="20"/>
                <w:lang w:eastAsia="de-AT"/>
              </w:rPr>
            </w:pP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4898DE93" w14:textId="77777777" w:rsidR="0060127A" w:rsidRPr="00C87189" w:rsidRDefault="0060127A" w:rsidP="00CF7F40">
            <w:pPr>
              <w:spacing w:after="0" w:line="240" w:lineRule="auto"/>
              <w:jc w:val="center"/>
              <w:rPr>
                <w:rFonts w:ascii="Times New Roman" w:eastAsia="Times New Roman" w:hAnsi="Times New Roman" w:cs="Times New Roman"/>
                <w:sz w:val="20"/>
                <w:szCs w:val="20"/>
                <w:lang w:eastAsia="de-AT"/>
              </w:rPr>
            </w:pP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2B9F9987" w14:textId="77777777" w:rsidR="0060127A" w:rsidRPr="00C87189" w:rsidRDefault="0060127A" w:rsidP="00CF7F40">
            <w:pPr>
              <w:spacing w:after="0" w:line="240" w:lineRule="auto"/>
              <w:jc w:val="center"/>
              <w:rPr>
                <w:rFonts w:ascii="Times New Roman" w:eastAsia="Times New Roman" w:hAnsi="Times New Roman" w:cs="Times New Roman"/>
                <w:sz w:val="20"/>
                <w:szCs w:val="20"/>
                <w:lang w:eastAsia="de-AT"/>
              </w:rPr>
            </w:pPr>
          </w:p>
        </w:tc>
      </w:tr>
      <w:tr w:rsidR="0060127A" w:rsidRPr="00C87189" w14:paraId="40B338BB" w14:textId="77777777" w:rsidTr="00CF7F40">
        <w:tc>
          <w:tcPr>
            <w:tcW w:w="0" w:type="auto"/>
            <w:tcBorders>
              <w:top w:val="nil"/>
              <w:left w:val="nil"/>
              <w:bottom w:val="nil"/>
              <w:right w:val="nil"/>
            </w:tcBorders>
            <w:shd w:val="clear" w:color="auto" w:fill="FFFFFF"/>
            <w:noWrap/>
            <w:tcMar>
              <w:top w:w="60" w:type="dxa"/>
              <w:left w:w="300" w:type="dxa"/>
              <w:bottom w:w="60" w:type="dxa"/>
              <w:right w:w="180" w:type="dxa"/>
            </w:tcMar>
            <w:vAlign w:val="center"/>
            <w:hideMark/>
          </w:tcPr>
          <w:p w14:paraId="154D6FE1" w14:textId="77777777" w:rsidR="0060127A" w:rsidRPr="00C87189" w:rsidRDefault="0060127A" w:rsidP="00CF7F40">
            <w:pPr>
              <w:spacing w:after="0" w:line="240" w:lineRule="auto"/>
              <w:rPr>
                <w:rFonts w:ascii="Arial" w:eastAsia="Times New Roman" w:hAnsi="Arial" w:cs="Arial"/>
                <w:color w:val="000000"/>
                <w:sz w:val="20"/>
                <w:szCs w:val="20"/>
                <w:lang w:eastAsia="de-AT"/>
              </w:rPr>
            </w:pPr>
            <w:r>
              <w:rPr>
                <w:rFonts w:ascii="Arial" w:eastAsia="Times New Roman" w:hAnsi="Arial" w:cs="Arial"/>
                <w:color w:val="000000"/>
                <w:sz w:val="20"/>
                <w:szCs w:val="20"/>
                <w:lang w:eastAsia="de-AT"/>
              </w:rPr>
              <w:t>Item Score 1-3</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56C9C149"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133 (40.8%)</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1508F05A"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180 (31.6%)</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12F97694"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185 (37.8%)</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0746C2FE"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498 (36.0%)</w:t>
            </w:r>
          </w:p>
        </w:tc>
      </w:tr>
      <w:tr w:rsidR="0060127A" w:rsidRPr="00C87189" w14:paraId="6C182F89" w14:textId="77777777" w:rsidTr="00CF7F40">
        <w:tc>
          <w:tcPr>
            <w:tcW w:w="0" w:type="auto"/>
            <w:tcBorders>
              <w:top w:val="nil"/>
              <w:left w:val="nil"/>
              <w:bottom w:val="nil"/>
              <w:right w:val="nil"/>
            </w:tcBorders>
            <w:shd w:val="clear" w:color="auto" w:fill="FFFFFF"/>
            <w:noWrap/>
            <w:tcMar>
              <w:top w:w="60" w:type="dxa"/>
              <w:left w:w="300" w:type="dxa"/>
              <w:bottom w:w="60" w:type="dxa"/>
              <w:right w:w="180" w:type="dxa"/>
            </w:tcMar>
            <w:vAlign w:val="center"/>
            <w:hideMark/>
          </w:tcPr>
          <w:p w14:paraId="36942916" w14:textId="77777777" w:rsidR="0060127A" w:rsidRPr="00C87189" w:rsidRDefault="0060127A" w:rsidP="00CF7F40">
            <w:pPr>
              <w:spacing w:after="0" w:line="240" w:lineRule="auto"/>
              <w:rPr>
                <w:rFonts w:ascii="Arial" w:eastAsia="Times New Roman" w:hAnsi="Arial" w:cs="Arial"/>
                <w:color w:val="000000"/>
                <w:sz w:val="20"/>
                <w:szCs w:val="20"/>
                <w:lang w:eastAsia="de-AT"/>
              </w:rPr>
            </w:pPr>
            <w:r>
              <w:rPr>
                <w:rFonts w:ascii="Arial" w:eastAsia="Times New Roman" w:hAnsi="Arial" w:cs="Arial"/>
                <w:color w:val="000000"/>
                <w:sz w:val="20"/>
                <w:szCs w:val="20"/>
                <w:lang w:eastAsia="de-AT"/>
              </w:rPr>
              <w:t>Item Score &gt; 3</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6CF911F2"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193 (59.2%)</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2A3272C4"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390 (68.4%)</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6C699ACC"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304 (62.2%)</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2A647CE5"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887 (64.0%)</w:t>
            </w:r>
          </w:p>
        </w:tc>
      </w:tr>
      <w:tr w:rsidR="0060127A" w:rsidRPr="00C87189" w14:paraId="5A81D785" w14:textId="77777777" w:rsidTr="00CF7F40">
        <w:tc>
          <w:tcPr>
            <w:tcW w:w="0" w:type="auto"/>
            <w:tcBorders>
              <w:top w:val="nil"/>
              <w:left w:val="nil"/>
              <w:bottom w:val="nil"/>
              <w:right w:val="nil"/>
            </w:tcBorders>
            <w:shd w:val="clear" w:color="auto" w:fill="FFFFFF"/>
            <w:noWrap/>
            <w:tcMar>
              <w:top w:w="60" w:type="dxa"/>
              <w:left w:w="300" w:type="dxa"/>
              <w:bottom w:w="60" w:type="dxa"/>
              <w:right w:w="180" w:type="dxa"/>
            </w:tcMar>
            <w:vAlign w:val="center"/>
            <w:hideMark/>
          </w:tcPr>
          <w:p w14:paraId="76E48C82" w14:textId="77777777" w:rsidR="0060127A" w:rsidRPr="00C87189" w:rsidRDefault="0060127A" w:rsidP="00CF7F40">
            <w:pPr>
              <w:spacing w:after="0" w:line="240" w:lineRule="auto"/>
              <w:jc w:val="right"/>
              <w:rPr>
                <w:rFonts w:ascii="Arial" w:eastAsia="Times New Roman" w:hAnsi="Arial" w:cs="Arial"/>
                <w:color w:val="000000"/>
                <w:sz w:val="20"/>
                <w:szCs w:val="20"/>
                <w:lang w:eastAsia="de-AT"/>
              </w:rPr>
            </w:pPr>
            <w:r>
              <w:rPr>
                <w:rFonts w:ascii="Arial" w:eastAsia="Times New Roman" w:hAnsi="Arial" w:cs="Arial"/>
                <w:color w:val="000000"/>
                <w:sz w:val="20"/>
                <w:szCs w:val="20"/>
                <w:lang w:eastAsia="de-AT"/>
              </w:rPr>
              <w:t xml:space="preserve">            Persistent</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38EF4D3D"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Pr>
                <w:rFonts w:ascii="Arial" w:hAnsi="Arial" w:cs="Arial"/>
                <w:color w:val="000000"/>
                <w:sz w:val="20"/>
                <w:szCs w:val="20"/>
              </w:rPr>
              <w:t>11 (5.7%)</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4F72FA4C"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Pr>
                <w:rFonts w:ascii="Arial" w:hAnsi="Arial" w:cs="Arial"/>
                <w:color w:val="000000"/>
                <w:sz w:val="20"/>
                <w:szCs w:val="20"/>
              </w:rPr>
              <w:t>335 (85.9%)</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08F906FC"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Pr>
                <w:rFonts w:ascii="Arial" w:hAnsi="Arial" w:cs="Arial"/>
                <w:color w:val="000000"/>
                <w:sz w:val="20"/>
                <w:szCs w:val="20"/>
              </w:rPr>
              <w:t>246 (80.9%)</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548DAF10"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Pr>
                <w:rFonts w:ascii="Arial" w:hAnsi="Arial" w:cs="Arial"/>
                <w:color w:val="000000"/>
                <w:sz w:val="20"/>
                <w:szCs w:val="20"/>
              </w:rPr>
              <w:t>592 (66.7%)</w:t>
            </w:r>
          </w:p>
        </w:tc>
      </w:tr>
      <w:tr w:rsidR="0060127A" w:rsidRPr="00C87189" w14:paraId="42B01498" w14:textId="77777777" w:rsidTr="00CF7F40">
        <w:tc>
          <w:tcPr>
            <w:tcW w:w="0" w:type="auto"/>
            <w:tcBorders>
              <w:top w:val="nil"/>
              <w:left w:val="nil"/>
              <w:bottom w:val="nil"/>
              <w:right w:val="nil"/>
            </w:tcBorders>
            <w:shd w:val="clear" w:color="auto" w:fill="FFFFFF"/>
            <w:noWrap/>
            <w:tcMar>
              <w:top w:w="60" w:type="dxa"/>
              <w:left w:w="60" w:type="dxa"/>
              <w:bottom w:w="60" w:type="dxa"/>
              <w:right w:w="180" w:type="dxa"/>
            </w:tcMar>
            <w:vAlign w:val="center"/>
            <w:hideMark/>
          </w:tcPr>
          <w:p w14:paraId="4235F9EF" w14:textId="77777777" w:rsidR="0060127A" w:rsidRPr="00C87189" w:rsidRDefault="0060127A" w:rsidP="00CF7F40">
            <w:pPr>
              <w:spacing w:after="0" w:line="240" w:lineRule="auto"/>
              <w:rPr>
                <w:rFonts w:ascii="Arial" w:eastAsia="Times New Roman" w:hAnsi="Arial" w:cs="Arial"/>
                <w:b/>
                <w:bCs/>
                <w:color w:val="000000"/>
                <w:sz w:val="20"/>
                <w:szCs w:val="20"/>
                <w:lang w:eastAsia="de-AT"/>
              </w:rPr>
            </w:pPr>
            <w:proofErr w:type="spellStart"/>
            <w:r>
              <w:rPr>
                <w:rFonts w:ascii="Arial" w:eastAsia="Times New Roman" w:hAnsi="Arial" w:cs="Arial"/>
                <w:b/>
                <w:bCs/>
                <w:color w:val="000000"/>
                <w:sz w:val="20"/>
                <w:szCs w:val="20"/>
                <w:lang w:eastAsia="de-AT"/>
              </w:rPr>
              <w:t>Reduced</w:t>
            </w:r>
            <w:proofErr w:type="spellEnd"/>
            <w:r>
              <w:rPr>
                <w:rFonts w:ascii="Arial" w:eastAsia="Times New Roman" w:hAnsi="Arial" w:cs="Arial"/>
                <w:b/>
                <w:bCs/>
                <w:color w:val="000000"/>
                <w:sz w:val="20"/>
                <w:szCs w:val="20"/>
                <w:lang w:eastAsia="de-AT"/>
              </w:rPr>
              <w:t>-Appetite</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2BC21FE4" w14:textId="77777777" w:rsidR="0060127A" w:rsidRPr="00C87189" w:rsidRDefault="0060127A" w:rsidP="00CF7F40">
            <w:pPr>
              <w:spacing w:after="0" w:line="240" w:lineRule="auto"/>
              <w:rPr>
                <w:rFonts w:ascii="Arial" w:eastAsia="Times New Roman" w:hAnsi="Arial" w:cs="Arial"/>
                <w:b/>
                <w:bCs/>
                <w:color w:val="000000"/>
                <w:sz w:val="20"/>
                <w:szCs w:val="20"/>
                <w:lang w:eastAsia="de-AT"/>
              </w:rPr>
            </w:pP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514E2E0A" w14:textId="77777777" w:rsidR="0060127A" w:rsidRPr="00C87189" w:rsidRDefault="0060127A" w:rsidP="00CF7F40">
            <w:pPr>
              <w:spacing w:after="0" w:line="240" w:lineRule="auto"/>
              <w:jc w:val="center"/>
              <w:rPr>
                <w:rFonts w:ascii="Times New Roman" w:eastAsia="Times New Roman" w:hAnsi="Times New Roman" w:cs="Times New Roman"/>
                <w:sz w:val="20"/>
                <w:szCs w:val="20"/>
                <w:lang w:eastAsia="de-AT"/>
              </w:rPr>
            </w:pP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3F492906" w14:textId="77777777" w:rsidR="0060127A" w:rsidRPr="00C87189" w:rsidRDefault="0060127A" w:rsidP="00CF7F40">
            <w:pPr>
              <w:spacing w:after="0" w:line="240" w:lineRule="auto"/>
              <w:jc w:val="center"/>
              <w:rPr>
                <w:rFonts w:ascii="Times New Roman" w:eastAsia="Times New Roman" w:hAnsi="Times New Roman" w:cs="Times New Roman"/>
                <w:sz w:val="20"/>
                <w:szCs w:val="20"/>
                <w:lang w:eastAsia="de-AT"/>
              </w:rPr>
            </w:pP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74B79A87" w14:textId="77777777" w:rsidR="0060127A" w:rsidRPr="00C87189" w:rsidRDefault="0060127A" w:rsidP="00CF7F40">
            <w:pPr>
              <w:spacing w:after="0" w:line="240" w:lineRule="auto"/>
              <w:jc w:val="center"/>
              <w:rPr>
                <w:rFonts w:ascii="Times New Roman" w:eastAsia="Times New Roman" w:hAnsi="Times New Roman" w:cs="Times New Roman"/>
                <w:sz w:val="20"/>
                <w:szCs w:val="20"/>
                <w:lang w:eastAsia="de-AT"/>
              </w:rPr>
            </w:pPr>
          </w:p>
        </w:tc>
      </w:tr>
      <w:tr w:rsidR="0060127A" w:rsidRPr="00C87189" w14:paraId="733FD6CC" w14:textId="77777777" w:rsidTr="00CF7F40">
        <w:tc>
          <w:tcPr>
            <w:tcW w:w="0" w:type="auto"/>
            <w:tcBorders>
              <w:top w:val="nil"/>
              <w:left w:val="nil"/>
              <w:bottom w:val="nil"/>
              <w:right w:val="nil"/>
            </w:tcBorders>
            <w:shd w:val="clear" w:color="auto" w:fill="FFFFFF"/>
            <w:noWrap/>
            <w:tcMar>
              <w:top w:w="60" w:type="dxa"/>
              <w:left w:w="300" w:type="dxa"/>
              <w:bottom w:w="60" w:type="dxa"/>
              <w:right w:w="180" w:type="dxa"/>
            </w:tcMar>
            <w:vAlign w:val="center"/>
            <w:hideMark/>
          </w:tcPr>
          <w:p w14:paraId="7812E641" w14:textId="77777777" w:rsidR="0060127A" w:rsidRPr="00C87189" w:rsidRDefault="0060127A" w:rsidP="00CF7F40">
            <w:pPr>
              <w:spacing w:after="0" w:line="240" w:lineRule="auto"/>
              <w:rPr>
                <w:rFonts w:ascii="Arial" w:eastAsia="Times New Roman" w:hAnsi="Arial" w:cs="Arial"/>
                <w:color w:val="000000"/>
                <w:sz w:val="20"/>
                <w:szCs w:val="20"/>
                <w:lang w:eastAsia="de-AT"/>
              </w:rPr>
            </w:pPr>
            <w:r>
              <w:rPr>
                <w:rFonts w:ascii="Arial" w:eastAsia="Times New Roman" w:hAnsi="Arial" w:cs="Arial"/>
                <w:color w:val="000000"/>
                <w:sz w:val="20"/>
                <w:szCs w:val="20"/>
                <w:lang w:eastAsia="de-AT"/>
              </w:rPr>
              <w:t>Item Score 1-3</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0818400E"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211 (64.7%)</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255E170E"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397 (69.6%)</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25A72FE1"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383 (78.3%)</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19E4A2A2"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991 (71.6%)</w:t>
            </w:r>
          </w:p>
        </w:tc>
      </w:tr>
      <w:tr w:rsidR="0060127A" w:rsidRPr="00C87189" w14:paraId="70D0F11D" w14:textId="77777777" w:rsidTr="00CF7F40">
        <w:tc>
          <w:tcPr>
            <w:tcW w:w="0" w:type="auto"/>
            <w:tcBorders>
              <w:top w:val="nil"/>
              <w:left w:val="nil"/>
              <w:bottom w:val="nil"/>
              <w:right w:val="nil"/>
            </w:tcBorders>
            <w:shd w:val="clear" w:color="auto" w:fill="FFFFFF"/>
            <w:noWrap/>
            <w:tcMar>
              <w:top w:w="60" w:type="dxa"/>
              <w:left w:w="300" w:type="dxa"/>
              <w:bottom w:w="60" w:type="dxa"/>
              <w:right w:w="180" w:type="dxa"/>
            </w:tcMar>
            <w:vAlign w:val="center"/>
          </w:tcPr>
          <w:p w14:paraId="732047EB" w14:textId="77777777" w:rsidR="0060127A" w:rsidRPr="00C87189" w:rsidRDefault="0060127A" w:rsidP="00CF7F40">
            <w:pPr>
              <w:spacing w:after="0" w:line="240" w:lineRule="auto"/>
              <w:rPr>
                <w:rFonts w:ascii="Arial" w:eastAsia="Times New Roman" w:hAnsi="Arial" w:cs="Arial"/>
                <w:color w:val="000000"/>
                <w:sz w:val="20"/>
                <w:szCs w:val="20"/>
                <w:lang w:eastAsia="de-AT"/>
              </w:rPr>
            </w:pPr>
            <w:r>
              <w:rPr>
                <w:rFonts w:ascii="Arial" w:eastAsia="Times New Roman" w:hAnsi="Arial" w:cs="Arial"/>
                <w:color w:val="000000"/>
                <w:sz w:val="20"/>
                <w:szCs w:val="20"/>
                <w:lang w:eastAsia="de-AT"/>
              </w:rPr>
              <w:t>Item Score &gt; 3</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3873ED4B"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115 (35.3%)</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526337E0"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173 (30.4%)</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43638037"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106 (21.7%)</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5B3A90C6"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394 (28.4%)</w:t>
            </w:r>
          </w:p>
        </w:tc>
      </w:tr>
      <w:tr w:rsidR="0060127A" w:rsidRPr="00C87189" w14:paraId="6C77C83A" w14:textId="77777777" w:rsidTr="00CF7F40">
        <w:tc>
          <w:tcPr>
            <w:tcW w:w="0" w:type="auto"/>
            <w:tcBorders>
              <w:top w:val="nil"/>
              <w:left w:val="nil"/>
              <w:bottom w:val="nil"/>
              <w:right w:val="nil"/>
            </w:tcBorders>
            <w:shd w:val="clear" w:color="auto" w:fill="FFFFFF"/>
            <w:noWrap/>
            <w:tcMar>
              <w:top w:w="60" w:type="dxa"/>
              <w:left w:w="300" w:type="dxa"/>
              <w:bottom w:w="60" w:type="dxa"/>
              <w:right w:w="180" w:type="dxa"/>
            </w:tcMar>
            <w:vAlign w:val="center"/>
            <w:hideMark/>
          </w:tcPr>
          <w:p w14:paraId="1ABEE909" w14:textId="77777777" w:rsidR="0060127A" w:rsidRPr="00C87189" w:rsidRDefault="0060127A" w:rsidP="00CF7F40">
            <w:pPr>
              <w:spacing w:after="0" w:line="240" w:lineRule="auto"/>
              <w:jc w:val="right"/>
              <w:rPr>
                <w:rFonts w:ascii="Arial" w:eastAsia="Times New Roman" w:hAnsi="Arial" w:cs="Arial"/>
                <w:color w:val="000000"/>
                <w:sz w:val="20"/>
                <w:szCs w:val="20"/>
                <w:lang w:eastAsia="de-AT"/>
              </w:rPr>
            </w:pPr>
            <w:r>
              <w:rPr>
                <w:rFonts w:ascii="Arial" w:eastAsia="Times New Roman" w:hAnsi="Arial" w:cs="Arial"/>
                <w:color w:val="000000"/>
                <w:sz w:val="20"/>
                <w:szCs w:val="20"/>
                <w:lang w:eastAsia="de-AT"/>
              </w:rPr>
              <w:t xml:space="preserve">            Persistent</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28FECFB8"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6 (</w:t>
            </w:r>
            <w:r>
              <w:rPr>
                <w:rFonts w:ascii="Arial" w:eastAsia="Times New Roman" w:hAnsi="Arial" w:cs="Arial"/>
                <w:color w:val="000000"/>
                <w:sz w:val="20"/>
                <w:szCs w:val="20"/>
                <w:lang w:eastAsia="de-AT"/>
              </w:rPr>
              <w:t>5.2%</w:t>
            </w:r>
            <w:r w:rsidRPr="00C87189">
              <w:rPr>
                <w:rFonts w:ascii="Arial" w:eastAsia="Times New Roman" w:hAnsi="Arial" w:cs="Arial"/>
                <w:color w:val="000000"/>
                <w:sz w:val="20"/>
                <w:szCs w:val="20"/>
                <w:lang w:eastAsia="de-AT"/>
              </w:rPr>
              <w:t>%)</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52738A54"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114 (</w:t>
            </w:r>
            <w:r>
              <w:rPr>
                <w:rFonts w:ascii="Arial" w:eastAsia="Times New Roman" w:hAnsi="Arial" w:cs="Arial"/>
                <w:color w:val="000000"/>
                <w:sz w:val="20"/>
                <w:szCs w:val="20"/>
                <w:lang w:eastAsia="de-AT"/>
              </w:rPr>
              <w:t>65.9</w:t>
            </w:r>
            <w:r w:rsidRPr="00C87189">
              <w:rPr>
                <w:rFonts w:ascii="Arial" w:eastAsia="Times New Roman" w:hAnsi="Arial" w:cs="Arial"/>
                <w:color w:val="000000"/>
                <w:sz w:val="20"/>
                <w:szCs w:val="20"/>
                <w:lang w:eastAsia="de-AT"/>
              </w:rPr>
              <w:t>%)</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358E931B"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66 (</w:t>
            </w:r>
            <w:r>
              <w:rPr>
                <w:rFonts w:ascii="Arial" w:eastAsia="Times New Roman" w:hAnsi="Arial" w:cs="Arial"/>
                <w:color w:val="000000"/>
                <w:sz w:val="20"/>
                <w:szCs w:val="20"/>
                <w:lang w:eastAsia="de-AT"/>
              </w:rPr>
              <w:t>62.3</w:t>
            </w:r>
            <w:r w:rsidRPr="00C87189">
              <w:rPr>
                <w:rFonts w:ascii="Arial" w:eastAsia="Times New Roman" w:hAnsi="Arial" w:cs="Arial"/>
                <w:color w:val="000000"/>
                <w:sz w:val="20"/>
                <w:szCs w:val="20"/>
                <w:lang w:eastAsia="de-AT"/>
              </w:rPr>
              <w:t>%)</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39AE3D70"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186 (</w:t>
            </w:r>
            <w:r>
              <w:rPr>
                <w:rFonts w:ascii="Arial" w:eastAsia="Times New Roman" w:hAnsi="Arial" w:cs="Arial"/>
                <w:color w:val="000000"/>
                <w:sz w:val="20"/>
                <w:szCs w:val="20"/>
                <w:lang w:eastAsia="de-AT"/>
              </w:rPr>
              <w:t>47.2</w:t>
            </w:r>
            <w:r w:rsidRPr="00C87189">
              <w:rPr>
                <w:rFonts w:ascii="Arial" w:eastAsia="Times New Roman" w:hAnsi="Arial" w:cs="Arial"/>
                <w:color w:val="000000"/>
                <w:sz w:val="20"/>
                <w:szCs w:val="20"/>
                <w:lang w:eastAsia="de-AT"/>
              </w:rPr>
              <w:t>%)</w:t>
            </w:r>
          </w:p>
        </w:tc>
      </w:tr>
      <w:tr w:rsidR="0060127A" w:rsidRPr="00C87189" w14:paraId="2C44144E" w14:textId="77777777" w:rsidTr="00CF7F40">
        <w:tc>
          <w:tcPr>
            <w:tcW w:w="0" w:type="auto"/>
            <w:tcBorders>
              <w:top w:val="nil"/>
              <w:left w:val="nil"/>
              <w:bottom w:val="nil"/>
              <w:right w:val="nil"/>
            </w:tcBorders>
            <w:shd w:val="clear" w:color="auto" w:fill="FFFFFF"/>
            <w:noWrap/>
            <w:tcMar>
              <w:top w:w="60" w:type="dxa"/>
              <w:left w:w="60" w:type="dxa"/>
              <w:bottom w:w="60" w:type="dxa"/>
              <w:right w:w="180" w:type="dxa"/>
            </w:tcMar>
            <w:vAlign w:val="center"/>
            <w:hideMark/>
          </w:tcPr>
          <w:p w14:paraId="4A495168" w14:textId="77777777" w:rsidR="0060127A" w:rsidRPr="00C87189" w:rsidRDefault="0060127A" w:rsidP="00CF7F40">
            <w:pPr>
              <w:spacing w:after="0" w:line="240" w:lineRule="auto"/>
              <w:rPr>
                <w:rFonts w:ascii="Arial" w:eastAsia="Times New Roman" w:hAnsi="Arial" w:cs="Arial"/>
                <w:b/>
                <w:bCs/>
                <w:color w:val="000000"/>
                <w:sz w:val="20"/>
                <w:szCs w:val="20"/>
                <w:lang w:eastAsia="de-AT"/>
              </w:rPr>
            </w:pPr>
            <w:proofErr w:type="spellStart"/>
            <w:r>
              <w:rPr>
                <w:rFonts w:ascii="Arial" w:eastAsia="Times New Roman" w:hAnsi="Arial" w:cs="Arial"/>
                <w:b/>
                <w:bCs/>
                <w:color w:val="000000"/>
                <w:sz w:val="20"/>
                <w:szCs w:val="20"/>
                <w:lang w:eastAsia="de-AT"/>
              </w:rPr>
              <w:t>Concentration-Difficulties</w:t>
            </w:r>
            <w:proofErr w:type="spellEnd"/>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79C4D1D4" w14:textId="77777777" w:rsidR="0060127A" w:rsidRPr="00C87189" w:rsidRDefault="0060127A" w:rsidP="00CF7F40">
            <w:pPr>
              <w:spacing w:after="0" w:line="240" w:lineRule="auto"/>
              <w:rPr>
                <w:rFonts w:ascii="Arial" w:eastAsia="Times New Roman" w:hAnsi="Arial" w:cs="Arial"/>
                <w:b/>
                <w:bCs/>
                <w:color w:val="000000"/>
                <w:sz w:val="20"/>
                <w:szCs w:val="20"/>
                <w:lang w:eastAsia="de-AT"/>
              </w:rPr>
            </w:pP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0EB2A40F" w14:textId="77777777" w:rsidR="0060127A" w:rsidRPr="00C87189" w:rsidRDefault="0060127A" w:rsidP="00CF7F40">
            <w:pPr>
              <w:spacing w:after="0" w:line="240" w:lineRule="auto"/>
              <w:jc w:val="center"/>
              <w:rPr>
                <w:rFonts w:ascii="Times New Roman" w:eastAsia="Times New Roman" w:hAnsi="Times New Roman" w:cs="Times New Roman"/>
                <w:sz w:val="20"/>
                <w:szCs w:val="20"/>
                <w:lang w:eastAsia="de-AT"/>
              </w:rPr>
            </w:pP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764C989B" w14:textId="77777777" w:rsidR="0060127A" w:rsidRPr="00C87189" w:rsidRDefault="0060127A" w:rsidP="00CF7F40">
            <w:pPr>
              <w:spacing w:after="0" w:line="240" w:lineRule="auto"/>
              <w:jc w:val="center"/>
              <w:rPr>
                <w:rFonts w:ascii="Times New Roman" w:eastAsia="Times New Roman" w:hAnsi="Times New Roman" w:cs="Times New Roman"/>
                <w:sz w:val="20"/>
                <w:szCs w:val="20"/>
                <w:lang w:eastAsia="de-AT"/>
              </w:rPr>
            </w:pP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7387653F" w14:textId="77777777" w:rsidR="0060127A" w:rsidRPr="00C87189" w:rsidRDefault="0060127A" w:rsidP="00CF7F40">
            <w:pPr>
              <w:spacing w:after="0" w:line="240" w:lineRule="auto"/>
              <w:jc w:val="center"/>
              <w:rPr>
                <w:rFonts w:ascii="Times New Roman" w:eastAsia="Times New Roman" w:hAnsi="Times New Roman" w:cs="Times New Roman"/>
                <w:sz w:val="20"/>
                <w:szCs w:val="20"/>
                <w:lang w:eastAsia="de-AT"/>
              </w:rPr>
            </w:pPr>
          </w:p>
        </w:tc>
      </w:tr>
      <w:tr w:rsidR="0060127A" w:rsidRPr="00C87189" w14:paraId="359C32FB" w14:textId="77777777" w:rsidTr="00CF7F40">
        <w:tc>
          <w:tcPr>
            <w:tcW w:w="0" w:type="auto"/>
            <w:tcBorders>
              <w:top w:val="nil"/>
              <w:left w:val="nil"/>
              <w:bottom w:val="nil"/>
              <w:right w:val="nil"/>
            </w:tcBorders>
            <w:shd w:val="clear" w:color="auto" w:fill="FFFFFF"/>
            <w:noWrap/>
            <w:tcMar>
              <w:top w:w="60" w:type="dxa"/>
              <w:left w:w="300" w:type="dxa"/>
              <w:bottom w:w="60" w:type="dxa"/>
              <w:right w:w="180" w:type="dxa"/>
            </w:tcMar>
            <w:vAlign w:val="center"/>
            <w:hideMark/>
          </w:tcPr>
          <w:p w14:paraId="4ACBB5E6" w14:textId="77777777" w:rsidR="0060127A" w:rsidRPr="00C87189" w:rsidRDefault="0060127A" w:rsidP="00CF7F40">
            <w:pPr>
              <w:spacing w:after="0" w:line="240" w:lineRule="auto"/>
              <w:rPr>
                <w:rFonts w:ascii="Arial" w:eastAsia="Times New Roman" w:hAnsi="Arial" w:cs="Arial"/>
                <w:color w:val="000000"/>
                <w:sz w:val="20"/>
                <w:szCs w:val="20"/>
                <w:lang w:eastAsia="de-AT"/>
              </w:rPr>
            </w:pPr>
            <w:r>
              <w:rPr>
                <w:rFonts w:ascii="Arial" w:eastAsia="Times New Roman" w:hAnsi="Arial" w:cs="Arial"/>
                <w:color w:val="000000"/>
                <w:sz w:val="20"/>
                <w:szCs w:val="20"/>
                <w:lang w:eastAsia="de-AT"/>
              </w:rPr>
              <w:t>Item Score 1-3</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040E0FED"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177 (54.3%)</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2A85A2A2"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248 (43.5%)</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63BCE8C8"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227 (46.4%)</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613B28E1"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652 (47.1%)</w:t>
            </w:r>
          </w:p>
        </w:tc>
      </w:tr>
      <w:tr w:rsidR="0060127A" w:rsidRPr="00C87189" w14:paraId="73383C0F" w14:textId="77777777" w:rsidTr="00CF7F40">
        <w:tc>
          <w:tcPr>
            <w:tcW w:w="0" w:type="auto"/>
            <w:tcBorders>
              <w:top w:val="nil"/>
              <w:left w:val="nil"/>
              <w:bottom w:val="nil"/>
              <w:right w:val="nil"/>
            </w:tcBorders>
            <w:shd w:val="clear" w:color="auto" w:fill="FFFFFF"/>
            <w:noWrap/>
            <w:tcMar>
              <w:top w:w="60" w:type="dxa"/>
              <w:left w:w="300" w:type="dxa"/>
              <w:bottom w:w="60" w:type="dxa"/>
              <w:right w:w="180" w:type="dxa"/>
            </w:tcMar>
            <w:vAlign w:val="center"/>
            <w:hideMark/>
          </w:tcPr>
          <w:p w14:paraId="445C8899" w14:textId="77777777" w:rsidR="0060127A" w:rsidRPr="00C87189" w:rsidRDefault="0060127A" w:rsidP="00CF7F40">
            <w:pPr>
              <w:spacing w:after="0" w:line="240" w:lineRule="auto"/>
              <w:rPr>
                <w:rFonts w:ascii="Arial" w:eastAsia="Times New Roman" w:hAnsi="Arial" w:cs="Arial"/>
                <w:color w:val="000000"/>
                <w:sz w:val="20"/>
                <w:szCs w:val="20"/>
                <w:lang w:eastAsia="de-AT"/>
              </w:rPr>
            </w:pPr>
            <w:r>
              <w:rPr>
                <w:rFonts w:ascii="Arial" w:eastAsia="Times New Roman" w:hAnsi="Arial" w:cs="Arial"/>
                <w:color w:val="000000"/>
                <w:sz w:val="20"/>
                <w:szCs w:val="20"/>
                <w:lang w:eastAsia="de-AT"/>
              </w:rPr>
              <w:t>Item Score &gt; 3</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2CF11F03"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149 (45.7%)</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393F903B"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322 (56.5%)</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568CEE9D"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262 (53.6%)</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77AAEC4D"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733 (52.9%)</w:t>
            </w:r>
          </w:p>
        </w:tc>
      </w:tr>
      <w:tr w:rsidR="0060127A" w:rsidRPr="00C87189" w14:paraId="71F3C8F0" w14:textId="77777777" w:rsidTr="00CF7F40">
        <w:tc>
          <w:tcPr>
            <w:tcW w:w="0" w:type="auto"/>
            <w:tcBorders>
              <w:top w:val="nil"/>
              <w:left w:val="nil"/>
              <w:bottom w:val="nil"/>
              <w:right w:val="nil"/>
            </w:tcBorders>
            <w:shd w:val="clear" w:color="auto" w:fill="FFFFFF"/>
            <w:noWrap/>
            <w:tcMar>
              <w:top w:w="60" w:type="dxa"/>
              <w:left w:w="300" w:type="dxa"/>
              <w:bottom w:w="60" w:type="dxa"/>
              <w:right w:w="180" w:type="dxa"/>
            </w:tcMar>
            <w:vAlign w:val="center"/>
            <w:hideMark/>
          </w:tcPr>
          <w:p w14:paraId="4F64EF7A" w14:textId="77777777" w:rsidR="0060127A" w:rsidRPr="00C87189" w:rsidRDefault="0060127A" w:rsidP="00CF7F40">
            <w:pPr>
              <w:spacing w:after="0" w:line="240" w:lineRule="auto"/>
              <w:jc w:val="right"/>
              <w:rPr>
                <w:rFonts w:ascii="Arial" w:eastAsia="Times New Roman" w:hAnsi="Arial" w:cs="Arial"/>
                <w:color w:val="000000"/>
                <w:sz w:val="20"/>
                <w:szCs w:val="20"/>
                <w:lang w:eastAsia="de-AT"/>
              </w:rPr>
            </w:pPr>
            <w:r>
              <w:rPr>
                <w:rFonts w:ascii="Arial" w:eastAsia="Times New Roman" w:hAnsi="Arial" w:cs="Arial"/>
                <w:color w:val="000000"/>
                <w:sz w:val="20"/>
                <w:szCs w:val="20"/>
                <w:lang w:eastAsia="de-AT"/>
              </w:rPr>
              <w:t xml:space="preserve">           Persistent</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6E44080A"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20 (</w:t>
            </w:r>
            <w:r>
              <w:rPr>
                <w:rFonts w:ascii="Arial" w:eastAsia="Times New Roman" w:hAnsi="Arial" w:cs="Arial"/>
                <w:color w:val="000000"/>
                <w:sz w:val="20"/>
                <w:szCs w:val="20"/>
                <w:lang w:eastAsia="de-AT"/>
              </w:rPr>
              <w:t>13.4</w:t>
            </w:r>
            <w:r w:rsidRPr="00C87189">
              <w:rPr>
                <w:rFonts w:ascii="Arial" w:eastAsia="Times New Roman" w:hAnsi="Arial" w:cs="Arial"/>
                <w:color w:val="000000"/>
                <w:sz w:val="20"/>
                <w:szCs w:val="20"/>
                <w:lang w:eastAsia="de-AT"/>
              </w:rPr>
              <w:t>%)</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42F556FA"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280 (</w:t>
            </w:r>
            <w:r>
              <w:rPr>
                <w:rFonts w:ascii="Arial" w:eastAsia="Times New Roman" w:hAnsi="Arial" w:cs="Arial"/>
                <w:color w:val="000000"/>
                <w:sz w:val="20"/>
                <w:szCs w:val="20"/>
                <w:lang w:eastAsia="de-AT"/>
              </w:rPr>
              <w:t>87.0</w:t>
            </w:r>
            <w:r w:rsidRPr="00C87189">
              <w:rPr>
                <w:rFonts w:ascii="Arial" w:eastAsia="Times New Roman" w:hAnsi="Arial" w:cs="Arial"/>
                <w:color w:val="000000"/>
                <w:sz w:val="20"/>
                <w:szCs w:val="20"/>
                <w:lang w:eastAsia="de-AT"/>
              </w:rPr>
              <w:t>%)</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59168BA9"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226 (</w:t>
            </w:r>
            <w:r>
              <w:rPr>
                <w:rFonts w:ascii="Arial" w:eastAsia="Times New Roman" w:hAnsi="Arial" w:cs="Arial"/>
                <w:color w:val="000000"/>
                <w:sz w:val="20"/>
                <w:szCs w:val="20"/>
                <w:lang w:eastAsia="de-AT"/>
              </w:rPr>
              <w:t>86.3</w:t>
            </w:r>
            <w:r w:rsidRPr="00C87189">
              <w:rPr>
                <w:rFonts w:ascii="Arial" w:eastAsia="Times New Roman" w:hAnsi="Arial" w:cs="Arial"/>
                <w:color w:val="000000"/>
                <w:sz w:val="20"/>
                <w:szCs w:val="20"/>
                <w:lang w:eastAsia="de-AT"/>
              </w:rPr>
              <w:t>%)</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50F8C03D"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526 (</w:t>
            </w:r>
            <w:r>
              <w:rPr>
                <w:rFonts w:ascii="Arial" w:eastAsia="Times New Roman" w:hAnsi="Arial" w:cs="Arial"/>
                <w:color w:val="000000"/>
                <w:sz w:val="20"/>
                <w:szCs w:val="20"/>
                <w:lang w:eastAsia="de-AT"/>
              </w:rPr>
              <w:t>71.8</w:t>
            </w:r>
            <w:r w:rsidRPr="00C87189">
              <w:rPr>
                <w:rFonts w:ascii="Arial" w:eastAsia="Times New Roman" w:hAnsi="Arial" w:cs="Arial"/>
                <w:color w:val="000000"/>
                <w:sz w:val="20"/>
                <w:szCs w:val="20"/>
                <w:lang w:eastAsia="de-AT"/>
              </w:rPr>
              <w:t>%)</w:t>
            </w:r>
          </w:p>
        </w:tc>
      </w:tr>
      <w:tr w:rsidR="0060127A" w:rsidRPr="00C87189" w14:paraId="3ED90CAB" w14:textId="77777777" w:rsidTr="00CF7F40">
        <w:tc>
          <w:tcPr>
            <w:tcW w:w="0" w:type="auto"/>
            <w:tcBorders>
              <w:top w:val="nil"/>
              <w:left w:val="nil"/>
              <w:bottom w:val="nil"/>
              <w:right w:val="nil"/>
            </w:tcBorders>
            <w:shd w:val="clear" w:color="auto" w:fill="FFFFFF"/>
            <w:noWrap/>
            <w:tcMar>
              <w:top w:w="60" w:type="dxa"/>
              <w:left w:w="60" w:type="dxa"/>
              <w:bottom w:w="60" w:type="dxa"/>
              <w:right w:w="180" w:type="dxa"/>
            </w:tcMar>
            <w:vAlign w:val="center"/>
            <w:hideMark/>
          </w:tcPr>
          <w:p w14:paraId="307084CB" w14:textId="77777777" w:rsidR="0060127A" w:rsidRPr="00C87189" w:rsidRDefault="0060127A" w:rsidP="00CF7F40">
            <w:pPr>
              <w:spacing w:after="0" w:line="240" w:lineRule="auto"/>
              <w:rPr>
                <w:rFonts w:ascii="Arial" w:eastAsia="Times New Roman" w:hAnsi="Arial" w:cs="Arial"/>
                <w:b/>
                <w:bCs/>
                <w:color w:val="000000"/>
                <w:sz w:val="20"/>
                <w:szCs w:val="20"/>
                <w:lang w:eastAsia="de-AT"/>
              </w:rPr>
            </w:pPr>
            <w:proofErr w:type="spellStart"/>
            <w:r>
              <w:rPr>
                <w:rFonts w:ascii="Arial" w:eastAsia="Times New Roman" w:hAnsi="Arial" w:cs="Arial"/>
                <w:b/>
                <w:bCs/>
                <w:color w:val="000000"/>
                <w:sz w:val="20"/>
                <w:szCs w:val="20"/>
                <w:lang w:eastAsia="de-AT"/>
              </w:rPr>
              <w:t>Lassitude</w:t>
            </w:r>
            <w:proofErr w:type="spellEnd"/>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67A31EE9" w14:textId="77777777" w:rsidR="0060127A" w:rsidRPr="00C87189" w:rsidRDefault="0060127A" w:rsidP="00CF7F40">
            <w:pPr>
              <w:spacing w:after="0" w:line="240" w:lineRule="auto"/>
              <w:rPr>
                <w:rFonts w:ascii="Arial" w:eastAsia="Times New Roman" w:hAnsi="Arial" w:cs="Arial"/>
                <w:b/>
                <w:bCs/>
                <w:color w:val="000000"/>
                <w:sz w:val="20"/>
                <w:szCs w:val="20"/>
                <w:lang w:eastAsia="de-AT"/>
              </w:rPr>
            </w:pP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77E5AF33" w14:textId="77777777" w:rsidR="0060127A" w:rsidRPr="00C87189" w:rsidRDefault="0060127A" w:rsidP="00CF7F40">
            <w:pPr>
              <w:spacing w:after="0" w:line="240" w:lineRule="auto"/>
              <w:jc w:val="center"/>
              <w:rPr>
                <w:rFonts w:ascii="Times New Roman" w:eastAsia="Times New Roman" w:hAnsi="Times New Roman" w:cs="Times New Roman"/>
                <w:sz w:val="20"/>
                <w:szCs w:val="20"/>
                <w:lang w:eastAsia="de-AT"/>
              </w:rPr>
            </w:pP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417F4092" w14:textId="77777777" w:rsidR="0060127A" w:rsidRPr="00C87189" w:rsidRDefault="0060127A" w:rsidP="00CF7F40">
            <w:pPr>
              <w:spacing w:after="0" w:line="240" w:lineRule="auto"/>
              <w:jc w:val="center"/>
              <w:rPr>
                <w:rFonts w:ascii="Times New Roman" w:eastAsia="Times New Roman" w:hAnsi="Times New Roman" w:cs="Times New Roman"/>
                <w:sz w:val="20"/>
                <w:szCs w:val="20"/>
                <w:lang w:eastAsia="de-AT"/>
              </w:rPr>
            </w:pP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49DD036B" w14:textId="77777777" w:rsidR="0060127A" w:rsidRPr="00C87189" w:rsidRDefault="0060127A" w:rsidP="00CF7F40">
            <w:pPr>
              <w:spacing w:after="0" w:line="240" w:lineRule="auto"/>
              <w:jc w:val="center"/>
              <w:rPr>
                <w:rFonts w:ascii="Times New Roman" w:eastAsia="Times New Roman" w:hAnsi="Times New Roman" w:cs="Times New Roman"/>
                <w:sz w:val="20"/>
                <w:szCs w:val="20"/>
                <w:lang w:eastAsia="de-AT"/>
              </w:rPr>
            </w:pPr>
          </w:p>
        </w:tc>
      </w:tr>
      <w:tr w:rsidR="0060127A" w:rsidRPr="00C87189" w14:paraId="00F7321A" w14:textId="77777777" w:rsidTr="00CF7F40">
        <w:tc>
          <w:tcPr>
            <w:tcW w:w="0" w:type="auto"/>
            <w:tcBorders>
              <w:top w:val="nil"/>
              <w:left w:val="nil"/>
              <w:bottom w:val="nil"/>
              <w:right w:val="nil"/>
            </w:tcBorders>
            <w:shd w:val="clear" w:color="auto" w:fill="FFFFFF"/>
            <w:noWrap/>
            <w:tcMar>
              <w:top w:w="60" w:type="dxa"/>
              <w:left w:w="300" w:type="dxa"/>
              <w:bottom w:w="60" w:type="dxa"/>
              <w:right w:w="180" w:type="dxa"/>
            </w:tcMar>
            <w:vAlign w:val="center"/>
            <w:hideMark/>
          </w:tcPr>
          <w:p w14:paraId="27C7CC12" w14:textId="77777777" w:rsidR="0060127A" w:rsidRPr="00C87189" w:rsidRDefault="0060127A" w:rsidP="00CF7F40">
            <w:pPr>
              <w:spacing w:after="0" w:line="240" w:lineRule="auto"/>
              <w:rPr>
                <w:rFonts w:ascii="Arial" w:eastAsia="Times New Roman" w:hAnsi="Arial" w:cs="Arial"/>
                <w:color w:val="000000"/>
                <w:sz w:val="20"/>
                <w:szCs w:val="20"/>
                <w:lang w:eastAsia="de-AT"/>
              </w:rPr>
            </w:pPr>
            <w:r>
              <w:rPr>
                <w:rFonts w:ascii="Arial" w:eastAsia="Times New Roman" w:hAnsi="Arial" w:cs="Arial"/>
                <w:color w:val="000000"/>
                <w:sz w:val="20"/>
                <w:szCs w:val="20"/>
                <w:lang w:eastAsia="de-AT"/>
              </w:rPr>
              <w:t>Item Score 1-3</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36ECA11C"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117 (35.9%)</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2EED8F75"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100 (17.5%)</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6AA53EA3"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162 (33.1%)</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6060E9D3"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379 (27.4%)</w:t>
            </w:r>
          </w:p>
        </w:tc>
      </w:tr>
      <w:tr w:rsidR="0060127A" w:rsidRPr="00C87189" w14:paraId="5D5769FC" w14:textId="77777777" w:rsidTr="00CF7F40">
        <w:tc>
          <w:tcPr>
            <w:tcW w:w="0" w:type="auto"/>
            <w:tcBorders>
              <w:top w:val="nil"/>
              <w:left w:val="nil"/>
              <w:bottom w:val="nil"/>
              <w:right w:val="nil"/>
            </w:tcBorders>
            <w:shd w:val="clear" w:color="auto" w:fill="FFFFFF"/>
            <w:noWrap/>
            <w:tcMar>
              <w:top w:w="60" w:type="dxa"/>
              <w:left w:w="300" w:type="dxa"/>
              <w:bottom w:w="60" w:type="dxa"/>
              <w:right w:w="180" w:type="dxa"/>
            </w:tcMar>
            <w:vAlign w:val="center"/>
            <w:hideMark/>
          </w:tcPr>
          <w:p w14:paraId="2649B8E2" w14:textId="77777777" w:rsidR="0060127A" w:rsidRPr="00C87189" w:rsidRDefault="0060127A" w:rsidP="00CF7F40">
            <w:pPr>
              <w:spacing w:after="0" w:line="240" w:lineRule="auto"/>
              <w:rPr>
                <w:rFonts w:ascii="Arial" w:eastAsia="Times New Roman" w:hAnsi="Arial" w:cs="Arial"/>
                <w:color w:val="000000"/>
                <w:sz w:val="20"/>
                <w:szCs w:val="20"/>
                <w:lang w:eastAsia="de-AT"/>
              </w:rPr>
            </w:pPr>
            <w:r>
              <w:rPr>
                <w:rFonts w:ascii="Arial" w:eastAsia="Times New Roman" w:hAnsi="Arial" w:cs="Arial"/>
                <w:color w:val="000000"/>
                <w:sz w:val="20"/>
                <w:szCs w:val="20"/>
                <w:lang w:eastAsia="de-AT"/>
              </w:rPr>
              <w:t>Item Score &gt; 3</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75467ABC"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209 (64.1%)</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2BDF7253"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470 (82.5%)</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3631AB4D"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327 (66.9%)</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2A8577F3"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1006 (72.6%)</w:t>
            </w:r>
          </w:p>
        </w:tc>
      </w:tr>
      <w:tr w:rsidR="0060127A" w:rsidRPr="00C87189" w14:paraId="41AD76E5" w14:textId="77777777" w:rsidTr="00CF7F40">
        <w:tc>
          <w:tcPr>
            <w:tcW w:w="0" w:type="auto"/>
            <w:tcBorders>
              <w:top w:val="nil"/>
              <w:left w:val="nil"/>
              <w:bottom w:val="nil"/>
              <w:right w:val="nil"/>
            </w:tcBorders>
            <w:shd w:val="clear" w:color="auto" w:fill="FFFFFF"/>
            <w:noWrap/>
            <w:tcMar>
              <w:top w:w="60" w:type="dxa"/>
              <w:left w:w="300" w:type="dxa"/>
              <w:bottom w:w="60" w:type="dxa"/>
              <w:right w:w="180" w:type="dxa"/>
            </w:tcMar>
            <w:vAlign w:val="center"/>
            <w:hideMark/>
          </w:tcPr>
          <w:p w14:paraId="7D89D809" w14:textId="77777777" w:rsidR="0060127A" w:rsidRPr="00C87189" w:rsidRDefault="0060127A" w:rsidP="00CF7F40">
            <w:pPr>
              <w:spacing w:after="0" w:line="240" w:lineRule="auto"/>
              <w:jc w:val="right"/>
              <w:rPr>
                <w:rFonts w:ascii="Arial" w:eastAsia="Times New Roman" w:hAnsi="Arial" w:cs="Arial"/>
                <w:color w:val="000000"/>
                <w:sz w:val="20"/>
                <w:szCs w:val="20"/>
                <w:lang w:eastAsia="de-AT"/>
              </w:rPr>
            </w:pPr>
            <w:r>
              <w:rPr>
                <w:rFonts w:ascii="Arial" w:eastAsia="Times New Roman" w:hAnsi="Arial" w:cs="Arial"/>
                <w:color w:val="000000"/>
                <w:sz w:val="20"/>
                <w:szCs w:val="20"/>
                <w:lang w:eastAsia="de-AT"/>
              </w:rPr>
              <w:t xml:space="preserve">           Persistent</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2C31DC43"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11 (</w:t>
            </w:r>
            <w:r>
              <w:rPr>
                <w:rFonts w:ascii="Arial" w:eastAsia="Times New Roman" w:hAnsi="Arial" w:cs="Arial"/>
                <w:color w:val="000000"/>
                <w:sz w:val="20"/>
                <w:szCs w:val="20"/>
                <w:lang w:eastAsia="de-AT"/>
              </w:rPr>
              <w:t>5.3</w:t>
            </w:r>
            <w:r w:rsidRPr="00C87189">
              <w:rPr>
                <w:rFonts w:ascii="Arial" w:eastAsia="Times New Roman" w:hAnsi="Arial" w:cs="Arial"/>
                <w:color w:val="000000"/>
                <w:sz w:val="20"/>
                <w:szCs w:val="20"/>
                <w:lang w:eastAsia="de-AT"/>
              </w:rPr>
              <w:t>%)</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0FDBCE16"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427 (</w:t>
            </w:r>
            <w:r>
              <w:rPr>
                <w:rFonts w:ascii="Arial" w:eastAsia="Times New Roman" w:hAnsi="Arial" w:cs="Arial"/>
                <w:color w:val="000000"/>
                <w:sz w:val="20"/>
                <w:szCs w:val="20"/>
                <w:lang w:eastAsia="de-AT"/>
              </w:rPr>
              <w:t>90.9</w:t>
            </w:r>
            <w:r w:rsidRPr="00C87189">
              <w:rPr>
                <w:rFonts w:ascii="Arial" w:eastAsia="Times New Roman" w:hAnsi="Arial" w:cs="Arial"/>
                <w:color w:val="000000"/>
                <w:sz w:val="20"/>
                <w:szCs w:val="20"/>
                <w:lang w:eastAsia="de-AT"/>
              </w:rPr>
              <w:t>%)</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7E7DCA00"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282 (</w:t>
            </w:r>
            <w:r>
              <w:rPr>
                <w:rFonts w:ascii="Arial" w:eastAsia="Times New Roman" w:hAnsi="Arial" w:cs="Arial"/>
                <w:color w:val="000000"/>
                <w:sz w:val="20"/>
                <w:szCs w:val="20"/>
                <w:lang w:eastAsia="de-AT"/>
              </w:rPr>
              <w:t>86.2</w:t>
            </w:r>
            <w:r w:rsidRPr="00C87189">
              <w:rPr>
                <w:rFonts w:ascii="Arial" w:eastAsia="Times New Roman" w:hAnsi="Arial" w:cs="Arial"/>
                <w:color w:val="000000"/>
                <w:sz w:val="20"/>
                <w:szCs w:val="20"/>
                <w:lang w:eastAsia="de-AT"/>
              </w:rPr>
              <w:t>%)</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3ABB620E"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720 (</w:t>
            </w:r>
            <w:r>
              <w:rPr>
                <w:rFonts w:ascii="Arial" w:eastAsia="Times New Roman" w:hAnsi="Arial" w:cs="Arial"/>
                <w:color w:val="000000"/>
                <w:sz w:val="20"/>
                <w:szCs w:val="20"/>
                <w:lang w:eastAsia="de-AT"/>
              </w:rPr>
              <w:t>71.6</w:t>
            </w:r>
            <w:r w:rsidRPr="00C87189">
              <w:rPr>
                <w:rFonts w:ascii="Arial" w:eastAsia="Times New Roman" w:hAnsi="Arial" w:cs="Arial"/>
                <w:color w:val="000000"/>
                <w:sz w:val="20"/>
                <w:szCs w:val="20"/>
                <w:lang w:eastAsia="de-AT"/>
              </w:rPr>
              <w:t>%)</w:t>
            </w:r>
          </w:p>
        </w:tc>
      </w:tr>
      <w:tr w:rsidR="0060127A" w:rsidRPr="00C87189" w14:paraId="5192ADFB" w14:textId="77777777" w:rsidTr="00CF7F40">
        <w:tc>
          <w:tcPr>
            <w:tcW w:w="0" w:type="auto"/>
            <w:tcBorders>
              <w:top w:val="nil"/>
              <w:left w:val="nil"/>
              <w:bottom w:val="nil"/>
              <w:right w:val="nil"/>
            </w:tcBorders>
            <w:shd w:val="clear" w:color="auto" w:fill="FFFFFF"/>
            <w:noWrap/>
            <w:tcMar>
              <w:top w:w="60" w:type="dxa"/>
              <w:left w:w="60" w:type="dxa"/>
              <w:bottom w:w="60" w:type="dxa"/>
              <w:right w:w="180" w:type="dxa"/>
            </w:tcMar>
            <w:vAlign w:val="center"/>
            <w:hideMark/>
          </w:tcPr>
          <w:p w14:paraId="36B717CB" w14:textId="77777777" w:rsidR="0060127A" w:rsidRPr="00C87189" w:rsidRDefault="0060127A" w:rsidP="00CF7F40">
            <w:pPr>
              <w:spacing w:after="0" w:line="240" w:lineRule="auto"/>
              <w:rPr>
                <w:rFonts w:ascii="Arial" w:eastAsia="Times New Roman" w:hAnsi="Arial" w:cs="Arial"/>
                <w:b/>
                <w:bCs/>
                <w:color w:val="000000"/>
                <w:sz w:val="20"/>
                <w:szCs w:val="20"/>
                <w:lang w:eastAsia="de-AT"/>
              </w:rPr>
            </w:pPr>
            <w:proofErr w:type="spellStart"/>
            <w:r>
              <w:rPr>
                <w:rFonts w:ascii="Arial" w:eastAsia="Times New Roman" w:hAnsi="Arial" w:cs="Arial"/>
                <w:b/>
                <w:bCs/>
                <w:color w:val="000000"/>
                <w:sz w:val="20"/>
                <w:szCs w:val="20"/>
                <w:lang w:eastAsia="de-AT"/>
              </w:rPr>
              <w:t>Inability-to-Feel</w:t>
            </w:r>
            <w:proofErr w:type="spellEnd"/>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2918901A" w14:textId="77777777" w:rsidR="0060127A" w:rsidRPr="00C87189" w:rsidRDefault="0060127A" w:rsidP="00CF7F40">
            <w:pPr>
              <w:spacing w:after="0" w:line="240" w:lineRule="auto"/>
              <w:rPr>
                <w:rFonts w:ascii="Arial" w:eastAsia="Times New Roman" w:hAnsi="Arial" w:cs="Arial"/>
                <w:b/>
                <w:bCs/>
                <w:color w:val="000000"/>
                <w:sz w:val="20"/>
                <w:szCs w:val="20"/>
                <w:lang w:eastAsia="de-AT"/>
              </w:rPr>
            </w:pP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2E5D089E" w14:textId="77777777" w:rsidR="0060127A" w:rsidRPr="00C87189" w:rsidRDefault="0060127A" w:rsidP="00CF7F40">
            <w:pPr>
              <w:spacing w:after="0" w:line="240" w:lineRule="auto"/>
              <w:jc w:val="center"/>
              <w:rPr>
                <w:rFonts w:ascii="Times New Roman" w:eastAsia="Times New Roman" w:hAnsi="Times New Roman" w:cs="Times New Roman"/>
                <w:sz w:val="20"/>
                <w:szCs w:val="20"/>
                <w:lang w:eastAsia="de-AT"/>
              </w:rPr>
            </w:pP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422060B4" w14:textId="77777777" w:rsidR="0060127A" w:rsidRPr="00C87189" w:rsidRDefault="0060127A" w:rsidP="00CF7F40">
            <w:pPr>
              <w:spacing w:after="0" w:line="240" w:lineRule="auto"/>
              <w:jc w:val="center"/>
              <w:rPr>
                <w:rFonts w:ascii="Times New Roman" w:eastAsia="Times New Roman" w:hAnsi="Times New Roman" w:cs="Times New Roman"/>
                <w:sz w:val="20"/>
                <w:szCs w:val="20"/>
                <w:lang w:eastAsia="de-AT"/>
              </w:rPr>
            </w:pP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6F2AA1EB" w14:textId="77777777" w:rsidR="0060127A" w:rsidRPr="00C87189" w:rsidRDefault="0060127A" w:rsidP="00CF7F40">
            <w:pPr>
              <w:spacing w:after="0" w:line="240" w:lineRule="auto"/>
              <w:jc w:val="center"/>
              <w:rPr>
                <w:rFonts w:ascii="Times New Roman" w:eastAsia="Times New Roman" w:hAnsi="Times New Roman" w:cs="Times New Roman"/>
                <w:sz w:val="20"/>
                <w:szCs w:val="20"/>
                <w:lang w:eastAsia="de-AT"/>
              </w:rPr>
            </w:pPr>
          </w:p>
        </w:tc>
      </w:tr>
      <w:tr w:rsidR="0060127A" w:rsidRPr="00C87189" w14:paraId="01F24C5A" w14:textId="77777777" w:rsidTr="00CF7F40">
        <w:tc>
          <w:tcPr>
            <w:tcW w:w="0" w:type="auto"/>
            <w:tcBorders>
              <w:top w:val="nil"/>
              <w:left w:val="nil"/>
              <w:bottom w:val="nil"/>
              <w:right w:val="nil"/>
            </w:tcBorders>
            <w:shd w:val="clear" w:color="auto" w:fill="FFFFFF"/>
            <w:noWrap/>
            <w:tcMar>
              <w:top w:w="60" w:type="dxa"/>
              <w:left w:w="300" w:type="dxa"/>
              <w:bottom w:w="60" w:type="dxa"/>
              <w:right w:w="180" w:type="dxa"/>
            </w:tcMar>
            <w:vAlign w:val="center"/>
            <w:hideMark/>
          </w:tcPr>
          <w:p w14:paraId="03294889" w14:textId="77777777" w:rsidR="0060127A" w:rsidRPr="00C87189" w:rsidRDefault="0060127A" w:rsidP="00CF7F40">
            <w:pPr>
              <w:spacing w:after="0" w:line="240" w:lineRule="auto"/>
              <w:rPr>
                <w:rFonts w:ascii="Arial" w:eastAsia="Times New Roman" w:hAnsi="Arial" w:cs="Arial"/>
                <w:color w:val="000000"/>
                <w:sz w:val="20"/>
                <w:szCs w:val="20"/>
                <w:lang w:eastAsia="de-AT"/>
              </w:rPr>
            </w:pPr>
            <w:r>
              <w:rPr>
                <w:rFonts w:ascii="Arial" w:eastAsia="Times New Roman" w:hAnsi="Arial" w:cs="Arial"/>
                <w:color w:val="000000"/>
                <w:sz w:val="20"/>
                <w:szCs w:val="20"/>
                <w:lang w:eastAsia="de-AT"/>
              </w:rPr>
              <w:t>Item Score 1-3</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61D054C8"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168 (51.5%)</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10517286"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186 (32.6%)</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1FA33E72"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225 (46.0%)</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549F64FE"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579 (41.8%)</w:t>
            </w:r>
          </w:p>
        </w:tc>
      </w:tr>
      <w:tr w:rsidR="0060127A" w:rsidRPr="00C87189" w14:paraId="4C34DE90" w14:textId="77777777" w:rsidTr="00CF7F40">
        <w:tc>
          <w:tcPr>
            <w:tcW w:w="0" w:type="auto"/>
            <w:tcBorders>
              <w:top w:val="nil"/>
              <w:left w:val="nil"/>
              <w:bottom w:val="nil"/>
              <w:right w:val="nil"/>
            </w:tcBorders>
            <w:shd w:val="clear" w:color="auto" w:fill="FFFFFF"/>
            <w:noWrap/>
            <w:tcMar>
              <w:top w:w="60" w:type="dxa"/>
              <w:left w:w="300" w:type="dxa"/>
              <w:bottom w:w="60" w:type="dxa"/>
              <w:right w:w="180" w:type="dxa"/>
            </w:tcMar>
            <w:vAlign w:val="center"/>
            <w:hideMark/>
          </w:tcPr>
          <w:p w14:paraId="4767D7A3" w14:textId="77777777" w:rsidR="0060127A" w:rsidRPr="00C87189" w:rsidRDefault="0060127A" w:rsidP="00CF7F40">
            <w:pPr>
              <w:spacing w:after="0" w:line="240" w:lineRule="auto"/>
              <w:rPr>
                <w:rFonts w:ascii="Arial" w:eastAsia="Times New Roman" w:hAnsi="Arial" w:cs="Arial"/>
                <w:color w:val="000000"/>
                <w:sz w:val="20"/>
                <w:szCs w:val="20"/>
                <w:lang w:eastAsia="de-AT"/>
              </w:rPr>
            </w:pPr>
            <w:r>
              <w:rPr>
                <w:rFonts w:ascii="Arial" w:eastAsia="Times New Roman" w:hAnsi="Arial" w:cs="Arial"/>
                <w:color w:val="000000"/>
                <w:sz w:val="20"/>
                <w:szCs w:val="20"/>
                <w:lang w:eastAsia="de-AT"/>
              </w:rPr>
              <w:t>Item Score &gt; 3</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75C851DE"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158 (48.5%)</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20F9B7B3"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384 (67.4%)</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2708FFDB"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264 (54.0%)</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1F4C4662"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806 (58.2%)</w:t>
            </w:r>
          </w:p>
        </w:tc>
      </w:tr>
      <w:tr w:rsidR="0060127A" w:rsidRPr="00C87189" w14:paraId="20D6CF01" w14:textId="77777777" w:rsidTr="00CF7F40">
        <w:tc>
          <w:tcPr>
            <w:tcW w:w="0" w:type="auto"/>
            <w:tcBorders>
              <w:top w:val="nil"/>
              <w:left w:val="nil"/>
              <w:bottom w:val="nil"/>
              <w:right w:val="nil"/>
            </w:tcBorders>
            <w:shd w:val="clear" w:color="auto" w:fill="FFFFFF"/>
            <w:noWrap/>
            <w:tcMar>
              <w:top w:w="60" w:type="dxa"/>
              <w:left w:w="300" w:type="dxa"/>
              <w:bottom w:w="60" w:type="dxa"/>
              <w:right w:w="180" w:type="dxa"/>
            </w:tcMar>
            <w:vAlign w:val="center"/>
            <w:hideMark/>
          </w:tcPr>
          <w:p w14:paraId="234B26A9" w14:textId="77777777" w:rsidR="0060127A" w:rsidRPr="00C87189" w:rsidRDefault="0060127A" w:rsidP="00CF7F40">
            <w:pPr>
              <w:spacing w:after="0" w:line="240" w:lineRule="auto"/>
              <w:jc w:val="right"/>
              <w:rPr>
                <w:rFonts w:ascii="Arial" w:eastAsia="Times New Roman" w:hAnsi="Arial" w:cs="Arial"/>
                <w:color w:val="000000"/>
                <w:sz w:val="20"/>
                <w:szCs w:val="20"/>
                <w:lang w:eastAsia="de-AT"/>
              </w:rPr>
            </w:pPr>
            <w:r>
              <w:rPr>
                <w:rFonts w:ascii="Arial" w:eastAsia="Times New Roman" w:hAnsi="Arial" w:cs="Arial"/>
                <w:color w:val="000000"/>
                <w:sz w:val="20"/>
                <w:szCs w:val="20"/>
                <w:lang w:eastAsia="de-AT"/>
              </w:rPr>
              <w:t xml:space="preserve">           Persistent</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1516EDE6"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4 (</w:t>
            </w:r>
            <w:r>
              <w:rPr>
                <w:rFonts w:ascii="Arial" w:eastAsia="Times New Roman" w:hAnsi="Arial" w:cs="Arial"/>
                <w:color w:val="000000"/>
                <w:sz w:val="20"/>
                <w:szCs w:val="20"/>
                <w:lang w:eastAsia="de-AT"/>
              </w:rPr>
              <w:t>2.5</w:t>
            </w:r>
            <w:r w:rsidRPr="00C87189">
              <w:rPr>
                <w:rFonts w:ascii="Arial" w:eastAsia="Times New Roman" w:hAnsi="Arial" w:cs="Arial"/>
                <w:color w:val="000000"/>
                <w:sz w:val="20"/>
                <w:szCs w:val="20"/>
                <w:lang w:eastAsia="de-AT"/>
              </w:rPr>
              <w:t>%)</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2BB1557E"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346 (</w:t>
            </w:r>
            <w:r>
              <w:rPr>
                <w:rFonts w:ascii="Arial" w:eastAsia="Times New Roman" w:hAnsi="Arial" w:cs="Arial"/>
                <w:color w:val="000000"/>
                <w:sz w:val="20"/>
                <w:szCs w:val="20"/>
                <w:lang w:eastAsia="de-AT"/>
              </w:rPr>
              <w:t>90.1</w:t>
            </w:r>
            <w:r w:rsidRPr="00C87189">
              <w:rPr>
                <w:rFonts w:ascii="Arial" w:eastAsia="Times New Roman" w:hAnsi="Arial" w:cs="Arial"/>
                <w:color w:val="000000"/>
                <w:sz w:val="20"/>
                <w:szCs w:val="20"/>
                <w:lang w:eastAsia="de-AT"/>
              </w:rPr>
              <w:t>%)</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4D297A72"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214 (</w:t>
            </w:r>
            <w:r>
              <w:rPr>
                <w:rFonts w:ascii="Arial" w:eastAsia="Times New Roman" w:hAnsi="Arial" w:cs="Arial"/>
                <w:color w:val="000000"/>
                <w:sz w:val="20"/>
                <w:szCs w:val="20"/>
                <w:lang w:eastAsia="de-AT"/>
              </w:rPr>
              <w:t>81.1</w:t>
            </w:r>
            <w:r w:rsidRPr="00C87189">
              <w:rPr>
                <w:rFonts w:ascii="Arial" w:eastAsia="Times New Roman" w:hAnsi="Arial" w:cs="Arial"/>
                <w:color w:val="000000"/>
                <w:sz w:val="20"/>
                <w:szCs w:val="20"/>
                <w:lang w:eastAsia="de-AT"/>
              </w:rPr>
              <w:t>%)</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4B4B3FAE"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564 (</w:t>
            </w:r>
            <w:r>
              <w:rPr>
                <w:rFonts w:ascii="Arial" w:eastAsia="Times New Roman" w:hAnsi="Arial" w:cs="Arial"/>
                <w:color w:val="000000"/>
                <w:sz w:val="20"/>
                <w:szCs w:val="20"/>
                <w:lang w:eastAsia="de-AT"/>
              </w:rPr>
              <w:t>70.0</w:t>
            </w:r>
            <w:r w:rsidRPr="00C87189">
              <w:rPr>
                <w:rFonts w:ascii="Arial" w:eastAsia="Times New Roman" w:hAnsi="Arial" w:cs="Arial"/>
                <w:color w:val="000000"/>
                <w:sz w:val="20"/>
                <w:szCs w:val="20"/>
                <w:lang w:eastAsia="de-AT"/>
              </w:rPr>
              <w:t>%)</w:t>
            </w:r>
          </w:p>
        </w:tc>
      </w:tr>
      <w:tr w:rsidR="0060127A" w:rsidRPr="00C87189" w14:paraId="24C2B78F" w14:textId="77777777" w:rsidTr="00CF7F40">
        <w:tc>
          <w:tcPr>
            <w:tcW w:w="0" w:type="auto"/>
            <w:tcBorders>
              <w:top w:val="nil"/>
              <w:left w:val="nil"/>
              <w:bottom w:val="nil"/>
              <w:right w:val="nil"/>
            </w:tcBorders>
            <w:shd w:val="clear" w:color="auto" w:fill="FFFFFF"/>
            <w:noWrap/>
            <w:tcMar>
              <w:top w:w="60" w:type="dxa"/>
              <w:left w:w="60" w:type="dxa"/>
              <w:bottom w:w="60" w:type="dxa"/>
              <w:right w:w="180" w:type="dxa"/>
            </w:tcMar>
            <w:vAlign w:val="center"/>
            <w:hideMark/>
          </w:tcPr>
          <w:p w14:paraId="6BD01634" w14:textId="77777777" w:rsidR="0060127A" w:rsidRPr="00C87189" w:rsidRDefault="0060127A" w:rsidP="00CF7F40">
            <w:pPr>
              <w:spacing w:after="0" w:line="240" w:lineRule="auto"/>
              <w:rPr>
                <w:rFonts w:ascii="Arial" w:eastAsia="Times New Roman" w:hAnsi="Arial" w:cs="Arial"/>
                <w:b/>
                <w:bCs/>
                <w:color w:val="000000"/>
                <w:sz w:val="20"/>
                <w:szCs w:val="20"/>
                <w:lang w:eastAsia="de-AT"/>
              </w:rPr>
            </w:pPr>
            <w:proofErr w:type="spellStart"/>
            <w:r>
              <w:rPr>
                <w:rFonts w:ascii="Arial" w:eastAsia="Times New Roman" w:hAnsi="Arial" w:cs="Arial"/>
                <w:b/>
                <w:bCs/>
                <w:color w:val="000000"/>
                <w:sz w:val="20"/>
                <w:szCs w:val="20"/>
                <w:lang w:eastAsia="de-AT"/>
              </w:rPr>
              <w:t>Pessimistic-Thoughts</w:t>
            </w:r>
            <w:proofErr w:type="spellEnd"/>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28F0B59D" w14:textId="77777777" w:rsidR="0060127A" w:rsidRPr="00C87189" w:rsidRDefault="0060127A" w:rsidP="00CF7F40">
            <w:pPr>
              <w:spacing w:after="0" w:line="240" w:lineRule="auto"/>
              <w:rPr>
                <w:rFonts w:ascii="Arial" w:eastAsia="Times New Roman" w:hAnsi="Arial" w:cs="Arial"/>
                <w:b/>
                <w:bCs/>
                <w:color w:val="000000"/>
                <w:sz w:val="20"/>
                <w:szCs w:val="20"/>
                <w:lang w:eastAsia="de-AT"/>
              </w:rPr>
            </w:pP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35741117" w14:textId="77777777" w:rsidR="0060127A" w:rsidRPr="00C87189" w:rsidRDefault="0060127A" w:rsidP="00CF7F40">
            <w:pPr>
              <w:spacing w:after="0" w:line="240" w:lineRule="auto"/>
              <w:jc w:val="center"/>
              <w:rPr>
                <w:rFonts w:ascii="Times New Roman" w:eastAsia="Times New Roman" w:hAnsi="Times New Roman" w:cs="Times New Roman"/>
                <w:sz w:val="20"/>
                <w:szCs w:val="20"/>
                <w:lang w:eastAsia="de-AT"/>
              </w:rPr>
            </w:pP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40C07D04" w14:textId="77777777" w:rsidR="0060127A" w:rsidRPr="00C87189" w:rsidRDefault="0060127A" w:rsidP="00CF7F40">
            <w:pPr>
              <w:spacing w:after="0" w:line="240" w:lineRule="auto"/>
              <w:jc w:val="center"/>
              <w:rPr>
                <w:rFonts w:ascii="Times New Roman" w:eastAsia="Times New Roman" w:hAnsi="Times New Roman" w:cs="Times New Roman"/>
                <w:sz w:val="20"/>
                <w:szCs w:val="20"/>
                <w:lang w:eastAsia="de-AT"/>
              </w:rPr>
            </w:pP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3388DE3E" w14:textId="77777777" w:rsidR="0060127A" w:rsidRPr="00C87189" w:rsidRDefault="0060127A" w:rsidP="00CF7F40">
            <w:pPr>
              <w:spacing w:after="0" w:line="240" w:lineRule="auto"/>
              <w:jc w:val="center"/>
              <w:rPr>
                <w:rFonts w:ascii="Times New Roman" w:eastAsia="Times New Roman" w:hAnsi="Times New Roman" w:cs="Times New Roman"/>
                <w:sz w:val="20"/>
                <w:szCs w:val="20"/>
                <w:lang w:eastAsia="de-AT"/>
              </w:rPr>
            </w:pPr>
          </w:p>
        </w:tc>
      </w:tr>
      <w:tr w:rsidR="0060127A" w:rsidRPr="00C87189" w14:paraId="183CF490" w14:textId="77777777" w:rsidTr="00CF7F40">
        <w:tc>
          <w:tcPr>
            <w:tcW w:w="0" w:type="auto"/>
            <w:tcBorders>
              <w:top w:val="nil"/>
              <w:left w:val="nil"/>
              <w:bottom w:val="nil"/>
              <w:right w:val="nil"/>
            </w:tcBorders>
            <w:shd w:val="clear" w:color="auto" w:fill="FFFFFF"/>
            <w:noWrap/>
            <w:tcMar>
              <w:top w:w="60" w:type="dxa"/>
              <w:left w:w="300" w:type="dxa"/>
              <w:bottom w:w="60" w:type="dxa"/>
              <w:right w:w="180" w:type="dxa"/>
            </w:tcMar>
            <w:vAlign w:val="center"/>
            <w:hideMark/>
          </w:tcPr>
          <w:p w14:paraId="5D08A3EB" w14:textId="77777777" w:rsidR="0060127A" w:rsidRPr="00C87189" w:rsidRDefault="0060127A" w:rsidP="00CF7F40">
            <w:pPr>
              <w:spacing w:after="0" w:line="240" w:lineRule="auto"/>
              <w:rPr>
                <w:rFonts w:ascii="Arial" w:eastAsia="Times New Roman" w:hAnsi="Arial" w:cs="Arial"/>
                <w:color w:val="000000"/>
                <w:sz w:val="20"/>
                <w:szCs w:val="20"/>
                <w:lang w:eastAsia="de-AT"/>
              </w:rPr>
            </w:pPr>
            <w:r>
              <w:rPr>
                <w:rFonts w:ascii="Arial" w:eastAsia="Times New Roman" w:hAnsi="Arial" w:cs="Arial"/>
                <w:color w:val="000000"/>
                <w:sz w:val="20"/>
                <w:szCs w:val="20"/>
                <w:lang w:eastAsia="de-AT"/>
              </w:rPr>
              <w:t>Item Score 1-3</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2F854657"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176 (54.0%)</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26E83486"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199 (34.9%)</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3533C602"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253 (51.7%)</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1E3FFF97"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628 (45.3%)</w:t>
            </w:r>
          </w:p>
        </w:tc>
      </w:tr>
      <w:tr w:rsidR="0060127A" w:rsidRPr="00C87189" w14:paraId="03E579D6" w14:textId="77777777" w:rsidTr="00CF7F40">
        <w:tc>
          <w:tcPr>
            <w:tcW w:w="0" w:type="auto"/>
            <w:tcBorders>
              <w:top w:val="nil"/>
              <w:left w:val="nil"/>
              <w:bottom w:val="nil"/>
              <w:right w:val="nil"/>
            </w:tcBorders>
            <w:shd w:val="clear" w:color="auto" w:fill="FFFFFF"/>
            <w:noWrap/>
            <w:tcMar>
              <w:top w:w="60" w:type="dxa"/>
              <w:left w:w="300" w:type="dxa"/>
              <w:bottom w:w="60" w:type="dxa"/>
              <w:right w:w="180" w:type="dxa"/>
            </w:tcMar>
            <w:vAlign w:val="center"/>
            <w:hideMark/>
          </w:tcPr>
          <w:p w14:paraId="757EEE55" w14:textId="77777777" w:rsidR="0060127A" w:rsidRPr="00C87189" w:rsidRDefault="0060127A" w:rsidP="00CF7F40">
            <w:pPr>
              <w:spacing w:after="0" w:line="240" w:lineRule="auto"/>
              <w:rPr>
                <w:rFonts w:ascii="Arial" w:eastAsia="Times New Roman" w:hAnsi="Arial" w:cs="Arial"/>
                <w:color w:val="000000"/>
                <w:sz w:val="20"/>
                <w:szCs w:val="20"/>
                <w:lang w:eastAsia="de-AT"/>
              </w:rPr>
            </w:pPr>
            <w:r>
              <w:rPr>
                <w:rFonts w:ascii="Arial" w:eastAsia="Times New Roman" w:hAnsi="Arial" w:cs="Arial"/>
                <w:color w:val="000000"/>
                <w:sz w:val="20"/>
                <w:szCs w:val="20"/>
                <w:lang w:eastAsia="de-AT"/>
              </w:rPr>
              <w:t>Item Score &gt; 3</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218A31A9"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150 (46.0%)</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4D9FE0C2"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371 (65.1%)</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097E4D71"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236 (48.3%)</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4D6DAF28"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757 (54.7%)</w:t>
            </w:r>
          </w:p>
        </w:tc>
      </w:tr>
      <w:tr w:rsidR="0060127A" w:rsidRPr="00C87189" w14:paraId="3B779255" w14:textId="77777777" w:rsidTr="00CF7F40">
        <w:tc>
          <w:tcPr>
            <w:tcW w:w="0" w:type="auto"/>
            <w:tcBorders>
              <w:top w:val="nil"/>
              <w:left w:val="nil"/>
              <w:bottom w:val="nil"/>
              <w:right w:val="nil"/>
            </w:tcBorders>
            <w:shd w:val="clear" w:color="auto" w:fill="FFFFFF"/>
            <w:noWrap/>
            <w:tcMar>
              <w:top w:w="60" w:type="dxa"/>
              <w:left w:w="300" w:type="dxa"/>
              <w:bottom w:w="60" w:type="dxa"/>
              <w:right w:w="180" w:type="dxa"/>
            </w:tcMar>
            <w:vAlign w:val="center"/>
            <w:hideMark/>
          </w:tcPr>
          <w:p w14:paraId="157FB43A" w14:textId="77777777" w:rsidR="0060127A" w:rsidRPr="00C87189" w:rsidRDefault="0060127A" w:rsidP="00CF7F40">
            <w:pPr>
              <w:spacing w:after="0" w:line="240" w:lineRule="auto"/>
              <w:jc w:val="right"/>
              <w:rPr>
                <w:rFonts w:ascii="Arial" w:eastAsia="Times New Roman" w:hAnsi="Arial" w:cs="Arial"/>
                <w:color w:val="000000"/>
                <w:sz w:val="20"/>
                <w:szCs w:val="20"/>
                <w:lang w:eastAsia="de-AT"/>
              </w:rPr>
            </w:pPr>
            <w:r>
              <w:rPr>
                <w:rFonts w:ascii="Arial" w:eastAsia="Times New Roman" w:hAnsi="Arial" w:cs="Arial"/>
                <w:color w:val="000000"/>
                <w:sz w:val="20"/>
                <w:szCs w:val="20"/>
                <w:lang w:eastAsia="de-AT"/>
              </w:rPr>
              <w:t xml:space="preserve">           Persistent</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5F31D25C"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14 (</w:t>
            </w:r>
            <w:r>
              <w:rPr>
                <w:rFonts w:ascii="Arial" w:eastAsia="Times New Roman" w:hAnsi="Arial" w:cs="Arial"/>
                <w:color w:val="000000"/>
                <w:sz w:val="20"/>
                <w:szCs w:val="20"/>
                <w:lang w:eastAsia="de-AT"/>
              </w:rPr>
              <w:t>9</w:t>
            </w:r>
            <w:r w:rsidRPr="00C87189">
              <w:rPr>
                <w:rFonts w:ascii="Arial" w:eastAsia="Times New Roman" w:hAnsi="Arial" w:cs="Arial"/>
                <w:color w:val="000000"/>
                <w:sz w:val="20"/>
                <w:szCs w:val="20"/>
                <w:lang w:eastAsia="de-AT"/>
              </w:rPr>
              <w:t>.3%)</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15600398"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344 (</w:t>
            </w:r>
            <w:r>
              <w:rPr>
                <w:rFonts w:ascii="Arial" w:eastAsia="Times New Roman" w:hAnsi="Arial" w:cs="Arial"/>
                <w:color w:val="000000"/>
                <w:sz w:val="20"/>
                <w:szCs w:val="20"/>
                <w:lang w:eastAsia="de-AT"/>
              </w:rPr>
              <w:t>92</w:t>
            </w:r>
            <w:r w:rsidRPr="00C87189">
              <w:rPr>
                <w:rFonts w:ascii="Arial" w:eastAsia="Times New Roman" w:hAnsi="Arial" w:cs="Arial"/>
                <w:color w:val="000000"/>
                <w:sz w:val="20"/>
                <w:szCs w:val="20"/>
                <w:lang w:eastAsia="de-AT"/>
              </w:rPr>
              <w:t>.</w:t>
            </w:r>
            <w:r>
              <w:rPr>
                <w:rFonts w:ascii="Arial" w:eastAsia="Times New Roman" w:hAnsi="Arial" w:cs="Arial"/>
                <w:color w:val="000000"/>
                <w:sz w:val="20"/>
                <w:szCs w:val="20"/>
                <w:lang w:eastAsia="de-AT"/>
              </w:rPr>
              <w:t>7</w:t>
            </w:r>
            <w:r w:rsidRPr="00C87189">
              <w:rPr>
                <w:rFonts w:ascii="Arial" w:eastAsia="Times New Roman" w:hAnsi="Arial" w:cs="Arial"/>
                <w:color w:val="000000"/>
                <w:sz w:val="20"/>
                <w:szCs w:val="20"/>
                <w:lang w:eastAsia="de-AT"/>
              </w:rPr>
              <w:t>%)</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1F768E7A"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196 (</w:t>
            </w:r>
            <w:r>
              <w:rPr>
                <w:rFonts w:ascii="Arial" w:eastAsia="Times New Roman" w:hAnsi="Arial" w:cs="Arial"/>
                <w:color w:val="000000"/>
                <w:sz w:val="20"/>
                <w:szCs w:val="20"/>
                <w:lang w:eastAsia="de-AT"/>
              </w:rPr>
              <w:t>83</w:t>
            </w:r>
            <w:r w:rsidRPr="00C87189">
              <w:rPr>
                <w:rFonts w:ascii="Arial" w:eastAsia="Times New Roman" w:hAnsi="Arial" w:cs="Arial"/>
                <w:color w:val="000000"/>
                <w:sz w:val="20"/>
                <w:szCs w:val="20"/>
                <w:lang w:eastAsia="de-AT"/>
              </w:rPr>
              <w:t>.1%)</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224490E6"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554 (</w:t>
            </w:r>
            <w:r>
              <w:rPr>
                <w:rFonts w:ascii="Arial" w:eastAsia="Times New Roman" w:hAnsi="Arial" w:cs="Arial"/>
                <w:color w:val="000000"/>
                <w:sz w:val="20"/>
                <w:szCs w:val="20"/>
                <w:lang w:eastAsia="de-AT"/>
              </w:rPr>
              <w:t>73.2</w:t>
            </w:r>
            <w:r w:rsidRPr="00C87189">
              <w:rPr>
                <w:rFonts w:ascii="Arial" w:eastAsia="Times New Roman" w:hAnsi="Arial" w:cs="Arial"/>
                <w:color w:val="000000"/>
                <w:sz w:val="20"/>
                <w:szCs w:val="20"/>
                <w:lang w:eastAsia="de-AT"/>
              </w:rPr>
              <w:t>%)</w:t>
            </w:r>
          </w:p>
        </w:tc>
      </w:tr>
      <w:tr w:rsidR="0060127A" w:rsidRPr="00C87189" w14:paraId="5FD1FC23" w14:textId="77777777" w:rsidTr="00CF7F40">
        <w:tc>
          <w:tcPr>
            <w:tcW w:w="0" w:type="auto"/>
            <w:tcBorders>
              <w:top w:val="nil"/>
              <w:left w:val="nil"/>
              <w:bottom w:val="nil"/>
              <w:right w:val="nil"/>
            </w:tcBorders>
            <w:shd w:val="clear" w:color="auto" w:fill="FFFFFF"/>
            <w:noWrap/>
            <w:tcMar>
              <w:top w:w="60" w:type="dxa"/>
              <w:left w:w="60" w:type="dxa"/>
              <w:bottom w:w="60" w:type="dxa"/>
              <w:right w:w="180" w:type="dxa"/>
            </w:tcMar>
            <w:vAlign w:val="center"/>
            <w:hideMark/>
          </w:tcPr>
          <w:p w14:paraId="7535AB5B" w14:textId="77777777" w:rsidR="0060127A" w:rsidRPr="00C87189" w:rsidRDefault="0060127A" w:rsidP="00CF7F40">
            <w:pPr>
              <w:spacing w:after="0" w:line="240" w:lineRule="auto"/>
              <w:rPr>
                <w:rFonts w:ascii="Arial" w:eastAsia="Times New Roman" w:hAnsi="Arial" w:cs="Arial"/>
                <w:b/>
                <w:bCs/>
                <w:color w:val="000000"/>
                <w:sz w:val="20"/>
                <w:szCs w:val="20"/>
                <w:lang w:eastAsia="de-AT"/>
              </w:rPr>
            </w:pPr>
            <w:proofErr w:type="spellStart"/>
            <w:r>
              <w:rPr>
                <w:rFonts w:ascii="Arial" w:eastAsia="Times New Roman" w:hAnsi="Arial" w:cs="Arial"/>
                <w:b/>
                <w:bCs/>
                <w:color w:val="000000"/>
                <w:sz w:val="20"/>
                <w:szCs w:val="20"/>
                <w:lang w:eastAsia="de-AT"/>
              </w:rPr>
              <w:t>Suicidal-Thoughts</w:t>
            </w:r>
            <w:proofErr w:type="spellEnd"/>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26FBB227" w14:textId="77777777" w:rsidR="0060127A" w:rsidRPr="00C87189" w:rsidRDefault="0060127A" w:rsidP="00CF7F40">
            <w:pPr>
              <w:spacing w:after="0" w:line="240" w:lineRule="auto"/>
              <w:rPr>
                <w:rFonts w:ascii="Arial" w:eastAsia="Times New Roman" w:hAnsi="Arial" w:cs="Arial"/>
                <w:b/>
                <w:bCs/>
                <w:color w:val="000000"/>
                <w:sz w:val="20"/>
                <w:szCs w:val="20"/>
                <w:lang w:eastAsia="de-AT"/>
              </w:rPr>
            </w:pP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20EE51D2" w14:textId="77777777" w:rsidR="0060127A" w:rsidRPr="00C87189" w:rsidRDefault="0060127A" w:rsidP="00CF7F40">
            <w:pPr>
              <w:spacing w:after="0" w:line="240" w:lineRule="auto"/>
              <w:jc w:val="center"/>
              <w:rPr>
                <w:rFonts w:ascii="Times New Roman" w:eastAsia="Times New Roman" w:hAnsi="Times New Roman" w:cs="Times New Roman"/>
                <w:sz w:val="20"/>
                <w:szCs w:val="20"/>
                <w:lang w:eastAsia="de-AT"/>
              </w:rPr>
            </w:pP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71C59BFC" w14:textId="77777777" w:rsidR="0060127A" w:rsidRPr="00C87189" w:rsidRDefault="0060127A" w:rsidP="00CF7F40">
            <w:pPr>
              <w:spacing w:after="0" w:line="240" w:lineRule="auto"/>
              <w:jc w:val="center"/>
              <w:rPr>
                <w:rFonts w:ascii="Times New Roman" w:eastAsia="Times New Roman" w:hAnsi="Times New Roman" w:cs="Times New Roman"/>
                <w:sz w:val="20"/>
                <w:szCs w:val="20"/>
                <w:lang w:eastAsia="de-AT"/>
              </w:rPr>
            </w:pP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44FE0350" w14:textId="77777777" w:rsidR="0060127A" w:rsidRPr="00C87189" w:rsidRDefault="0060127A" w:rsidP="00CF7F40">
            <w:pPr>
              <w:spacing w:after="0" w:line="240" w:lineRule="auto"/>
              <w:jc w:val="center"/>
              <w:rPr>
                <w:rFonts w:ascii="Times New Roman" w:eastAsia="Times New Roman" w:hAnsi="Times New Roman" w:cs="Times New Roman"/>
                <w:sz w:val="20"/>
                <w:szCs w:val="20"/>
                <w:lang w:eastAsia="de-AT"/>
              </w:rPr>
            </w:pPr>
          </w:p>
        </w:tc>
      </w:tr>
      <w:tr w:rsidR="0060127A" w:rsidRPr="00C87189" w14:paraId="1F089127" w14:textId="77777777" w:rsidTr="00CF7F40">
        <w:tc>
          <w:tcPr>
            <w:tcW w:w="0" w:type="auto"/>
            <w:tcBorders>
              <w:top w:val="nil"/>
              <w:left w:val="nil"/>
              <w:bottom w:val="nil"/>
              <w:right w:val="nil"/>
            </w:tcBorders>
            <w:shd w:val="clear" w:color="auto" w:fill="FFFFFF"/>
            <w:noWrap/>
            <w:tcMar>
              <w:top w:w="60" w:type="dxa"/>
              <w:left w:w="300" w:type="dxa"/>
              <w:bottom w:w="60" w:type="dxa"/>
              <w:right w:w="180" w:type="dxa"/>
            </w:tcMar>
            <w:vAlign w:val="center"/>
            <w:hideMark/>
          </w:tcPr>
          <w:p w14:paraId="15C2B005" w14:textId="77777777" w:rsidR="0060127A" w:rsidRPr="00C87189" w:rsidRDefault="0060127A" w:rsidP="00CF7F40">
            <w:pPr>
              <w:spacing w:after="0" w:line="240" w:lineRule="auto"/>
              <w:rPr>
                <w:rFonts w:ascii="Arial" w:eastAsia="Times New Roman" w:hAnsi="Arial" w:cs="Arial"/>
                <w:color w:val="000000"/>
                <w:sz w:val="20"/>
                <w:szCs w:val="20"/>
                <w:lang w:eastAsia="de-AT"/>
              </w:rPr>
            </w:pPr>
            <w:r>
              <w:rPr>
                <w:rFonts w:ascii="Arial" w:eastAsia="Times New Roman" w:hAnsi="Arial" w:cs="Arial"/>
                <w:color w:val="000000"/>
                <w:sz w:val="20"/>
                <w:szCs w:val="20"/>
                <w:lang w:eastAsia="de-AT"/>
              </w:rPr>
              <w:t>Item Score 1-3</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68E77978"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260 (79.8%)</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132BDFA4"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448 (78.6%)</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152F5166"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392 (80.2%)</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hideMark/>
          </w:tcPr>
          <w:p w14:paraId="53528015"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1100 (79.4%)</w:t>
            </w:r>
          </w:p>
        </w:tc>
      </w:tr>
      <w:tr w:rsidR="0060127A" w:rsidRPr="00C87189" w14:paraId="6BB21F6A" w14:textId="77777777" w:rsidTr="00CF7F40">
        <w:tc>
          <w:tcPr>
            <w:tcW w:w="0" w:type="auto"/>
            <w:tcBorders>
              <w:top w:val="nil"/>
              <w:left w:val="nil"/>
              <w:bottom w:val="nil"/>
              <w:right w:val="nil"/>
            </w:tcBorders>
            <w:shd w:val="clear" w:color="auto" w:fill="FFFFFF"/>
            <w:noWrap/>
            <w:tcMar>
              <w:top w:w="60" w:type="dxa"/>
              <w:left w:w="300" w:type="dxa"/>
              <w:bottom w:w="60" w:type="dxa"/>
              <w:right w:w="180" w:type="dxa"/>
            </w:tcMar>
            <w:vAlign w:val="center"/>
            <w:hideMark/>
          </w:tcPr>
          <w:p w14:paraId="26B551BF" w14:textId="77777777" w:rsidR="0060127A" w:rsidRPr="00C87189" w:rsidRDefault="0060127A" w:rsidP="00CF7F40">
            <w:pPr>
              <w:spacing w:after="0" w:line="240" w:lineRule="auto"/>
              <w:rPr>
                <w:rFonts w:ascii="Arial" w:eastAsia="Times New Roman" w:hAnsi="Arial" w:cs="Arial"/>
                <w:color w:val="000000"/>
                <w:sz w:val="20"/>
                <w:szCs w:val="20"/>
                <w:lang w:eastAsia="de-AT"/>
              </w:rPr>
            </w:pPr>
            <w:r>
              <w:rPr>
                <w:rFonts w:ascii="Arial" w:eastAsia="Times New Roman" w:hAnsi="Arial" w:cs="Arial"/>
                <w:color w:val="000000"/>
                <w:sz w:val="20"/>
                <w:szCs w:val="20"/>
                <w:lang w:eastAsia="de-AT"/>
              </w:rPr>
              <w:t>Item Score &gt; 3</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150DD84B"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66 (20.2%)</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4F2F68CC"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122 (21.4%)</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68D432BF"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97 (19.8%)</w:t>
            </w:r>
          </w:p>
        </w:tc>
        <w:tc>
          <w:tcPr>
            <w:tcW w:w="0" w:type="auto"/>
            <w:tcBorders>
              <w:top w:val="nil"/>
              <w:left w:val="nil"/>
              <w:bottom w:val="nil"/>
              <w:right w:val="nil"/>
            </w:tcBorders>
            <w:shd w:val="clear" w:color="auto" w:fill="FFFFFF"/>
            <w:noWrap/>
            <w:tcMar>
              <w:top w:w="60" w:type="dxa"/>
              <w:left w:w="180" w:type="dxa"/>
              <w:bottom w:w="60" w:type="dxa"/>
              <w:right w:w="180" w:type="dxa"/>
            </w:tcMar>
            <w:vAlign w:val="center"/>
          </w:tcPr>
          <w:p w14:paraId="2FABC505"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7273BD">
              <w:rPr>
                <w:rFonts w:ascii="Arial" w:eastAsia="Times New Roman" w:hAnsi="Arial" w:cs="Arial"/>
                <w:color w:val="000000"/>
                <w:sz w:val="20"/>
                <w:szCs w:val="20"/>
                <w:lang w:eastAsia="de-AT"/>
              </w:rPr>
              <w:t>285 (20.6%)</w:t>
            </w:r>
          </w:p>
        </w:tc>
      </w:tr>
      <w:tr w:rsidR="0060127A" w:rsidRPr="00C87189" w14:paraId="3A8DEF44" w14:textId="77777777" w:rsidTr="00CF7F40">
        <w:tc>
          <w:tcPr>
            <w:tcW w:w="0" w:type="auto"/>
            <w:tcBorders>
              <w:top w:val="nil"/>
              <w:left w:val="nil"/>
              <w:bottom w:val="single" w:sz="18" w:space="0" w:color="000000"/>
              <w:right w:val="nil"/>
            </w:tcBorders>
            <w:shd w:val="clear" w:color="auto" w:fill="FFFFFF"/>
            <w:noWrap/>
            <w:tcMar>
              <w:top w:w="60" w:type="dxa"/>
              <w:left w:w="300" w:type="dxa"/>
              <w:bottom w:w="60" w:type="dxa"/>
              <w:right w:w="180" w:type="dxa"/>
            </w:tcMar>
            <w:vAlign w:val="center"/>
            <w:hideMark/>
          </w:tcPr>
          <w:p w14:paraId="2B6C141B" w14:textId="77777777" w:rsidR="0060127A" w:rsidRPr="00C87189" w:rsidRDefault="0060127A" w:rsidP="00CF7F40">
            <w:pPr>
              <w:spacing w:after="0" w:line="240" w:lineRule="auto"/>
              <w:jc w:val="right"/>
              <w:rPr>
                <w:rFonts w:ascii="Arial" w:eastAsia="Times New Roman" w:hAnsi="Arial" w:cs="Arial"/>
                <w:color w:val="000000"/>
                <w:sz w:val="20"/>
                <w:szCs w:val="20"/>
                <w:lang w:eastAsia="de-AT"/>
              </w:rPr>
            </w:pPr>
            <w:r>
              <w:rPr>
                <w:rFonts w:ascii="Arial" w:eastAsia="Times New Roman" w:hAnsi="Arial" w:cs="Arial"/>
                <w:color w:val="000000"/>
                <w:sz w:val="20"/>
                <w:szCs w:val="20"/>
                <w:lang w:eastAsia="de-AT"/>
              </w:rPr>
              <w:t xml:space="preserve">           Persistent</w:t>
            </w:r>
          </w:p>
        </w:tc>
        <w:tc>
          <w:tcPr>
            <w:tcW w:w="0" w:type="auto"/>
            <w:tcBorders>
              <w:top w:val="nil"/>
              <w:left w:val="nil"/>
              <w:bottom w:val="single" w:sz="18" w:space="0" w:color="000000"/>
              <w:right w:val="nil"/>
            </w:tcBorders>
            <w:shd w:val="clear" w:color="auto" w:fill="FFFFFF"/>
            <w:noWrap/>
            <w:tcMar>
              <w:top w:w="60" w:type="dxa"/>
              <w:left w:w="180" w:type="dxa"/>
              <w:bottom w:w="60" w:type="dxa"/>
              <w:right w:w="180" w:type="dxa"/>
            </w:tcMar>
            <w:vAlign w:val="center"/>
            <w:hideMark/>
          </w:tcPr>
          <w:p w14:paraId="6C4C072E"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2 (</w:t>
            </w:r>
            <w:r>
              <w:rPr>
                <w:rFonts w:ascii="Arial" w:eastAsia="Times New Roman" w:hAnsi="Arial" w:cs="Arial"/>
                <w:color w:val="000000"/>
                <w:sz w:val="20"/>
                <w:szCs w:val="20"/>
                <w:lang w:eastAsia="de-AT"/>
              </w:rPr>
              <w:t>3.0</w:t>
            </w:r>
            <w:r w:rsidRPr="00C87189">
              <w:rPr>
                <w:rFonts w:ascii="Arial" w:eastAsia="Times New Roman" w:hAnsi="Arial" w:cs="Arial"/>
                <w:color w:val="000000"/>
                <w:sz w:val="20"/>
                <w:szCs w:val="20"/>
                <w:lang w:eastAsia="de-AT"/>
              </w:rPr>
              <w:t>%)</w:t>
            </w:r>
          </w:p>
        </w:tc>
        <w:tc>
          <w:tcPr>
            <w:tcW w:w="0" w:type="auto"/>
            <w:tcBorders>
              <w:top w:val="nil"/>
              <w:left w:val="nil"/>
              <w:bottom w:val="single" w:sz="18" w:space="0" w:color="000000"/>
              <w:right w:val="nil"/>
            </w:tcBorders>
            <w:shd w:val="clear" w:color="auto" w:fill="FFFFFF"/>
            <w:noWrap/>
            <w:tcMar>
              <w:top w:w="60" w:type="dxa"/>
              <w:left w:w="180" w:type="dxa"/>
              <w:bottom w:w="60" w:type="dxa"/>
              <w:right w:w="180" w:type="dxa"/>
            </w:tcMar>
            <w:vAlign w:val="center"/>
            <w:hideMark/>
          </w:tcPr>
          <w:p w14:paraId="3BBC5278"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89 (</w:t>
            </w:r>
            <w:r>
              <w:rPr>
                <w:rFonts w:ascii="Arial" w:eastAsia="Times New Roman" w:hAnsi="Arial" w:cs="Arial"/>
                <w:color w:val="000000"/>
                <w:sz w:val="20"/>
                <w:szCs w:val="20"/>
                <w:lang w:eastAsia="de-AT"/>
              </w:rPr>
              <w:t>73.0</w:t>
            </w:r>
            <w:r w:rsidRPr="00C87189">
              <w:rPr>
                <w:rFonts w:ascii="Arial" w:eastAsia="Times New Roman" w:hAnsi="Arial" w:cs="Arial"/>
                <w:color w:val="000000"/>
                <w:sz w:val="20"/>
                <w:szCs w:val="20"/>
                <w:lang w:eastAsia="de-AT"/>
              </w:rPr>
              <w:t>%)</w:t>
            </w:r>
          </w:p>
        </w:tc>
        <w:tc>
          <w:tcPr>
            <w:tcW w:w="0" w:type="auto"/>
            <w:tcBorders>
              <w:top w:val="nil"/>
              <w:left w:val="nil"/>
              <w:bottom w:val="single" w:sz="18" w:space="0" w:color="000000"/>
              <w:right w:val="nil"/>
            </w:tcBorders>
            <w:shd w:val="clear" w:color="auto" w:fill="FFFFFF"/>
            <w:noWrap/>
            <w:tcMar>
              <w:top w:w="60" w:type="dxa"/>
              <w:left w:w="180" w:type="dxa"/>
              <w:bottom w:w="60" w:type="dxa"/>
              <w:right w:w="180" w:type="dxa"/>
            </w:tcMar>
            <w:vAlign w:val="center"/>
            <w:hideMark/>
          </w:tcPr>
          <w:p w14:paraId="42B488A8"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51 (</w:t>
            </w:r>
            <w:r>
              <w:rPr>
                <w:rFonts w:ascii="Arial" w:eastAsia="Times New Roman" w:hAnsi="Arial" w:cs="Arial"/>
                <w:color w:val="000000"/>
                <w:sz w:val="20"/>
                <w:szCs w:val="20"/>
                <w:lang w:eastAsia="de-AT"/>
              </w:rPr>
              <w:t>52.6</w:t>
            </w:r>
            <w:r w:rsidRPr="00C87189">
              <w:rPr>
                <w:rFonts w:ascii="Arial" w:eastAsia="Times New Roman" w:hAnsi="Arial" w:cs="Arial"/>
                <w:color w:val="000000"/>
                <w:sz w:val="20"/>
                <w:szCs w:val="20"/>
                <w:lang w:eastAsia="de-AT"/>
              </w:rPr>
              <w:t>%)</w:t>
            </w:r>
          </w:p>
        </w:tc>
        <w:tc>
          <w:tcPr>
            <w:tcW w:w="0" w:type="auto"/>
            <w:tcBorders>
              <w:top w:val="nil"/>
              <w:left w:val="nil"/>
              <w:bottom w:val="single" w:sz="18" w:space="0" w:color="000000"/>
              <w:right w:val="nil"/>
            </w:tcBorders>
            <w:shd w:val="clear" w:color="auto" w:fill="FFFFFF"/>
            <w:noWrap/>
            <w:tcMar>
              <w:top w:w="60" w:type="dxa"/>
              <w:left w:w="180" w:type="dxa"/>
              <w:bottom w:w="60" w:type="dxa"/>
              <w:right w:w="180" w:type="dxa"/>
            </w:tcMar>
            <w:vAlign w:val="center"/>
            <w:hideMark/>
          </w:tcPr>
          <w:p w14:paraId="22EB5E50" w14:textId="77777777" w:rsidR="0060127A" w:rsidRPr="00C87189" w:rsidRDefault="0060127A" w:rsidP="00CF7F40">
            <w:pPr>
              <w:spacing w:after="0" w:line="240" w:lineRule="auto"/>
              <w:jc w:val="center"/>
              <w:rPr>
                <w:rFonts w:ascii="Arial" w:eastAsia="Times New Roman" w:hAnsi="Arial" w:cs="Arial"/>
                <w:color w:val="000000"/>
                <w:sz w:val="20"/>
                <w:szCs w:val="20"/>
                <w:lang w:eastAsia="de-AT"/>
              </w:rPr>
            </w:pPr>
            <w:r w:rsidRPr="00C87189">
              <w:rPr>
                <w:rFonts w:ascii="Arial" w:eastAsia="Times New Roman" w:hAnsi="Arial" w:cs="Arial"/>
                <w:color w:val="000000"/>
                <w:sz w:val="20"/>
                <w:szCs w:val="20"/>
                <w:lang w:eastAsia="de-AT"/>
              </w:rPr>
              <w:t>142 (</w:t>
            </w:r>
            <w:r>
              <w:rPr>
                <w:rFonts w:ascii="Arial" w:eastAsia="Times New Roman" w:hAnsi="Arial" w:cs="Arial"/>
                <w:color w:val="000000"/>
                <w:sz w:val="20"/>
                <w:szCs w:val="20"/>
                <w:lang w:eastAsia="de-AT"/>
              </w:rPr>
              <w:t>49.8</w:t>
            </w:r>
            <w:r w:rsidRPr="00C87189">
              <w:rPr>
                <w:rFonts w:ascii="Arial" w:eastAsia="Times New Roman" w:hAnsi="Arial" w:cs="Arial"/>
                <w:color w:val="000000"/>
                <w:sz w:val="20"/>
                <w:szCs w:val="20"/>
                <w:lang w:eastAsia="de-AT"/>
              </w:rPr>
              <w:t>%)</w:t>
            </w:r>
          </w:p>
        </w:tc>
      </w:tr>
    </w:tbl>
    <w:p w14:paraId="7220D320" w14:textId="77777777" w:rsidR="0060127A" w:rsidRDefault="0060127A" w:rsidP="0060127A">
      <w:pPr>
        <w:jc w:val="both"/>
        <w:rPr>
          <w:rFonts w:ascii="Times New Roman" w:hAnsi="Times New Roman" w:cs="Times New Roman"/>
          <w:sz w:val="20"/>
          <w:szCs w:val="20"/>
          <w:lang w:val="en-US"/>
        </w:rPr>
      </w:pPr>
      <w:r w:rsidRPr="000F0876">
        <w:rPr>
          <w:rFonts w:ascii="Times New Roman" w:hAnsi="Times New Roman" w:cs="Times New Roman"/>
          <w:b/>
          <w:bCs/>
          <w:sz w:val="20"/>
          <w:szCs w:val="20"/>
          <w:lang w:val="en-US"/>
        </w:rPr>
        <w:t xml:space="preserve">Supplemental Table </w:t>
      </w:r>
      <w:r>
        <w:rPr>
          <w:rFonts w:ascii="Times New Roman" w:hAnsi="Times New Roman" w:cs="Times New Roman"/>
          <w:b/>
          <w:bCs/>
          <w:sz w:val="20"/>
          <w:szCs w:val="20"/>
          <w:lang w:val="en-US"/>
        </w:rPr>
        <w:t>1</w:t>
      </w:r>
      <w:r w:rsidRPr="000F0876">
        <w:rPr>
          <w:rFonts w:ascii="Times New Roman" w:hAnsi="Times New Roman" w:cs="Times New Roman"/>
          <w:b/>
          <w:bCs/>
          <w:sz w:val="20"/>
          <w:szCs w:val="20"/>
          <w:lang w:val="en-US"/>
        </w:rPr>
        <w:t xml:space="preserve">. </w:t>
      </w:r>
      <w:r w:rsidRPr="000F0876">
        <w:rPr>
          <w:rFonts w:ascii="Times New Roman" w:hAnsi="Times New Roman" w:cs="Times New Roman"/>
          <w:sz w:val="20"/>
          <w:szCs w:val="20"/>
          <w:lang w:val="en-US"/>
        </w:rPr>
        <w:t>Mild to moderate (item score 1-3) and severe (item score &gt; 3) symptoms before treatment initiation, respectively among patients with treatment response, non-response and TRD. In addition, the percentages of patients with persistent symptoms (item score post-treatment ≥ 3) among those with severe symptoms pre-treatment are provided.</w:t>
      </w:r>
    </w:p>
    <w:p w14:paraId="15FD7C57" w14:textId="77777777" w:rsidR="0060127A" w:rsidRDefault="0060127A" w:rsidP="00C87189">
      <w:pPr>
        <w:jc w:val="both"/>
        <w:rPr>
          <w:rFonts w:ascii="Times New Roman" w:hAnsi="Times New Roman" w:cs="Times New Roman"/>
          <w:lang w:val="en-US"/>
        </w:rPr>
      </w:pPr>
    </w:p>
    <w:p w14:paraId="3179B675" w14:textId="5D3A05CD" w:rsidR="005E37A3" w:rsidRDefault="005E37A3" w:rsidP="00C87189">
      <w:pPr>
        <w:jc w:val="both"/>
        <w:rPr>
          <w:rFonts w:ascii="Times New Roman" w:hAnsi="Times New Roman" w:cs="Times New Roman"/>
          <w:lang w:val="en-US"/>
        </w:rPr>
      </w:pPr>
      <w:r>
        <w:rPr>
          <w:rFonts w:ascii="Times New Roman" w:hAnsi="Times New Roman" w:cs="Times New Roman"/>
          <w:noProof/>
          <w:sz w:val="20"/>
          <w:szCs w:val="20"/>
          <w:lang w:val="en-US"/>
        </w:rPr>
        <w:drawing>
          <wp:inline distT="0" distB="0" distL="0" distR="0" wp14:anchorId="4C395EB3" wp14:editId="26726601">
            <wp:extent cx="5760720" cy="6132195"/>
            <wp:effectExtent l="0" t="0" r="0" b="1905"/>
            <wp:docPr id="79211479" name="Grafik 2" descr="Ein Bild, das Diagramm, Reihe, Text, Steig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11479" name="Grafik 2" descr="Ein Bild, das Diagramm, Reihe, Text, Steigung enthält.&#10;&#10;Automatisch generierte Beschreibung"/>
                    <pic:cNvPicPr/>
                  </pic:nvPicPr>
                  <pic:blipFill>
                    <a:blip r:embed="rId8">
                      <a:extLst>
                        <a:ext uri="{28A0092B-C50C-407E-A947-70E740481C1C}">
                          <a14:useLocalDpi xmlns:a14="http://schemas.microsoft.com/office/drawing/2010/main" val="0"/>
                        </a:ext>
                      </a:extLst>
                    </a:blip>
                    <a:stretch>
                      <a:fillRect/>
                    </a:stretch>
                  </pic:blipFill>
                  <pic:spPr>
                    <a:xfrm>
                      <a:off x="0" y="0"/>
                      <a:ext cx="5760720" cy="6132195"/>
                    </a:xfrm>
                    <a:prstGeom prst="rect">
                      <a:avLst/>
                    </a:prstGeom>
                  </pic:spPr>
                </pic:pic>
              </a:graphicData>
            </a:graphic>
          </wp:inline>
        </w:drawing>
      </w:r>
    </w:p>
    <w:p w14:paraId="51C650A4" w14:textId="4716F4E7" w:rsidR="00C13E72" w:rsidRDefault="005E37A3" w:rsidP="00C87189">
      <w:pPr>
        <w:jc w:val="both"/>
        <w:rPr>
          <w:rFonts w:ascii="Times New Roman" w:hAnsi="Times New Roman" w:cs="Times New Roman"/>
          <w:lang w:val="en-US"/>
        </w:rPr>
      </w:pPr>
      <w:r w:rsidRPr="000F0876">
        <w:rPr>
          <w:rFonts w:ascii="Times New Roman" w:hAnsi="Times New Roman" w:cs="Times New Roman"/>
          <w:b/>
          <w:bCs/>
          <w:lang w:val="en-US"/>
        </w:rPr>
        <w:t>Supplementary Figure</w:t>
      </w:r>
      <w:r>
        <w:rPr>
          <w:rFonts w:ascii="Times New Roman" w:hAnsi="Times New Roman" w:cs="Times New Roman"/>
          <w:b/>
          <w:bCs/>
          <w:lang w:val="en-US"/>
        </w:rPr>
        <w:t xml:space="preserve"> </w:t>
      </w:r>
      <w:r w:rsidR="00C13E72">
        <w:rPr>
          <w:rFonts w:ascii="Times New Roman" w:hAnsi="Times New Roman" w:cs="Times New Roman"/>
          <w:b/>
          <w:bCs/>
          <w:lang w:val="en-US"/>
        </w:rPr>
        <w:t>1</w:t>
      </w:r>
      <w:r>
        <w:rPr>
          <w:rFonts w:ascii="Times New Roman" w:hAnsi="Times New Roman" w:cs="Times New Roman"/>
          <w:b/>
          <w:bCs/>
          <w:lang w:val="en-US"/>
        </w:rPr>
        <w:t xml:space="preserve">. </w:t>
      </w:r>
      <w:r>
        <w:rPr>
          <w:rFonts w:ascii="Times New Roman" w:hAnsi="Times New Roman" w:cs="Times New Roman"/>
          <w:lang w:val="en-US"/>
        </w:rPr>
        <w:t xml:space="preserve">Distribution of </w:t>
      </w:r>
      <w:r w:rsidR="001E0824">
        <w:rPr>
          <w:rFonts w:ascii="Times New Roman" w:hAnsi="Times New Roman" w:cs="Times New Roman"/>
          <w:lang w:val="en-US"/>
        </w:rPr>
        <w:t>Montgomery-</w:t>
      </w:r>
      <w:proofErr w:type="spellStart"/>
      <w:r w:rsidR="006110BA" w:rsidRPr="00C53639">
        <w:rPr>
          <w:rFonts w:ascii="Times New Roman" w:hAnsi="Times New Roman" w:cs="Times New Roman"/>
          <w:sz w:val="24"/>
          <w:szCs w:val="24"/>
          <w:lang w:val="en-US"/>
        </w:rPr>
        <w:t>Åsberg</w:t>
      </w:r>
      <w:proofErr w:type="spellEnd"/>
      <w:r w:rsidR="006110BA">
        <w:rPr>
          <w:rFonts w:ascii="Times New Roman" w:hAnsi="Times New Roman" w:cs="Times New Roman"/>
          <w:lang w:val="en-US"/>
        </w:rPr>
        <w:t xml:space="preserve"> </w:t>
      </w:r>
      <w:r w:rsidR="001E0824">
        <w:rPr>
          <w:rFonts w:ascii="Times New Roman" w:hAnsi="Times New Roman" w:cs="Times New Roman"/>
          <w:lang w:val="en-US"/>
        </w:rPr>
        <w:t xml:space="preserve">depression rating scale (MADRS) </w:t>
      </w:r>
      <w:r w:rsidR="005731A3">
        <w:rPr>
          <w:rFonts w:ascii="Times New Roman" w:hAnsi="Times New Roman" w:cs="Times New Roman"/>
          <w:lang w:val="en-US"/>
        </w:rPr>
        <w:t xml:space="preserve">sum scores </w:t>
      </w:r>
      <w:r w:rsidRPr="00E52D80">
        <w:rPr>
          <w:rFonts w:ascii="Times New Roman" w:hAnsi="Times New Roman" w:cs="Times New Roman"/>
          <w:lang w:val="en-US"/>
        </w:rPr>
        <w:t xml:space="preserve">among the three groups of treatment resistance (TRD), non-response and response. </w:t>
      </w:r>
      <w:r w:rsidR="001D6358">
        <w:rPr>
          <w:rFonts w:ascii="Times New Roman" w:hAnsi="Times New Roman" w:cs="Times New Roman"/>
          <w:lang w:val="en-US"/>
        </w:rPr>
        <w:t>Pre-</w:t>
      </w:r>
      <w:r w:rsidR="00C450E8">
        <w:rPr>
          <w:rFonts w:ascii="Times New Roman" w:hAnsi="Times New Roman" w:cs="Times New Roman"/>
          <w:lang w:val="en-US"/>
        </w:rPr>
        <w:t xml:space="preserve">treatment, </w:t>
      </w:r>
      <w:r w:rsidR="00C568FF">
        <w:rPr>
          <w:rFonts w:ascii="Times New Roman" w:hAnsi="Times New Roman" w:cs="Times New Roman"/>
          <w:lang w:val="en-US"/>
        </w:rPr>
        <w:t xml:space="preserve">largely </w:t>
      </w:r>
      <w:r w:rsidR="00C13E72">
        <w:rPr>
          <w:rFonts w:ascii="Times New Roman" w:hAnsi="Times New Roman" w:cs="Times New Roman"/>
          <w:lang w:val="en-US"/>
        </w:rPr>
        <w:t>overlapping</w:t>
      </w:r>
      <w:r w:rsidR="00C568FF">
        <w:rPr>
          <w:rFonts w:ascii="Times New Roman" w:hAnsi="Times New Roman" w:cs="Times New Roman"/>
          <w:lang w:val="en-US"/>
        </w:rPr>
        <w:t xml:space="preserve"> distributions were observed, while   </w:t>
      </w:r>
      <w:r w:rsidR="001D6358">
        <w:rPr>
          <w:rFonts w:ascii="Times New Roman" w:hAnsi="Times New Roman" w:cs="Times New Roman"/>
          <w:lang w:val="en-US"/>
        </w:rPr>
        <w:t>post-treatment a shift to the left</w:t>
      </w:r>
      <w:r w:rsidR="00427931">
        <w:rPr>
          <w:rFonts w:ascii="Times New Roman" w:hAnsi="Times New Roman" w:cs="Times New Roman"/>
          <w:lang w:val="en-US"/>
        </w:rPr>
        <w:t xml:space="preserve"> and </w:t>
      </w:r>
      <w:r w:rsidR="00C13E72">
        <w:rPr>
          <w:rFonts w:ascii="Times New Roman" w:hAnsi="Times New Roman" w:cs="Times New Roman"/>
          <w:lang w:val="en-US"/>
        </w:rPr>
        <w:t xml:space="preserve">a </w:t>
      </w:r>
      <w:r w:rsidR="00427931">
        <w:rPr>
          <w:rFonts w:ascii="Times New Roman" w:hAnsi="Times New Roman" w:cs="Times New Roman"/>
          <w:lang w:val="en-US"/>
        </w:rPr>
        <w:t xml:space="preserve">skewed distribution was observed among </w:t>
      </w:r>
      <w:r w:rsidR="00C13E72">
        <w:rPr>
          <w:rFonts w:ascii="Times New Roman" w:hAnsi="Times New Roman" w:cs="Times New Roman"/>
          <w:lang w:val="en-US"/>
        </w:rPr>
        <w:t>patients</w:t>
      </w:r>
      <w:r w:rsidR="00427931">
        <w:rPr>
          <w:rFonts w:ascii="Times New Roman" w:hAnsi="Times New Roman" w:cs="Times New Roman"/>
          <w:lang w:val="en-US"/>
        </w:rPr>
        <w:t xml:space="preserve"> with treatment response</w:t>
      </w:r>
      <w:r w:rsidR="00C13E72">
        <w:rPr>
          <w:rFonts w:ascii="Times New Roman" w:hAnsi="Times New Roman" w:cs="Times New Roman"/>
          <w:lang w:val="en-US"/>
        </w:rPr>
        <w:t>.</w:t>
      </w:r>
    </w:p>
    <w:p w14:paraId="3A9E21BA" w14:textId="6C87DF55" w:rsidR="00C13E72" w:rsidRDefault="00795486" w:rsidP="00C87189">
      <w:pPr>
        <w:jc w:val="both"/>
        <w:rPr>
          <w:rFonts w:ascii="Times New Roman" w:hAnsi="Times New Roman" w:cs="Times New Roman"/>
          <w:sz w:val="20"/>
          <w:szCs w:val="20"/>
          <w:lang w:val="en-US"/>
        </w:rPr>
      </w:pPr>
      <w:r>
        <w:rPr>
          <w:rFonts w:ascii="Times New Roman" w:hAnsi="Times New Roman" w:cs="Times New Roman"/>
          <w:noProof/>
          <w:sz w:val="20"/>
          <w:szCs w:val="20"/>
          <w:lang w:val="en-US"/>
        </w:rPr>
        <w:lastRenderedPageBreak/>
        <w:drawing>
          <wp:inline distT="0" distB="0" distL="0" distR="0" wp14:anchorId="338FC328" wp14:editId="3E29A0A1">
            <wp:extent cx="5760720" cy="6042025"/>
            <wp:effectExtent l="0" t="0" r="0" b="0"/>
            <wp:docPr id="1793093907" name="Grafik 5" descr="Ein Bild, das Text, Diagramm, Reihe, gelb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093907" name="Grafik 5" descr="Ein Bild, das Text, Diagramm, Reihe, gelb enthält.&#10;&#10;Automatisch generierte Beschreibung"/>
                    <pic:cNvPicPr/>
                  </pic:nvPicPr>
                  <pic:blipFill>
                    <a:blip r:embed="rId9">
                      <a:extLst>
                        <a:ext uri="{28A0092B-C50C-407E-A947-70E740481C1C}">
                          <a14:useLocalDpi xmlns:a14="http://schemas.microsoft.com/office/drawing/2010/main" val="0"/>
                        </a:ext>
                      </a:extLst>
                    </a:blip>
                    <a:stretch>
                      <a:fillRect/>
                    </a:stretch>
                  </pic:blipFill>
                  <pic:spPr>
                    <a:xfrm>
                      <a:off x="0" y="0"/>
                      <a:ext cx="5760720" cy="6042025"/>
                    </a:xfrm>
                    <a:prstGeom prst="rect">
                      <a:avLst/>
                    </a:prstGeom>
                  </pic:spPr>
                </pic:pic>
              </a:graphicData>
            </a:graphic>
          </wp:inline>
        </w:drawing>
      </w:r>
    </w:p>
    <w:p w14:paraId="5F80AC98" w14:textId="00AC4302" w:rsidR="00C13E72" w:rsidRDefault="00C13E72" w:rsidP="00C13E72">
      <w:pPr>
        <w:jc w:val="both"/>
        <w:rPr>
          <w:rFonts w:ascii="Times New Roman" w:hAnsi="Times New Roman" w:cs="Times New Roman"/>
          <w:lang w:val="en-US"/>
        </w:rPr>
      </w:pPr>
      <w:r w:rsidRPr="000F0876">
        <w:rPr>
          <w:rFonts w:ascii="Times New Roman" w:hAnsi="Times New Roman" w:cs="Times New Roman"/>
          <w:b/>
          <w:bCs/>
          <w:lang w:val="en-US"/>
        </w:rPr>
        <w:t>Supplementary Figure</w:t>
      </w:r>
      <w:r>
        <w:rPr>
          <w:rFonts w:ascii="Times New Roman" w:hAnsi="Times New Roman" w:cs="Times New Roman"/>
          <w:b/>
          <w:bCs/>
          <w:lang w:val="en-US"/>
        </w:rPr>
        <w:t xml:space="preserve"> 2. </w:t>
      </w:r>
      <w:r>
        <w:rPr>
          <w:rFonts w:ascii="Times New Roman" w:hAnsi="Times New Roman" w:cs="Times New Roman"/>
          <w:lang w:val="en-US"/>
        </w:rPr>
        <w:t>Distribution of Montgomery-</w:t>
      </w:r>
      <w:proofErr w:type="spellStart"/>
      <w:r w:rsidRPr="00C53639">
        <w:rPr>
          <w:rFonts w:ascii="Times New Roman" w:hAnsi="Times New Roman" w:cs="Times New Roman"/>
          <w:sz w:val="24"/>
          <w:szCs w:val="24"/>
          <w:lang w:val="en-US"/>
        </w:rPr>
        <w:t>Åsberg</w:t>
      </w:r>
      <w:proofErr w:type="spellEnd"/>
      <w:r>
        <w:rPr>
          <w:rFonts w:ascii="Times New Roman" w:hAnsi="Times New Roman" w:cs="Times New Roman"/>
          <w:lang w:val="en-US"/>
        </w:rPr>
        <w:t xml:space="preserve"> depression rating scale (MADRS) items for symptoms reported</w:t>
      </w:r>
      <w:r w:rsidRPr="00E52D80">
        <w:rPr>
          <w:rFonts w:ascii="Times New Roman" w:hAnsi="Times New Roman" w:cs="Times New Roman"/>
          <w:lang w:val="en-US"/>
        </w:rPr>
        <w:t xml:space="preserve"> </w:t>
      </w:r>
      <w:r>
        <w:rPr>
          <w:rFonts w:ascii="Times New Roman" w:hAnsi="Times New Roman" w:cs="Times New Roman"/>
          <w:lang w:val="en-US"/>
        </w:rPr>
        <w:t xml:space="preserve">pre-treatment. </w:t>
      </w:r>
    </w:p>
    <w:p w14:paraId="359101FF" w14:textId="5EB21757" w:rsidR="002E5153" w:rsidRDefault="00795486" w:rsidP="00C87189">
      <w:pPr>
        <w:jc w:val="both"/>
        <w:rPr>
          <w:rFonts w:ascii="Times New Roman" w:hAnsi="Times New Roman" w:cs="Times New Roman"/>
          <w:sz w:val="20"/>
          <w:szCs w:val="20"/>
          <w:lang w:val="en-US"/>
        </w:rPr>
      </w:pPr>
      <w:r>
        <w:rPr>
          <w:rFonts w:ascii="Times New Roman" w:hAnsi="Times New Roman" w:cs="Times New Roman"/>
          <w:noProof/>
          <w:sz w:val="20"/>
          <w:szCs w:val="20"/>
          <w:lang w:val="en-US"/>
        </w:rPr>
        <w:lastRenderedPageBreak/>
        <w:drawing>
          <wp:inline distT="0" distB="0" distL="0" distR="0" wp14:anchorId="7136566B" wp14:editId="3D9731C7">
            <wp:extent cx="5760720" cy="6042025"/>
            <wp:effectExtent l="0" t="0" r="0" b="0"/>
            <wp:docPr id="1031593878" name="Grafik 6" descr="Ein Bild, das Text, Diagramm, Screenshot, gelb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593878" name="Grafik 6" descr="Ein Bild, das Text, Diagramm, Screenshot, gelb enthält.&#10;&#10;Automatisch generierte Beschreibung"/>
                    <pic:cNvPicPr/>
                  </pic:nvPicPr>
                  <pic:blipFill>
                    <a:blip r:embed="rId10">
                      <a:extLst>
                        <a:ext uri="{28A0092B-C50C-407E-A947-70E740481C1C}">
                          <a14:useLocalDpi xmlns:a14="http://schemas.microsoft.com/office/drawing/2010/main" val="0"/>
                        </a:ext>
                      </a:extLst>
                    </a:blip>
                    <a:stretch>
                      <a:fillRect/>
                    </a:stretch>
                  </pic:blipFill>
                  <pic:spPr>
                    <a:xfrm>
                      <a:off x="0" y="0"/>
                      <a:ext cx="5760720" cy="6042025"/>
                    </a:xfrm>
                    <a:prstGeom prst="rect">
                      <a:avLst/>
                    </a:prstGeom>
                  </pic:spPr>
                </pic:pic>
              </a:graphicData>
            </a:graphic>
          </wp:inline>
        </w:drawing>
      </w:r>
    </w:p>
    <w:p w14:paraId="4159B990" w14:textId="5DC10272" w:rsidR="00C13E72" w:rsidRDefault="00C13E72" w:rsidP="00C13E72">
      <w:pPr>
        <w:jc w:val="both"/>
        <w:rPr>
          <w:rFonts w:ascii="Times New Roman" w:hAnsi="Times New Roman" w:cs="Times New Roman"/>
          <w:lang w:val="en-US"/>
        </w:rPr>
      </w:pPr>
      <w:r w:rsidRPr="000F0876">
        <w:rPr>
          <w:rFonts w:ascii="Times New Roman" w:hAnsi="Times New Roman" w:cs="Times New Roman"/>
          <w:b/>
          <w:bCs/>
          <w:lang w:val="en-US"/>
        </w:rPr>
        <w:t>Supplementary Figure</w:t>
      </w:r>
      <w:r>
        <w:rPr>
          <w:rFonts w:ascii="Times New Roman" w:hAnsi="Times New Roman" w:cs="Times New Roman"/>
          <w:b/>
          <w:bCs/>
          <w:lang w:val="en-US"/>
        </w:rPr>
        <w:t xml:space="preserve"> 3. </w:t>
      </w:r>
      <w:r>
        <w:rPr>
          <w:rFonts w:ascii="Times New Roman" w:hAnsi="Times New Roman" w:cs="Times New Roman"/>
          <w:lang w:val="en-US"/>
        </w:rPr>
        <w:t>Distribution of Montgomery-</w:t>
      </w:r>
      <w:proofErr w:type="spellStart"/>
      <w:r w:rsidRPr="00C53639">
        <w:rPr>
          <w:rFonts w:ascii="Times New Roman" w:hAnsi="Times New Roman" w:cs="Times New Roman"/>
          <w:sz w:val="24"/>
          <w:szCs w:val="24"/>
          <w:lang w:val="en-US"/>
        </w:rPr>
        <w:t>Åsberg</w:t>
      </w:r>
      <w:proofErr w:type="spellEnd"/>
      <w:r>
        <w:rPr>
          <w:rFonts w:ascii="Times New Roman" w:hAnsi="Times New Roman" w:cs="Times New Roman"/>
          <w:lang w:val="en-US"/>
        </w:rPr>
        <w:t xml:space="preserve"> depression rating scale (MADRS) items for symptoms reported</w:t>
      </w:r>
      <w:r w:rsidRPr="00E52D80">
        <w:rPr>
          <w:rFonts w:ascii="Times New Roman" w:hAnsi="Times New Roman" w:cs="Times New Roman"/>
          <w:lang w:val="en-US"/>
        </w:rPr>
        <w:t xml:space="preserve"> </w:t>
      </w:r>
      <w:r>
        <w:rPr>
          <w:rFonts w:ascii="Times New Roman" w:hAnsi="Times New Roman" w:cs="Times New Roman"/>
          <w:lang w:val="en-US"/>
        </w:rPr>
        <w:t xml:space="preserve">post-treatment. </w:t>
      </w:r>
    </w:p>
    <w:p w14:paraId="2403F09E" w14:textId="77777777" w:rsidR="00E44FD5" w:rsidRDefault="00E44FD5" w:rsidP="00E44FD5">
      <w:pPr>
        <w:rPr>
          <w:lang w:val="en-US"/>
        </w:rPr>
      </w:pPr>
      <w:r>
        <w:rPr>
          <w:noProof/>
          <w:lang w:val="en-US"/>
        </w:rPr>
        <w:lastRenderedPageBreak/>
        <w:drawing>
          <wp:inline distT="0" distB="0" distL="0" distR="0" wp14:anchorId="215C1FF7" wp14:editId="3520E283">
            <wp:extent cx="5722374" cy="8688270"/>
            <wp:effectExtent l="0" t="0" r="0" b="0"/>
            <wp:docPr id="1859498223" name="Grafik 2" descr="Ein Bild, das Screenshot, Diagramm,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498223" name="Grafik 2" descr="Ein Bild, das Screenshot, Diagramm, Text, Reihe enthält.&#10;&#10;Automatisch generierte Beschreibu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33436" cy="8705065"/>
                    </a:xfrm>
                    <a:prstGeom prst="rect">
                      <a:avLst/>
                    </a:prstGeom>
                  </pic:spPr>
                </pic:pic>
              </a:graphicData>
            </a:graphic>
          </wp:inline>
        </w:drawing>
      </w:r>
    </w:p>
    <w:p w14:paraId="663D3C71" w14:textId="6E2C8A5A" w:rsidR="00901DFD" w:rsidRPr="000F0876" w:rsidRDefault="00901DFD" w:rsidP="00901DFD">
      <w:pPr>
        <w:jc w:val="both"/>
        <w:rPr>
          <w:rFonts w:ascii="Times New Roman" w:hAnsi="Times New Roman" w:cs="Times New Roman"/>
          <w:lang w:val="en-US"/>
        </w:rPr>
      </w:pPr>
      <w:r w:rsidRPr="000F0876">
        <w:rPr>
          <w:rFonts w:ascii="Times New Roman" w:hAnsi="Times New Roman" w:cs="Times New Roman"/>
          <w:b/>
          <w:bCs/>
          <w:lang w:val="en-US"/>
        </w:rPr>
        <w:lastRenderedPageBreak/>
        <w:t xml:space="preserve">Supplementary Figure </w:t>
      </w:r>
      <w:r w:rsidR="00D017E5">
        <w:rPr>
          <w:rFonts w:ascii="Times New Roman" w:hAnsi="Times New Roman" w:cs="Times New Roman"/>
          <w:b/>
          <w:bCs/>
          <w:lang w:val="en-US"/>
        </w:rPr>
        <w:t>4</w:t>
      </w:r>
      <w:r w:rsidRPr="000F0876">
        <w:rPr>
          <w:rFonts w:ascii="Times New Roman" w:hAnsi="Times New Roman" w:cs="Times New Roman"/>
          <w:b/>
          <w:bCs/>
          <w:lang w:val="en-US"/>
        </w:rPr>
        <w:t>.</w:t>
      </w:r>
      <w:r w:rsidRPr="000F0876">
        <w:rPr>
          <w:rFonts w:ascii="Times New Roman" w:hAnsi="Times New Roman" w:cs="Times New Roman"/>
          <w:lang w:val="en-US"/>
        </w:rPr>
        <w:t xml:space="preserve"> Bootstrapping results for networks estimated for p</w:t>
      </w:r>
      <w:r w:rsidR="000D08E7">
        <w:rPr>
          <w:rFonts w:ascii="Times New Roman" w:hAnsi="Times New Roman" w:cs="Times New Roman"/>
          <w:lang w:val="en-US"/>
        </w:rPr>
        <w:t>re</w:t>
      </w:r>
      <w:r w:rsidRPr="000F0876">
        <w:rPr>
          <w:rFonts w:ascii="Times New Roman" w:hAnsi="Times New Roman" w:cs="Times New Roman"/>
          <w:lang w:val="en-US"/>
        </w:rPr>
        <w:t>-treatment symptoms.</w:t>
      </w:r>
      <w:r w:rsidR="002447C3">
        <w:rPr>
          <w:rFonts w:ascii="Times New Roman" w:hAnsi="Times New Roman" w:cs="Times New Roman"/>
          <w:lang w:val="en-US"/>
        </w:rPr>
        <w:t xml:space="preserve"> </w:t>
      </w:r>
      <w:r w:rsidR="002447C3" w:rsidRPr="000F0876">
        <w:rPr>
          <w:rFonts w:ascii="Times New Roman" w:hAnsi="Times New Roman" w:cs="Times New Roman"/>
          <w:lang w:val="en-US"/>
        </w:rPr>
        <w:t>Symptoms are named according to their respective MADRS item number. Items 1 and 2 were averaged as they both measure sadness</w:t>
      </w:r>
      <w:r w:rsidR="002447C3">
        <w:rPr>
          <w:rFonts w:ascii="Times New Roman" w:hAnsi="Times New Roman" w:cs="Times New Roman"/>
          <w:lang w:val="en-US"/>
        </w:rPr>
        <w:t xml:space="preserve">. </w:t>
      </w:r>
      <w:r w:rsidR="00353DB7" w:rsidRPr="000F0876">
        <w:rPr>
          <w:rFonts w:ascii="Times New Roman" w:hAnsi="Times New Roman" w:cs="Times New Roman"/>
          <w:lang w:val="en-US"/>
        </w:rPr>
        <w:t xml:space="preserve">Respectively for each outcome </w:t>
      </w:r>
      <w:r w:rsidR="00353DB7">
        <w:rPr>
          <w:rFonts w:ascii="Times New Roman" w:hAnsi="Times New Roman" w:cs="Times New Roman"/>
          <w:lang w:val="en-US"/>
        </w:rPr>
        <w:t>group</w:t>
      </w:r>
      <w:r w:rsidR="00353DB7" w:rsidRPr="000F0876">
        <w:rPr>
          <w:rFonts w:ascii="Times New Roman" w:hAnsi="Times New Roman" w:cs="Times New Roman"/>
          <w:lang w:val="en-US"/>
        </w:rPr>
        <w:t>, differences between edges are shown on the left panel and differences between centrality index strength on the right panel.</w:t>
      </w:r>
      <w:r w:rsidR="00353DB7">
        <w:rPr>
          <w:rFonts w:ascii="Times New Roman" w:hAnsi="Times New Roman" w:cs="Times New Roman"/>
          <w:lang w:val="en-US"/>
        </w:rPr>
        <w:t xml:space="preserve"> </w:t>
      </w:r>
      <w:r w:rsidR="00085BF4">
        <w:rPr>
          <w:rFonts w:ascii="Times New Roman" w:hAnsi="Times New Roman" w:cs="Times New Roman"/>
          <w:lang w:val="en-US"/>
        </w:rPr>
        <w:t>The difference in</w:t>
      </w:r>
      <w:r w:rsidR="006B747B">
        <w:rPr>
          <w:rFonts w:ascii="Times New Roman" w:hAnsi="Times New Roman" w:cs="Times New Roman"/>
          <w:lang w:val="en-US"/>
        </w:rPr>
        <w:t xml:space="preserve"> each pair of</w:t>
      </w:r>
      <w:r w:rsidR="00085BF4">
        <w:rPr>
          <w:rFonts w:ascii="Times New Roman" w:hAnsi="Times New Roman" w:cs="Times New Roman"/>
          <w:lang w:val="en-US"/>
        </w:rPr>
        <w:t xml:space="preserve"> </w:t>
      </w:r>
      <w:r w:rsidR="006B747B">
        <w:rPr>
          <w:rFonts w:ascii="Times New Roman" w:hAnsi="Times New Roman" w:cs="Times New Roman"/>
          <w:lang w:val="en-US"/>
        </w:rPr>
        <w:t xml:space="preserve">respectively edge weights and node strengths was computed across 1000 iterations of bootstrapping. </w:t>
      </w:r>
      <w:r w:rsidR="002447C3">
        <w:rPr>
          <w:rFonts w:ascii="Times New Roman" w:hAnsi="Times New Roman" w:cs="Times New Roman"/>
          <w:lang w:val="en-US"/>
        </w:rPr>
        <w:t>Whenever</w:t>
      </w:r>
      <w:r w:rsidR="008A011E">
        <w:rPr>
          <w:rFonts w:ascii="Times New Roman" w:hAnsi="Times New Roman" w:cs="Times New Roman"/>
          <w:lang w:val="en-US"/>
        </w:rPr>
        <w:t xml:space="preserve"> confidence intervals did not include 0, the two </w:t>
      </w:r>
      <w:r w:rsidR="002447C3">
        <w:rPr>
          <w:rFonts w:ascii="Times New Roman" w:hAnsi="Times New Roman" w:cs="Times New Roman"/>
          <w:lang w:val="en-US"/>
        </w:rPr>
        <w:t>edges or nodes were considered significantly different from each other</w:t>
      </w:r>
      <w:r w:rsidRPr="000F0876">
        <w:rPr>
          <w:rFonts w:ascii="Times New Roman" w:hAnsi="Times New Roman" w:cs="Times New Roman"/>
          <w:lang w:val="en-US"/>
        </w:rPr>
        <w:t>. Black coloring indicates significantly different edge weights or node strength for the respective comparison.</w:t>
      </w:r>
    </w:p>
    <w:p w14:paraId="0A7A382D" w14:textId="7A4570FE" w:rsidR="00736AD7" w:rsidRDefault="00736AD7">
      <w:pPr>
        <w:rPr>
          <w:lang w:val="en-US"/>
        </w:rPr>
      </w:pPr>
    </w:p>
    <w:p w14:paraId="4E252703" w14:textId="77777777" w:rsidR="001C125B" w:rsidRDefault="00736AD7">
      <w:pPr>
        <w:rPr>
          <w:lang w:val="en-US"/>
        </w:rPr>
      </w:pPr>
      <w:r>
        <w:rPr>
          <w:noProof/>
          <w:lang w:val="en-US"/>
        </w:rPr>
        <w:lastRenderedPageBreak/>
        <w:drawing>
          <wp:inline distT="0" distB="0" distL="0" distR="0" wp14:anchorId="12ADC283" wp14:editId="7666E625">
            <wp:extent cx="5901111" cy="8959645"/>
            <wp:effectExtent l="0" t="0" r="0" b="0"/>
            <wp:docPr id="984362461" name="Grafik 1" descr="Ein Bild, das Screenshot, Quadrat,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362461" name="Grafik 1" descr="Ein Bild, das Screenshot, Quadrat, Diagramm, Reihe enthält.&#10;&#10;Automatisch generierte Beschreibu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05452" cy="8966235"/>
                    </a:xfrm>
                    <a:prstGeom prst="rect">
                      <a:avLst/>
                    </a:prstGeom>
                  </pic:spPr>
                </pic:pic>
              </a:graphicData>
            </a:graphic>
          </wp:inline>
        </w:drawing>
      </w:r>
    </w:p>
    <w:p w14:paraId="0DD5BA73" w14:textId="2C5E538E" w:rsidR="00BF3506" w:rsidRPr="000F0876" w:rsidRDefault="00BF3506" w:rsidP="00901DFD">
      <w:pPr>
        <w:jc w:val="both"/>
        <w:rPr>
          <w:rFonts w:ascii="Times New Roman" w:hAnsi="Times New Roman" w:cs="Times New Roman"/>
          <w:lang w:val="en-US"/>
        </w:rPr>
      </w:pPr>
      <w:r w:rsidRPr="000F0876">
        <w:rPr>
          <w:rFonts w:ascii="Times New Roman" w:hAnsi="Times New Roman" w:cs="Times New Roman"/>
          <w:b/>
          <w:bCs/>
          <w:lang w:val="en-US"/>
        </w:rPr>
        <w:lastRenderedPageBreak/>
        <w:t xml:space="preserve">Supplementary Figure </w:t>
      </w:r>
      <w:r w:rsidR="00D017E5">
        <w:rPr>
          <w:rFonts w:ascii="Times New Roman" w:hAnsi="Times New Roman" w:cs="Times New Roman"/>
          <w:b/>
          <w:bCs/>
          <w:lang w:val="en-US"/>
        </w:rPr>
        <w:t>5</w:t>
      </w:r>
      <w:r w:rsidRPr="000F0876">
        <w:rPr>
          <w:rFonts w:ascii="Times New Roman" w:hAnsi="Times New Roman" w:cs="Times New Roman"/>
          <w:b/>
          <w:bCs/>
          <w:lang w:val="en-US"/>
        </w:rPr>
        <w:t>.</w:t>
      </w:r>
      <w:r w:rsidRPr="000F0876">
        <w:rPr>
          <w:rFonts w:ascii="Times New Roman" w:hAnsi="Times New Roman" w:cs="Times New Roman"/>
          <w:lang w:val="en-US"/>
        </w:rPr>
        <w:t xml:space="preserve"> </w:t>
      </w:r>
      <w:r w:rsidR="00A10CCF" w:rsidRPr="000F0876">
        <w:rPr>
          <w:rFonts w:ascii="Times New Roman" w:hAnsi="Times New Roman" w:cs="Times New Roman"/>
          <w:lang w:val="en-US"/>
        </w:rPr>
        <w:t>Bootstrapping results for networks estimated for post-treatment symptoms.</w:t>
      </w:r>
      <w:r w:rsidR="00A10CCF">
        <w:rPr>
          <w:rFonts w:ascii="Times New Roman" w:hAnsi="Times New Roman" w:cs="Times New Roman"/>
          <w:lang w:val="en-US"/>
        </w:rPr>
        <w:t xml:space="preserve"> </w:t>
      </w:r>
      <w:r w:rsidR="00A10CCF" w:rsidRPr="000F0876">
        <w:rPr>
          <w:rFonts w:ascii="Times New Roman" w:hAnsi="Times New Roman" w:cs="Times New Roman"/>
          <w:lang w:val="en-US"/>
        </w:rPr>
        <w:t>Symptoms are named according to their respective MADRS item number. Items 1 and 2 were averaged as they both measure sadness</w:t>
      </w:r>
      <w:r w:rsidR="00A10CCF">
        <w:rPr>
          <w:rFonts w:ascii="Times New Roman" w:hAnsi="Times New Roman" w:cs="Times New Roman"/>
          <w:lang w:val="en-US"/>
        </w:rPr>
        <w:t xml:space="preserve">. </w:t>
      </w:r>
      <w:r w:rsidR="00A10CCF" w:rsidRPr="000F0876">
        <w:rPr>
          <w:rFonts w:ascii="Times New Roman" w:hAnsi="Times New Roman" w:cs="Times New Roman"/>
          <w:lang w:val="en-US"/>
        </w:rPr>
        <w:t xml:space="preserve">Respectively for each outcome </w:t>
      </w:r>
      <w:r w:rsidR="00A10CCF">
        <w:rPr>
          <w:rFonts w:ascii="Times New Roman" w:hAnsi="Times New Roman" w:cs="Times New Roman"/>
          <w:lang w:val="en-US"/>
        </w:rPr>
        <w:t>group</w:t>
      </w:r>
      <w:r w:rsidR="00A10CCF" w:rsidRPr="000F0876">
        <w:rPr>
          <w:rFonts w:ascii="Times New Roman" w:hAnsi="Times New Roman" w:cs="Times New Roman"/>
          <w:lang w:val="en-US"/>
        </w:rPr>
        <w:t>, differences between edges are shown on the left panel and differences between centrality index strength on the right panel.</w:t>
      </w:r>
      <w:r w:rsidR="00A10CCF">
        <w:rPr>
          <w:rFonts w:ascii="Times New Roman" w:hAnsi="Times New Roman" w:cs="Times New Roman"/>
          <w:lang w:val="en-US"/>
        </w:rPr>
        <w:t xml:space="preserve"> The difference in each pair of respectively edge weights and node strengths was computed across 1000 iterations of bootstrapping. Whenever confidence intervals did not include 0, the two edges or nodes were considered significantly different from each other</w:t>
      </w:r>
      <w:r w:rsidR="00A10CCF" w:rsidRPr="000F0876">
        <w:rPr>
          <w:rFonts w:ascii="Times New Roman" w:hAnsi="Times New Roman" w:cs="Times New Roman"/>
          <w:lang w:val="en-US"/>
        </w:rPr>
        <w:t>. Black coloring indicates significantly different edge weights or node strength for the respective comparison.</w:t>
      </w:r>
    </w:p>
    <w:p w14:paraId="58BBA65D" w14:textId="77777777" w:rsidR="00BF3506" w:rsidRDefault="00BF3506" w:rsidP="00901DFD">
      <w:pPr>
        <w:pageBreakBefore/>
        <w:rPr>
          <w:lang w:val="en-US"/>
        </w:rPr>
      </w:pPr>
      <w:r>
        <w:rPr>
          <w:noProof/>
          <w:lang w:val="en-US"/>
        </w:rPr>
        <w:lastRenderedPageBreak/>
        <w:drawing>
          <wp:inline distT="0" distB="0" distL="0" distR="0" wp14:anchorId="2A23A7DD" wp14:editId="5191A2E5">
            <wp:extent cx="6098458" cy="6098458"/>
            <wp:effectExtent l="0" t="0" r="0" b="0"/>
            <wp:docPr id="1881382575" name="Grafik 1" descr="Ein Bild, das Diagramm, Origami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382575" name="Grafik 1" descr="Ein Bild, das Diagramm, Origami enthält.&#10;&#10;Automatisch generierte Beschreibu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01626" cy="6101626"/>
                    </a:xfrm>
                    <a:prstGeom prst="rect">
                      <a:avLst/>
                    </a:prstGeom>
                  </pic:spPr>
                </pic:pic>
              </a:graphicData>
            </a:graphic>
          </wp:inline>
        </w:drawing>
      </w:r>
    </w:p>
    <w:p w14:paraId="01527C6D" w14:textId="3D00F662" w:rsidR="00D12D27" w:rsidRPr="000F0876" w:rsidRDefault="00BF3506" w:rsidP="00D12D27">
      <w:pPr>
        <w:jc w:val="both"/>
        <w:rPr>
          <w:rFonts w:ascii="Times New Roman" w:hAnsi="Times New Roman" w:cs="Times New Roman"/>
          <w:b/>
          <w:bCs/>
          <w:lang w:val="en-US"/>
        </w:rPr>
      </w:pPr>
      <w:r w:rsidRPr="000F0876">
        <w:rPr>
          <w:rFonts w:ascii="Times New Roman" w:hAnsi="Times New Roman" w:cs="Times New Roman"/>
          <w:b/>
          <w:bCs/>
          <w:lang w:val="en-US"/>
        </w:rPr>
        <w:t>Supplementary Figure</w:t>
      </w:r>
      <w:r w:rsidR="00795486">
        <w:rPr>
          <w:rFonts w:ascii="Times New Roman" w:hAnsi="Times New Roman" w:cs="Times New Roman"/>
          <w:b/>
          <w:bCs/>
          <w:lang w:val="en-US"/>
        </w:rPr>
        <w:t xml:space="preserve"> </w:t>
      </w:r>
      <w:r w:rsidR="00D017E5">
        <w:rPr>
          <w:rFonts w:ascii="Times New Roman" w:hAnsi="Times New Roman" w:cs="Times New Roman"/>
          <w:b/>
          <w:bCs/>
          <w:lang w:val="en-US"/>
        </w:rPr>
        <w:t>6</w:t>
      </w:r>
      <w:r w:rsidRPr="000F0876">
        <w:rPr>
          <w:rFonts w:ascii="Times New Roman" w:hAnsi="Times New Roman" w:cs="Times New Roman"/>
          <w:b/>
          <w:bCs/>
          <w:lang w:val="en-US"/>
        </w:rPr>
        <w:t xml:space="preserve">. </w:t>
      </w:r>
      <w:r w:rsidR="00901DFD" w:rsidRPr="000F0876">
        <w:rPr>
          <w:rFonts w:ascii="Times New Roman" w:hAnsi="Times New Roman" w:cs="Times New Roman"/>
          <w:lang w:val="en-US"/>
        </w:rPr>
        <w:t xml:space="preserve">Gaussian graphical models estimated respectively </w:t>
      </w:r>
      <w:r w:rsidR="00D12D27" w:rsidRPr="000F0876">
        <w:rPr>
          <w:rFonts w:ascii="Times New Roman" w:hAnsi="Times New Roman" w:cs="Times New Roman"/>
          <w:lang w:val="en-US"/>
        </w:rPr>
        <w:t xml:space="preserve">for symptoms </w:t>
      </w:r>
      <w:r w:rsidR="00901DFD" w:rsidRPr="000F0876">
        <w:rPr>
          <w:rFonts w:ascii="Times New Roman" w:hAnsi="Times New Roman" w:cs="Times New Roman"/>
          <w:lang w:val="en-US"/>
        </w:rPr>
        <w:t>before initiation</w:t>
      </w:r>
      <w:r w:rsidR="00D12D27" w:rsidRPr="000F0876">
        <w:rPr>
          <w:rFonts w:ascii="Times New Roman" w:hAnsi="Times New Roman" w:cs="Times New Roman"/>
          <w:lang w:val="en-US"/>
        </w:rPr>
        <w:t xml:space="preserve"> </w:t>
      </w:r>
      <w:r w:rsidR="00901DFD" w:rsidRPr="000F0876">
        <w:rPr>
          <w:rFonts w:ascii="Times New Roman" w:hAnsi="Times New Roman" w:cs="Times New Roman"/>
          <w:lang w:val="en-US"/>
        </w:rPr>
        <w:t xml:space="preserve">of antidepressant treatment </w:t>
      </w:r>
      <w:r w:rsidR="00D12D27" w:rsidRPr="000F0876">
        <w:rPr>
          <w:rFonts w:ascii="Times New Roman" w:hAnsi="Times New Roman" w:cs="Times New Roman"/>
          <w:lang w:val="en-US"/>
        </w:rPr>
        <w:t xml:space="preserve">(left </w:t>
      </w:r>
      <w:r w:rsidR="0067057C">
        <w:rPr>
          <w:rFonts w:ascii="Times New Roman" w:hAnsi="Times New Roman" w:cs="Times New Roman"/>
          <w:lang w:val="en-US"/>
        </w:rPr>
        <w:t>column</w:t>
      </w:r>
      <w:r w:rsidR="00D12D27" w:rsidRPr="000F0876">
        <w:rPr>
          <w:rFonts w:ascii="Times New Roman" w:hAnsi="Times New Roman" w:cs="Times New Roman"/>
          <w:lang w:val="en-US"/>
        </w:rPr>
        <w:t xml:space="preserve">) </w:t>
      </w:r>
      <w:r w:rsidR="00901DFD" w:rsidRPr="000F0876">
        <w:rPr>
          <w:rFonts w:ascii="Times New Roman" w:hAnsi="Times New Roman" w:cs="Times New Roman"/>
          <w:lang w:val="en-US"/>
        </w:rPr>
        <w:t>and after treatment outcome was determined</w:t>
      </w:r>
      <w:r w:rsidR="0067057C">
        <w:rPr>
          <w:rFonts w:ascii="Times New Roman" w:hAnsi="Times New Roman" w:cs="Times New Roman"/>
          <w:lang w:val="en-US"/>
        </w:rPr>
        <w:t xml:space="preserve"> </w:t>
      </w:r>
      <w:r w:rsidR="00D12D27" w:rsidRPr="000F0876">
        <w:rPr>
          <w:rFonts w:ascii="Times New Roman" w:hAnsi="Times New Roman" w:cs="Times New Roman"/>
          <w:lang w:val="en-US"/>
        </w:rPr>
        <w:t>(right</w:t>
      </w:r>
      <w:r w:rsidR="0067057C">
        <w:rPr>
          <w:rFonts w:ascii="Times New Roman" w:hAnsi="Times New Roman" w:cs="Times New Roman"/>
          <w:lang w:val="en-US"/>
        </w:rPr>
        <w:t xml:space="preserve"> column</w:t>
      </w:r>
      <w:r w:rsidR="00D12D27" w:rsidRPr="000F0876">
        <w:rPr>
          <w:rFonts w:ascii="Times New Roman" w:hAnsi="Times New Roman" w:cs="Times New Roman"/>
          <w:lang w:val="en-US"/>
        </w:rPr>
        <w:t>), A) for patients with TRD, B) non-response and C)</w:t>
      </w:r>
      <w:r w:rsidR="00901DFD" w:rsidRPr="000F0876">
        <w:rPr>
          <w:rFonts w:ascii="Times New Roman" w:hAnsi="Times New Roman" w:cs="Times New Roman"/>
          <w:lang w:val="en-US"/>
        </w:rPr>
        <w:t>. Positive partial correlations, i.e., co-expression of severity of two symptoms, are portrayed in blue color while negative partial correlations, i.e., high load of one symptom occurring with low severity of another, are portrayed in red color. In</w:t>
      </w:r>
      <w:r w:rsidR="00D12D27" w:rsidRPr="000F0876">
        <w:rPr>
          <w:rFonts w:ascii="Times New Roman" w:hAnsi="Times New Roman" w:cs="Times New Roman"/>
          <w:lang w:val="en-US"/>
        </w:rPr>
        <w:t xml:space="preserve"> the middle</w:t>
      </w:r>
      <w:r w:rsidR="00901DFD" w:rsidRPr="000F0876">
        <w:rPr>
          <w:rFonts w:ascii="Times New Roman" w:hAnsi="Times New Roman" w:cs="Times New Roman"/>
          <w:lang w:val="en-US"/>
        </w:rPr>
        <w:t xml:space="preserve"> </w:t>
      </w:r>
      <w:r w:rsidR="00C51F3E">
        <w:rPr>
          <w:rFonts w:ascii="Times New Roman" w:hAnsi="Times New Roman" w:cs="Times New Roman"/>
          <w:lang w:val="en-US"/>
        </w:rPr>
        <w:t>column</w:t>
      </w:r>
      <w:r w:rsidR="00D12D27" w:rsidRPr="000F0876">
        <w:rPr>
          <w:rFonts w:ascii="Times New Roman" w:hAnsi="Times New Roman" w:cs="Times New Roman"/>
          <w:lang w:val="en-US"/>
        </w:rPr>
        <w:t xml:space="preserve">, absolute differences in edge weights are portrayed respectively in red (reduced edge weights) and blue (increased edge weights). </w:t>
      </w:r>
      <w:r w:rsidR="00901DFD" w:rsidRPr="000F0876">
        <w:rPr>
          <w:rFonts w:ascii="Times New Roman" w:hAnsi="Times New Roman" w:cs="Times New Roman"/>
          <w:lang w:val="en-US"/>
        </w:rPr>
        <w:t>In all networks, edge weights are only displayed when stable according to bootstrapping. Nodes are colored dark to light by declining node strength, i.e., the sum of edge-weights connecting each node.</w:t>
      </w:r>
      <w:r w:rsidR="00D12D27" w:rsidRPr="000F0876">
        <w:rPr>
          <w:rFonts w:ascii="Times New Roman" w:hAnsi="Times New Roman" w:cs="Times New Roman"/>
          <w:lang w:val="en-US"/>
        </w:rPr>
        <w:t xml:space="preserve"> </w:t>
      </w:r>
    </w:p>
    <w:p w14:paraId="78B03D9F" w14:textId="77777777" w:rsidR="000F0876" w:rsidRPr="000F0876" w:rsidRDefault="000F0876" w:rsidP="000F0876">
      <w:pPr>
        <w:jc w:val="both"/>
        <w:rPr>
          <w:rFonts w:ascii="Times New Roman" w:hAnsi="Times New Roman" w:cs="Times New Roman"/>
          <w:lang w:val="en-US"/>
        </w:rPr>
      </w:pPr>
      <w:r w:rsidRPr="000F0876">
        <w:rPr>
          <w:rFonts w:ascii="Times New Roman" w:hAnsi="Times New Roman" w:cs="Times New Roman"/>
          <w:lang w:val="en-US"/>
        </w:rPr>
        <w:t>Abbreviations: APP = reduced-appetite, CON = concentration</w:t>
      </w:r>
      <w:r w:rsidRPr="000F0876">
        <w:rPr>
          <w:rFonts w:ascii="Times New Roman" w:hAnsi="Times New Roman" w:cs="Times New Roman"/>
          <w:lang w:val="en-US"/>
        </w:rPr>
        <w:noBreakHyphen/>
        <w:t>difficulties, ItF = inability-to-feel, LAS = lassitude, PES = pessimistic-thoughts, SAD = sadness, SLE = reduced-sleep, SUI = suicidal</w:t>
      </w:r>
      <w:r w:rsidRPr="000F0876">
        <w:rPr>
          <w:rFonts w:ascii="Times New Roman" w:hAnsi="Times New Roman" w:cs="Times New Roman"/>
          <w:lang w:val="en-US"/>
        </w:rPr>
        <w:noBreakHyphen/>
        <w:t>thoughts, TEN = tension, TRD = treatment resistant depression</w:t>
      </w:r>
    </w:p>
    <w:p w14:paraId="31EA1899" w14:textId="547BFFCB" w:rsidR="00BF3506" w:rsidRPr="00901DFD" w:rsidRDefault="00BF3506" w:rsidP="00901DFD">
      <w:pPr>
        <w:jc w:val="both"/>
        <w:rPr>
          <w:b/>
          <w:bCs/>
          <w:lang w:val="en-US"/>
        </w:rPr>
      </w:pPr>
    </w:p>
    <w:p w14:paraId="05102AD5" w14:textId="77777777" w:rsidR="00B963C4" w:rsidRPr="00CE4382" w:rsidRDefault="00B963C4">
      <w:pPr>
        <w:rPr>
          <w:lang w:val="en-US"/>
        </w:rPr>
      </w:pPr>
    </w:p>
    <w:p w14:paraId="6CED8B6E" w14:textId="77777777" w:rsidR="00D017E5" w:rsidRDefault="00D017E5" w:rsidP="00D017E5">
      <w:pPr>
        <w:jc w:val="both"/>
        <w:rPr>
          <w:rFonts w:ascii="Times New Roman" w:hAnsi="Times New Roman" w:cs="Times New Roman"/>
          <w:b/>
          <w:bCs/>
          <w:lang w:val="en-US"/>
        </w:rPr>
      </w:pPr>
      <w:r>
        <w:rPr>
          <w:rFonts w:ascii="Times New Roman" w:hAnsi="Times New Roman" w:cs="Times New Roman"/>
          <w:b/>
          <w:bCs/>
          <w:noProof/>
          <w:lang w:val="en-US"/>
        </w:rPr>
        <w:lastRenderedPageBreak/>
        <w:drawing>
          <wp:inline distT="0" distB="0" distL="0" distR="0" wp14:anchorId="6D69CD6C" wp14:editId="0EFAA13F">
            <wp:extent cx="5760720" cy="6080760"/>
            <wp:effectExtent l="0" t="0" r="0" b="0"/>
            <wp:docPr id="1828466111" name="Grafik 1" descr="Ein Bild, das Text, Schrift, Schwarzweiß,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466111" name="Grafik 1" descr="Ein Bild, das Text, Schrift, Schwarzweiß, Screenshot enthält.&#10;&#10;Automatisch generierte Beschreibung"/>
                    <pic:cNvPicPr/>
                  </pic:nvPicPr>
                  <pic:blipFill>
                    <a:blip r:embed="rId14">
                      <a:extLst>
                        <a:ext uri="{28A0092B-C50C-407E-A947-70E740481C1C}">
                          <a14:useLocalDpi xmlns:a14="http://schemas.microsoft.com/office/drawing/2010/main" val="0"/>
                        </a:ext>
                      </a:extLst>
                    </a:blip>
                    <a:stretch>
                      <a:fillRect/>
                    </a:stretch>
                  </pic:blipFill>
                  <pic:spPr>
                    <a:xfrm>
                      <a:off x="0" y="0"/>
                      <a:ext cx="5760720" cy="6080760"/>
                    </a:xfrm>
                    <a:prstGeom prst="rect">
                      <a:avLst/>
                    </a:prstGeom>
                  </pic:spPr>
                </pic:pic>
              </a:graphicData>
            </a:graphic>
          </wp:inline>
        </w:drawing>
      </w:r>
    </w:p>
    <w:p w14:paraId="700AE7C1" w14:textId="77777777" w:rsidR="00D017E5" w:rsidRPr="000F0876" w:rsidRDefault="00D017E5" w:rsidP="00D017E5">
      <w:pPr>
        <w:jc w:val="both"/>
        <w:rPr>
          <w:rFonts w:ascii="Times New Roman" w:hAnsi="Times New Roman" w:cs="Times New Roman"/>
          <w:sz w:val="20"/>
          <w:szCs w:val="20"/>
          <w:lang w:val="en-US"/>
        </w:rPr>
      </w:pPr>
      <w:r w:rsidRPr="000F0876">
        <w:rPr>
          <w:rFonts w:ascii="Times New Roman" w:hAnsi="Times New Roman" w:cs="Times New Roman"/>
          <w:b/>
          <w:bCs/>
          <w:lang w:val="en-US"/>
        </w:rPr>
        <w:t>Supplementary Figure</w:t>
      </w:r>
      <w:r>
        <w:rPr>
          <w:rFonts w:ascii="Times New Roman" w:hAnsi="Times New Roman" w:cs="Times New Roman"/>
          <w:b/>
          <w:bCs/>
          <w:lang w:val="en-US"/>
        </w:rPr>
        <w:t xml:space="preserve"> 7. </w:t>
      </w:r>
      <w:r w:rsidRPr="00E52D80">
        <w:rPr>
          <w:rFonts w:ascii="Times New Roman" w:hAnsi="Times New Roman" w:cs="Times New Roman"/>
          <w:lang w:val="en-US"/>
        </w:rPr>
        <w:t>Correlation between the</w:t>
      </w:r>
      <w:r>
        <w:rPr>
          <w:rFonts w:ascii="Times New Roman" w:hAnsi="Times New Roman" w:cs="Times New Roman"/>
          <w:lang w:val="en-US"/>
        </w:rPr>
        <w:t xml:space="preserve"> Montgomery-</w:t>
      </w:r>
      <w:proofErr w:type="spellStart"/>
      <w:r w:rsidRPr="00C53639">
        <w:rPr>
          <w:rFonts w:ascii="Times New Roman" w:hAnsi="Times New Roman" w:cs="Times New Roman"/>
          <w:sz w:val="24"/>
          <w:szCs w:val="24"/>
          <w:lang w:val="en-US"/>
        </w:rPr>
        <w:t>Åsberg</w:t>
      </w:r>
      <w:proofErr w:type="spellEnd"/>
      <w:r>
        <w:rPr>
          <w:rFonts w:ascii="Times New Roman" w:hAnsi="Times New Roman" w:cs="Times New Roman"/>
          <w:lang w:val="en-US"/>
        </w:rPr>
        <w:t xml:space="preserve"> depression rating scale (MADRS) scores of </w:t>
      </w:r>
      <w:r w:rsidRPr="00E52D80">
        <w:rPr>
          <w:rFonts w:ascii="Times New Roman" w:hAnsi="Times New Roman" w:cs="Times New Roman"/>
          <w:lang w:val="en-US"/>
        </w:rPr>
        <w:t xml:space="preserve">two depressive symptoms sadness and lassitude, respectively among the complete sample of 1385 patients and among the three groups of treatment resistance (TRD), non-response and response. Correlations were computed respectively for symptoms reported for pre- and post-treatment. </w:t>
      </w:r>
      <w:r>
        <w:rPr>
          <w:rFonts w:ascii="Times New Roman" w:hAnsi="Times New Roman" w:cs="Times New Roman"/>
          <w:lang w:val="en-US"/>
        </w:rPr>
        <w:t>Symptoms were positively correlated across all samples, suggesting that Berkson´s bias was</w:t>
      </w:r>
    </w:p>
    <w:p w14:paraId="2828A72E" w14:textId="77777777" w:rsidR="00D017E5" w:rsidRDefault="00D017E5" w:rsidP="00CE4382">
      <w:pPr>
        <w:spacing w:line="360" w:lineRule="auto"/>
        <w:jc w:val="both"/>
        <w:rPr>
          <w:rFonts w:ascii="Times New Roman" w:hAnsi="Times New Roman" w:cs="Times New Roman"/>
          <w:b/>
          <w:bCs/>
          <w:sz w:val="24"/>
          <w:szCs w:val="24"/>
          <w:lang w:val="en-US"/>
        </w:rPr>
      </w:pPr>
    </w:p>
    <w:p w14:paraId="01B86EEB" w14:textId="77777777" w:rsidR="00D017E5" w:rsidRDefault="00D017E5" w:rsidP="00CE4382">
      <w:pPr>
        <w:spacing w:line="360" w:lineRule="auto"/>
        <w:jc w:val="both"/>
        <w:rPr>
          <w:rFonts w:ascii="Times New Roman" w:hAnsi="Times New Roman" w:cs="Times New Roman"/>
          <w:b/>
          <w:bCs/>
          <w:sz w:val="24"/>
          <w:szCs w:val="24"/>
          <w:lang w:val="en-US"/>
        </w:rPr>
      </w:pPr>
    </w:p>
    <w:p w14:paraId="2DF6AF44" w14:textId="77777777" w:rsidR="00D017E5" w:rsidRDefault="00D017E5" w:rsidP="00CE4382">
      <w:pPr>
        <w:spacing w:line="360" w:lineRule="auto"/>
        <w:jc w:val="both"/>
        <w:rPr>
          <w:rFonts w:ascii="Times New Roman" w:hAnsi="Times New Roman" w:cs="Times New Roman"/>
          <w:b/>
          <w:bCs/>
          <w:sz w:val="24"/>
          <w:szCs w:val="24"/>
          <w:lang w:val="en-US"/>
        </w:rPr>
      </w:pPr>
    </w:p>
    <w:p w14:paraId="22692B7E" w14:textId="77777777" w:rsidR="00D017E5" w:rsidRDefault="00D017E5" w:rsidP="00CE4382">
      <w:pPr>
        <w:spacing w:line="360" w:lineRule="auto"/>
        <w:jc w:val="both"/>
        <w:rPr>
          <w:rFonts w:ascii="Times New Roman" w:hAnsi="Times New Roman" w:cs="Times New Roman"/>
          <w:b/>
          <w:bCs/>
          <w:sz w:val="24"/>
          <w:szCs w:val="24"/>
          <w:lang w:val="en-US"/>
        </w:rPr>
      </w:pPr>
    </w:p>
    <w:p w14:paraId="0749EAA7" w14:textId="77777777" w:rsidR="0060127A" w:rsidRDefault="0060127A" w:rsidP="0060127A">
      <w:pPr>
        <w:spacing w:line="360" w:lineRule="auto"/>
        <w:jc w:val="both"/>
        <w:rPr>
          <w:rFonts w:ascii="Times New Roman" w:hAnsi="Times New Roman" w:cs="Times New Roman"/>
          <w:sz w:val="24"/>
          <w:szCs w:val="24"/>
          <w:lang w:val="en-US"/>
        </w:rPr>
      </w:pPr>
    </w:p>
    <w:p w14:paraId="6FCF2466" w14:textId="77777777" w:rsidR="0060127A" w:rsidRDefault="0060127A" w:rsidP="0060127A">
      <w:pPr>
        <w:spacing w:line="360" w:lineRule="auto"/>
        <w:jc w:val="both"/>
        <w:rPr>
          <w:rFonts w:ascii="Times New Roman" w:hAnsi="Times New Roman" w:cs="Times New Roman"/>
          <w:sz w:val="24"/>
          <w:szCs w:val="24"/>
          <w:lang w:val="en-US"/>
        </w:rPr>
      </w:pPr>
    </w:p>
    <w:p w14:paraId="5777D1ED" w14:textId="77777777" w:rsidR="0060127A" w:rsidRPr="0060127A" w:rsidRDefault="0060127A" w:rsidP="0060127A">
      <w:pPr>
        <w:pStyle w:val="EndNoteBibliography"/>
        <w:spacing w:after="0"/>
        <w:rPr>
          <w:rFonts w:ascii="Times New Roman" w:hAnsi="Times New Roman" w:cs="Times New Roman"/>
          <w:b/>
          <w:bCs/>
          <w:sz w:val="24"/>
          <w:szCs w:val="24"/>
        </w:rPr>
      </w:pPr>
      <w:r w:rsidRPr="0060127A">
        <w:rPr>
          <w:rFonts w:ascii="Times New Roman" w:hAnsi="Times New Roman" w:cs="Times New Roman"/>
          <w:b/>
          <w:bCs/>
          <w:sz w:val="24"/>
          <w:szCs w:val="24"/>
        </w:rPr>
        <w:t>References</w:t>
      </w:r>
    </w:p>
    <w:p w14:paraId="3D532622" w14:textId="77777777" w:rsidR="0023562F" w:rsidRPr="0023562F" w:rsidRDefault="0060127A" w:rsidP="0023562F">
      <w:pPr>
        <w:pStyle w:val="EndNoteBibliography"/>
        <w:spacing w:after="0"/>
      </w:pPr>
      <w:r>
        <w:rPr>
          <w:rFonts w:ascii="Times New Roman" w:hAnsi="Times New Roman" w:cs="Times New Roman"/>
          <w:sz w:val="24"/>
          <w:szCs w:val="24"/>
        </w:rPr>
        <w:fldChar w:fldCharType="begin"/>
      </w:r>
      <w:r>
        <w:rPr>
          <w:rFonts w:ascii="Times New Roman" w:hAnsi="Times New Roman" w:cs="Times New Roman"/>
          <w:sz w:val="24"/>
          <w:szCs w:val="24"/>
        </w:rPr>
        <w:instrText xml:space="preserve"> ADDIN EN.REFLIST </w:instrText>
      </w:r>
      <w:r>
        <w:rPr>
          <w:rFonts w:ascii="Times New Roman" w:hAnsi="Times New Roman" w:cs="Times New Roman"/>
          <w:sz w:val="24"/>
          <w:szCs w:val="24"/>
        </w:rPr>
        <w:fldChar w:fldCharType="separate"/>
      </w:r>
      <w:r w:rsidR="0023562F" w:rsidRPr="0023562F">
        <w:t>[1] Epskamp S, Borsboom D, Fried EI. Estimating psychological networks and their accuracy: A tutorial paper. Behav Res Methods. 2018;50:195-212.</w:t>
      </w:r>
    </w:p>
    <w:p w14:paraId="65557D7E" w14:textId="77777777" w:rsidR="0023562F" w:rsidRPr="0023562F" w:rsidRDefault="0023562F" w:rsidP="0023562F">
      <w:pPr>
        <w:pStyle w:val="EndNoteBibliography"/>
      </w:pPr>
      <w:r w:rsidRPr="0023562F">
        <w:t>[2] de Ron J, Fried EI, Epskamp S. Psychological networks in clinical populations: investigating the consequences of Berkson's bias. Psychol Med. 2021;51:168-76.</w:t>
      </w:r>
    </w:p>
    <w:p w14:paraId="796BDA3F" w14:textId="7B46C737" w:rsidR="0011668E" w:rsidRPr="0060127A" w:rsidRDefault="0060127A" w:rsidP="0060127A">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fldChar w:fldCharType="end"/>
      </w:r>
    </w:p>
    <w:sectPr w:rsidR="0011668E" w:rsidRPr="0060127A">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B96C4D" w14:textId="77777777" w:rsidR="003B5965" w:rsidRDefault="003B5965" w:rsidP="006315E8">
      <w:pPr>
        <w:spacing w:after="0" w:line="240" w:lineRule="auto"/>
      </w:pPr>
      <w:r>
        <w:separator/>
      </w:r>
    </w:p>
  </w:endnote>
  <w:endnote w:type="continuationSeparator" w:id="0">
    <w:p w14:paraId="5B98175E" w14:textId="77777777" w:rsidR="003B5965" w:rsidRDefault="003B5965" w:rsidP="006315E8">
      <w:pPr>
        <w:spacing w:after="0" w:line="240" w:lineRule="auto"/>
      </w:pPr>
      <w:r>
        <w:continuationSeparator/>
      </w:r>
    </w:p>
  </w:endnote>
  <w:endnote w:type="continuationNotice" w:id="1">
    <w:p w14:paraId="5019DABC" w14:textId="77777777" w:rsidR="003B5965" w:rsidRDefault="003B596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8702E2F" w14:textId="77777777" w:rsidR="003B5965" w:rsidRDefault="003B5965" w:rsidP="006315E8">
      <w:pPr>
        <w:spacing w:after="0" w:line="240" w:lineRule="auto"/>
      </w:pPr>
      <w:r>
        <w:separator/>
      </w:r>
    </w:p>
  </w:footnote>
  <w:footnote w:type="continuationSeparator" w:id="0">
    <w:p w14:paraId="5804236C" w14:textId="77777777" w:rsidR="003B5965" w:rsidRDefault="003B5965" w:rsidP="006315E8">
      <w:pPr>
        <w:spacing w:after="0" w:line="240" w:lineRule="auto"/>
      </w:pPr>
      <w:r>
        <w:continuationSeparator/>
      </w:r>
    </w:p>
  </w:footnote>
  <w:footnote w:type="continuationNotice" w:id="1">
    <w:p w14:paraId="0B615B0F" w14:textId="77777777" w:rsidR="003B5965" w:rsidRDefault="003B596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0940DE6"/>
    <w:multiLevelType w:val="hybridMultilevel"/>
    <w:tmpl w:val="9DE621D6"/>
    <w:lvl w:ilvl="0" w:tplc="42B43ED4">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22665033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Euro Psychiatry&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x2vf0pff7e0fxkepw0f5rwvaxeepv5ra0svs&quot;&gt;paper3&lt;record-ids&gt;&lt;item&gt;1095&lt;/item&gt;&lt;/record-ids&gt;&lt;/item&gt;&lt;/Libraries&gt;"/>
  </w:docVars>
  <w:rsids>
    <w:rsidRoot w:val="00A05FA0"/>
    <w:rsid w:val="0000159D"/>
    <w:rsid w:val="00001BB8"/>
    <w:rsid w:val="00002689"/>
    <w:rsid w:val="00005430"/>
    <w:rsid w:val="00006B92"/>
    <w:rsid w:val="000135A6"/>
    <w:rsid w:val="00016D5F"/>
    <w:rsid w:val="00026852"/>
    <w:rsid w:val="00027500"/>
    <w:rsid w:val="0003445D"/>
    <w:rsid w:val="000375ED"/>
    <w:rsid w:val="00037A33"/>
    <w:rsid w:val="00052D6F"/>
    <w:rsid w:val="000552FF"/>
    <w:rsid w:val="00061B09"/>
    <w:rsid w:val="0006259E"/>
    <w:rsid w:val="00064B19"/>
    <w:rsid w:val="0006666F"/>
    <w:rsid w:val="000776F8"/>
    <w:rsid w:val="00081963"/>
    <w:rsid w:val="00081C0E"/>
    <w:rsid w:val="00085BF4"/>
    <w:rsid w:val="000878E2"/>
    <w:rsid w:val="00087AC8"/>
    <w:rsid w:val="00093A78"/>
    <w:rsid w:val="000963DD"/>
    <w:rsid w:val="00096E81"/>
    <w:rsid w:val="000977E0"/>
    <w:rsid w:val="000A2DE6"/>
    <w:rsid w:val="000B0B92"/>
    <w:rsid w:val="000B18B1"/>
    <w:rsid w:val="000B3A9B"/>
    <w:rsid w:val="000B483A"/>
    <w:rsid w:val="000B61DB"/>
    <w:rsid w:val="000B6D82"/>
    <w:rsid w:val="000C6867"/>
    <w:rsid w:val="000C72F0"/>
    <w:rsid w:val="000D08E7"/>
    <w:rsid w:val="000D2C71"/>
    <w:rsid w:val="000D553B"/>
    <w:rsid w:val="000D722E"/>
    <w:rsid w:val="000D7B57"/>
    <w:rsid w:val="000E28D6"/>
    <w:rsid w:val="000F0876"/>
    <w:rsid w:val="000F0E31"/>
    <w:rsid w:val="000F2490"/>
    <w:rsid w:val="000F379B"/>
    <w:rsid w:val="000F3BAA"/>
    <w:rsid w:val="001067CA"/>
    <w:rsid w:val="00106ECA"/>
    <w:rsid w:val="001139B3"/>
    <w:rsid w:val="00114719"/>
    <w:rsid w:val="0011611C"/>
    <w:rsid w:val="0011668E"/>
    <w:rsid w:val="00117E18"/>
    <w:rsid w:val="001221FB"/>
    <w:rsid w:val="00122BC1"/>
    <w:rsid w:val="00125F46"/>
    <w:rsid w:val="00132FB3"/>
    <w:rsid w:val="00136488"/>
    <w:rsid w:val="00136EF7"/>
    <w:rsid w:val="00140780"/>
    <w:rsid w:val="00140C4E"/>
    <w:rsid w:val="0014108E"/>
    <w:rsid w:val="00141409"/>
    <w:rsid w:val="00143EEB"/>
    <w:rsid w:val="0014473D"/>
    <w:rsid w:val="00145611"/>
    <w:rsid w:val="00146526"/>
    <w:rsid w:val="0015119F"/>
    <w:rsid w:val="00153AE5"/>
    <w:rsid w:val="00163600"/>
    <w:rsid w:val="001671BA"/>
    <w:rsid w:val="00171BAF"/>
    <w:rsid w:val="00172361"/>
    <w:rsid w:val="00176529"/>
    <w:rsid w:val="00176CD3"/>
    <w:rsid w:val="001856B6"/>
    <w:rsid w:val="00194E5F"/>
    <w:rsid w:val="00196198"/>
    <w:rsid w:val="001A016C"/>
    <w:rsid w:val="001A0B8E"/>
    <w:rsid w:val="001A0F42"/>
    <w:rsid w:val="001A1624"/>
    <w:rsid w:val="001A3776"/>
    <w:rsid w:val="001A657E"/>
    <w:rsid w:val="001A7B81"/>
    <w:rsid w:val="001B6298"/>
    <w:rsid w:val="001C0008"/>
    <w:rsid w:val="001C125B"/>
    <w:rsid w:val="001C3317"/>
    <w:rsid w:val="001C76D8"/>
    <w:rsid w:val="001D0E2A"/>
    <w:rsid w:val="001D347F"/>
    <w:rsid w:val="001D408F"/>
    <w:rsid w:val="001D6358"/>
    <w:rsid w:val="001D6925"/>
    <w:rsid w:val="001E0824"/>
    <w:rsid w:val="001E199D"/>
    <w:rsid w:val="001F15F8"/>
    <w:rsid w:val="001F4737"/>
    <w:rsid w:val="001F4B12"/>
    <w:rsid w:val="001F7DD8"/>
    <w:rsid w:val="002001B9"/>
    <w:rsid w:val="00205880"/>
    <w:rsid w:val="00207F8F"/>
    <w:rsid w:val="002108A5"/>
    <w:rsid w:val="00210E71"/>
    <w:rsid w:val="002166B9"/>
    <w:rsid w:val="002166C9"/>
    <w:rsid w:val="00220B34"/>
    <w:rsid w:val="0022331D"/>
    <w:rsid w:val="00224B04"/>
    <w:rsid w:val="00230FA0"/>
    <w:rsid w:val="0023359D"/>
    <w:rsid w:val="0023562F"/>
    <w:rsid w:val="00240247"/>
    <w:rsid w:val="002432E6"/>
    <w:rsid w:val="002447C3"/>
    <w:rsid w:val="002449E9"/>
    <w:rsid w:val="00246DCB"/>
    <w:rsid w:val="00250090"/>
    <w:rsid w:val="00256765"/>
    <w:rsid w:val="00261231"/>
    <w:rsid w:val="00265F01"/>
    <w:rsid w:val="0027156E"/>
    <w:rsid w:val="00271B28"/>
    <w:rsid w:val="002726C1"/>
    <w:rsid w:val="0027621F"/>
    <w:rsid w:val="00282B48"/>
    <w:rsid w:val="00284F36"/>
    <w:rsid w:val="00285263"/>
    <w:rsid w:val="00287F4D"/>
    <w:rsid w:val="00291779"/>
    <w:rsid w:val="00293A7E"/>
    <w:rsid w:val="0029402C"/>
    <w:rsid w:val="0029615F"/>
    <w:rsid w:val="002A0132"/>
    <w:rsid w:val="002A6110"/>
    <w:rsid w:val="002A7690"/>
    <w:rsid w:val="002B12DA"/>
    <w:rsid w:val="002B2D91"/>
    <w:rsid w:val="002B3398"/>
    <w:rsid w:val="002B3778"/>
    <w:rsid w:val="002B591B"/>
    <w:rsid w:val="002B76A4"/>
    <w:rsid w:val="002C0497"/>
    <w:rsid w:val="002C2D38"/>
    <w:rsid w:val="002C3B7D"/>
    <w:rsid w:val="002C599A"/>
    <w:rsid w:val="002C6ECD"/>
    <w:rsid w:val="002C6F8D"/>
    <w:rsid w:val="002D1F53"/>
    <w:rsid w:val="002E0E1B"/>
    <w:rsid w:val="002E45CB"/>
    <w:rsid w:val="002E47CD"/>
    <w:rsid w:val="002E5153"/>
    <w:rsid w:val="002E68DA"/>
    <w:rsid w:val="002F1E82"/>
    <w:rsid w:val="002F38AB"/>
    <w:rsid w:val="002F45D8"/>
    <w:rsid w:val="002F6377"/>
    <w:rsid w:val="00310BD8"/>
    <w:rsid w:val="0031402C"/>
    <w:rsid w:val="00314504"/>
    <w:rsid w:val="00321086"/>
    <w:rsid w:val="00321D8D"/>
    <w:rsid w:val="0032464F"/>
    <w:rsid w:val="003262E1"/>
    <w:rsid w:val="00331ACE"/>
    <w:rsid w:val="0033290C"/>
    <w:rsid w:val="0033506C"/>
    <w:rsid w:val="003414E2"/>
    <w:rsid w:val="003427E8"/>
    <w:rsid w:val="00343754"/>
    <w:rsid w:val="003512B8"/>
    <w:rsid w:val="0035143A"/>
    <w:rsid w:val="003516C3"/>
    <w:rsid w:val="00353DB7"/>
    <w:rsid w:val="003544DB"/>
    <w:rsid w:val="003551A9"/>
    <w:rsid w:val="0035649F"/>
    <w:rsid w:val="00362CA6"/>
    <w:rsid w:val="00371BD4"/>
    <w:rsid w:val="00373A6D"/>
    <w:rsid w:val="00374D94"/>
    <w:rsid w:val="00374DE9"/>
    <w:rsid w:val="00380739"/>
    <w:rsid w:val="00390DFE"/>
    <w:rsid w:val="00394181"/>
    <w:rsid w:val="00394568"/>
    <w:rsid w:val="00395784"/>
    <w:rsid w:val="00396D94"/>
    <w:rsid w:val="003A044C"/>
    <w:rsid w:val="003A12E0"/>
    <w:rsid w:val="003A2358"/>
    <w:rsid w:val="003A45D5"/>
    <w:rsid w:val="003A48EC"/>
    <w:rsid w:val="003B1183"/>
    <w:rsid w:val="003B28AA"/>
    <w:rsid w:val="003B2E93"/>
    <w:rsid w:val="003B5965"/>
    <w:rsid w:val="003B78F7"/>
    <w:rsid w:val="003C2E2C"/>
    <w:rsid w:val="003C4F63"/>
    <w:rsid w:val="003D146E"/>
    <w:rsid w:val="003D4500"/>
    <w:rsid w:val="003F0352"/>
    <w:rsid w:val="00401098"/>
    <w:rsid w:val="00404F8E"/>
    <w:rsid w:val="00406DFD"/>
    <w:rsid w:val="00410C33"/>
    <w:rsid w:val="00412368"/>
    <w:rsid w:val="00414FC6"/>
    <w:rsid w:val="00415B1E"/>
    <w:rsid w:val="00417E35"/>
    <w:rsid w:val="00420D3D"/>
    <w:rsid w:val="004231E1"/>
    <w:rsid w:val="00425EBC"/>
    <w:rsid w:val="00427931"/>
    <w:rsid w:val="00430FF2"/>
    <w:rsid w:val="00437AE4"/>
    <w:rsid w:val="00443CE0"/>
    <w:rsid w:val="00450CC3"/>
    <w:rsid w:val="0045104E"/>
    <w:rsid w:val="004519FE"/>
    <w:rsid w:val="004553CF"/>
    <w:rsid w:val="00455756"/>
    <w:rsid w:val="00455B96"/>
    <w:rsid w:val="004630ED"/>
    <w:rsid w:val="00463EA4"/>
    <w:rsid w:val="00465042"/>
    <w:rsid w:val="00465BB3"/>
    <w:rsid w:val="00466723"/>
    <w:rsid w:val="00466FD0"/>
    <w:rsid w:val="00470D42"/>
    <w:rsid w:val="00471C24"/>
    <w:rsid w:val="00472ED7"/>
    <w:rsid w:val="00480DE8"/>
    <w:rsid w:val="00483575"/>
    <w:rsid w:val="00484226"/>
    <w:rsid w:val="00484A79"/>
    <w:rsid w:val="00484D92"/>
    <w:rsid w:val="00486C46"/>
    <w:rsid w:val="00487AC4"/>
    <w:rsid w:val="00491447"/>
    <w:rsid w:val="00493126"/>
    <w:rsid w:val="00493853"/>
    <w:rsid w:val="004A29B5"/>
    <w:rsid w:val="004A684F"/>
    <w:rsid w:val="004B220A"/>
    <w:rsid w:val="004B7770"/>
    <w:rsid w:val="004C361A"/>
    <w:rsid w:val="004C541D"/>
    <w:rsid w:val="004C584B"/>
    <w:rsid w:val="004D3C8C"/>
    <w:rsid w:val="004D6BC6"/>
    <w:rsid w:val="004D747E"/>
    <w:rsid w:val="004E443C"/>
    <w:rsid w:val="004F0717"/>
    <w:rsid w:val="004F251B"/>
    <w:rsid w:val="004F3A54"/>
    <w:rsid w:val="004F3CAB"/>
    <w:rsid w:val="004F63D8"/>
    <w:rsid w:val="004F71AA"/>
    <w:rsid w:val="004F7A95"/>
    <w:rsid w:val="005006C0"/>
    <w:rsid w:val="00501A88"/>
    <w:rsid w:val="0051116E"/>
    <w:rsid w:val="00517FC9"/>
    <w:rsid w:val="00520805"/>
    <w:rsid w:val="005210E4"/>
    <w:rsid w:val="0052207C"/>
    <w:rsid w:val="005222ED"/>
    <w:rsid w:val="005240CE"/>
    <w:rsid w:val="00530923"/>
    <w:rsid w:val="00537115"/>
    <w:rsid w:val="00540C45"/>
    <w:rsid w:val="005432A3"/>
    <w:rsid w:val="0054780B"/>
    <w:rsid w:val="005532B5"/>
    <w:rsid w:val="00556341"/>
    <w:rsid w:val="00561F86"/>
    <w:rsid w:val="0056321C"/>
    <w:rsid w:val="0056344A"/>
    <w:rsid w:val="00566850"/>
    <w:rsid w:val="005674EB"/>
    <w:rsid w:val="0056794B"/>
    <w:rsid w:val="005731A3"/>
    <w:rsid w:val="00574FC5"/>
    <w:rsid w:val="005758DE"/>
    <w:rsid w:val="00583399"/>
    <w:rsid w:val="0058605B"/>
    <w:rsid w:val="005867CE"/>
    <w:rsid w:val="00594B50"/>
    <w:rsid w:val="0059667E"/>
    <w:rsid w:val="005A0DA5"/>
    <w:rsid w:val="005A1A3A"/>
    <w:rsid w:val="005B0633"/>
    <w:rsid w:val="005B08E2"/>
    <w:rsid w:val="005B29A9"/>
    <w:rsid w:val="005B5D34"/>
    <w:rsid w:val="005C0D23"/>
    <w:rsid w:val="005C0D26"/>
    <w:rsid w:val="005C14EC"/>
    <w:rsid w:val="005C7437"/>
    <w:rsid w:val="005D099B"/>
    <w:rsid w:val="005D1D8C"/>
    <w:rsid w:val="005D76A9"/>
    <w:rsid w:val="005E1625"/>
    <w:rsid w:val="005E35A3"/>
    <w:rsid w:val="005E37A3"/>
    <w:rsid w:val="005E517F"/>
    <w:rsid w:val="005E59FC"/>
    <w:rsid w:val="005F46EF"/>
    <w:rsid w:val="00600DA0"/>
    <w:rsid w:val="0060127A"/>
    <w:rsid w:val="006012BB"/>
    <w:rsid w:val="0060181E"/>
    <w:rsid w:val="00601C61"/>
    <w:rsid w:val="0060778D"/>
    <w:rsid w:val="006110BA"/>
    <w:rsid w:val="00614103"/>
    <w:rsid w:val="006162A3"/>
    <w:rsid w:val="00616474"/>
    <w:rsid w:val="00621424"/>
    <w:rsid w:val="0062467C"/>
    <w:rsid w:val="00626112"/>
    <w:rsid w:val="006268AA"/>
    <w:rsid w:val="006301EA"/>
    <w:rsid w:val="00630F0B"/>
    <w:rsid w:val="006315E5"/>
    <w:rsid w:val="006315E8"/>
    <w:rsid w:val="00632633"/>
    <w:rsid w:val="00632D4C"/>
    <w:rsid w:val="006363EC"/>
    <w:rsid w:val="0064020C"/>
    <w:rsid w:val="00650712"/>
    <w:rsid w:val="00652CDB"/>
    <w:rsid w:val="00664FB0"/>
    <w:rsid w:val="00665E3D"/>
    <w:rsid w:val="00667071"/>
    <w:rsid w:val="00667979"/>
    <w:rsid w:val="0067057C"/>
    <w:rsid w:val="006718B6"/>
    <w:rsid w:val="00684479"/>
    <w:rsid w:val="00685B0D"/>
    <w:rsid w:val="006912CD"/>
    <w:rsid w:val="006A02EF"/>
    <w:rsid w:val="006A10F2"/>
    <w:rsid w:val="006A176A"/>
    <w:rsid w:val="006A25F6"/>
    <w:rsid w:val="006A656C"/>
    <w:rsid w:val="006B747B"/>
    <w:rsid w:val="006C239E"/>
    <w:rsid w:val="006C41C0"/>
    <w:rsid w:val="006C41F8"/>
    <w:rsid w:val="006C48D3"/>
    <w:rsid w:val="006C498A"/>
    <w:rsid w:val="006D2AFB"/>
    <w:rsid w:val="006D33FF"/>
    <w:rsid w:val="006D4C1A"/>
    <w:rsid w:val="006D687F"/>
    <w:rsid w:val="006E0206"/>
    <w:rsid w:val="006F15E5"/>
    <w:rsid w:val="00700914"/>
    <w:rsid w:val="007131F5"/>
    <w:rsid w:val="007146A8"/>
    <w:rsid w:val="00715C73"/>
    <w:rsid w:val="00715F24"/>
    <w:rsid w:val="00721297"/>
    <w:rsid w:val="00724542"/>
    <w:rsid w:val="00724C46"/>
    <w:rsid w:val="007273BD"/>
    <w:rsid w:val="007302D3"/>
    <w:rsid w:val="0073398B"/>
    <w:rsid w:val="00736474"/>
    <w:rsid w:val="00736AD7"/>
    <w:rsid w:val="00737836"/>
    <w:rsid w:val="007407B1"/>
    <w:rsid w:val="007408F4"/>
    <w:rsid w:val="00740A61"/>
    <w:rsid w:val="00741580"/>
    <w:rsid w:val="0074177C"/>
    <w:rsid w:val="00742AE0"/>
    <w:rsid w:val="0074598C"/>
    <w:rsid w:val="00762AF2"/>
    <w:rsid w:val="007638EB"/>
    <w:rsid w:val="00764BA7"/>
    <w:rsid w:val="00767F90"/>
    <w:rsid w:val="00770989"/>
    <w:rsid w:val="007721EA"/>
    <w:rsid w:val="00772404"/>
    <w:rsid w:val="00773527"/>
    <w:rsid w:val="007747BB"/>
    <w:rsid w:val="00774FBD"/>
    <w:rsid w:val="0077536B"/>
    <w:rsid w:val="0077550C"/>
    <w:rsid w:val="00776485"/>
    <w:rsid w:val="00781833"/>
    <w:rsid w:val="007825A5"/>
    <w:rsid w:val="00782E5F"/>
    <w:rsid w:val="007841CB"/>
    <w:rsid w:val="00785ECA"/>
    <w:rsid w:val="00786062"/>
    <w:rsid w:val="00786A60"/>
    <w:rsid w:val="00794DFC"/>
    <w:rsid w:val="00795486"/>
    <w:rsid w:val="0079577C"/>
    <w:rsid w:val="00796958"/>
    <w:rsid w:val="00797305"/>
    <w:rsid w:val="007A0D6D"/>
    <w:rsid w:val="007A33C8"/>
    <w:rsid w:val="007A62C7"/>
    <w:rsid w:val="007B100C"/>
    <w:rsid w:val="007B1442"/>
    <w:rsid w:val="007B14B0"/>
    <w:rsid w:val="007B16B6"/>
    <w:rsid w:val="007B703B"/>
    <w:rsid w:val="007C239D"/>
    <w:rsid w:val="007C34A5"/>
    <w:rsid w:val="007C7F0F"/>
    <w:rsid w:val="007D2E54"/>
    <w:rsid w:val="007D49AD"/>
    <w:rsid w:val="007D74BF"/>
    <w:rsid w:val="007E18C3"/>
    <w:rsid w:val="007E2BC0"/>
    <w:rsid w:val="007E37A1"/>
    <w:rsid w:val="007E7C06"/>
    <w:rsid w:val="007F0AF4"/>
    <w:rsid w:val="007F0D91"/>
    <w:rsid w:val="007F1046"/>
    <w:rsid w:val="007F3C8A"/>
    <w:rsid w:val="00801E34"/>
    <w:rsid w:val="0080274A"/>
    <w:rsid w:val="0080605E"/>
    <w:rsid w:val="00807A5E"/>
    <w:rsid w:val="0081041A"/>
    <w:rsid w:val="00812103"/>
    <w:rsid w:val="00820BA8"/>
    <w:rsid w:val="00824958"/>
    <w:rsid w:val="00825221"/>
    <w:rsid w:val="00825AAA"/>
    <w:rsid w:val="00825BDB"/>
    <w:rsid w:val="00826218"/>
    <w:rsid w:val="008336F3"/>
    <w:rsid w:val="0083539E"/>
    <w:rsid w:val="00836921"/>
    <w:rsid w:val="00837E35"/>
    <w:rsid w:val="00841531"/>
    <w:rsid w:val="00843559"/>
    <w:rsid w:val="00844063"/>
    <w:rsid w:val="00846693"/>
    <w:rsid w:val="00846BB3"/>
    <w:rsid w:val="00846E8F"/>
    <w:rsid w:val="00853847"/>
    <w:rsid w:val="0086749F"/>
    <w:rsid w:val="00874076"/>
    <w:rsid w:val="00874A1B"/>
    <w:rsid w:val="00875CB7"/>
    <w:rsid w:val="00877B19"/>
    <w:rsid w:val="00877FF1"/>
    <w:rsid w:val="00883800"/>
    <w:rsid w:val="008850CC"/>
    <w:rsid w:val="00892960"/>
    <w:rsid w:val="008931D8"/>
    <w:rsid w:val="00896344"/>
    <w:rsid w:val="008A011E"/>
    <w:rsid w:val="008A30EC"/>
    <w:rsid w:val="008A4B64"/>
    <w:rsid w:val="008A5C90"/>
    <w:rsid w:val="008A778C"/>
    <w:rsid w:val="008B5D48"/>
    <w:rsid w:val="008C5920"/>
    <w:rsid w:val="008D2315"/>
    <w:rsid w:val="008D5249"/>
    <w:rsid w:val="008E0B04"/>
    <w:rsid w:val="008E0EC7"/>
    <w:rsid w:val="008E2C64"/>
    <w:rsid w:val="008E601B"/>
    <w:rsid w:val="008F1725"/>
    <w:rsid w:val="008F2F00"/>
    <w:rsid w:val="008F55C8"/>
    <w:rsid w:val="008F5B19"/>
    <w:rsid w:val="00900B25"/>
    <w:rsid w:val="00900EEC"/>
    <w:rsid w:val="00901DFD"/>
    <w:rsid w:val="00907469"/>
    <w:rsid w:val="00907B3E"/>
    <w:rsid w:val="00913830"/>
    <w:rsid w:val="009140DF"/>
    <w:rsid w:val="00914FF2"/>
    <w:rsid w:val="00917E28"/>
    <w:rsid w:val="009235D1"/>
    <w:rsid w:val="00924BE4"/>
    <w:rsid w:val="00926695"/>
    <w:rsid w:val="00926A32"/>
    <w:rsid w:val="00926D91"/>
    <w:rsid w:val="00927672"/>
    <w:rsid w:val="00930D12"/>
    <w:rsid w:val="00943A28"/>
    <w:rsid w:val="00945A51"/>
    <w:rsid w:val="00946523"/>
    <w:rsid w:val="00947D55"/>
    <w:rsid w:val="009557DA"/>
    <w:rsid w:val="009563BA"/>
    <w:rsid w:val="00963A97"/>
    <w:rsid w:val="00966777"/>
    <w:rsid w:val="009803C7"/>
    <w:rsid w:val="00983A7F"/>
    <w:rsid w:val="00992ACE"/>
    <w:rsid w:val="00994058"/>
    <w:rsid w:val="0099778D"/>
    <w:rsid w:val="00997C7D"/>
    <w:rsid w:val="009A1EB1"/>
    <w:rsid w:val="009A2AC0"/>
    <w:rsid w:val="009A2EC2"/>
    <w:rsid w:val="009A46AF"/>
    <w:rsid w:val="009A68A2"/>
    <w:rsid w:val="009B383C"/>
    <w:rsid w:val="009B458F"/>
    <w:rsid w:val="009B72A0"/>
    <w:rsid w:val="009B768E"/>
    <w:rsid w:val="009C0E92"/>
    <w:rsid w:val="009C16D2"/>
    <w:rsid w:val="009C4082"/>
    <w:rsid w:val="009C41FF"/>
    <w:rsid w:val="009C7BD6"/>
    <w:rsid w:val="009D1333"/>
    <w:rsid w:val="009D2E40"/>
    <w:rsid w:val="009E3988"/>
    <w:rsid w:val="009E3A59"/>
    <w:rsid w:val="009E5D92"/>
    <w:rsid w:val="00A00286"/>
    <w:rsid w:val="00A03B32"/>
    <w:rsid w:val="00A04D57"/>
    <w:rsid w:val="00A05FA0"/>
    <w:rsid w:val="00A0606D"/>
    <w:rsid w:val="00A06BA6"/>
    <w:rsid w:val="00A07A11"/>
    <w:rsid w:val="00A07E7B"/>
    <w:rsid w:val="00A10CCF"/>
    <w:rsid w:val="00A11DFF"/>
    <w:rsid w:val="00A14263"/>
    <w:rsid w:val="00A14DB3"/>
    <w:rsid w:val="00A16613"/>
    <w:rsid w:val="00A2558D"/>
    <w:rsid w:val="00A31DB6"/>
    <w:rsid w:val="00A3260D"/>
    <w:rsid w:val="00A3719C"/>
    <w:rsid w:val="00A419D6"/>
    <w:rsid w:val="00A4467C"/>
    <w:rsid w:val="00A50714"/>
    <w:rsid w:val="00A521B5"/>
    <w:rsid w:val="00A53847"/>
    <w:rsid w:val="00A55D9B"/>
    <w:rsid w:val="00A600D9"/>
    <w:rsid w:val="00A600FD"/>
    <w:rsid w:val="00A6277A"/>
    <w:rsid w:val="00A62E45"/>
    <w:rsid w:val="00A63496"/>
    <w:rsid w:val="00A63B0C"/>
    <w:rsid w:val="00A65B9D"/>
    <w:rsid w:val="00A83716"/>
    <w:rsid w:val="00A85039"/>
    <w:rsid w:val="00A858F9"/>
    <w:rsid w:val="00A85F25"/>
    <w:rsid w:val="00A863CD"/>
    <w:rsid w:val="00A90DCE"/>
    <w:rsid w:val="00A92B38"/>
    <w:rsid w:val="00A9317F"/>
    <w:rsid w:val="00A94B47"/>
    <w:rsid w:val="00A9761F"/>
    <w:rsid w:val="00A9772E"/>
    <w:rsid w:val="00AA3205"/>
    <w:rsid w:val="00AA371B"/>
    <w:rsid w:val="00AA4E8C"/>
    <w:rsid w:val="00AB22A4"/>
    <w:rsid w:val="00AB7039"/>
    <w:rsid w:val="00AC3C9C"/>
    <w:rsid w:val="00AD1B3A"/>
    <w:rsid w:val="00AD4052"/>
    <w:rsid w:val="00AE5324"/>
    <w:rsid w:val="00AE6D7B"/>
    <w:rsid w:val="00AF06BC"/>
    <w:rsid w:val="00AF366D"/>
    <w:rsid w:val="00B014DC"/>
    <w:rsid w:val="00B02F22"/>
    <w:rsid w:val="00B03AFA"/>
    <w:rsid w:val="00B10960"/>
    <w:rsid w:val="00B13A11"/>
    <w:rsid w:val="00B1416B"/>
    <w:rsid w:val="00B1489C"/>
    <w:rsid w:val="00B14B04"/>
    <w:rsid w:val="00B2202B"/>
    <w:rsid w:val="00B23791"/>
    <w:rsid w:val="00B241DC"/>
    <w:rsid w:val="00B31BAF"/>
    <w:rsid w:val="00B33CC3"/>
    <w:rsid w:val="00B47B97"/>
    <w:rsid w:val="00B47BAC"/>
    <w:rsid w:val="00B5010A"/>
    <w:rsid w:val="00B518A9"/>
    <w:rsid w:val="00B5216B"/>
    <w:rsid w:val="00B52EB0"/>
    <w:rsid w:val="00B555B2"/>
    <w:rsid w:val="00B5617A"/>
    <w:rsid w:val="00B60501"/>
    <w:rsid w:val="00B628FE"/>
    <w:rsid w:val="00B651AC"/>
    <w:rsid w:val="00B67582"/>
    <w:rsid w:val="00B67AB1"/>
    <w:rsid w:val="00B71EE5"/>
    <w:rsid w:val="00B73535"/>
    <w:rsid w:val="00B74D63"/>
    <w:rsid w:val="00B752EF"/>
    <w:rsid w:val="00B83324"/>
    <w:rsid w:val="00B84C52"/>
    <w:rsid w:val="00B87705"/>
    <w:rsid w:val="00B92BCB"/>
    <w:rsid w:val="00B963C4"/>
    <w:rsid w:val="00B9687A"/>
    <w:rsid w:val="00BA6333"/>
    <w:rsid w:val="00BA6AC7"/>
    <w:rsid w:val="00BA6C16"/>
    <w:rsid w:val="00BA7C3E"/>
    <w:rsid w:val="00BA7FFE"/>
    <w:rsid w:val="00BB2F1B"/>
    <w:rsid w:val="00BB42C1"/>
    <w:rsid w:val="00BB4934"/>
    <w:rsid w:val="00BC07AB"/>
    <w:rsid w:val="00BC0A55"/>
    <w:rsid w:val="00BC3B58"/>
    <w:rsid w:val="00BD05EB"/>
    <w:rsid w:val="00BD224F"/>
    <w:rsid w:val="00BD44AC"/>
    <w:rsid w:val="00BE1964"/>
    <w:rsid w:val="00BE1A18"/>
    <w:rsid w:val="00BE5AB4"/>
    <w:rsid w:val="00BF0297"/>
    <w:rsid w:val="00BF31BD"/>
    <w:rsid w:val="00BF3506"/>
    <w:rsid w:val="00BF3E80"/>
    <w:rsid w:val="00C01A63"/>
    <w:rsid w:val="00C025F4"/>
    <w:rsid w:val="00C052CE"/>
    <w:rsid w:val="00C06339"/>
    <w:rsid w:val="00C06908"/>
    <w:rsid w:val="00C07BF5"/>
    <w:rsid w:val="00C10BF5"/>
    <w:rsid w:val="00C10E50"/>
    <w:rsid w:val="00C133A6"/>
    <w:rsid w:val="00C139F1"/>
    <w:rsid w:val="00C13E72"/>
    <w:rsid w:val="00C165B5"/>
    <w:rsid w:val="00C211B8"/>
    <w:rsid w:val="00C21AE5"/>
    <w:rsid w:val="00C27414"/>
    <w:rsid w:val="00C279EC"/>
    <w:rsid w:val="00C34AB2"/>
    <w:rsid w:val="00C37363"/>
    <w:rsid w:val="00C3794D"/>
    <w:rsid w:val="00C40D57"/>
    <w:rsid w:val="00C42E9F"/>
    <w:rsid w:val="00C450E8"/>
    <w:rsid w:val="00C51F3E"/>
    <w:rsid w:val="00C53639"/>
    <w:rsid w:val="00C53705"/>
    <w:rsid w:val="00C545EF"/>
    <w:rsid w:val="00C548ED"/>
    <w:rsid w:val="00C568FF"/>
    <w:rsid w:val="00C66704"/>
    <w:rsid w:val="00C668EA"/>
    <w:rsid w:val="00C669D2"/>
    <w:rsid w:val="00C72C14"/>
    <w:rsid w:val="00C733E6"/>
    <w:rsid w:val="00C7341D"/>
    <w:rsid w:val="00C7585C"/>
    <w:rsid w:val="00C76DA5"/>
    <w:rsid w:val="00C80086"/>
    <w:rsid w:val="00C80E1A"/>
    <w:rsid w:val="00C86451"/>
    <w:rsid w:val="00C87189"/>
    <w:rsid w:val="00C90A6C"/>
    <w:rsid w:val="00C94601"/>
    <w:rsid w:val="00C97B1E"/>
    <w:rsid w:val="00CA0C54"/>
    <w:rsid w:val="00CA4D56"/>
    <w:rsid w:val="00CB2E3C"/>
    <w:rsid w:val="00CB4059"/>
    <w:rsid w:val="00CB42A9"/>
    <w:rsid w:val="00CB47A4"/>
    <w:rsid w:val="00CB591C"/>
    <w:rsid w:val="00CC08AC"/>
    <w:rsid w:val="00CC203E"/>
    <w:rsid w:val="00CC25A0"/>
    <w:rsid w:val="00CC4293"/>
    <w:rsid w:val="00CC44DA"/>
    <w:rsid w:val="00CC5330"/>
    <w:rsid w:val="00CC6F12"/>
    <w:rsid w:val="00CC7C5F"/>
    <w:rsid w:val="00CD191E"/>
    <w:rsid w:val="00CD5E27"/>
    <w:rsid w:val="00CE2F82"/>
    <w:rsid w:val="00CE2F99"/>
    <w:rsid w:val="00CE354B"/>
    <w:rsid w:val="00CE4382"/>
    <w:rsid w:val="00CE6FE0"/>
    <w:rsid w:val="00CE7599"/>
    <w:rsid w:val="00CF1A16"/>
    <w:rsid w:val="00CF4152"/>
    <w:rsid w:val="00D017E5"/>
    <w:rsid w:val="00D03085"/>
    <w:rsid w:val="00D04C05"/>
    <w:rsid w:val="00D06370"/>
    <w:rsid w:val="00D10858"/>
    <w:rsid w:val="00D12D27"/>
    <w:rsid w:val="00D176F8"/>
    <w:rsid w:val="00D17E99"/>
    <w:rsid w:val="00D21856"/>
    <w:rsid w:val="00D22052"/>
    <w:rsid w:val="00D26A87"/>
    <w:rsid w:val="00D30103"/>
    <w:rsid w:val="00D30688"/>
    <w:rsid w:val="00D35800"/>
    <w:rsid w:val="00D36450"/>
    <w:rsid w:val="00D364C6"/>
    <w:rsid w:val="00D36F2C"/>
    <w:rsid w:val="00D43303"/>
    <w:rsid w:val="00D43AE0"/>
    <w:rsid w:val="00D46294"/>
    <w:rsid w:val="00D51283"/>
    <w:rsid w:val="00D5147F"/>
    <w:rsid w:val="00D5265B"/>
    <w:rsid w:val="00D52845"/>
    <w:rsid w:val="00D53010"/>
    <w:rsid w:val="00D53021"/>
    <w:rsid w:val="00D53A41"/>
    <w:rsid w:val="00D55692"/>
    <w:rsid w:val="00D5667F"/>
    <w:rsid w:val="00D607C2"/>
    <w:rsid w:val="00D60ED4"/>
    <w:rsid w:val="00D72F73"/>
    <w:rsid w:val="00D73968"/>
    <w:rsid w:val="00D80647"/>
    <w:rsid w:val="00D84C46"/>
    <w:rsid w:val="00D93D68"/>
    <w:rsid w:val="00D97B23"/>
    <w:rsid w:val="00DA0CF8"/>
    <w:rsid w:val="00DA45F3"/>
    <w:rsid w:val="00DA5793"/>
    <w:rsid w:val="00DA6071"/>
    <w:rsid w:val="00DB112F"/>
    <w:rsid w:val="00DB17F3"/>
    <w:rsid w:val="00DB7C77"/>
    <w:rsid w:val="00DC1832"/>
    <w:rsid w:val="00DC3661"/>
    <w:rsid w:val="00DC37D2"/>
    <w:rsid w:val="00DC3FAB"/>
    <w:rsid w:val="00DC41DE"/>
    <w:rsid w:val="00DC7784"/>
    <w:rsid w:val="00DD5022"/>
    <w:rsid w:val="00DE258D"/>
    <w:rsid w:val="00DE3E39"/>
    <w:rsid w:val="00DE52AF"/>
    <w:rsid w:val="00DE7129"/>
    <w:rsid w:val="00DE7370"/>
    <w:rsid w:val="00DF21FC"/>
    <w:rsid w:val="00E040F8"/>
    <w:rsid w:val="00E13726"/>
    <w:rsid w:val="00E17AC7"/>
    <w:rsid w:val="00E20CA8"/>
    <w:rsid w:val="00E210F9"/>
    <w:rsid w:val="00E21F80"/>
    <w:rsid w:val="00E22F43"/>
    <w:rsid w:val="00E278A5"/>
    <w:rsid w:val="00E3466F"/>
    <w:rsid w:val="00E356B1"/>
    <w:rsid w:val="00E372E4"/>
    <w:rsid w:val="00E44FD5"/>
    <w:rsid w:val="00E462E8"/>
    <w:rsid w:val="00E47095"/>
    <w:rsid w:val="00E504A9"/>
    <w:rsid w:val="00E51132"/>
    <w:rsid w:val="00E52D80"/>
    <w:rsid w:val="00E54E18"/>
    <w:rsid w:val="00E55EAC"/>
    <w:rsid w:val="00E639E3"/>
    <w:rsid w:val="00E648B5"/>
    <w:rsid w:val="00E65447"/>
    <w:rsid w:val="00E65F19"/>
    <w:rsid w:val="00E761D9"/>
    <w:rsid w:val="00E76602"/>
    <w:rsid w:val="00E76E31"/>
    <w:rsid w:val="00E83691"/>
    <w:rsid w:val="00E844AD"/>
    <w:rsid w:val="00E863D5"/>
    <w:rsid w:val="00E870D1"/>
    <w:rsid w:val="00E94303"/>
    <w:rsid w:val="00E954AF"/>
    <w:rsid w:val="00EA113F"/>
    <w:rsid w:val="00EA198C"/>
    <w:rsid w:val="00EA6387"/>
    <w:rsid w:val="00EB2337"/>
    <w:rsid w:val="00EB49C4"/>
    <w:rsid w:val="00EC6E04"/>
    <w:rsid w:val="00EC753D"/>
    <w:rsid w:val="00EC772E"/>
    <w:rsid w:val="00EC7F52"/>
    <w:rsid w:val="00ED01A4"/>
    <w:rsid w:val="00ED1B28"/>
    <w:rsid w:val="00ED2A8D"/>
    <w:rsid w:val="00ED2B6D"/>
    <w:rsid w:val="00ED3B87"/>
    <w:rsid w:val="00ED3E66"/>
    <w:rsid w:val="00ED64CA"/>
    <w:rsid w:val="00ED6BEB"/>
    <w:rsid w:val="00ED6D3E"/>
    <w:rsid w:val="00ED7613"/>
    <w:rsid w:val="00EE4D6B"/>
    <w:rsid w:val="00EE5254"/>
    <w:rsid w:val="00EE5402"/>
    <w:rsid w:val="00EE7B0B"/>
    <w:rsid w:val="00EF086F"/>
    <w:rsid w:val="00EF0BC8"/>
    <w:rsid w:val="00EF228C"/>
    <w:rsid w:val="00EF43DD"/>
    <w:rsid w:val="00EF5D34"/>
    <w:rsid w:val="00EF6020"/>
    <w:rsid w:val="00EF6897"/>
    <w:rsid w:val="00F01129"/>
    <w:rsid w:val="00F046F1"/>
    <w:rsid w:val="00F20E4B"/>
    <w:rsid w:val="00F22996"/>
    <w:rsid w:val="00F245C5"/>
    <w:rsid w:val="00F25271"/>
    <w:rsid w:val="00F31F05"/>
    <w:rsid w:val="00F320E3"/>
    <w:rsid w:val="00F34D97"/>
    <w:rsid w:val="00F43047"/>
    <w:rsid w:val="00F4636A"/>
    <w:rsid w:val="00F469A4"/>
    <w:rsid w:val="00F46A29"/>
    <w:rsid w:val="00F536F2"/>
    <w:rsid w:val="00F61DB3"/>
    <w:rsid w:val="00F64A49"/>
    <w:rsid w:val="00F71668"/>
    <w:rsid w:val="00F71929"/>
    <w:rsid w:val="00F72BB6"/>
    <w:rsid w:val="00F7785D"/>
    <w:rsid w:val="00F822BD"/>
    <w:rsid w:val="00F8527C"/>
    <w:rsid w:val="00F859ED"/>
    <w:rsid w:val="00F86B61"/>
    <w:rsid w:val="00F90805"/>
    <w:rsid w:val="00F910D7"/>
    <w:rsid w:val="00F91237"/>
    <w:rsid w:val="00F91F59"/>
    <w:rsid w:val="00FA2E7C"/>
    <w:rsid w:val="00FA4D44"/>
    <w:rsid w:val="00FB0E0D"/>
    <w:rsid w:val="00FB11D8"/>
    <w:rsid w:val="00FB1A1E"/>
    <w:rsid w:val="00FB3A68"/>
    <w:rsid w:val="00FB5CED"/>
    <w:rsid w:val="00FB6B60"/>
    <w:rsid w:val="00FC222E"/>
    <w:rsid w:val="00FC503A"/>
    <w:rsid w:val="00FC5E0C"/>
    <w:rsid w:val="00FD124A"/>
    <w:rsid w:val="00FD5749"/>
    <w:rsid w:val="00FE2737"/>
    <w:rsid w:val="00FE3BD2"/>
    <w:rsid w:val="00FE6312"/>
    <w:rsid w:val="00FE6B4A"/>
    <w:rsid w:val="00FF082D"/>
    <w:rsid w:val="00FF25C9"/>
    <w:rsid w:val="00FF3E5F"/>
    <w:rsid w:val="00FF63AB"/>
    <w:rsid w:val="00FF65B5"/>
    <w:rsid w:val="51A3989B"/>
    <w:rsid w:val="6772F714"/>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805EBE"/>
  <w15:docId w15:val="{81043DCD-767E-4786-A8BF-7525A2DCF8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e-A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8A4B6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9"/>
    <w:qFormat/>
    <w:rsid w:val="00CE7599"/>
    <w:pPr>
      <w:spacing w:before="200" w:after="0" w:line="271" w:lineRule="auto"/>
      <w:outlineLvl w:val="1"/>
    </w:pPr>
    <w:rPr>
      <w:rFonts w:ascii="Arial" w:eastAsia="Calibri" w:hAnsi="Arial" w:cs="Times New Roman"/>
      <w:smallCaps/>
      <w:sz w:val="28"/>
      <w:szCs w:val="28"/>
      <w:lang w:val="en-US" w:eastAsia="de-AT"/>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EndNoteBibliographyTitle">
    <w:name w:val="EndNote Bibliography Title"/>
    <w:basedOn w:val="Standard"/>
    <w:link w:val="EndNoteBibliographyTitleZchn"/>
    <w:rsid w:val="00093A78"/>
    <w:pPr>
      <w:spacing w:after="0"/>
      <w:jc w:val="center"/>
    </w:pPr>
    <w:rPr>
      <w:rFonts w:ascii="Calibri" w:hAnsi="Calibri" w:cs="Calibri"/>
      <w:noProof/>
      <w:lang w:val="en-US"/>
    </w:rPr>
  </w:style>
  <w:style w:type="character" w:customStyle="1" w:styleId="EndNoteBibliographyTitleZchn">
    <w:name w:val="EndNote Bibliography Title Zchn"/>
    <w:basedOn w:val="Absatz-Standardschriftart"/>
    <w:link w:val="EndNoteBibliographyTitle"/>
    <w:rsid w:val="00093A78"/>
    <w:rPr>
      <w:rFonts w:ascii="Calibri" w:hAnsi="Calibri" w:cs="Calibri"/>
      <w:noProof/>
      <w:lang w:val="en-US"/>
    </w:rPr>
  </w:style>
  <w:style w:type="paragraph" w:customStyle="1" w:styleId="EndNoteBibliography">
    <w:name w:val="EndNote Bibliography"/>
    <w:basedOn w:val="Standard"/>
    <w:link w:val="EndNoteBibliographyZchn"/>
    <w:rsid w:val="00093A78"/>
    <w:pPr>
      <w:spacing w:line="240" w:lineRule="auto"/>
    </w:pPr>
    <w:rPr>
      <w:rFonts w:ascii="Calibri" w:hAnsi="Calibri" w:cs="Calibri"/>
      <w:noProof/>
      <w:lang w:val="en-US"/>
    </w:rPr>
  </w:style>
  <w:style w:type="character" w:customStyle="1" w:styleId="EndNoteBibliographyZchn">
    <w:name w:val="EndNote Bibliography Zchn"/>
    <w:basedOn w:val="Absatz-Standardschriftart"/>
    <w:link w:val="EndNoteBibliography"/>
    <w:rsid w:val="00093A78"/>
    <w:rPr>
      <w:rFonts w:ascii="Calibri" w:hAnsi="Calibri" w:cs="Calibri"/>
      <w:noProof/>
      <w:lang w:val="en-US"/>
    </w:rPr>
  </w:style>
  <w:style w:type="paragraph" w:styleId="Endnotentext">
    <w:name w:val="endnote text"/>
    <w:basedOn w:val="Standard"/>
    <w:link w:val="EndnotentextZchn"/>
    <w:uiPriority w:val="99"/>
    <w:semiHidden/>
    <w:unhideWhenUsed/>
    <w:rsid w:val="006315E8"/>
    <w:pPr>
      <w:spacing w:after="0" w:line="240" w:lineRule="auto"/>
    </w:pPr>
    <w:rPr>
      <w:sz w:val="20"/>
      <w:szCs w:val="20"/>
    </w:rPr>
  </w:style>
  <w:style w:type="character" w:customStyle="1" w:styleId="EndnotentextZchn">
    <w:name w:val="Endnotentext Zchn"/>
    <w:basedOn w:val="Absatz-Standardschriftart"/>
    <w:link w:val="Endnotentext"/>
    <w:uiPriority w:val="99"/>
    <w:semiHidden/>
    <w:rsid w:val="006315E8"/>
    <w:rPr>
      <w:sz w:val="20"/>
      <w:szCs w:val="20"/>
    </w:rPr>
  </w:style>
  <w:style w:type="character" w:styleId="Endnotenzeichen">
    <w:name w:val="endnote reference"/>
    <w:basedOn w:val="Absatz-Standardschriftart"/>
    <w:uiPriority w:val="99"/>
    <w:semiHidden/>
    <w:unhideWhenUsed/>
    <w:rsid w:val="006315E8"/>
    <w:rPr>
      <w:vertAlign w:val="superscript"/>
    </w:rPr>
  </w:style>
  <w:style w:type="character" w:customStyle="1" w:styleId="stratlabel">
    <w:name w:val="stratlabel"/>
    <w:basedOn w:val="Absatz-Standardschriftart"/>
    <w:rsid w:val="00BF31BD"/>
  </w:style>
  <w:style w:type="character" w:customStyle="1" w:styleId="stratn">
    <w:name w:val="stratn"/>
    <w:basedOn w:val="Absatz-Standardschriftart"/>
    <w:rsid w:val="00BF31BD"/>
  </w:style>
  <w:style w:type="paragraph" w:styleId="Listenabsatz">
    <w:name w:val="List Paragraph"/>
    <w:basedOn w:val="Standard"/>
    <w:uiPriority w:val="34"/>
    <w:qFormat/>
    <w:rsid w:val="00FF65B5"/>
    <w:pPr>
      <w:ind w:left="720"/>
      <w:contextualSpacing/>
    </w:pPr>
  </w:style>
  <w:style w:type="paragraph" w:styleId="Kopfzeile">
    <w:name w:val="header"/>
    <w:basedOn w:val="Standard"/>
    <w:link w:val="KopfzeileZchn"/>
    <w:uiPriority w:val="99"/>
    <w:unhideWhenUsed/>
    <w:rsid w:val="002C6F8D"/>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2C6F8D"/>
  </w:style>
  <w:style w:type="paragraph" w:styleId="Fuzeile">
    <w:name w:val="footer"/>
    <w:basedOn w:val="Standard"/>
    <w:link w:val="FuzeileZchn"/>
    <w:uiPriority w:val="99"/>
    <w:unhideWhenUsed/>
    <w:rsid w:val="002C6F8D"/>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C6F8D"/>
  </w:style>
  <w:style w:type="character" w:customStyle="1" w:styleId="berschrift2Zchn">
    <w:name w:val="Überschrift 2 Zchn"/>
    <w:basedOn w:val="Absatz-Standardschriftart"/>
    <w:link w:val="berschrift2"/>
    <w:uiPriority w:val="99"/>
    <w:rsid w:val="00CE7599"/>
    <w:rPr>
      <w:rFonts w:ascii="Arial" w:eastAsia="Calibri" w:hAnsi="Arial" w:cs="Times New Roman"/>
      <w:smallCaps/>
      <w:sz w:val="28"/>
      <w:szCs w:val="28"/>
      <w:lang w:val="en-US" w:eastAsia="de-AT"/>
    </w:rPr>
  </w:style>
  <w:style w:type="character" w:styleId="Hyperlink">
    <w:name w:val="Hyperlink"/>
    <w:basedOn w:val="Absatz-Standardschriftart"/>
    <w:uiPriority w:val="99"/>
    <w:unhideWhenUsed/>
    <w:rsid w:val="00CE7599"/>
    <w:rPr>
      <w:color w:val="0563C1" w:themeColor="hyperlink"/>
      <w:u w:val="single"/>
    </w:rPr>
  </w:style>
  <w:style w:type="character" w:customStyle="1" w:styleId="berschrift1Zchn">
    <w:name w:val="Überschrift 1 Zchn"/>
    <w:basedOn w:val="Absatz-Standardschriftart"/>
    <w:link w:val="berschrift1"/>
    <w:uiPriority w:val="9"/>
    <w:rsid w:val="008A4B64"/>
    <w:rPr>
      <w:rFonts w:asciiTheme="majorHAnsi" w:eastAsiaTheme="majorEastAsia" w:hAnsiTheme="majorHAnsi" w:cstheme="majorBidi"/>
      <w:color w:val="2F5496" w:themeColor="accent1" w:themeShade="BF"/>
      <w:sz w:val="32"/>
      <w:szCs w:val="32"/>
    </w:rPr>
  </w:style>
  <w:style w:type="paragraph" w:styleId="berarbeitung">
    <w:name w:val="Revision"/>
    <w:hidden/>
    <w:uiPriority w:val="99"/>
    <w:semiHidden/>
    <w:rsid w:val="00DD5022"/>
    <w:pPr>
      <w:spacing w:after="0" w:line="240" w:lineRule="auto"/>
    </w:pPr>
  </w:style>
  <w:style w:type="character" w:styleId="Kommentarzeichen">
    <w:name w:val="annotation reference"/>
    <w:basedOn w:val="Absatz-Standardschriftart"/>
    <w:uiPriority w:val="99"/>
    <w:semiHidden/>
    <w:unhideWhenUsed/>
    <w:rsid w:val="00C211B8"/>
    <w:rPr>
      <w:sz w:val="16"/>
      <w:szCs w:val="16"/>
    </w:rPr>
  </w:style>
  <w:style w:type="paragraph" w:styleId="Kommentartext">
    <w:name w:val="annotation text"/>
    <w:basedOn w:val="Standard"/>
    <w:link w:val="KommentartextZchn"/>
    <w:uiPriority w:val="99"/>
    <w:unhideWhenUsed/>
    <w:rsid w:val="00C211B8"/>
    <w:pPr>
      <w:spacing w:line="240" w:lineRule="auto"/>
    </w:pPr>
    <w:rPr>
      <w:sz w:val="20"/>
      <w:szCs w:val="20"/>
    </w:rPr>
  </w:style>
  <w:style w:type="character" w:customStyle="1" w:styleId="KommentartextZchn">
    <w:name w:val="Kommentartext Zchn"/>
    <w:basedOn w:val="Absatz-Standardschriftart"/>
    <w:link w:val="Kommentartext"/>
    <w:uiPriority w:val="99"/>
    <w:rsid w:val="00C211B8"/>
    <w:rPr>
      <w:sz w:val="20"/>
      <w:szCs w:val="20"/>
    </w:rPr>
  </w:style>
  <w:style w:type="paragraph" w:styleId="Kommentarthema">
    <w:name w:val="annotation subject"/>
    <w:basedOn w:val="Kommentartext"/>
    <w:next w:val="Kommentartext"/>
    <w:link w:val="KommentarthemaZchn"/>
    <w:uiPriority w:val="99"/>
    <w:semiHidden/>
    <w:unhideWhenUsed/>
    <w:rsid w:val="00C211B8"/>
    <w:rPr>
      <w:b/>
      <w:bCs/>
    </w:rPr>
  </w:style>
  <w:style w:type="character" w:customStyle="1" w:styleId="KommentarthemaZchn">
    <w:name w:val="Kommentarthema Zchn"/>
    <w:basedOn w:val="KommentartextZchn"/>
    <w:link w:val="Kommentarthema"/>
    <w:uiPriority w:val="99"/>
    <w:semiHidden/>
    <w:rsid w:val="00C211B8"/>
    <w:rPr>
      <w:b/>
      <w:bCs/>
      <w:sz w:val="20"/>
      <w:szCs w:val="20"/>
    </w:rPr>
  </w:style>
  <w:style w:type="character" w:customStyle="1" w:styleId="cf01">
    <w:name w:val="cf01"/>
    <w:basedOn w:val="Absatz-Standardschriftart"/>
    <w:rsid w:val="00487AC4"/>
    <w:rPr>
      <w:rFonts w:ascii="Segoe UI" w:hAnsi="Segoe UI" w:cs="Segoe UI" w:hint="default"/>
      <w:sz w:val="18"/>
      <w:szCs w:val="18"/>
    </w:rPr>
  </w:style>
  <w:style w:type="character" w:styleId="Fett">
    <w:name w:val="Strong"/>
    <w:basedOn w:val="Absatz-Standardschriftart"/>
    <w:uiPriority w:val="22"/>
    <w:qFormat/>
    <w:rsid w:val="00E20CA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1892576">
      <w:bodyDiv w:val="1"/>
      <w:marLeft w:val="0"/>
      <w:marRight w:val="0"/>
      <w:marTop w:val="0"/>
      <w:marBottom w:val="0"/>
      <w:divBdr>
        <w:top w:val="none" w:sz="0" w:space="0" w:color="auto"/>
        <w:left w:val="none" w:sz="0" w:space="0" w:color="auto"/>
        <w:bottom w:val="none" w:sz="0" w:space="0" w:color="auto"/>
        <w:right w:val="none" w:sz="0" w:space="0" w:color="auto"/>
      </w:divBdr>
    </w:div>
    <w:div w:id="299960195">
      <w:bodyDiv w:val="1"/>
      <w:marLeft w:val="0"/>
      <w:marRight w:val="0"/>
      <w:marTop w:val="0"/>
      <w:marBottom w:val="0"/>
      <w:divBdr>
        <w:top w:val="none" w:sz="0" w:space="0" w:color="auto"/>
        <w:left w:val="none" w:sz="0" w:space="0" w:color="auto"/>
        <w:bottom w:val="none" w:sz="0" w:space="0" w:color="auto"/>
        <w:right w:val="none" w:sz="0" w:space="0" w:color="auto"/>
      </w:divBdr>
      <w:divsChild>
        <w:div w:id="64881931">
          <w:marLeft w:val="180"/>
          <w:marRight w:val="180"/>
          <w:marTop w:val="0"/>
          <w:marBottom w:val="0"/>
          <w:divBdr>
            <w:top w:val="none" w:sz="0" w:space="0" w:color="auto"/>
            <w:left w:val="none" w:sz="0" w:space="0" w:color="auto"/>
            <w:bottom w:val="single" w:sz="8" w:space="0" w:color="000000"/>
            <w:right w:val="none" w:sz="0" w:space="0" w:color="auto"/>
          </w:divBdr>
        </w:div>
        <w:div w:id="593906234">
          <w:marLeft w:val="180"/>
          <w:marRight w:val="0"/>
          <w:marTop w:val="0"/>
          <w:marBottom w:val="0"/>
          <w:divBdr>
            <w:top w:val="none" w:sz="0" w:space="0" w:color="auto"/>
            <w:left w:val="none" w:sz="0" w:space="0" w:color="auto"/>
            <w:bottom w:val="single" w:sz="8" w:space="0" w:color="000000"/>
            <w:right w:val="none" w:sz="0" w:space="0" w:color="auto"/>
          </w:divBdr>
        </w:div>
        <w:div w:id="827399233">
          <w:marLeft w:val="180"/>
          <w:marRight w:val="180"/>
          <w:marTop w:val="0"/>
          <w:marBottom w:val="0"/>
          <w:divBdr>
            <w:top w:val="none" w:sz="0" w:space="0" w:color="auto"/>
            <w:left w:val="none" w:sz="0" w:space="0" w:color="auto"/>
            <w:bottom w:val="single" w:sz="8" w:space="0" w:color="000000"/>
            <w:right w:val="none" w:sz="0" w:space="0" w:color="auto"/>
          </w:divBdr>
        </w:div>
        <w:div w:id="1852135835">
          <w:marLeft w:val="180"/>
          <w:marRight w:val="180"/>
          <w:marTop w:val="0"/>
          <w:marBottom w:val="0"/>
          <w:divBdr>
            <w:top w:val="none" w:sz="0" w:space="0" w:color="auto"/>
            <w:left w:val="none" w:sz="0" w:space="0" w:color="auto"/>
            <w:bottom w:val="single" w:sz="8" w:space="0" w:color="000000"/>
            <w:right w:val="none" w:sz="0" w:space="0" w:color="auto"/>
          </w:divBdr>
        </w:div>
      </w:divsChild>
    </w:div>
    <w:div w:id="422382904">
      <w:bodyDiv w:val="1"/>
      <w:marLeft w:val="0"/>
      <w:marRight w:val="0"/>
      <w:marTop w:val="0"/>
      <w:marBottom w:val="0"/>
      <w:divBdr>
        <w:top w:val="none" w:sz="0" w:space="0" w:color="auto"/>
        <w:left w:val="none" w:sz="0" w:space="0" w:color="auto"/>
        <w:bottom w:val="none" w:sz="0" w:space="0" w:color="auto"/>
        <w:right w:val="none" w:sz="0" w:space="0" w:color="auto"/>
      </w:divBdr>
    </w:div>
    <w:div w:id="468595821">
      <w:bodyDiv w:val="1"/>
      <w:marLeft w:val="0"/>
      <w:marRight w:val="0"/>
      <w:marTop w:val="0"/>
      <w:marBottom w:val="0"/>
      <w:divBdr>
        <w:top w:val="none" w:sz="0" w:space="0" w:color="auto"/>
        <w:left w:val="none" w:sz="0" w:space="0" w:color="auto"/>
        <w:bottom w:val="none" w:sz="0" w:space="0" w:color="auto"/>
        <w:right w:val="none" w:sz="0" w:space="0" w:color="auto"/>
      </w:divBdr>
    </w:div>
    <w:div w:id="610355791">
      <w:bodyDiv w:val="1"/>
      <w:marLeft w:val="0"/>
      <w:marRight w:val="0"/>
      <w:marTop w:val="0"/>
      <w:marBottom w:val="0"/>
      <w:divBdr>
        <w:top w:val="none" w:sz="0" w:space="0" w:color="auto"/>
        <w:left w:val="none" w:sz="0" w:space="0" w:color="auto"/>
        <w:bottom w:val="none" w:sz="0" w:space="0" w:color="auto"/>
        <w:right w:val="none" w:sz="0" w:space="0" w:color="auto"/>
      </w:divBdr>
    </w:div>
    <w:div w:id="706293085">
      <w:bodyDiv w:val="1"/>
      <w:marLeft w:val="0"/>
      <w:marRight w:val="0"/>
      <w:marTop w:val="0"/>
      <w:marBottom w:val="0"/>
      <w:divBdr>
        <w:top w:val="none" w:sz="0" w:space="0" w:color="auto"/>
        <w:left w:val="none" w:sz="0" w:space="0" w:color="auto"/>
        <w:bottom w:val="none" w:sz="0" w:space="0" w:color="auto"/>
        <w:right w:val="none" w:sz="0" w:space="0" w:color="auto"/>
      </w:divBdr>
      <w:divsChild>
        <w:div w:id="34693766">
          <w:marLeft w:val="180"/>
          <w:marRight w:val="180"/>
          <w:marTop w:val="0"/>
          <w:marBottom w:val="0"/>
          <w:divBdr>
            <w:top w:val="none" w:sz="0" w:space="0" w:color="auto"/>
            <w:left w:val="none" w:sz="0" w:space="0" w:color="auto"/>
            <w:bottom w:val="single" w:sz="8" w:space="0" w:color="000000"/>
            <w:right w:val="none" w:sz="0" w:space="0" w:color="auto"/>
          </w:divBdr>
        </w:div>
        <w:div w:id="457604678">
          <w:marLeft w:val="180"/>
          <w:marRight w:val="180"/>
          <w:marTop w:val="0"/>
          <w:marBottom w:val="0"/>
          <w:divBdr>
            <w:top w:val="none" w:sz="0" w:space="0" w:color="auto"/>
            <w:left w:val="none" w:sz="0" w:space="0" w:color="auto"/>
            <w:bottom w:val="single" w:sz="8" w:space="0" w:color="000000"/>
            <w:right w:val="none" w:sz="0" w:space="0" w:color="auto"/>
          </w:divBdr>
        </w:div>
        <w:div w:id="1132476430">
          <w:marLeft w:val="180"/>
          <w:marRight w:val="0"/>
          <w:marTop w:val="0"/>
          <w:marBottom w:val="0"/>
          <w:divBdr>
            <w:top w:val="none" w:sz="0" w:space="0" w:color="auto"/>
            <w:left w:val="none" w:sz="0" w:space="0" w:color="auto"/>
            <w:bottom w:val="single" w:sz="8" w:space="0" w:color="000000"/>
            <w:right w:val="none" w:sz="0" w:space="0" w:color="auto"/>
          </w:divBdr>
        </w:div>
        <w:div w:id="1786924431">
          <w:marLeft w:val="180"/>
          <w:marRight w:val="180"/>
          <w:marTop w:val="0"/>
          <w:marBottom w:val="0"/>
          <w:divBdr>
            <w:top w:val="none" w:sz="0" w:space="0" w:color="auto"/>
            <w:left w:val="none" w:sz="0" w:space="0" w:color="auto"/>
            <w:bottom w:val="single" w:sz="8" w:space="0" w:color="000000"/>
            <w:right w:val="none" w:sz="0" w:space="0" w:color="auto"/>
          </w:divBdr>
        </w:div>
      </w:divsChild>
    </w:div>
    <w:div w:id="780346465">
      <w:bodyDiv w:val="1"/>
      <w:marLeft w:val="0"/>
      <w:marRight w:val="0"/>
      <w:marTop w:val="0"/>
      <w:marBottom w:val="0"/>
      <w:divBdr>
        <w:top w:val="none" w:sz="0" w:space="0" w:color="auto"/>
        <w:left w:val="none" w:sz="0" w:space="0" w:color="auto"/>
        <w:bottom w:val="none" w:sz="0" w:space="0" w:color="auto"/>
        <w:right w:val="none" w:sz="0" w:space="0" w:color="auto"/>
      </w:divBdr>
    </w:div>
    <w:div w:id="793791191">
      <w:bodyDiv w:val="1"/>
      <w:marLeft w:val="0"/>
      <w:marRight w:val="0"/>
      <w:marTop w:val="0"/>
      <w:marBottom w:val="0"/>
      <w:divBdr>
        <w:top w:val="none" w:sz="0" w:space="0" w:color="auto"/>
        <w:left w:val="none" w:sz="0" w:space="0" w:color="auto"/>
        <w:bottom w:val="none" w:sz="0" w:space="0" w:color="auto"/>
        <w:right w:val="none" w:sz="0" w:space="0" w:color="auto"/>
      </w:divBdr>
    </w:div>
    <w:div w:id="826096261">
      <w:bodyDiv w:val="1"/>
      <w:marLeft w:val="0"/>
      <w:marRight w:val="0"/>
      <w:marTop w:val="0"/>
      <w:marBottom w:val="0"/>
      <w:divBdr>
        <w:top w:val="none" w:sz="0" w:space="0" w:color="auto"/>
        <w:left w:val="none" w:sz="0" w:space="0" w:color="auto"/>
        <w:bottom w:val="none" w:sz="0" w:space="0" w:color="auto"/>
        <w:right w:val="none" w:sz="0" w:space="0" w:color="auto"/>
      </w:divBdr>
    </w:div>
    <w:div w:id="877425368">
      <w:bodyDiv w:val="1"/>
      <w:marLeft w:val="0"/>
      <w:marRight w:val="0"/>
      <w:marTop w:val="0"/>
      <w:marBottom w:val="0"/>
      <w:divBdr>
        <w:top w:val="none" w:sz="0" w:space="0" w:color="auto"/>
        <w:left w:val="none" w:sz="0" w:space="0" w:color="auto"/>
        <w:bottom w:val="none" w:sz="0" w:space="0" w:color="auto"/>
        <w:right w:val="none" w:sz="0" w:space="0" w:color="auto"/>
      </w:divBdr>
    </w:div>
    <w:div w:id="1013411436">
      <w:bodyDiv w:val="1"/>
      <w:marLeft w:val="0"/>
      <w:marRight w:val="0"/>
      <w:marTop w:val="0"/>
      <w:marBottom w:val="0"/>
      <w:divBdr>
        <w:top w:val="none" w:sz="0" w:space="0" w:color="auto"/>
        <w:left w:val="none" w:sz="0" w:space="0" w:color="auto"/>
        <w:bottom w:val="none" w:sz="0" w:space="0" w:color="auto"/>
        <w:right w:val="none" w:sz="0" w:space="0" w:color="auto"/>
      </w:divBdr>
    </w:div>
    <w:div w:id="1017656421">
      <w:bodyDiv w:val="1"/>
      <w:marLeft w:val="0"/>
      <w:marRight w:val="0"/>
      <w:marTop w:val="0"/>
      <w:marBottom w:val="0"/>
      <w:divBdr>
        <w:top w:val="none" w:sz="0" w:space="0" w:color="auto"/>
        <w:left w:val="none" w:sz="0" w:space="0" w:color="auto"/>
        <w:bottom w:val="none" w:sz="0" w:space="0" w:color="auto"/>
        <w:right w:val="none" w:sz="0" w:space="0" w:color="auto"/>
      </w:divBdr>
    </w:div>
    <w:div w:id="1042368556">
      <w:bodyDiv w:val="1"/>
      <w:marLeft w:val="0"/>
      <w:marRight w:val="0"/>
      <w:marTop w:val="0"/>
      <w:marBottom w:val="0"/>
      <w:divBdr>
        <w:top w:val="none" w:sz="0" w:space="0" w:color="auto"/>
        <w:left w:val="none" w:sz="0" w:space="0" w:color="auto"/>
        <w:bottom w:val="none" w:sz="0" w:space="0" w:color="auto"/>
        <w:right w:val="none" w:sz="0" w:space="0" w:color="auto"/>
      </w:divBdr>
    </w:div>
    <w:div w:id="1075007223">
      <w:bodyDiv w:val="1"/>
      <w:marLeft w:val="0"/>
      <w:marRight w:val="0"/>
      <w:marTop w:val="0"/>
      <w:marBottom w:val="0"/>
      <w:divBdr>
        <w:top w:val="none" w:sz="0" w:space="0" w:color="auto"/>
        <w:left w:val="none" w:sz="0" w:space="0" w:color="auto"/>
        <w:bottom w:val="none" w:sz="0" w:space="0" w:color="auto"/>
        <w:right w:val="none" w:sz="0" w:space="0" w:color="auto"/>
      </w:divBdr>
    </w:div>
    <w:div w:id="1261645218">
      <w:bodyDiv w:val="1"/>
      <w:marLeft w:val="0"/>
      <w:marRight w:val="0"/>
      <w:marTop w:val="0"/>
      <w:marBottom w:val="0"/>
      <w:divBdr>
        <w:top w:val="none" w:sz="0" w:space="0" w:color="auto"/>
        <w:left w:val="none" w:sz="0" w:space="0" w:color="auto"/>
        <w:bottom w:val="none" w:sz="0" w:space="0" w:color="auto"/>
        <w:right w:val="none" w:sz="0" w:space="0" w:color="auto"/>
      </w:divBdr>
      <w:divsChild>
        <w:div w:id="162624812">
          <w:marLeft w:val="180"/>
          <w:marRight w:val="180"/>
          <w:marTop w:val="0"/>
          <w:marBottom w:val="0"/>
          <w:divBdr>
            <w:top w:val="none" w:sz="0" w:space="0" w:color="auto"/>
            <w:left w:val="none" w:sz="0" w:space="0" w:color="auto"/>
            <w:bottom w:val="single" w:sz="8" w:space="0" w:color="000000"/>
            <w:right w:val="none" w:sz="0" w:space="0" w:color="auto"/>
          </w:divBdr>
        </w:div>
        <w:div w:id="492184979">
          <w:marLeft w:val="180"/>
          <w:marRight w:val="180"/>
          <w:marTop w:val="0"/>
          <w:marBottom w:val="0"/>
          <w:divBdr>
            <w:top w:val="none" w:sz="0" w:space="0" w:color="auto"/>
            <w:left w:val="none" w:sz="0" w:space="0" w:color="auto"/>
            <w:bottom w:val="single" w:sz="8" w:space="0" w:color="000000"/>
            <w:right w:val="none" w:sz="0" w:space="0" w:color="auto"/>
          </w:divBdr>
        </w:div>
        <w:div w:id="926619005">
          <w:marLeft w:val="180"/>
          <w:marRight w:val="0"/>
          <w:marTop w:val="0"/>
          <w:marBottom w:val="0"/>
          <w:divBdr>
            <w:top w:val="none" w:sz="0" w:space="0" w:color="auto"/>
            <w:left w:val="none" w:sz="0" w:space="0" w:color="auto"/>
            <w:bottom w:val="single" w:sz="8" w:space="0" w:color="000000"/>
            <w:right w:val="none" w:sz="0" w:space="0" w:color="auto"/>
          </w:divBdr>
        </w:div>
      </w:divsChild>
    </w:div>
    <w:div w:id="1500147337">
      <w:bodyDiv w:val="1"/>
      <w:marLeft w:val="0"/>
      <w:marRight w:val="0"/>
      <w:marTop w:val="0"/>
      <w:marBottom w:val="0"/>
      <w:divBdr>
        <w:top w:val="none" w:sz="0" w:space="0" w:color="auto"/>
        <w:left w:val="none" w:sz="0" w:space="0" w:color="auto"/>
        <w:bottom w:val="none" w:sz="0" w:space="0" w:color="auto"/>
        <w:right w:val="none" w:sz="0" w:space="0" w:color="auto"/>
      </w:divBdr>
    </w:div>
    <w:div w:id="1551838404">
      <w:bodyDiv w:val="1"/>
      <w:marLeft w:val="0"/>
      <w:marRight w:val="0"/>
      <w:marTop w:val="0"/>
      <w:marBottom w:val="0"/>
      <w:divBdr>
        <w:top w:val="none" w:sz="0" w:space="0" w:color="auto"/>
        <w:left w:val="none" w:sz="0" w:space="0" w:color="auto"/>
        <w:bottom w:val="none" w:sz="0" w:space="0" w:color="auto"/>
        <w:right w:val="none" w:sz="0" w:space="0" w:color="auto"/>
      </w:divBdr>
    </w:div>
    <w:div w:id="1590263073">
      <w:bodyDiv w:val="1"/>
      <w:marLeft w:val="0"/>
      <w:marRight w:val="0"/>
      <w:marTop w:val="0"/>
      <w:marBottom w:val="0"/>
      <w:divBdr>
        <w:top w:val="none" w:sz="0" w:space="0" w:color="auto"/>
        <w:left w:val="none" w:sz="0" w:space="0" w:color="auto"/>
        <w:bottom w:val="none" w:sz="0" w:space="0" w:color="auto"/>
        <w:right w:val="none" w:sz="0" w:space="0" w:color="auto"/>
      </w:divBdr>
    </w:div>
    <w:div w:id="1680811844">
      <w:bodyDiv w:val="1"/>
      <w:marLeft w:val="0"/>
      <w:marRight w:val="0"/>
      <w:marTop w:val="0"/>
      <w:marBottom w:val="0"/>
      <w:divBdr>
        <w:top w:val="none" w:sz="0" w:space="0" w:color="auto"/>
        <w:left w:val="none" w:sz="0" w:space="0" w:color="auto"/>
        <w:bottom w:val="none" w:sz="0" w:space="0" w:color="auto"/>
        <w:right w:val="none" w:sz="0" w:space="0" w:color="auto"/>
      </w:divBdr>
    </w:div>
    <w:div w:id="1798839430">
      <w:bodyDiv w:val="1"/>
      <w:marLeft w:val="0"/>
      <w:marRight w:val="0"/>
      <w:marTop w:val="0"/>
      <w:marBottom w:val="0"/>
      <w:divBdr>
        <w:top w:val="none" w:sz="0" w:space="0" w:color="auto"/>
        <w:left w:val="none" w:sz="0" w:space="0" w:color="auto"/>
        <w:bottom w:val="none" w:sz="0" w:space="0" w:color="auto"/>
        <w:right w:val="none" w:sz="0" w:space="0" w:color="auto"/>
      </w:divBdr>
    </w:div>
    <w:div w:id="1928686273">
      <w:bodyDiv w:val="1"/>
      <w:marLeft w:val="0"/>
      <w:marRight w:val="0"/>
      <w:marTop w:val="0"/>
      <w:marBottom w:val="0"/>
      <w:divBdr>
        <w:top w:val="none" w:sz="0" w:space="0" w:color="auto"/>
        <w:left w:val="none" w:sz="0" w:space="0" w:color="auto"/>
        <w:bottom w:val="none" w:sz="0" w:space="0" w:color="auto"/>
        <w:right w:val="none" w:sz="0" w:space="0" w:color="auto"/>
      </w:divBdr>
    </w:div>
    <w:div w:id="2029480108">
      <w:bodyDiv w:val="1"/>
      <w:marLeft w:val="0"/>
      <w:marRight w:val="0"/>
      <w:marTop w:val="0"/>
      <w:marBottom w:val="0"/>
      <w:divBdr>
        <w:top w:val="none" w:sz="0" w:space="0" w:color="auto"/>
        <w:left w:val="none" w:sz="0" w:space="0" w:color="auto"/>
        <w:bottom w:val="none" w:sz="0" w:space="0" w:color="auto"/>
        <w:right w:val="none" w:sz="0" w:space="0" w:color="auto"/>
      </w:divBdr>
    </w:div>
    <w:div w:id="2077701909">
      <w:bodyDiv w:val="1"/>
      <w:marLeft w:val="0"/>
      <w:marRight w:val="0"/>
      <w:marTop w:val="0"/>
      <w:marBottom w:val="0"/>
      <w:divBdr>
        <w:top w:val="none" w:sz="0" w:space="0" w:color="auto"/>
        <w:left w:val="none" w:sz="0" w:space="0" w:color="auto"/>
        <w:bottom w:val="none" w:sz="0" w:space="0" w:color="auto"/>
        <w:right w:val="none" w:sz="0" w:space="0" w:color="auto"/>
      </w:divBdr>
      <w:divsChild>
        <w:div w:id="48188788">
          <w:marLeft w:val="180"/>
          <w:marRight w:val="0"/>
          <w:marTop w:val="0"/>
          <w:marBottom w:val="0"/>
          <w:divBdr>
            <w:top w:val="none" w:sz="0" w:space="0" w:color="auto"/>
            <w:left w:val="none" w:sz="0" w:space="0" w:color="auto"/>
            <w:bottom w:val="single" w:sz="8" w:space="0" w:color="000000"/>
            <w:right w:val="none" w:sz="0" w:space="0" w:color="auto"/>
          </w:divBdr>
        </w:div>
        <w:div w:id="194662222">
          <w:marLeft w:val="180"/>
          <w:marRight w:val="180"/>
          <w:marTop w:val="0"/>
          <w:marBottom w:val="0"/>
          <w:divBdr>
            <w:top w:val="none" w:sz="0" w:space="0" w:color="auto"/>
            <w:left w:val="none" w:sz="0" w:space="0" w:color="auto"/>
            <w:bottom w:val="single" w:sz="8" w:space="0" w:color="000000"/>
            <w:right w:val="none" w:sz="0" w:space="0" w:color="auto"/>
          </w:divBdr>
        </w:div>
        <w:div w:id="435490967">
          <w:marLeft w:val="180"/>
          <w:marRight w:val="180"/>
          <w:marTop w:val="0"/>
          <w:marBottom w:val="0"/>
          <w:divBdr>
            <w:top w:val="none" w:sz="0" w:space="0" w:color="auto"/>
            <w:left w:val="none" w:sz="0" w:space="0" w:color="auto"/>
            <w:bottom w:val="single" w:sz="8" w:space="0" w:color="000000"/>
            <w:right w:val="none" w:sz="0" w:space="0" w:color="auto"/>
          </w:divBdr>
        </w:div>
        <w:div w:id="1365330803">
          <w:marLeft w:val="180"/>
          <w:marRight w:val="180"/>
          <w:marTop w:val="0"/>
          <w:marBottom w:val="0"/>
          <w:divBdr>
            <w:top w:val="none" w:sz="0" w:space="0" w:color="auto"/>
            <w:left w:val="none" w:sz="0" w:space="0" w:color="auto"/>
            <w:bottom w:val="single" w:sz="8" w:space="0" w:color="000000"/>
            <w:right w:val="none" w:sz="0" w:space="0" w:color="auto"/>
          </w:divBdr>
        </w:div>
      </w:divsChild>
    </w:div>
    <w:div w:id="214342759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tif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844F1E-117F-4725-A67D-2FA77EA8F6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2506</Words>
  <Characters>15795</Characters>
  <Application>Microsoft Office Word</Application>
  <DocSecurity>0</DocSecurity>
  <Lines>131</Lines>
  <Paragraphs>36</Paragraphs>
  <ScaleCrop>false</ScaleCrop>
  <HeadingPairs>
    <vt:vector size="6" baseType="variant">
      <vt:variant>
        <vt:lpstr>Titel</vt:lpstr>
      </vt:variant>
      <vt:variant>
        <vt:i4>1</vt:i4>
      </vt:variant>
      <vt:variant>
        <vt:lpstr>Title</vt:lpstr>
      </vt:variant>
      <vt:variant>
        <vt:i4>1</vt:i4>
      </vt:variant>
      <vt:variant>
        <vt:lpstr>Titolo</vt:lpstr>
      </vt:variant>
      <vt:variant>
        <vt:i4>1</vt:i4>
      </vt:variant>
    </vt:vector>
  </HeadingPairs>
  <TitlesOfParts>
    <vt:vector size="3" baseType="lpstr">
      <vt:lpstr/>
      <vt:lpstr/>
      <vt:lpstr/>
    </vt:vector>
  </TitlesOfParts>
  <Company/>
  <LinksUpToDate>false</LinksUpToDate>
  <CharactersWithSpaces>18265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Alexander Kautzky</dc:creator>
  <cp:keywords/>
  <dc:description/>
  <cp:lastModifiedBy>Alexander Kautzky</cp:lastModifiedBy>
  <cp:revision>2</cp:revision>
  <dcterms:created xsi:type="dcterms:W3CDTF">2024-12-16T09:21:00Z</dcterms:created>
  <dcterms:modified xsi:type="dcterms:W3CDTF">2024-12-16T09:21:00Z</dcterms:modified>
</cp:coreProperties>
</file>