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369B75F" w14:textId="59126134" w:rsidR="002B0A5A" w:rsidRPr="006C68ED" w:rsidRDefault="002B0A5A" w:rsidP="002B0A5A">
      <w:pPr>
        <w:jc w:val="both"/>
        <w:rPr>
          <w:b/>
          <w:bCs w:val="0"/>
        </w:rPr>
      </w:pPr>
      <w:r>
        <w:rPr>
          <w:b/>
          <w:bCs w:val="0"/>
        </w:rPr>
        <w:t>Supplementary Figure 1. Summary of unadjusted and two versions of adjusted regression models</w:t>
      </w:r>
      <w:r w:rsidR="006C68ED">
        <w:rPr>
          <w:b/>
          <w:bCs w:val="0"/>
        </w:rPr>
        <w:t xml:space="preserve"> (with and without education)</w:t>
      </w:r>
      <w:r>
        <w:rPr>
          <w:b/>
          <w:bCs w:val="0"/>
        </w:rPr>
        <w:t xml:space="preserve"> examining associations among self-reported number of hours of outdoor light exposure on workdays and free days and mental and sleep health. </w:t>
      </w:r>
      <w:r w:rsidR="006C68ED" w:rsidRPr="006C68ED">
        <w:t>Note</w:t>
      </w:r>
      <w:r w:rsidR="006C68ED">
        <w:rPr>
          <w:b/>
          <w:bCs w:val="0"/>
        </w:rPr>
        <w:t xml:space="preserve">: </w:t>
      </w:r>
      <w:r w:rsidRPr="0021034B">
        <w:t xml:space="preserve">Coefficients to the left of the </w:t>
      </w:r>
      <w:r w:rsidR="006C68ED">
        <w:t>broken</w:t>
      </w:r>
      <w:r w:rsidRPr="0021034B">
        <w:t xml:space="preserve"> line indicate that a greater number of hours of outdoor light exposure is </w:t>
      </w:r>
      <w:r>
        <w:t>associated with lower level of each symptom dimension.</w:t>
      </w:r>
    </w:p>
    <w:p w14:paraId="1EA2493D" w14:textId="082B7E67" w:rsidR="005E0FB1" w:rsidRDefault="005E0FB1">
      <w:r>
        <w:rPr>
          <w:noProof/>
        </w:rPr>
        <w:drawing>
          <wp:inline distT="0" distB="0" distL="0" distR="0" wp14:anchorId="079CEA3F" wp14:editId="3A916592">
            <wp:extent cx="5731510" cy="3582035"/>
            <wp:effectExtent l="0" t="0" r="0" b="0"/>
            <wp:docPr id="1354591333" name="Picture 1" descr="A graph with red and blue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591333" name="Picture 1" descr="A graph with red and blue line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016D3" w14:textId="77777777" w:rsidR="00840877" w:rsidRPr="00840877" w:rsidRDefault="00840877" w:rsidP="00840877"/>
    <w:p w14:paraId="2A9D3E96" w14:textId="77777777" w:rsidR="00840877" w:rsidRDefault="00840877" w:rsidP="00840877">
      <w:pPr>
        <w:sectPr w:rsidR="00840877">
          <w:footerReference w:type="default" r:id="rId7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316F17E6" w14:textId="09B0852A" w:rsidR="00840877" w:rsidRDefault="00840877" w:rsidP="00C268C4">
      <w:pPr>
        <w:jc w:val="both"/>
      </w:pPr>
      <w:r w:rsidRPr="00840877">
        <w:rPr>
          <w:b/>
          <w:bCs w:val="0"/>
        </w:rPr>
        <w:lastRenderedPageBreak/>
        <w:t xml:space="preserve">Supplementary Figure 2. </w:t>
      </w:r>
      <w:r w:rsidR="00C268C4">
        <w:rPr>
          <w:b/>
          <w:bCs w:val="0"/>
        </w:rPr>
        <w:t xml:space="preserve">Summary of exploratory regression models (adjusted and unadjusted) examining associations among self-reported number of hours of outdoor light exposure on free days and workdays and seven dimensions of mental health across four age-groups. </w:t>
      </w:r>
      <w:r w:rsidR="00C268C4" w:rsidRPr="00C268C4">
        <w:t>Note: Note: Models are adjusted for age, sex, shift worker status, employment status, and educational attainment.</w:t>
      </w:r>
    </w:p>
    <w:p w14:paraId="280D734A" w14:textId="77777777" w:rsidR="00FA7024" w:rsidRPr="00C268C4" w:rsidRDefault="00FA7024" w:rsidP="00C268C4">
      <w:pPr>
        <w:jc w:val="both"/>
        <w:rPr>
          <w:b/>
          <w:bCs w:val="0"/>
        </w:rPr>
      </w:pPr>
    </w:p>
    <w:p w14:paraId="7DF0F716" w14:textId="6AC37A05" w:rsidR="00840877" w:rsidRDefault="00FA7024" w:rsidP="00840877">
      <w:r>
        <w:rPr>
          <w:noProof/>
        </w:rPr>
        <w:drawing>
          <wp:inline distT="0" distB="0" distL="0" distR="0" wp14:anchorId="682CFF22" wp14:editId="2BA83147">
            <wp:extent cx="5731510" cy="5731510"/>
            <wp:effectExtent l="0" t="0" r="0" b="0"/>
            <wp:docPr id="184739243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392431" name="Picture 184739243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DF5F0" w14:textId="77777777" w:rsidR="00316B35" w:rsidRPr="00316B35" w:rsidRDefault="00316B35" w:rsidP="00316B35"/>
    <w:p w14:paraId="03F358E7" w14:textId="77777777" w:rsidR="00316B35" w:rsidRDefault="00316B35" w:rsidP="00316B35"/>
    <w:p w14:paraId="4575D28E" w14:textId="77777777" w:rsidR="00316B35" w:rsidRDefault="00316B35" w:rsidP="00316B35">
      <w:pPr>
        <w:sectPr w:rsidR="00316B35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7F5922CC" w14:textId="7DD60AB4" w:rsidR="00AB1D56" w:rsidRPr="00A324E6" w:rsidRDefault="00316B35" w:rsidP="00AB1D56">
      <w:pPr>
        <w:rPr>
          <w:b/>
          <w:bCs w:val="0"/>
        </w:rPr>
      </w:pPr>
      <w:r>
        <w:rPr>
          <w:b/>
          <w:bCs w:val="0"/>
        </w:rPr>
        <w:lastRenderedPageBreak/>
        <w:t xml:space="preserve">Supplementary Figure 3. </w:t>
      </w:r>
      <w:r w:rsidR="00E42F46">
        <w:rPr>
          <w:b/>
          <w:bCs w:val="0"/>
        </w:rPr>
        <w:t>Primary</w:t>
      </w:r>
      <w:r>
        <w:rPr>
          <w:b/>
          <w:bCs w:val="0"/>
        </w:rPr>
        <w:t xml:space="preserve"> analyses adjusting for chronotype</w:t>
      </w:r>
      <w:r w:rsidR="00571DBB">
        <w:rPr>
          <w:b/>
          <w:bCs w:val="0"/>
        </w:rPr>
        <w:t xml:space="preserve">. </w:t>
      </w:r>
    </w:p>
    <w:p w14:paraId="4DCFA559" w14:textId="77777777" w:rsidR="00EE02C0" w:rsidRDefault="00EE02C0" w:rsidP="00AB1D56">
      <w:pPr>
        <w:rPr>
          <w:noProof/>
        </w:rPr>
      </w:pPr>
      <w:r>
        <w:rPr>
          <w:noProof/>
        </w:rPr>
        <w:drawing>
          <wp:inline distT="0" distB="0" distL="0" distR="0" wp14:anchorId="54553475" wp14:editId="16D0FBAB">
            <wp:extent cx="5731510" cy="3582035"/>
            <wp:effectExtent l="0" t="0" r="0" b="0"/>
            <wp:docPr id="107177844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778445" name="Picture 107177844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D80A2" w14:textId="77777777" w:rsidR="00A324E6" w:rsidRPr="00A324E6" w:rsidRDefault="00A324E6" w:rsidP="00A324E6"/>
    <w:p w14:paraId="13235D13" w14:textId="77777777" w:rsidR="00A324E6" w:rsidRDefault="00A324E6" w:rsidP="00A324E6">
      <w:pPr>
        <w:rPr>
          <w:noProof/>
        </w:rPr>
      </w:pPr>
    </w:p>
    <w:p w14:paraId="36C03F64" w14:textId="77777777" w:rsidR="00A324E6" w:rsidRDefault="00A324E6" w:rsidP="00A324E6">
      <w:pPr>
        <w:rPr>
          <w:noProof/>
        </w:rPr>
      </w:pPr>
    </w:p>
    <w:p w14:paraId="3F7FA9A8" w14:textId="4DB22131" w:rsidR="00A324E6" w:rsidRDefault="00A324E6" w:rsidP="00A324E6">
      <w:pPr>
        <w:rPr>
          <w:b/>
          <w:bCs w:val="0"/>
        </w:rPr>
      </w:pPr>
      <w:r>
        <w:rPr>
          <w:b/>
          <w:bCs w:val="0"/>
        </w:rPr>
        <w:t xml:space="preserve">Supplementary Figure </w:t>
      </w:r>
      <w:r w:rsidR="00AB6657">
        <w:rPr>
          <w:b/>
          <w:bCs w:val="0"/>
        </w:rPr>
        <w:t>4</w:t>
      </w:r>
      <w:r>
        <w:rPr>
          <w:b/>
          <w:bCs w:val="0"/>
        </w:rPr>
        <w:t>. Primary analyses adjusting for insomnia (ISI).</w:t>
      </w:r>
    </w:p>
    <w:p w14:paraId="47AAD13C" w14:textId="77777777" w:rsidR="00A324E6" w:rsidRDefault="00A324E6" w:rsidP="00A324E6">
      <w:pPr>
        <w:rPr>
          <w:noProof/>
        </w:rPr>
      </w:pPr>
    </w:p>
    <w:p w14:paraId="5127C18F" w14:textId="79CFC098" w:rsidR="00A324E6" w:rsidRDefault="00A324E6" w:rsidP="00A324E6">
      <w:pPr>
        <w:rPr>
          <w:noProof/>
        </w:rPr>
      </w:pPr>
      <w:r>
        <w:rPr>
          <w:b/>
          <w:bCs w:val="0"/>
          <w:noProof/>
        </w:rPr>
        <w:drawing>
          <wp:inline distT="0" distB="0" distL="0" distR="0" wp14:anchorId="321C718B" wp14:editId="23451FE0">
            <wp:extent cx="5731510" cy="3582035"/>
            <wp:effectExtent l="0" t="0" r="0" b="0"/>
            <wp:docPr id="175197588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794092" name="Picture 151479409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5D7EB" w14:textId="77777777" w:rsidR="00A324E6" w:rsidRDefault="00A324E6" w:rsidP="00A324E6">
      <w:pPr>
        <w:rPr>
          <w:noProof/>
        </w:rPr>
      </w:pPr>
    </w:p>
    <w:p w14:paraId="0D13176E" w14:textId="1C0A5B17" w:rsidR="00A324E6" w:rsidRPr="00A324E6" w:rsidRDefault="00A324E6" w:rsidP="00A324E6">
      <w:pPr>
        <w:sectPr w:rsidR="00A324E6" w:rsidRPr="00A324E6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1EED4FAD" w14:textId="46254710" w:rsidR="00227FEC" w:rsidRDefault="00227FEC" w:rsidP="00AB1D56">
      <w:pPr>
        <w:rPr>
          <w:b/>
          <w:bCs w:val="0"/>
        </w:rPr>
      </w:pPr>
      <w:r>
        <w:rPr>
          <w:b/>
          <w:bCs w:val="0"/>
        </w:rPr>
        <w:lastRenderedPageBreak/>
        <w:t>Supplementary Figure 4. Age-stratified analyses adjusted for chronotyp</w:t>
      </w:r>
      <w:r w:rsidR="00AB6657">
        <w:rPr>
          <w:b/>
          <w:bCs w:val="0"/>
        </w:rPr>
        <w:t>e.</w:t>
      </w:r>
    </w:p>
    <w:p w14:paraId="20BB2680" w14:textId="4DCC843C" w:rsidR="00227FEC" w:rsidRDefault="00A324E6" w:rsidP="00AB1D56">
      <w:pPr>
        <w:rPr>
          <w:b/>
          <w:bCs w:val="0"/>
        </w:rPr>
      </w:pPr>
      <w:r>
        <w:rPr>
          <w:b/>
          <w:bCs w:val="0"/>
          <w:noProof/>
        </w:rPr>
        <w:drawing>
          <wp:inline distT="0" distB="0" distL="0" distR="0" wp14:anchorId="39F9DF45" wp14:editId="084CA0D2">
            <wp:extent cx="5731510" cy="4298950"/>
            <wp:effectExtent l="0" t="0" r="0" b="6350"/>
            <wp:docPr id="12916354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635426" name="Picture 129163542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F5437" w14:textId="77777777" w:rsidR="00E42F46" w:rsidRPr="00E42F46" w:rsidRDefault="00E42F46" w:rsidP="00E42F46"/>
    <w:p w14:paraId="711D02FC" w14:textId="77777777" w:rsidR="00C94593" w:rsidRDefault="00C94593" w:rsidP="00E42F46"/>
    <w:p w14:paraId="532E081F" w14:textId="77777777" w:rsidR="00C94593" w:rsidRDefault="00C94593" w:rsidP="00E42F46">
      <w:pPr>
        <w:sectPr w:rsidR="00C94593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40A6F55B" w14:textId="6FC5E709" w:rsidR="00114945" w:rsidRPr="00114945" w:rsidRDefault="005A51FE" w:rsidP="005A51FE">
      <w:pPr>
        <w:rPr>
          <w:b/>
          <w:bCs w:val="0"/>
        </w:rPr>
      </w:pPr>
      <w:r>
        <w:rPr>
          <w:b/>
          <w:bCs w:val="0"/>
        </w:rPr>
        <w:lastRenderedPageBreak/>
        <w:t xml:space="preserve">Supplementary Figure </w:t>
      </w:r>
      <w:r w:rsidR="00114945">
        <w:rPr>
          <w:b/>
          <w:bCs w:val="0"/>
        </w:rPr>
        <w:t>6</w:t>
      </w:r>
      <w:r>
        <w:rPr>
          <w:b/>
          <w:bCs w:val="0"/>
        </w:rPr>
        <w:t>. Age-stratified analyses adjusted for insomnia.</w:t>
      </w:r>
    </w:p>
    <w:p w14:paraId="474B0813" w14:textId="1A42A666" w:rsidR="00114945" w:rsidRDefault="00114945" w:rsidP="005A51FE">
      <w:pPr>
        <w:rPr>
          <w:noProof/>
        </w:rPr>
      </w:pPr>
      <w:r>
        <w:rPr>
          <w:noProof/>
        </w:rPr>
        <w:drawing>
          <wp:inline distT="0" distB="0" distL="0" distR="0" wp14:anchorId="09F64C42" wp14:editId="14AE22D2">
            <wp:extent cx="5731510" cy="4298950"/>
            <wp:effectExtent l="0" t="0" r="0" b="6350"/>
            <wp:docPr id="126339582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395824" name="Picture 1263395824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1753C" w14:textId="77777777" w:rsidR="00114945" w:rsidRPr="00114945" w:rsidRDefault="00114945" w:rsidP="00114945"/>
    <w:p w14:paraId="48A7E401" w14:textId="77777777" w:rsidR="00114945" w:rsidRDefault="00114945" w:rsidP="00114945"/>
    <w:p w14:paraId="0E60C712" w14:textId="74405C0E" w:rsidR="00A324E6" w:rsidRDefault="00114945" w:rsidP="005957A6">
      <w:pPr>
        <w:jc w:val="both"/>
      </w:pPr>
      <w:r>
        <w:t xml:space="preserve">In the age-stratified analyses (Supplementary Figure 5), </w:t>
      </w:r>
      <w:r w:rsidR="005957A6">
        <w:t>the patterns of association for each of the age groups was</w:t>
      </w:r>
      <w:r w:rsidR="00A324E6">
        <w:t xml:space="preserve"> quite</w:t>
      </w:r>
      <w:r w:rsidR="005957A6">
        <w:t xml:space="preserve"> similar (albeit attenuated)</w:t>
      </w:r>
      <w:r w:rsidR="00A324E6">
        <w:t xml:space="preserve">. Despite three previous associations no longer being significant at the nominal level (p&lt;0.05), the general pattern of more daylight and workdays and free days and lower depressive symptoms (SPHERE-12, PSYCH-6, SOMA-6) remained similar.  </w:t>
      </w:r>
    </w:p>
    <w:p w14:paraId="7145DA61" w14:textId="77777777" w:rsidR="00A324E6" w:rsidRDefault="00A324E6" w:rsidP="005957A6">
      <w:pPr>
        <w:jc w:val="both"/>
      </w:pPr>
    </w:p>
    <w:p w14:paraId="2E1CDF64" w14:textId="77777777" w:rsidR="00A324E6" w:rsidRDefault="00A324E6" w:rsidP="005957A6">
      <w:pPr>
        <w:jc w:val="both"/>
      </w:pPr>
    </w:p>
    <w:p w14:paraId="261F4646" w14:textId="77777777" w:rsidR="00114945" w:rsidRDefault="00114945" w:rsidP="00114945"/>
    <w:p w14:paraId="25FD392B" w14:textId="77777777" w:rsidR="00114945" w:rsidRDefault="00114945" w:rsidP="00114945"/>
    <w:p w14:paraId="00C0E054" w14:textId="77777777" w:rsidR="00114945" w:rsidRPr="00114945" w:rsidRDefault="00114945" w:rsidP="00114945"/>
    <w:sectPr w:rsidR="00114945" w:rsidRPr="0011494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6024E56" w14:textId="77777777" w:rsidR="00BF3D85" w:rsidRDefault="00BF3D85" w:rsidP="00535AF6">
      <w:r>
        <w:separator/>
      </w:r>
    </w:p>
  </w:endnote>
  <w:endnote w:type="continuationSeparator" w:id="0">
    <w:p w14:paraId="36523678" w14:textId="77777777" w:rsidR="00BF3D85" w:rsidRDefault="00BF3D85" w:rsidP="00535A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 (Body CS)">
    <w:altName w:val="Times New Roman"/>
    <w:panose1 w:val="020B0604020202020204"/>
    <w:charset w:val="00"/>
    <w:family w:val="roman"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3445AF" w14:textId="6C3ABA17" w:rsidR="00535AF6" w:rsidRPr="00535AF6" w:rsidRDefault="00535AF6" w:rsidP="00535AF6">
    <w:pPr>
      <w:pStyle w:val="Footer"/>
      <w:jc w:val="right"/>
    </w:pPr>
    <w:r w:rsidRPr="00535AF6">
      <w:rPr>
        <w:rFonts w:cs="Times New Roman"/>
        <w:kern w:val="0"/>
        <w:lang w:val="en-GB"/>
      </w:rPr>
      <w:t xml:space="preserve">Page </w:t>
    </w:r>
    <w:r w:rsidRPr="00535AF6">
      <w:rPr>
        <w:rFonts w:cs="Times New Roman"/>
        <w:kern w:val="0"/>
        <w:lang w:val="en-GB"/>
      </w:rPr>
      <w:fldChar w:fldCharType="begin"/>
    </w:r>
    <w:r w:rsidRPr="00535AF6">
      <w:rPr>
        <w:rFonts w:cs="Times New Roman"/>
        <w:kern w:val="0"/>
        <w:lang w:val="en-GB"/>
      </w:rPr>
      <w:instrText xml:space="preserve"> PAGE </w:instrText>
    </w:r>
    <w:r w:rsidRPr="00535AF6">
      <w:rPr>
        <w:rFonts w:cs="Times New Roman"/>
        <w:kern w:val="0"/>
        <w:lang w:val="en-GB"/>
      </w:rPr>
      <w:fldChar w:fldCharType="separate"/>
    </w:r>
    <w:r w:rsidRPr="00535AF6">
      <w:rPr>
        <w:rFonts w:cs="Times New Roman"/>
        <w:noProof/>
        <w:kern w:val="0"/>
        <w:lang w:val="en-GB"/>
      </w:rPr>
      <w:t>1</w:t>
    </w:r>
    <w:r w:rsidRPr="00535AF6">
      <w:rPr>
        <w:rFonts w:cs="Times New Roman"/>
        <w:kern w:val="0"/>
        <w:lang w:val="en-GB"/>
      </w:rPr>
      <w:fldChar w:fldCharType="end"/>
    </w:r>
    <w:r w:rsidRPr="00535AF6">
      <w:rPr>
        <w:rFonts w:cs="Times New Roman"/>
        <w:kern w:val="0"/>
        <w:lang w:val="en-GB"/>
      </w:rPr>
      <w:t xml:space="preserve"> of </w:t>
    </w:r>
    <w:r w:rsidRPr="00535AF6">
      <w:rPr>
        <w:rFonts w:cs="Times New Roman"/>
        <w:kern w:val="0"/>
        <w:lang w:val="en-GB"/>
      </w:rPr>
      <w:fldChar w:fldCharType="begin"/>
    </w:r>
    <w:r w:rsidRPr="00535AF6">
      <w:rPr>
        <w:rFonts w:cs="Times New Roman"/>
        <w:kern w:val="0"/>
        <w:lang w:val="en-GB"/>
      </w:rPr>
      <w:instrText xml:space="preserve"> NUMPAGES </w:instrText>
    </w:r>
    <w:r w:rsidRPr="00535AF6">
      <w:rPr>
        <w:rFonts w:cs="Times New Roman"/>
        <w:kern w:val="0"/>
        <w:lang w:val="en-GB"/>
      </w:rPr>
      <w:fldChar w:fldCharType="separate"/>
    </w:r>
    <w:r w:rsidRPr="00535AF6">
      <w:rPr>
        <w:rFonts w:cs="Times New Roman"/>
        <w:noProof/>
        <w:kern w:val="0"/>
        <w:lang w:val="en-GB"/>
      </w:rPr>
      <w:t>2</w:t>
    </w:r>
    <w:r w:rsidRPr="00535AF6">
      <w:rPr>
        <w:rFonts w:cs="Times New Roman"/>
        <w:kern w:val="0"/>
        <w:lang w:val="en-GB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99332E0" w14:textId="77777777" w:rsidR="00BF3D85" w:rsidRDefault="00BF3D85" w:rsidP="00535AF6">
      <w:r>
        <w:separator/>
      </w:r>
    </w:p>
  </w:footnote>
  <w:footnote w:type="continuationSeparator" w:id="0">
    <w:p w14:paraId="4002119D" w14:textId="77777777" w:rsidR="00BF3D85" w:rsidRDefault="00BF3D85" w:rsidP="00535AF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0FB1"/>
    <w:rsid w:val="000026C7"/>
    <w:rsid w:val="000C3641"/>
    <w:rsid w:val="00114945"/>
    <w:rsid w:val="001534B1"/>
    <w:rsid w:val="00167F8A"/>
    <w:rsid w:val="00170066"/>
    <w:rsid w:val="001F23AE"/>
    <w:rsid w:val="00203C87"/>
    <w:rsid w:val="0021097F"/>
    <w:rsid w:val="00227FEC"/>
    <w:rsid w:val="002315EB"/>
    <w:rsid w:val="00261192"/>
    <w:rsid w:val="002A0B51"/>
    <w:rsid w:val="002B0A5A"/>
    <w:rsid w:val="00316B35"/>
    <w:rsid w:val="003D7B5A"/>
    <w:rsid w:val="003E55D0"/>
    <w:rsid w:val="00422F94"/>
    <w:rsid w:val="00480B6E"/>
    <w:rsid w:val="004D436D"/>
    <w:rsid w:val="004F3A84"/>
    <w:rsid w:val="00535AF6"/>
    <w:rsid w:val="00543FD7"/>
    <w:rsid w:val="00571DBB"/>
    <w:rsid w:val="005957A6"/>
    <w:rsid w:val="005A09FF"/>
    <w:rsid w:val="005A51FE"/>
    <w:rsid w:val="005B0D3A"/>
    <w:rsid w:val="005C6D8E"/>
    <w:rsid w:val="005E0FB1"/>
    <w:rsid w:val="005E42AC"/>
    <w:rsid w:val="00604E59"/>
    <w:rsid w:val="00606A2E"/>
    <w:rsid w:val="006C28F1"/>
    <w:rsid w:val="006C5F64"/>
    <w:rsid w:val="006C68ED"/>
    <w:rsid w:val="007241B0"/>
    <w:rsid w:val="00777E60"/>
    <w:rsid w:val="007F3960"/>
    <w:rsid w:val="007F77B5"/>
    <w:rsid w:val="00840877"/>
    <w:rsid w:val="009048EE"/>
    <w:rsid w:val="00963FEB"/>
    <w:rsid w:val="00A26CB5"/>
    <w:rsid w:val="00A324E6"/>
    <w:rsid w:val="00A86E44"/>
    <w:rsid w:val="00AB1D56"/>
    <w:rsid w:val="00AB6657"/>
    <w:rsid w:val="00B006C5"/>
    <w:rsid w:val="00B101CB"/>
    <w:rsid w:val="00B457DF"/>
    <w:rsid w:val="00BF3D85"/>
    <w:rsid w:val="00C03B21"/>
    <w:rsid w:val="00C268C4"/>
    <w:rsid w:val="00C94593"/>
    <w:rsid w:val="00CB63B3"/>
    <w:rsid w:val="00CE69E0"/>
    <w:rsid w:val="00CF2359"/>
    <w:rsid w:val="00CF6336"/>
    <w:rsid w:val="00D0374F"/>
    <w:rsid w:val="00D17A70"/>
    <w:rsid w:val="00DD30EB"/>
    <w:rsid w:val="00E110AA"/>
    <w:rsid w:val="00E407A8"/>
    <w:rsid w:val="00E424A8"/>
    <w:rsid w:val="00E42F46"/>
    <w:rsid w:val="00E6345E"/>
    <w:rsid w:val="00EA1ABC"/>
    <w:rsid w:val="00EE02C0"/>
    <w:rsid w:val="00FA7024"/>
    <w:rsid w:val="00FB10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8EEEAA0"/>
  <w15:chartTrackingRefBased/>
  <w15:docId w15:val="{4B9E7809-2C2B-E54B-A78E-0D8B05AB7C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Helvetica" w:eastAsiaTheme="minorHAnsi" w:hAnsi="Helvetica" w:cs="Times New Roman (Body CS)"/>
        <w:bCs/>
        <w:kern w:val="2"/>
        <w:sz w:val="24"/>
        <w:szCs w:val="24"/>
        <w:lang w:val="en-AU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35AF6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35AF6"/>
  </w:style>
  <w:style w:type="paragraph" w:styleId="Footer">
    <w:name w:val="footer"/>
    <w:basedOn w:val="Normal"/>
    <w:link w:val="FooterChar"/>
    <w:uiPriority w:val="99"/>
    <w:unhideWhenUsed/>
    <w:rsid w:val="00535AF6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35A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NotRelyOnCSS/>
  <w:doNotOrganizeInFolder/>
  <w:doNotUseLongFileNames/>
  <w:pixelsPerInch w:val="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12" Type="http://schemas.openxmlformats.org/officeDocument/2006/relationships/image" Target="media/image6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5.tiff"/><Relationship Id="rId5" Type="http://schemas.openxmlformats.org/officeDocument/2006/relationships/endnotes" Target="endnotes.xml"/><Relationship Id="rId10" Type="http://schemas.openxmlformats.org/officeDocument/2006/relationships/image" Target="media/image4.tiff"/><Relationship Id="rId4" Type="http://schemas.openxmlformats.org/officeDocument/2006/relationships/footnotes" Target="footnotes.xml"/><Relationship Id="rId9" Type="http://schemas.openxmlformats.org/officeDocument/2006/relationships/image" Target="media/image3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226</Words>
  <Characters>1294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jcro8838</dc:creator>
  <cp:keywords/>
  <dc:description/>
  <cp:lastModifiedBy>Jacob Crouse</cp:lastModifiedBy>
  <cp:revision>2</cp:revision>
  <dcterms:created xsi:type="dcterms:W3CDTF">2024-12-09T06:30:00Z</dcterms:created>
  <dcterms:modified xsi:type="dcterms:W3CDTF">2024-12-09T06:30:00Z</dcterms:modified>
</cp:coreProperties>
</file>