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F538" w14:textId="66D2E028" w:rsidR="00A6733A" w:rsidRPr="00436F61" w:rsidRDefault="00EE52D7" w:rsidP="00436F61">
      <w:pPr>
        <w:pStyle w:val="Heading1"/>
      </w:pPr>
      <w:r w:rsidRPr="00436F61">
        <w:t>Supplementary Material</w:t>
      </w:r>
    </w:p>
    <w:p w14:paraId="16229FD9" w14:textId="77777777" w:rsidR="00436F61" w:rsidRPr="00436F61" w:rsidRDefault="00436F61" w:rsidP="00B75790">
      <w:pPr>
        <w:spacing w:line="276" w:lineRule="auto"/>
      </w:pPr>
    </w:p>
    <w:p w14:paraId="77D4FC16" w14:textId="6D2E95AA" w:rsidR="003E0E10" w:rsidRPr="003E0E10" w:rsidRDefault="00436F61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r w:rsidRPr="003E0E10">
        <w:rPr>
          <w:b/>
          <w:bCs w:val="0"/>
          <w:szCs w:val="22"/>
        </w:rPr>
        <w:fldChar w:fldCharType="begin"/>
      </w:r>
      <w:r w:rsidRPr="003E0E10">
        <w:rPr>
          <w:b/>
          <w:bCs w:val="0"/>
          <w:szCs w:val="22"/>
        </w:rPr>
        <w:instrText xml:space="preserve"> TOC \h \z \u \t "Table Headings,1" </w:instrText>
      </w:r>
      <w:r w:rsidRPr="003E0E10">
        <w:rPr>
          <w:b/>
          <w:bCs w:val="0"/>
          <w:szCs w:val="22"/>
        </w:rPr>
        <w:fldChar w:fldCharType="separate"/>
      </w:r>
      <w:hyperlink w:anchor="_Toc181946055" w:history="1">
        <w:r w:rsidR="003E0E10" w:rsidRPr="003E0E10">
          <w:rPr>
            <w:rStyle w:val="Hyperlink"/>
            <w:b/>
            <w:bCs w:val="0"/>
            <w:noProof/>
          </w:rPr>
          <w:t>Figure S1.</w:t>
        </w:r>
        <w:r w:rsidR="003E0E10" w:rsidRPr="003E0E10">
          <w:rPr>
            <w:rStyle w:val="Hyperlink"/>
            <w:noProof/>
          </w:rPr>
          <w:t xml:space="preserve"> Timeline of data collection for the UK Biobank.</w:t>
        </w:r>
        <w:r w:rsidR="003E0E10" w:rsidRPr="003E0E10">
          <w:rPr>
            <w:noProof/>
            <w:webHidden/>
          </w:rPr>
          <w:tab/>
        </w:r>
        <w:r w:rsidR="003E0E10" w:rsidRPr="003E0E10">
          <w:rPr>
            <w:noProof/>
            <w:webHidden/>
          </w:rPr>
          <w:fldChar w:fldCharType="begin"/>
        </w:r>
        <w:r w:rsidR="003E0E10" w:rsidRPr="003E0E10">
          <w:rPr>
            <w:noProof/>
            <w:webHidden/>
          </w:rPr>
          <w:instrText xml:space="preserve"> PAGEREF _Toc181946055 \h </w:instrText>
        </w:r>
        <w:r w:rsidR="003E0E10" w:rsidRPr="003E0E10">
          <w:rPr>
            <w:noProof/>
            <w:webHidden/>
          </w:rPr>
        </w:r>
        <w:r w:rsidR="003E0E10"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2</w:t>
        </w:r>
        <w:r w:rsidR="003E0E10" w:rsidRPr="003E0E10">
          <w:rPr>
            <w:noProof/>
            <w:webHidden/>
          </w:rPr>
          <w:fldChar w:fldCharType="end"/>
        </w:r>
      </w:hyperlink>
    </w:p>
    <w:p w14:paraId="40D7D247" w14:textId="10B76794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56" w:history="1">
        <w:r w:rsidRPr="003E0E10">
          <w:rPr>
            <w:rStyle w:val="Hyperlink"/>
            <w:b/>
            <w:bCs w:val="0"/>
            <w:noProof/>
          </w:rPr>
          <w:t>Figure S2.</w:t>
        </w:r>
        <w:r w:rsidRPr="003E0E10">
          <w:rPr>
            <w:rStyle w:val="Hyperlink"/>
            <w:noProof/>
          </w:rPr>
          <w:t xml:space="preserve"> Flow chart of the sample sizes used in the analyses.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_Toc181946056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2</w:t>
        </w:r>
        <w:r w:rsidRPr="003E0E10">
          <w:rPr>
            <w:noProof/>
            <w:webHidden/>
          </w:rPr>
          <w:fldChar w:fldCharType="end"/>
        </w:r>
      </w:hyperlink>
    </w:p>
    <w:p w14:paraId="32AAB20E" w14:textId="58E7EDBB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57" w:history="1">
        <w:r w:rsidRPr="003E0E10">
          <w:rPr>
            <w:rStyle w:val="Hyperlink"/>
            <w:b/>
            <w:bCs w:val="0"/>
            <w:noProof/>
          </w:rPr>
          <w:t>Table S1.</w:t>
        </w:r>
        <w:r w:rsidRPr="003E0E10">
          <w:rPr>
            <w:rStyle w:val="Hyperlink"/>
            <w:noProof/>
          </w:rPr>
          <w:t xml:space="preserve"> List of UK Biobank variables used in the study.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_Toc181946057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3</w:t>
        </w:r>
        <w:r w:rsidRPr="003E0E10">
          <w:rPr>
            <w:noProof/>
            <w:webHidden/>
          </w:rPr>
          <w:fldChar w:fldCharType="end"/>
        </w:r>
      </w:hyperlink>
    </w:p>
    <w:p w14:paraId="597D88C5" w14:textId="7C89DD6B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58" w:history="1">
        <w:r w:rsidRPr="003E0E10">
          <w:rPr>
            <w:rStyle w:val="Hyperlink"/>
            <w:b/>
            <w:bCs w:val="0"/>
            <w:noProof/>
          </w:rPr>
          <w:t>Supplementary Methods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_Toc181946058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4</w:t>
        </w:r>
        <w:r w:rsidRPr="003E0E10">
          <w:rPr>
            <w:noProof/>
            <w:webHidden/>
          </w:rPr>
          <w:fldChar w:fldCharType="end"/>
        </w:r>
      </w:hyperlink>
    </w:p>
    <w:p w14:paraId="3FF4C48F" w14:textId="714CBA1E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59" w:history="1">
        <w:r w:rsidRPr="003E0E10">
          <w:rPr>
            <w:rStyle w:val="Hyperlink"/>
            <w:b/>
            <w:bCs w:val="0"/>
            <w:noProof/>
          </w:rPr>
          <w:t xml:space="preserve">Table S2. </w:t>
        </w:r>
        <w:r w:rsidRPr="003E0E10">
          <w:rPr>
            <w:rStyle w:val="Hyperlink"/>
            <w:noProof/>
          </w:rPr>
          <w:t>Frequencies of reported stressful life events at the first imaging assessment in the SLE+ group (</w:t>
        </w:r>
        <w:r w:rsidRPr="003E0E10">
          <w:rPr>
            <w:rStyle w:val="Hyperlink"/>
            <w:i/>
            <w:iCs/>
            <w:noProof/>
          </w:rPr>
          <w:t>n</w:t>
        </w:r>
        <w:r w:rsidRPr="003E0E10">
          <w:rPr>
            <w:rStyle w:val="Hyperlink"/>
            <w:noProof/>
          </w:rPr>
          <w:t xml:space="preserve"> = 1,749).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_Toc181946059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6</w:t>
        </w:r>
        <w:r w:rsidRPr="003E0E10">
          <w:rPr>
            <w:noProof/>
            <w:webHidden/>
          </w:rPr>
          <w:fldChar w:fldCharType="end"/>
        </w:r>
      </w:hyperlink>
    </w:p>
    <w:p w14:paraId="2C25775E" w14:textId="05A0F06E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60" w:history="1">
        <w:r w:rsidRPr="003E0E10">
          <w:rPr>
            <w:rStyle w:val="Hyperlink"/>
            <w:b/>
            <w:bCs w:val="0"/>
            <w:noProof/>
          </w:rPr>
          <w:t xml:space="preserve">Table S3. </w:t>
        </w:r>
        <w:r w:rsidRPr="003E0E10">
          <w:rPr>
            <w:rStyle w:val="Hyperlink"/>
            <w:noProof/>
          </w:rPr>
          <w:t>Model estimates from the linear mixed models investigating the association between SLE group and brain structure.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_Toc181946060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7</w:t>
        </w:r>
        <w:r w:rsidRPr="003E0E10">
          <w:rPr>
            <w:noProof/>
            <w:webHidden/>
          </w:rPr>
          <w:fldChar w:fldCharType="end"/>
        </w:r>
      </w:hyperlink>
    </w:p>
    <w:p w14:paraId="34612DB0" w14:textId="4F412011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61" w:history="1">
        <w:r w:rsidRPr="003E0E10">
          <w:rPr>
            <w:rStyle w:val="Hyperlink"/>
            <w:b/>
            <w:bCs w:val="0"/>
            <w:noProof/>
          </w:rPr>
          <w:t>Table S4.</w:t>
        </w:r>
        <w:r w:rsidRPr="003E0E10">
          <w:rPr>
            <w:rStyle w:val="Hyperlink"/>
            <w:noProof/>
          </w:rPr>
          <w:t xml:space="preserve"> Model estimates from the linear mixed models investigating the association between SLE score and brain structure in participants who reported one or more SLEs.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_Toc181946061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9</w:t>
        </w:r>
        <w:r w:rsidRPr="003E0E10">
          <w:rPr>
            <w:noProof/>
            <w:webHidden/>
          </w:rPr>
          <w:fldChar w:fldCharType="end"/>
        </w:r>
      </w:hyperlink>
    </w:p>
    <w:p w14:paraId="0F2278EE" w14:textId="660D85E6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62" w:history="1">
        <w:r w:rsidRPr="003E0E10">
          <w:rPr>
            <w:rStyle w:val="Hyperlink"/>
            <w:b/>
            <w:bCs w:val="0"/>
            <w:noProof/>
          </w:rPr>
          <w:t xml:space="preserve">Table S5. </w:t>
        </w:r>
        <w:r w:rsidRPr="003E0E10">
          <w:rPr>
            <w:rStyle w:val="Hyperlink"/>
            <w:noProof/>
          </w:rPr>
          <w:t>Model estimates from the exploratory analysis investigating for the effects of depression.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_Toc181946062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11</w:t>
        </w:r>
        <w:r w:rsidRPr="003E0E10">
          <w:rPr>
            <w:noProof/>
            <w:webHidden/>
          </w:rPr>
          <w:fldChar w:fldCharType="end"/>
        </w:r>
      </w:hyperlink>
    </w:p>
    <w:p w14:paraId="3885FA95" w14:textId="78D385E4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63" w:history="1">
        <w:r w:rsidRPr="003E0E10">
          <w:rPr>
            <w:rStyle w:val="Hyperlink"/>
            <w:b/>
            <w:bCs w:val="0"/>
            <w:noProof/>
          </w:rPr>
          <w:t xml:space="preserve">Table S6. </w:t>
        </w:r>
        <w:r w:rsidRPr="003E0E10">
          <w:rPr>
            <w:rStyle w:val="Hyperlink"/>
            <w:noProof/>
          </w:rPr>
          <w:t>Model estimates from the exploratory analysis investigating for the effects of childhood adversity.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_Toc181946063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13</w:t>
        </w:r>
        <w:r w:rsidRPr="003E0E10">
          <w:rPr>
            <w:noProof/>
            <w:webHidden/>
          </w:rPr>
          <w:fldChar w:fldCharType="end"/>
        </w:r>
      </w:hyperlink>
    </w:p>
    <w:p w14:paraId="06EB01D8" w14:textId="4CBB5528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64" w:history="1">
        <w:r w:rsidRPr="003E0E10">
          <w:rPr>
            <w:rStyle w:val="Hyperlink"/>
            <w:b/>
            <w:bCs w:val="0"/>
            <w:noProof/>
          </w:rPr>
          <w:t>Table S7.</w:t>
        </w:r>
        <w:r w:rsidRPr="003E0E10">
          <w:rPr>
            <w:rStyle w:val="Hyperlink"/>
            <w:noProof/>
          </w:rPr>
          <w:t xml:space="preserve"> SLE group estimates across all brain structures.</w:t>
        </w:r>
        <w:r w:rsidRPr="003E0E10">
          <w:rPr>
            <w:noProof/>
            <w:webHidden/>
          </w:rPr>
          <w:tab/>
        </w:r>
        <w:r w:rsidRPr="003E0E10">
          <w:rPr>
            <w:noProof/>
            <w:webHidden/>
          </w:rPr>
          <w:fldChar w:fldCharType="begin"/>
        </w:r>
        <w:r w:rsidRPr="003E0E10">
          <w:rPr>
            <w:noProof/>
            <w:webHidden/>
          </w:rPr>
          <w:instrText xml:space="preserve"> PAGEREF _Toc181946064 \h </w:instrText>
        </w:r>
        <w:r w:rsidRPr="003E0E10">
          <w:rPr>
            <w:noProof/>
            <w:webHidden/>
          </w:rPr>
        </w:r>
        <w:r w:rsidRPr="003E0E1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15</w:t>
        </w:r>
        <w:r w:rsidRPr="003E0E10">
          <w:rPr>
            <w:noProof/>
            <w:webHidden/>
          </w:rPr>
          <w:fldChar w:fldCharType="end"/>
        </w:r>
      </w:hyperlink>
    </w:p>
    <w:p w14:paraId="00B27B89" w14:textId="2882141E" w:rsidR="003E0E10" w:rsidRPr="003E0E10" w:rsidRDefault="003E0E10" w:rsidP="00B75790">
      <w:pPr>
        <w:pStyle w:val="TOC1"/>
        <w:tabs>
          <w:tab w:val="right" w:leader="dot" w:pos="9628"/>
        </w:tabs>
        <w:spacing w:line="276" w:lineRule="auto"/>
        <w:rPr>
          <w:rFonts w:eastAsiaTheme="minorEastAsia" w:cstheme="minorBidi"/>
          <w:b/>
          <w:bCs w:val="0"/>
          <w:noProof/>
          <w:sz w:val="24"/>
          <w:szCs w:val="24"/>
          <w:lang w:eastAsia="en-GB"/>
        </w:rPr>
      </w:pPr>
      <w:hyperlink w:anchor="_Toc181946065" w:history="1">
        <w:r w:rsidRPr="003E0E10">
          <w:rPr>
            <w:rStyle w:val="Hyperlink"/>
            <w:b/>
            <w:bCs w:val="0"/>
            <w:noProof/>
          </w:rPr>
          <w:t>Supplementary References</w:t>
        </w:r>
        <w:r w:rsidRPr="00B75790">
          <w:rPr>
            <w:noProof/>
            <w:webHidden/>
          </w:rPr>
          <w:tab/>
        </w:r>
        <w:r w:rsidRPr="00B75790">
          <w:rPr>
            <w:noProof/>
            <w:webHidden/>
          </w:rPr>
          <w:fldChar w:fldCharType="begin"/>
        </w:r>
        <w:r w:rsidRPr="00B75790">
          <w:rPr>
            <w:noProof/>
            <w:webHidden/>
          </w:rPr>
          <w:instrText xml:space="preserve"> PAGEREF _Toc181946065 \h </w:instrText>
        </w:r>
        <w:r w:rsidRPr="00B75790">
          <w:rPr>
            <w:noProof/>
            <w:webHidden/>
          </w:rPr>
        </w:r>
        <w:r w:rsidRPr="00B75790">
          <w:rPr>
            <w:noProof/>
            <w:webHidden/>
          </w:rPr>
          <w:fldChar w:fldCharType="separate"/>
        </w:r>
        <w:r w:rsidR="001F17A2">
          <w:rPr>
            <w:noProof/>
            <w:webHidden/>
          </w:rPr>
          <w:t>18</w:t>
        </w:r>
        <w:r w:rsidRPr="00B75790">
          <w:rPr>
            <w:noProof/>
            <w:webHidden/>
          </w:rPr>
          <w:fldChar w:fldCharType="end"/>
        </w:r>
      </w:hyperlink>
    </w:p>
    <w:p w14:paraId="5C8AD355" w14:textId="753AD788" w:rsidR="00436F61" w:rsidRDefault="00436F61" w:rsidP="00034FD2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36"/>
        </w:rPr>
      </w:pPr>
      <w:r w:rsidRPr="003E0E10">
        <w:rPr>
          <w:b/>
          <w:sz w:val="22"/>
          <w:szCs w:val="22"/>
        </w:rPr>
        <w:fldChar w:fldCharType="end"/>
      </w:r>
      <w:r>
        <w:br w:type="page"/>
      </w:r>
    </w:p>
    <w:p w14:paraId="1AEA1AD3" w14:textId="2B086277" w:rsidR="00B5077C" w:rsidRDefault="00260355" w:rsidP="00C20786">
      <w:r w:rsidRPr="00260355">
        <w:rPr>
          <w:noProof/>
        </w:rPr>
        <w:lastRenderedPageBreak/>
        <w:drawing>
          <wp:inline distT="0" distB="0" distL="0" distR="0" wp14:anchorId="7BB634C3" wp14:editId="5E03A512">
            <wp:extent cx="6120130" cy="4011295"/>
            <wp:effectExtent l="0" t="0" r="1270" b="0"/>
            <wp:docPr id="869298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983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C273F" w14:textId="65DCF2D4" w:rsidR="0063148A" w:rsidRPr="00167F0A" w:rsidRDefault="0063148A" w:rsidP="002F3333">
      <w:pPr>
        <w:rPr>
          <w:sz w:val="16"/>
          <w:szCs w:val="16"/>
        </w:rPr>
      </w:pPr>
      <w:r w:rsidRPr="00167F0A">
        <w:rPr>
          <w:i/>
          <w:iCs/>
          <w:sz w:val="16"/>
          <w:szCs w:val="16"/>
        </w:rPr>
        <w:t>Notes:</w:t>
      </w:r>
    </w:p>
    <w:p w14:paraId="48601C2E" w14:textId="37766D1C" w:rsidR="002F3333" w:rsidRPr="00167F0A" w:rsidRDefault="002F3333" w:rsidP="001700FB">
      <w:pPr>
        <w:pStyle w:val="ListParagraph"/>
        <w:numPr>
          <w:ilvl w:val="0"/>
          <w:numId w:val="7"/>
        </w:numPr>
        <w:ind w:left="284" w:hanging="284"/>
        <w:rPr>
          <w:sz w:val="16"/>
          <w:szCs w:val="16"/>
        </w:rPr>
      </w:pPr>
      <w:r w:rsidRPr="00167F0A">
        <w:rPr>
          <w:sz w:val="16"/>
          <w:szCs w:val="16"/>
        </w:rPr>
        <w:t>The current study uses participant</w:t>
      </w:r>
      <w:r w:rsidR="00167F0A">
        <w:rPr>
          <w:sz w:val="16"/>
          <w:szCs w:val="16"/>
        </w:rPr>
        <w:t xml:space="preserve"> </w:t>
      </w:r>
      <w:r w:rsidRPr="00167F0A">
        <w:rPr>
          <w:sz w:val="16"/>
          <w:szCs w:val="16"/>
        </w:rPr>
        <w:t xml:space="preserve">data from the </w:t>
      </w:r>
      <w:r w:rsidRPr="00167F0A">
        <w:rPr>
          <w:b/>
          <w:bCs/>
          <w:sz w:val="16"/>
          <w:szCs w:val="16"/>
        </w:rPr>
        <w:t>first and repeat imaging assessments</w:t>
      </w:r>
      <w:r w:rsidR="00CC0CCD">
        <w:rPr>
          <w:b/>
          <w:bCs/>
          <w:sz w:val="16"/>
          <w:szCs w:val="16"/>
        </w:rPr>
        <w:t xml:space="preserve"> </w:t>
      </w:r>
      <w:r w:rsidR="00CC0CCD" w:rsidRPr="00A01C59">
        <w:rPr>
          <w:sz w:val="16"/>
          <w:szCs w:val="16"/>
        </w:rPr>
        <w:t>(including the SLE questionnaire</w:t>
      </w:r>
      <w:r w:rsidR="002A0ED2">
        <w:rPr>
          <w:sz w:val="16"/>
          <w:szCs w:val="16"/>
        </w:rPr>
        <w:t xml:space="preserve"> and depression symptom data</w:t>
      </w:r>
      <w:r w:rsidR="00CC0CCD" w:rsidRPr="00A01C59">
        <w:rPr>
          <w:sz w:val="16"/>
          <w:szCs w:val="16"/>
        </w:rPr>
        <w:t>)</w:t>
      </w:r>
      <w:r w:rsidRPr="00CC0CCD">
        <w:rPr>
          <w:sz w:val="16"/>
          <w:szCs w:val="16"/>
        </w:rPr>
        <w:t>,</w:t>
      </w:r>
      <w:r w:rsidRPr="00167F0A">
        <w:rPr>
          <w:sz w:val="16"/>
          <w:szCs w:val="16"/>
        </w:rPr>
        <w:t xml:space="preserve"> except for variables that were only recorded at the </w:t>
      </w:r>
      <w:r w:rsidR="00260355" w:rsidRPr="00167F0A">
        <w:rPr>
          <w:sz w:val="16"/>
          <w:szCs w:val="16"/>
        </w:rPr>
        <w:t>baseline</w:t>
      </w:r>
      <w:r w:rsidRPr="00167F0A">
        <w:rPr>
          <w:sz w:val="16"/>
          <w:szCs w:val="16"/>
        </w:rPr>
        <w:t xml:space="preserve"> assessment (2006) including sex and</w:t>
      </w:r>
      <w:r w:rsidR="002A0ED2">
        <w:rPr>
          <w:sz w:val="16"/>
          <w:szCs w:val="16"/>
        </w:rPr>
        <w:t xml:space="preserve"> the</w:t>
      </w:r>
      <w:r w:rsidRPr="00167F0A">
        <w:rPr>
          <w:sz w:val="16"/>
          <w:szCs w:val="16"/>
        </w:rPr>
        <w:t xml:space="preserve"> Townsend deprivation index.</w:t>
      </w:r>
    </w:p>
    <w:p w14:paraId="5FD7AFA3" w14:textId="669F8E22" w:rsidR="002F3333" w:rsidRDefault="002F3333" w:rsidP="00436F61">
      <w:pPr>
        <w:pStyle w:val="ListParagraph"/>
        <w:numPr>
          <w:ilvl w:val="0"/>
          <w:numId w:val="7"/>
        </w:numPr>
        <w:ind w:left="284" w:hanging="284"/>
        <w:rPr>
          <w:sz w:val="16"/>
          <w:szCs w:val="16"/>
        </w:rPr>
      </w:pPr>
      <w:r w:rsidRPr="00167F0A">
        <w:rPr>
          <w:sz w:val="16"/>
          <w:szCs w:val="16"/>
        </w:rPr>
        <w:t xml:space="preserve">All variables used in the analysis were obtained from the </w:t>
      </w:r>
      <w:r w:rsidR="00260355" w:rsidRPr="00167F0A">
        <w:rPr>
          <w:sz w:val="16"/>
          <w:szCs w:val="16"/>
        </w:rPr>
        <w:t>main in-person</w:t>
      </w:r>
      <w:r w:rsidRPr="00167F0A">
        <w:rPr>
          <w:sz w:val="16"/>
          <w:szCs w:val="16"/>
        </w:rPr>
        <w:t xml:space="preserve"> assessments except for childhood adversity data which were obtained from the Mental Health questionnaire, a one-off on-line assessment conducted in 2016.</w:t>
      </w:r>
    </w:p>
    <w:p w14:paraId="6F8FA435" w14:textId="77777777" w:rsidR="00167F0A" w:rsidRPr="00167F0A" w:rsidRDefault="00167F0A" w:rsidP="00167F0A">
      <w:pPr>
        <w:pStyle w:val="ListParagraph"/>
        <w:ind w:left="284"/>
        <w:rPr>
          <w:sz w:val="16"/>
          <w:szCs w:val="16"/>
        </w:rPr>
      </w:pPr>
    </w:p>
    <w:p w14:paraId="0B006F8A" w14:textId="26C79C64" w:rsidR="002F3333" w:rsidRPr="00883585" w:rsidRDefault="002F3333" w:rsidP="00883585">
      <w:pPr>
        <w:pStyle w:val="TableHeadings"/>
      </w:pPr>
      <w:bookmarkStart w:id="0" w:name="_Toc181946055"/>
      <w:r w:rsidRPr="00883585">
        <w:t xml:space="preserve">Figure S1. </w:t>
      </w:r>
      <w:r w:rsidRPr="00883585">
        <w:rPr>
          <w:b w:val="0"/>
          <w:bCs w:val="0"/>
        </w:rPr>
        <w:t xml:space="preserve">Timeline of data collection </w:t>
      </w:r>
      <w:r w:rsidR="002F4A86" w:rsidRPr="00883585">
        <w:rPr>
          <w:b w:val="0"/>
          <w:bCs w:val="0"/>
        </w:rPr>
        <w:t>for the UK Biobank</w:t>
      </w:r>
      <w:r w:rsidR="00260355" w:rsidRPr="00883585">
        <w:rPr>
          <w:b w:val="0"/>
          <w:bCs w:val="0"/>
        </w:rPr>
        <w:t>.</w:t>
      </w:r>
      <w:bookmarkEnd w:id="0"/>
    </w:p>
    <w:p w14:paraId="22224FA1" w14:textId="77777777" w:rsidR="00CF4E13" w:rsidRPr="00BA51D9" w:rsidRDefault="00CF4E13" w:rsidP="00BA51D9">
      <w:pPr>
        <w:rPr>
          <w:sz w:val="20"/>
          <w:szCs w:val="20"/>
        </w:rPr>
      </w:pPr>
    </w:p>
    <w:p w14:paraId="5A1A56A6" w14:textId="77777777" w:rsidR="00BA51D9" w:rsidRPr="00BA51D9" w:rsidRDefault="00BA51D9" w:rsidP="00BA51D9">
      <w:pPr>
        <w:rPr>
          <w:sz w:val="20"/>
          <w:szCs w:val="20"/>
        </w:rPr>
      </w:pPr>
    </w:p>
    <w:p w14:paraId="47E29F6F" w14:textId="6CA7DC67" w:rsidR="00260355" w:rsidRPr="002F3333" w:rsidRDefault="00EA1C33" w:rsidP="00F05676">
      <w:pPr>
        <w:jc w:val="center"/>
      </w:pPr>
      <w:r w:rsidRPr="00EA1C33">
        <w:rPr>
          <w:noProof/>
        </w:rPr>
        <w:drawing>
          <wp:inline distT="0" distB="0" distL="0" distR="0" wp14:anchorId="7EBF5134" wp14:editId="11D80ABE">
            <wp:extent cx="5758004" cy="2597016"/>
            <wp:effectExtent l="0" t="0" r="0" b="0"/>
            <wp:docPr id="1287203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0306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8681" cy="260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50A90" w14:textId="5AFA070D" w:rsidR="00085FB7" w:rsidRDefault="00085FB7" w:rsidP="00167F0A">
      <w:pPr>
        <w:jc w:val="center"/>
      </w:pPr>
    </w:p>
    <w:p w14:paraId="55CA7A70" w14:textId="77D86EF9" w:rsidR="00F05676" w:rsidRDefault="00167F0A" w:rsidP="00657561">
      <w:pPr>
        <w:tabs>
          <w:tab w:val="left" w:pos="993"/>
        </w:tabs>
        <w:spacing w:line="276" w:lineRule="auto"/>
        <w:rPr>
          <w:sz w:val="16"/>
          <w:szCs w:val="16"/>
        </w:rPr>
      </w:pPr>
      <w:r w:rsidRPr="00167F0A">
        <w:rPr>
          <w:sz w:val="16"/>
          <w:szCs w:val="16"/>
        </w:rPr>
        <w:t>Not</w:t>
      </w:r>
      <w:r>
        <w:rPr>
          <w:sz w:val="16"/>
          <w:szCs w:val="16"/>
        </w:rPr>
        <w:t>es</w:t>
      </w:r>
      <w:r w:rsidRPr="00167F0A">
        <w:rPr>
          <w:sz w:val="16"/>
          <w:szCs w:val="16"/>
        </w:rPr>
        <w:t>:</w:t>
      </w:r>
      <w:r>
        <w:rPr>
          <w:sz w:val="16"/>
          <w:szCs w:val="16"/>
        </w:rPr>
        <w:t xml:space="preserve"> SLE = stressful life event; </w:t>
      </w:r>
      <w:r w:rsidR="00F05676" w:rsidRPr="002E6F90">
        <w:rPr>
          <w:i/>
          <w:iCs/>
          <w:sz w:val="16"/>
          <w:szCs w:val="16"/>
        </w:rPr>
        <w:t>SLE- = individuals who reported no recent SLEs; SLE+ = individuals who reported one or more recent SLE</w:t>
      </w:r>
      <w:r w:rsidR="00F05676">
        <w:rPr>
          <w:i/>
          <w:iCs/>
          <w:sz w:val="16"/>
          <w:szCs w:val="16"/>
        </w:rPr>
        <w:t xml:space="preserve">; </w:t>
      </w:r>
      <w:r>
        <w:rPr>
          <w:sz w:val="16"/>
          <w:szCs w:val="16"/>
        </w:rPr>
        <w:t>QC = quality control.</w:t>
      </w:r>
      <w:r w:rsidR="00F05676">
        <w:rPr>
          <w:sz w:val="16"/>
          <w:szCs w:val="16"/>
        </w:rPr>
        <w:t xml:space="preserve"> PHQ-</w:t>
      </w:r>
      <w:r w:rsidR="00004710">
        <w:rPr>
          <w:sz w:val="16"/>
          <w:szCs w:val="16"/>
        </w:rPr>
        <w:t>2</w:t>
      </w:r>
      <w:r w:rsidR="00F05676">
        <w:rPr>
          <w:sz w:val="16"/>
          <w:szCs w:val="16"/>
        </w:rPr>
        <w:t xml:space="preserve"> = Patient Health Questionnaire</w:t>
      </w:r>
      <w:r w:rsidR="00333820">
        <w:rPr>
          <w:sz w:val="16"/>
          <w:szCs w:val="16"/>
        </w:rPr>
        <w:t>-4</w:t>
      </w:r>
      <w:r w:rsidR="00F05676">
        <w:rPr>
          <w:sz w:val="16"/>
          <w:szCs w:val="16"/>
        </w:rPr>
        <w:t xml:space="preserve"> depression subscale; CTS-5 = Childhood Trauma Screener. </w:t>
      </w:r>
    </w:p>
    <w:p w14:paraId="41125417" w14:textId="47424E81" w:rsidR="00167F0A" w:rsidRPr="00F05676" w:rsidRDefault="00167F0A" w:rsidP="00F05676">
      <w:pPr>
        <w:tabs>
          <w:tab w:val="left" w:pos="993"/>
        </w:tabs>
        <w:spacing w:line="276" w:lineRule="auto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N represents the number of unique participants (not the number of observations) </w:t>
      </w:r>
      <w:r w:rsidR="00F05676">
        <w:rPr>
          <w:sz w:val="16"/>
          <w:szCs w:val="16"/>
        </w:rPr>
        <w:t>in each data subset with data at the first and repeat imaging assessment (two timepoints).</w:t>
      </w:r>
    </w:p>
    <w:p w14:paraId="05669E5B" w14:textId="77777777" w:rsidR="00167F0A" w:rsidRPr="00167F0A" w:rsidRDefault="00167F0A" w:rsidP="00167F0A">
      <w:pPr>
        <w:rPr>
          <w:sz w:val="16"/>
          <w:szCs w:val="16"/>
        </w:rPr>
      </w:pPr>
    </w:p>
    <w:p w14:paraId="60397EAD" w14:textId="5F103607" w:rsidR="00F05676" w:rsidRPr="00BA51D9" w:rsidRDefault="00167F0A" w:rsidP="00BA51D9">
      <w:pPr>
        <w:pStyle w:val="TableHeadings"/>
      </w:pPr>
      <w:bookmarkStart w:id="1" w:name="_Toc181946056"/>
      <w:r w:rsidRPr="00167F0A">
        <w:t xml:space="preserve">Figure S2. </w:t>
      </w:r>
      <w:r w:rsidRPr="00883585">
        <w:rPr>
          <w:b w:val="0"/>
          <w:bCs w:val="0"/>
        </w:rPr>
        <w:t>Flow chart of the sample sizes used in the analyses.</w:t>
      </w:r>
      <w:bookmarkEnd w:id="1"/>
    </w:p>
    <w:p w14:paraId="5632920C" w14:textId="77777777" w:rsidR="00BA51D9" w:rsidRDefault="00BA51D9">
      <w:pPr>
        <w:rPr>
          <w:rFonts w:eastAsiaTheme="majorEastAsia" w:cstheme="majorBidi"/>
          <w:b/>
          <w:bCs/>
          <w:color w:val="000000" w:themeColor="text1"/>
          <w:sz w:val="22"/>
          <w:szCs w:val="36"/>
        </w:rPr>
      </w:pPr>
      <w:bookmarkStart w:id="2" w:name="_Toc181946057"/>
      <w:r>
        <w:br w:type="page"/>
      </w:r>
    </w:p>
    <w:p w14:paraId="52908740" w14:textId="3BFF8F8B" w:rsidR="00F16842" w:rsidRDefault="00F16842" w:rsidP="00883585">
      <w:pPr>
        <w:pStyle w:val="TableHeadings"/>
      </w:pPr>
      <w:r w:rsidRPr="00436F61">
        <w:lastRenderedPageBreak/>
        <w:t xml:space="preserve">Table S1. </w:t>
      </w:r>
      <w:r w:rsidRPr="00883585">
        <w:rPr>
          <w:b w:val="0"/>
          <w:bCs w:val="0"/>
        </w:rPr>
        <w:t>List of UK</w:t>
      </w:r>
      <w:r w:rsidR="00C20786" w:rsidRPr="00883585">
        <w:rPr>
          <w:b w:val="0"/>
          <w:bCs w:val="0"/>
        </w:rPr>
        <w:t xml:space="preserve"> </w:t>
      </w:r>
      <w:r w:rsidRPr="00883585">
        <w:rPr>
          <w:b w:val="0"/>
          <w:bCs w:val="0"/>
        </w:rPr>
        <w:t>B</w:t>
      </w:r>
      <w:r w:rsidR="00C20786" w:rsidRPr="00883585">
        <w:rPr>
          <w:b w:val="0"/>
          <w:bCs w:val="0"/>
        </w:rPr>
        <w:t>iobank</w:t>
      </w:r>
      <w:r w:rsidRPr="00883585">
        <w:rPr>
          <w:b w:val="0"/>
          <w:bCs w:val="0"/>
        </w:rPr>
        <w:t xml:space="preserve"> variables used in the study.</w:t>
      </w:r>
      <w:bookmarkEnd w:id="2"/>
    </w:p>
    <w:p w14:paraId="59833A0D" w14:textId="77777777" w:rsidR="00470971" w:rsidRPr="00470971" w:rsidRDefault="00470971" w:rsidP="004709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7371"/>
      </w:tblGrid>
      <w:tr w:rsidR="00436F61" w:rsidRPr="00606568" w14:paraId="3628EA3A" w14:textId="77777777" w:rsidTr="00F05676"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</w:tcPr>
          <w:p w14:paraId="0DA191D2" w14:textId="77777777" w:rsidR="00F16842" w:rsidRPr="00606568" w:rsidRDefault="00F16842" w:rsidP="00B872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Data-Field ID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</w:tcPr>
          <w:p w14:paraId="0A63EA87" w14:textId="77777777" w:rsidR="00F16842" w:rsidRPr="00606568" w:rsidRDefault="00F16842" w:rsidP="00B872A2">
            <w:pPr>
              <w:rPr>
                <w:b/>
                <w:bCs/>
                <w:sz w:val="22"/>
                <w:szCs w:val="22"/>
              </w:rPr>
            </w:pPr>
            <w:r w:rsidRPr="00606568">
              <w:rPr>
                <w:b/>
                <w:bCs/>
                <w:sz w:val="22"/>
                <w:szCs w:val="22"/>
              </w:rPr>
              <w:t>Field Description</w:t>
            </w:r>
          </w:p>
        </w:tc>
      </w:tr>
      <w:tr w:rsidR="00436F61" w:rsidRPr="00606568" w14:paraId="4576852A" w14:textId="77777777" w:rsidTr="00F05676">
        <w:tc>
          <w:tcPr>
            <w:tcW w:w="2267" w:type="dxa"/>
            <w:tcBorders>
              <w:top w:val="single" w:sz="12" w:space="0" w:color="auto"/>
            </w:tcBorders>
          </w:tcPr>
          <w:p w14:paraId="5AAE7ADA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6145</w:t>
            </w:r>
          </w:p>
        </w:tc>
        <w:tc>
          <w:tcPr>
            <w:tcW w:w="7371" w:type="dxa"/>
            <w:tcBorders>
              <w:top w:val="single" w:sz="12" w:space="0" w:color="auto"/>
            </w:tcBorders>
          </w:tcPr>
          <w:p w14:paraId="72ABD77B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Illness, injury, bereavement, stress in last 2 years</w:t>
            </w:r>
          </w:p>
        </w:tc>
      </w:tr>
      <w:tr w:rsidR="00436F61" w:rsidRPr="00606568" w14:paraId="47888842" w14:textId="77777777" w:rsidTr="00F05676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EDF8348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FBC57FF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when attended assessment centre</w:t>
            </w:r>
          </w:p>
        </w:tc>
      </w:tr>
      <w:tr w:rsidR="00436F61" w:rsidRPr="00606568" w14:paraId="0142A5B0" w14:textId="77777777" w:rsidTr="00F05676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BE035C6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37BD90D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</w:tc>
      </w:tr>
      <w:tr w:rsidR="00436F61" w:rsidRPr="00606568" w14:paraId="09C82A1B" w14:textId="77777777" w:rsidTr="00F05676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4DAFBDE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FFD76ED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attending assessment centre</w:t>
            </w:r>
          </w:p>
        </w:tc>
      </w:tr>
      <w:tr w:rsidR="00436F61" w:rsidRPr="00606568" w14:paraId="0BC75708" w14:textId="77777777" w:rsidTr="00F05676">
        <w:tc>
          <w:tcPr>
            <w:tcW w:w="2267" w:type="dxa"/>
            <w:tcBorders>
              <w:top w:val="single" w:sz="4" w:space="0" w:color="auto"/>
              <w:bottom w:val="single" w:sz="4" w:space="0" w:color="000000"/>
            </w:tcBorders>
          </w:tcPr>
          <w:p w14:paraId="5F0416A3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/>
            </w:tcBorders>
          </w:tcPr>
          <w:p w14:paraId="3AE55A56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 Biobank assessment centre</w:t>
            </w:r>
          </w:p>
        </w:tc>
      </w:tr>
      <w:tr w:rsidR="00436F61" w:rsidRPr="00606568" w14:paraId="47793DEC" w14:textId="77777777" w:rsidTr="00F05676">
        <w:tc>
          <w:tcPr>
            <w:tcW w:w="2267" w:type="dxa"/>
            <w:tcBorders>
              <w:top w:val="single" w:sz="4" w:space="0" w:color="000000"/>
            </w:tcBorders>
          </w:tcPr>
          <w:p w14:paraId="796293D0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20489</w:t>
            </w:r>
          </w:p>
        </w:tc>
        <w:tc>
          <w:tcPr>
            <w:tcW w:w="7371" w:type="dxa"/>
            <w:tcBorders>
              <w:top w:val="single" w:sz="4" w:space="0" w:color="000000"/>
            </w:tcBorders>
          </w:tcPr>
          <w:p w14:paraId="55CD7E75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Felt loved as a child</w:t>
            </w:r>
          </w:p>
        </w:tc>
      </w:tr>
      <w:tr w:rsidR="00436F61" w:rsidRPr="00606568" w14:paraId="7971FFB6" w14:textId="77777777" w:rsidTr="00F05676">
        <w:tc>
          <w:tcPr>
            <w:tcW w:w="2267" w:type="dxa"/>
          </w:tcPr>
          <w:p w14:paraId="11496466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20488</w:t>
            </w:r>
          </w:p>
        </w:tc>
        <w:tc>
          <w:tcPr>
            <w:tcW w:w="7371" w:type="dxa"/>
          </w:tcPr>
          <w:p w14:paraId="479D527A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Physically abused by family as a child</w:t>
            </w:r>
          </w:p>
        </w:tc>
      </w:tr>
      <w:tr w:rsidR="00436F61" w:rsidRPr="00606568" w14:paraId="24828532" w14:textId="77777777" w:rsidTr="00F05676">
        <w:tc>
          <w:tcPr>
            <w:tcW w:w="2267" w:type="dxa"/>
          </w:tcPr>
          <w:p w14:paraId="256BF0D0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20487</w:t>
            </w:r>
          </w:p>
        </w:tc>
        <w:tc>
          <w:tcPr>
            <w:tcW w:w="7371" w:type="dxa"/>
          </w:tcPr>
          <w:p w14:paraId="3902339B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Felt hated by family member as a child</w:t>
            </w:r>
          </w:p>
        </w:tc>
      </w:tr>
      <w:tr w:rsidR="00436F61" w:rsidRPr="00606568" w14:paraId="77EA27EE" w14:textId="77777777" w:rsidTr="00F05676">
        <w:tc>
          <w:tcPr>
            <w:tcW w:w="2267" w:type="dxa"/>
          </w:tcPr>
          <w:p w14:paraId="3E3C985F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20490</w:t>
            </w:r>
          </w:p>
        </w:tc>
        <w:tc>
          <w:tcPr>
            <w:tcW w:w="7371" w:type="dxa"/>
          </w:tcPr>
          <w:p w14:paraId="35AE39BF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Sexually molested as a child</w:t>
            </w:r>
          </w:p>
        </w:tc>
      </w:tr>
      <w:tr w:rsidR="00436F61" w:rsidRPr="00606568" w14:paraId="5EA121C6" w14:textId="77777777" w:rsidTr="00F05676">
        <w:tc>
          <w:tcPr>
            <w:tcW w:w="2267" w:type="dxa"/>
          </w:tcPr>
          <w:p w14:paraId="6D0AC39A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20491</w:t>
            </w:r>
          </w:p>
        </w:tc>
        <w:tc>
          <w:tcPr>
            <w:tcW w:w="7371" w:type="dxa"/>
          </w:tcPr>
          <w:p w14:paraId="50FEEB99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Someone to take to doctor when needed as a child</w:t>
            </w:r>
          </w:p>
        </w:tc>
      </w:tr>
      <w:tr w:rsidR="00436F61" w:rsidRPr="00606568" w14:paraId="03DFEF24" w14:textId="77777777" w:rsidTr="00F05676">
        <w:tc>
          <w:tcPr>
            <w:tcW w:w="2267" w:type="dxa"/>
          </w:tcPr>
          <w:p w14:paraId="669996EC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7371" w:type="dxa"/>
          </w:tcPr>
          <w:p w14:paraId="2D3FCE73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of depressed mood in last 2 weeks</w:t>
            </w:r>
          </w:p>
        </w:tc>
      </w:tr>
      <w:tr w:rsidR="00436F61" w:rsidRPr="00606568" w14:paraId="0FDCFF38" w14:textId="77777777" w:rsidTr="00F05676">
        <w:tc>
          <w:tcPr>
            <w:tcW w:w="2267" w:type="dxa"/>
          </w:tcPr>
          <w:p w14:paraId="40E5F7FE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7371" w:type="dxa"/>
          </w:tcPr>
          <w:p w14:paraId="5167A2CA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of unenthusiasm/disinterest in last 2 weeks</w:t>
            </w:r>
          </w:p>
        </w:tc>
      </w:tr>
      <w:tr w:rsidR="00436F61" w:rsidRPr="00606568" w14:paraId="26E0C38B" w14:textId="77777777" w:rsidTr="00F05676">
        <w:tc>
          <w:tcPr>
            <w:tcW w:w="2267" w:type="dxa"/>
          </w:tcPr>
          <w:p w14:paraId="0A5F3FEF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6142</w:t>
            </w:r>
          </w:p>
        </w:tc>
        <w:tc>
          <w:tcPr>
            <w:tcW w:w="7371" w:type="dxa"/>
          </w:tcPr>
          <w:p w14:paraId="0324691A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 w:rsidRPr="00606568">
              <w:rPr>
                <w:sz w:val="22"/>
                <w:szCs w:val="22"/>
              </w:rPr>
              <w:t>Current employment status</w:t>
            </w:r>
          </w:p>
        </w:tc>
      </w:tr>
      <w:tr w:rsidR="00436F61" w:rsidRPr="00606568" w14:paraId="4FA7E628" w14:textId="77777777" w:rsidTr="00F05676">
        <w:tc>
          <w:tcPr>
            <w:tcW w:w="2267" w:type="dxa"/>
          </w:tcPr>
          <w:p w14:paraId="4D49657A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</w:t>
            </w:r>
          </w:p>
        </w:tc>
        <w:tc>
          <w:tcPr>
            <w:tcW w:w="7371" w:type="dxa"/>
          </w:tcPr>
          <w:p w14:paraId="13C6E0B9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Long-standing illness, disability or infirmity</w:t>
            </w:r>
          </w:p>
        </w:tc>
      </w:tr>
      <w:tr w:rsidR="00436F61" w:rsidRPr="00606568" w14:paraId="45F47809" w14:textId="77777777" w:rsidTr="00F05676">
        <w:tc>
          <w:tcPr>
            <w:tcW w:w="2267" w:type="dxa"/>
          </w:tcPr>
          <w:p w14:paraId="77357B46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</w:t>
            </w:r>
          </w:p>
        </w:tc>
        <w:tc>
          <w:tcPr>
            <w:tcW w:w="7371" w:type="dxa"/>
          </w:tcPr>
          <w:p w14:paraId="59C7181A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Alcohol intake frequency</w:t>
            </w:r>
          </w:p>
        </w:tc>
      </w:tr>
      <w:tr w:rsidR="00436F61" w:rsidRPr="00606568" w14:paraId="0F4ABA0F" w14:textId="77777777" w:rsidTr="00F05676">
        <w:tc>
          <w:tcPr>
            <w:tcW w:w="2267" w:type="dxa"/>
          </w:tcPr>
          <w:p w14:paraId="4EADBBE6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20116</w:t>
            </w:r>
          </w:p>
        </w:tc>
        <w:tc>
          <w:tcPr>
            <w:tcW w:w="7371" w:type="dxa"/>
          </w:tcPr>
          <w:p w14:paraId="7A0E3D18" w14:textId="77777777" w:rsidR="00F16842" w:rsidRPr="00606568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Smoking status</w:t>
            </w:r>
          </w:p>
        </w:tc>
      </w:tr>
      <w:tr w:rsidR="00436F61" w:rsidRPr="00606568" w14:paraId="155A7FEC" w14:textId="77777777" w:rsidTr="00F05676">
        <w:tc>
          <w:tcPr>
            <w:tcW w:w="2267" w:type="dxa"/>
            <w:tcBorders>
              <w:bottom w:val="single" w:sz="4" w:space="0" w:color="auto"/>
            </w:tcBorders>
          </w:tcPr>
          <w:p w14:paraId="40D079FC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22189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8E49CA7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Townsend Deprivation Index</w:t>
            </w:r>
          </w:p>
        </w:tc>
      </w:tr>
      <w:tr w:rsidR="006F0DDA" w:rsidRPr="00606568" w14:paraId="7AF086CE" w14:textId="77777777" w:rsidTr="00A7651F">
        <w:tc>
          <w:tcPr>
            <w:tcW w:w="2267" w:type="dxa"/>
          </w:tcPr>
          <w:p w14:paraId="11E79157" w14:textId="77777777" w:rsidR="006F0DDA" w:rsidRDefault="006F0DDA" w:rsidP="00A76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</w:t>
            </w:r>
          </w:p>
        </w:tc>
        <w:tc>
          <w:tcPr>
            <w:tcW w:w="7371" w:type="dxa"/>
          </w:tcPr>
          <w:p w14:paraId="7BBF74CB" w14:textId="77777777" w:rsidR="006F0DDA" w:rsidRDefault="006F0DDA" w:rsidP="00A76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Vascular/heart problems diagnosed by doctor</w:t>
            </w:r>
          </w:p>
        </w:tc>
      </w:tr>
      <w:tr w:rsidR="00436F61" w:rsidRPr="00606568" w14:paraId="3BC8E813" w14:textId="77777777" w:rsidTr="00F05676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BEA3EA0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4715B4F" w14:textId="77777777" w:rsidR="00F16842" w:rsidRDefault="00F16842" w:rsidP="00B872A2">
            <w:pPr>
              <w:rPr>
                <w:sz w:val="22"/>
                <w:szCs w:val="22"/>
              </w:rPr>
            </w:pPr>
            <w:r w:rsidRPr="00CD1823">
              <w:rPr>
                <w:sz w:val="22"/>
                <w:szCs w:val="22"/>
              </w:rPr>
              <w:t>Mean r</w:t>
            </w:r>
            <w:r>
              <w:rPr>
                <w:sz w:val="22"/>
                <w:szCs w:val="22"/>
              </w:rPr>
              <w:t xml:space="preserve">esting </w:t>
            </w:r>
            <w:r w:rsidRPr="00CD1823">
              <w:rPr>
                <w:sz w:val="22"/>
                <w:szCs w:val="22"/>
              </w:rPr>
              <w:t>fMRI head motion, averaged across space and time points</w:t>
            </w:r>
          </w:p>
        </w:tc>
      </w:tr>
      <w:tr w:rsidR="00436F61" w:rsidRPr="00606568" w14:paraId="25C046FE" w14:textId="77777777" w:rsidTr="00F05676">
        <w:tc>
          <w:tcPr>
            <w:tcW w:w="2267" w:type="dxa"/>
            <w:tcBorders>
              <w:top w:val="single" w:sz="4" w:space="0" w:color="auto"/>
              <w:bottom w:val="single" w:sz="12" w:space="0" w:color="auto"/>
            </w:tcBorders>
          </w:tcPr>
          <w:p w14:paraId="257BFCD7" w14:textId="77777777" w:rsidR="00F16842" w:rsidRDefault="00F16842" w:rsidP="00B87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</w:tcBorders>
          </w:tcPr>
          <w:p w14:paraId="209F9914" w14:textId="77777777" w:rsidR="00F16842" w:rsidRDefault="00F16842" w:rsidP="00B872A2">
            <w:pPr>
              <w:rPr>
                <w:sz w:val="22"/>
                <w:szCs w:val="22"/>
              </w:rPr>
            </w:pPr>
            <w:r w:rsidRPr="00CD1823">
              <w:rPr>
                <w:sz w:val="22"/>
                <w:szCs w:val="22"/>
              </w:rPr>
              <w:t>Mean t</w:t>
            </w:r>
            <w:r>
              <w:rPr>
                <w:sz w:val="22"/>
                <w:szCs w:val="22"/>
              </w:rPr>
              <w:t xml:space="preserve">ask </w:t>
            </w:r>
            <w:r w:rsidRPr="00CD1823">
              <w:rPr>
                <w:sz w:val="22"/>
                <w:szCs w:val="22"/>
              </w:rPr>
              <w:t>fMRI head motion, averaged across space and time points</w:t>
            </w:r>
          </w:p>
        </w:tc>
      </w:tr>
    </w:tbl>
    <w:p w14:paraId="10601EF6" w14:textId="22220513" w:rsidR="00F16842" w:rsidRPr="006F0DDA" w:rsidRDefault="00C20786">
      <w:pPr>
        <w:rPr>
          <w:i/>
          <w:iCs/>
          <w:sz w:val="16"/>
          <w:szCs w:val="16"/>
        </w:rPr>
      </w:pPr>
      <w:r w:rsidRPr="006F0DDA">
        <w:rPr>
          <w:i/>
          <w:iCs/>
          <w:sz w:val="16"/>
          <w:szCs w:val="16"/>
        </w:rPr>
        <w:t>D</w:t>
      </w:r>
      <w:r w:rsidR="00E54550" w:rsidRPr="006F0DDA">
        <w:rPr>
          <w:i/>
          <w:iCs/>
          <w:sz w:val="16"/>
          <w:szCs w:val="16"/>
        </w:rPr>
        <w:t xml:space="preserve">etails relating to each variable can be accessed via the UK Biobank data showcase: </w:t>
      </w:r>
      <w:hyperlink r:id="rId10" w:history="1">
        <w:r w:rsidRPr="006F0DDA">
          <w:rPr>
            <w:rStyle w:val="Hyperlink"/>
            <w:i/>
            <w:iCs/>
            <w:sz w:val="16"/>
            <w:szCs w:val="16"/>
          </w:rPr>
          <w:t>https://biobank.ndph.ox.ac.uk/showcase/index.cgi</w:t>
        </w:r>
      </w:hyperlink>
      <w:r w:rsidRPr="006F0DDA">
        <w:rPr>
          <w:i/>
          <w:iCs/>
          <w:sz w:val="16"/>
          <w:szCs w:val="16"/>
        </w:rPr>
        <w:t xml:space="preserve"> </w:t>
      </w:r>
    </w:p>
    <w:p w14:paraId="1F59B060" w14:textId="22AEBA06" w:rsidR="00537FA7" w:rsidRDefault="00606568" w:rsidP="00606568">
      <w:r>
        <w:br w:type="page"/>
      </w:r>
    </w:p>
    <w:p w14:paraId="146569EF" w14:textId="6A1D4F6F" w:rsidR="002A4D9C" w:rsidRPr="006F0DDA" w:rsidRDefault="00AD6114" w:rsidP="00883585">
      <w:pPr>
        <w:pStyle w:val="TableHeadings"/>
        <w:rPr>
          <w:sz w:val="24"/>
          <w:szCs w:val="40"/>
        </w:rPr>
      </w:pPr>
      <w:bookmarkStart w:id="3" w:name="_Toc181946058"/>
      <w:r w:rsidRPr="006F0DDA">
        <w:rPr>
          <w:sz w:val="24"/>
          <w:szCs w:val="40"/>
        </w:rPr>
        <w:lastRenderedPageBreak/>
        <w:t>Supplementary Methods</w:t>
      </w:r>
      <w:bookmarkEnd w:id="3"/>
    </w:p>
    <w:p w14:paraId="7EC88566" w14:textId="77777777" w:rsidR="00AD6114" w:rsidRPr="0026195B" w:rsidRDefault="00AD6114" w:rsidP="0026195B">
      <w:pPr>
        <w:spacing w:line="276" w:lineRule="auto"/>
        <w:rPr>
          <w:sz w:val="22"/>
          <w:szCs w:val="22"/>
        </w:rPr>
      </w:pPr>
    </w:p>
    <w:p w14:paraId="014B1050" w14:textId="680E4DE0" w:rsidR="005925BF" w:rsidRPr="0026195B" w:rsidRDefault="00D06476" w:rsidP="0026195B">
      <w:pPr>
        <w:spacing w:line="276" w:lineRule="auto"/>
        <w:rPr>
          <w:b/>
          <w:bCs/>
          <w:i/>
          <w:iCs/>
          <w:sz w:val="22"/>
          <w:szCs w:val="22"/>
        </w:rPr>
      </w:pPr>
      <w:r w:rsidRPr="0026195B">
        <w:rPr>
          <w:b/>
          <w:bCs/>
          <w:i/>
          <w:iCs/>
          <w:sz w:val="22"/>
          <w:szCs w:val="22"/>
        </w:rPr>
        <w:t>Quality control of imaging outputs</w:t>
      </w:r>
    </w:p>
    <w:p w14:paraId="09E61E75" w14:textId="4B6E03E9" w:rsidR="003D5953" w:rsidRPr="0026195B" w:rsidRDefault="005925BF" w:rsidP="0026195B">
      <w:pPr>
        <w:spacing w:line="276" w:lineRule="auto"/>
        <w:jc w:val="both"/>
        <w:rPr>
          <w:sz w:val="22"/>
          <w:szCs w:val="22"/>
        </w:rPr>
      </w:pPr>
      <w:r w:rsidRPr="0026195B">
        <w:rPr>
          <w:sz w:val="22"/>
          <w:szCs w:val="22"/>
        </w:rPr>
        <w:t xml:space="preserve">The </w:t>
      </w:r>
      <w:proofErr w:type="spellStart"/>
      <w:r w:rsidRPr="0026195B">
        <w:rPr>
          <w:sz w:val="22"/>
          <w:szCs w:val="22"/>
        </w:rPr>
        <w:t>FreeSurfer</w:t>
      </w:r>
      <w:proofErr w:type="spellEnd"/>
      <w:r w:rsidRPr="0026195B">
        <w:rPr>
          <w:sz w:val="22"/>
          <w:szCs w:val="22"/>
        </w:rPr>
        <w:t xml:space="preserve"> output </w:t>
      </w:r>
      <w:r w:rsidR="00773125" w:rsidRPr="0026195B">
        <w:rPr>
          <w:sz w:val="22"/>
          <w:szCs w:val="22"/>
        </w:rPr>
        <w:t>were</w:t>
      </w:r>
      <w:r w:rsidRPr="0026195B">
        <w:rPr>
          <w:sz w:val="22"/>
          <w:szCs w:val="22"/>
        </w:rPr>
        <w:t xml:space="preserve"> </w:t>
      </w:r>
      <w:r w:rsidR="006969BD" w:rsidRPr="0026195B">
        <w:rPr>
          <w:sz w:val="22"/>
          <w:szCs w:val="22"/>
        </w:rPr>
        <w:t xml:space="preserve">quality controlled </w:t>
      </w:r>
      <w:r w:rsidR="00291EA1" w:rsidRPr="0026195B">
        <w:rPr>
          <w:sz w:val="22"/>
          <w:szCs w:val="22"/>
        </w:rPr>
        <w:t>following the ENIGMA Quality Control</w:t>
      </w:r>
      <w:r w:rsidR="00F05676" w:rsidRPr="0026195B">
        <w:rPr>
          <w:sz w:val="22"/>
          <w:szCs w:val="22"/>
        </w:rPr>
        <w:t xml:space="preserve"> (QC)</w:t>
      </w:r>
      <w:r w:rsidR="00291EA1" w:rsidRPr="0026195B">
        <w:rPr>
          <w:sz w:val="22"/>
          <w:szCs w:val="22"/>
        </w:rPr>
        <w:t xml:space="preserve"> Protocol</w:t>
      </w:r>
      <w:r w:rsidR="00CF5783" w:rsidRPr="0026195B">
        <w:rPr>
          <w:sz w:val="22"/>
          <w:szCs w:val="22"/>
        </w:rPr>
        <w:t xml:space="preserve"> (</w:t>
      </w:r>
      <w:hyperlink r:id="rId11" w:history="1">
        <w:r w:rsidR="00CF5783" w:rsidRPr="0026195B">
          <w:rPr>
            <w:rStyle w:val="Hyperlink"/>
            <w:sz w:val="22"/>
            <w:szCs w:val="22"/>
          </w:rPr>
          <w:t>https://enigma.ini.usc.edu/protocols/imaging-protocols</w:t>
        </w:r>
      </w:hyperlink>
      <w:r w:rsidR="00CF5783" w:rsidRPr="0026195B">
        <w:rPr>
          <w:sz w:val="22"/>
          <w:szCs w:val="22"/>
        </w:rPr>
        <w:t>)</w:t>
      </w:r>
      <w:r w:rsidR="00291EA1" w:rsidRPr="0026195B">
        <w:rPr>
          <w:sz w:val="22"/>
          <w:szCs w:val="22"/>
        </w:rPr>
        <w:t xml:space="preserve">. </w:t>
      </w:r>
      <w:r w:rsidR="00CF5783" w:rsidRPr="0026195B">
        <w:rPr>
          <w:sz w:val="22"/>
          <w:szCs w:val="22"/>
        </w:rPr>
        <w:t>Summary statistics were generated for the total intracranial volume (ICV), total grey matter (GM) volume, and for each region of interest in the current study:</w:t>
      </w:r>
      <w:r w:rsidR="00A146F5" w:rsidRPr="0026195B">
        <w:rPr>
          <w:sz w:val="22"/>
          <w:szCs w:val="22"/>
        </w:rPr>
        <w:t xml:space="preserve"> bilateral</w:t>
      </w:r>
      <w:r w:rsidR="00CF5783" w:rsidRPr="0026195B">
        <w:rPr>
          <w:sz w:val="22"/>
          <w:szCs w:val="22"/>
        </w:rPr>
        <w:t xml:space="preserve"> </w:t>
      </w:r>
      <w:r w:rsidR="00A146F5" w:rsidRPr="0026195B">
        <w:rPr>
          <w:sz w:val="22"/>
          <w:szCs w:val="22"/>
        </w:rPr>
        <w:t xml:space="preserve">subcortical </w:t>
      </w:r>
      <w:r w:rsidR="00CF5783" w:rsidRPr="0026195B">
        <w:rPr>
          <w:sz w:val="22"/>
          <w:szCs w:val="22"/>
        </w:rPr>
        <w:t xml:space="preserve">GM volumes of the hippocampus and amygdala, and </w:t>
      </w:r>
      <w:r w:rsidR="00A146F5" w:rsidRPr="0026195B">
        <w:rPr>
          <w:sz w:val="22"/>
          <w:szCs w:val="22"/>
        </w:rPr>
        <w:t xml:space="preserve">the mean </w:t>
      </w:r>
      <w:r w:rsidR="00CF5783" w:rsidRPr="0026195B">
        <w:rPr>
          <w:sz w:val="22"/>
          <w:szCs w:val="22"/>
        </w:rPr>
        <w:t xml:space="preserve">cortical thicknesses of the orbitofrontal cortex (OFC), anterior cingulate cortex (ACC), and insula. Outliers were identified as being 2.698 </w:t>
      </w:r>
      <w:r w:rsidR="00BC78E1" w:rsidRPr="0026195B">
        <w:rPr>
          <w:sz w:val="22"/>
          <w:szCs w:val="22"/>
        </w:rPr>
        <w:t xml:space="preserve">times the standard deviation above or below the mean of </w:t>
      </w:r>
      <w:r w:rsidR="006969BD" w:rsidRPr="0026195B">
        <w:rPr>
          <w:sz w:val="22"/>
          <w:szCs w:val="22"/>
        </w:rPr>
        <w:t xml:space="preserve">a </w:t>
      </w:r>
      <w:r w:rsidR="00BC78E1" w:rsidRPr="0026195B">
        <w:rPr>
          <w:sz w:val="22"/>
          <w:szCs w:val="22"/>
        </w:rPr>
        <w:t>structural measur</w:t>
      </w:r>
      <w:r w:rsidR="00AF1569" w:rsidRPr="0026195B">
        <w:rPr>
          <w:sz w:val="22"/>
          <w:szCs w:val="22"/>
        </w:rPr>
        <w:t>e</w:t>
      </w:r>
      <w:r w:rsidR="00F05676" w:rsidRPr="0026195B">
        <w:rPr>
          <w:sz w:val="22"/>
          <w:szCs w:val="22"/>
        </w:rPr>
        <w:t>, based on the ENIGMA QC protocol</w:t>
      </w:r>
      <w:r w:rsidR="00AF1569" w:rsidRPr="0026195B">
        <w:rPr>
          <w:sz w:val="22"/>
          <w:szCs w:val="22"/>
        </w:rPr>
        <w:t>.</w:t>
      </w:r>
      <w:r w:rsidR="00125992" w:rsidRPr="0026195B">
        <w:rPr>
          <w:sz w:val="22"/>
          <w:szCs w:val="22"/>
        </w:rPr>
        <w:t xml:space="preserve"> This value was based on the interquartile interval, which is </w:t>
      </w:r>
      <w:r w:rsidR="0008511C" w:rsidRPr="0026195B">
        <w:rPr>
          <w:sz w:val="22"/>
          <w:szCs w:val="22"/>
        </w:rPr>
        <w:t>1.5 times the interquartile range (IQR) below Quartile 1, to 1.5 times the IQR above Quartile 3</w:t>
      </w:r>
      <w:r w:rsidR="004A05EA" w:rsidRPr="0026195B">
        <w:rPr>
          <w:sz w:val="22"/>
          <w:szCs w:val="22"/>
        </w:rPr>
        <w:t>, which is equivalent to 2.698 times the standard deviation above and below the mean in a normal distribution</w:t>
      </w:r>
      <w:r w:rsidR="0008511C" w:rsidRPr="0026195B">
        <w:rPr>
          <w:sz w:val="22"/>
          <w:szCs w:val="22"/>
        </w:rPr>
        <w:t>.</w:t>
      </w:r>
      <w:r w:rsidR="00AF1569" w:rsidRPr="0026195B">
        <w:rPr>
          <w:sz w:val="22"/>
          <w:szCs w:val="22"/>
        </w:rPr>
        <w:t xml:space="preserve"> </w:t>
      </w:r>
      <w:r w:rsidR="00773125" w:rsidRPr="0026195B">
        <w:rPr>
          <w:sz w:val="22"/>
          <w:szCs w:val="22"/>
        </w:rPr>
        <w:t>The outlier</w:t>
      </w:r>
      <w:r w:rsidR="003D5953" w:rsidRPr="0026195B">
        <w:rPr>
          <w:sz w:val="22"/>
          <w:szCs w:val="22"/>
        </w:rPr>
        <w:t xml:space="preserve"> participant s</w:t>
      </w:r>
      <w:r w:rsidR="00AF1569" w:rsidRPr="0026195B">
        <w:rPr>
          <w:sz w:val="22"/>
          <w:szCs w:val="22"/>
        </w:rPr>
        <w:t xml:space="preserve">cans were </w:t>
      </w:r>
      <w:r w:rsidR="00B84C45" w:rsidRPr="0026195B">
        <w:rPr>
          <w:sz w:val="22"/>
          <w:szCs w:val="22"/>
        </w:rPr>
        <w:t>visually inspected</w:t>
      </w:r>
      <w:r w:rsidR="004B013B" w:rsidRPr="0026195B">
        <w:rPr>
          <w:sz w:val="22"/>
          <w:szCs w:val="22"/>
        </w:rPr>
        <w:t xml:space="preserve"> </w:t>
      </w:r>
      <w:r w:rsidR="00D06476" w:rsidRPr="0026195B">
        <w:rPr>
          <w:sz w:val="22"/>
          <w:szCs w:val="22"/>
        </w:rPr>
        <w:t>for any issues with</w:t>
      </w:r>
      <w:r w:rsidR="004B013B" w:rsidRPr="0026195B">
        <w:rPr>
          <w:sz w:val="22"/>
          <w:szCs w:val="22"/>
        </w:rPr>
        <w:t xml:space="preserve"> </w:t>
      </w:r>
      <w:r w:rsidR="00FD6F5E" w:rsidRPr="0026195B">
        <w:rPr>
          <w:sz w:val="22"/>
          <w:szCs w:val="22"/>
        </w:rPr>
        <w:t>the segmentation process</w:t>
      </w:r>
      <w:r w:rsidR="00D06476" w:rsidRPr="0026195B">
        <w:rPr>
          <w:sz w:val="22"/>
          <w:szCs w:val="22"/>
        </w:rPr>
        <w:t xml:space="preserve"> during the </w:t>
      </w:r>
      <w:proofErr w:type="spellStart"/>
      <w:r w:rsidR="00D06476" w:rsidRPr="0026195B">
        <w:rPr>
          <w:sz w:val="22"/>
          <w:szCs w:val="22"/>
        </w:rPr>
        <w:t>FreeSurfer</w:t>
      </w:r>
      <w:proofErr w:type="spellEnd"/>
      <w:r w:rsidR="00D06476" w:rsidRPr="0026195B">
        <w:rPr>
          <w:sz w:val="22"/>
          <w:szCs w:val="22"/>
        </w:rPr>
        <w:t xml:space="preserve"> </w:t>
      </w:r>
      <w:r w:rsidR="00FD6F5E" w:rsidRPr="0026195B">
        <w:rPr>
          <w:sz w:val="22"/>
          <w:szCs w:val="22"/>
        </w:rPr>
        <w:t>analysi</w:t>
      </w:r>
      <w:r w:rsidR="003D5953" w:rsidRPr="0026195B">
        <w:rPr>
          <w:sz w:val="22"/>
          <w:szCs w:val="22"/>
        </w:rPr>
        <w:t>s</w:t>
      </w:r>
      <w:r w:rsidR="004D4A88" w:rsidRPr="0026195B">
        <w:rPr>
          <w:sz w:val="22"/>
          <w:szCs w:val="22"/>
        </w:rPr>
        <w:t>.</w:t>
      </w:r>
      <w:r w:rsidR="00773125" w:rsidRPr="0026195B">
        <w:rPr>
          <w:sz w:val="22"/>
          <w:szCs w:val="22"/>
        </w:rPr>
        <w:t xml:space="preserve"> As a result, s</w:t>
      </w:r>
      <w:r w:rsidR="004D4A88" w:rsidRPr="0026195B">
        <w:rPr>
          <w:sz w:val="22"/>
          <w:szCs w:val="22"/>
        </w:rPr>
        <w:t xml:space="preserve">even </w:t>
      </w:r>
      <w:r w:rsidR="003D5953" w:rsidRPr="0026195B">
        <w:rPr>
          <w:sz w:val="22"/>
          <w:szCs w:val="22"/>
        </w:rPr>
        <w:t xml:space="preserve">participants were excluded </w:t>
      </w:r>
      <w:r w:rsidR="004D4A88" w:rsidRPr="0026195B">
        <w:rPr>
          <w:sz w:val="22"/>
          <w:szCs w:val="22"/>
        </w:rPr>
        <w:t>due to poor</w:t>
      </w:r>
      <w:r w:rsidR="00850F5F" w:rsidRPr="0026195B">
        <w:rPr>
          <w:sz w:val="22"/>
          <w:szCs w:val="22"/>
        </w:rPr>
        <w:t xml:space="preserve"> image</w:t>
      </w:r>
      <w:r w:rsidR="004D4A88" w:rsidRPr="0026195B">
        <w:rPr>
          <w:sz w:val="22"/>
          <w:szCs w:val="22"/>
        </w:rPr>
        <w:t xml:space="preserve"> quality</w:t>
      </w:r>
      <w:r w:rsidR="00E37765" w:rsidRPr="0026195B">
        <w:rPr>
          <w:sz w:val="22"/>
          <w:szCs w:val="22"/>
        </w:rPr>
        <w:t xml:space="preserve"> of the original scan affecting segmentation</w:t>
      </w:r>
      <w:r w:rsidR="004D4A88" w:rsidRPr="0026195B">
        <w:rPr>
          <w:sz w:val="22"/>
          <w:szCs w:val="22"/>
        </w:rPr>
        <w:t>.</w:t>
      </w:r>
    </w:p>
    <w:p w14:paraId="75789B23" w14:textId="77777777" w:rsidR="00FD6F5E" w:rsidRDefault="00FD6F5E" w:rsidP="00883585">
      <w:pPr>
        <w:pStyle w:val="TableHeadings"/>
      </w:pPr>
    </w:p>
    <w:p w14:paraId="5F211759" w14:textId="77777777" w:rsidR="00B80E8D" w:rsidRPr="0026195B" w:rsidRDefault="00B80E8D" w:rsidP="00883585">
      <w:pPr>
        <w:pStyle w:val="TableHeadings"/>
      </w:pPr>
    </w:p>
    <w:p w14:paraId="6C1AF69C" w14:textId="159B6983" w:rsidR="002A4D9C" w:rsidRPr="0026195B" w:rsidRDefault="002359D9" w:rsidP="0026195B">
      <w:pPr>
        <w:spacing w:line="276" w:lineRule="auto"/>
        <w:rPr>
          <w:b/>
          <w:bCs/>
          <w:i/>
          <w:iCs/>
          <w:sz w:val="22"/>
          <w:szCs w:val="22"/>
        </w:rPr>
      </w:pPr>
      <w:r w:rsidRPr="0026195B">
        <w:rPr>
          <w:b/>
          <w:bCs/>
          <w:i/>
          <w:iCs/>
          <w:sz w:val="22"/>
          <w:szCs w:val="22"/>
        </w:rPr>
        <w:t>Treatment of Variables</w:t>
      </w:r>
    </w:p>
    <w:p w14:paraId="52D4A66B" w14:textId="4A7A00C7" w:rsidR="002A4D9C" w:rsidRPr="0026195B" w:rsidRDefault="00424569" w:rsidP="0026195B">
      <w:pPr>
        <w:spacing w:line="276" w:lineRule="auto"/>
        <w:jc w:val="both"/>
        <w:rPr>
          <w:sz w:val="22"/>
          <w:szCs w:val="22"/>
        </w:rPr>
      </w:pPr>
      <w:r w:rsidRPr="0026195B">
        <w:rPr>
          <w:sz w:val="22"/>
          <w:szCs w:val="22"/>
        </w:rPr>
        <w:t>Below</w:t>
      </w:r>
      <w:r w:rsidR="006F0DDA">
        <w:rPr>
          <w:sz w:val="22"/>
          <w:szCs w:val="22"/>
        </w:rPr>
        <w:t xml:space="preserve"> provides additional</w:t>
      </w:r>
      <w:r w:rsidRPr="0026195B">
        <w:rPr>
          <w:sz w:val="22"/>
          <w:szCs w:val="22"/>
        </w:rPr>
        <w:t xml:space="preserve"> </w:t>
      </w:r>
      <w:r w:rsidR="00EB34DE" w:rsidRPr="0026195B">
        <w:rPr>
          <w:sz w:val="22"/>
          <w:szCs w:val="22"/>
        </w:rPr>
        <w:t>details</w:t>
      </w:r>
      <w:r w:rsidR="006F0DDA">
        <w:rPr>
          <w:sz w:val="22"/>
          <w:szCs w:val="22"/>
        </w:rPr>
        <w:t xml:space="preserve"> regarding</w:t>
      </w:r>
      <w:r w:rsidRPr="0026195B">
        <w:rPr>
          <w:sz w:val="22"/>
          <w:szCs w:val="22"/>
        </w:rPr>
        <w:t xml:space="preserve"> the treatment of covariates.</w:t>
      </w:r>
      <w:r w:rsidR="00934611" w:rsidRPr="0026195B">
        <w:rPr>
          <w:sz w:val="22"/>
          <w:szCs w:val="22"/>
        </w:rPr>
        <w:t xml:space="preserve"> </w:t>
      </w:r>
      <w:r w:rsidR="00A571DC" w:rsidRPr="0026195B">
        <w:rPr>
          <w:sz w:val="22"/>
          <w:szCs w:val="22"/>
        </w:rPr>
        <w:t>Across all fields, where participants responded with either “Prefer not to answer” or “Do not know”</w:t>
      </w:r>
      <w:r w:rsidR="00D632B1" w:rsidRPr="0026195B">
        <w:rPr>
          <w:sz w:val="22"/>
          <w:szCs w:val="22"/>
        </w:rPr>
        <w:t>, these responses were treated as missing data and excluded from the relevant analysis.</w:t>
      </w:r>
      <w:r w:rsidR="00DE4E92" w:rsidRPr="0026195B">
        <w:rPr>
          <w:sz w:val="22"/>
          <w:szCs w:val="22"/>
        </w:rPr>
        <w:t xml:space="preserve"> Variables with multiple categories were dummy</w:t>
      </w:r>
      <w:r w:rsidR="006A6560" w:rsidRPr="0026195B">
        <w:rPr>
          <w:sz w:val="22"/>
          <w:szCs w:val="22"/>
        </w:rPr>
        <w:t xml:space="preserve"> </w:t>
      </w:r>
      <w:r w:rsidR="00DE4E92" w:rsidRPr="0026195B">
        <w:rPr>
          <w:sz w:val="22"/>
          <w:szCs w:val="22"/>
        </w:rPr>
        <w:t>coded to use in the regression models.</w:t>
      </w:r>
      <w:r w:rsidR="00D632B1" w:rsidRPr="0026195B">
        <w:rPr>
          <w:sz w:val="22"/>
          <w:szCs w:val="22"/>
        </w:rPr>
        <w:t xml:space="preserve"> </w:t>
      </w:r>
      <w:r w:rsidR="00934611" w:rsidRPr="0026195B">
        <w:rPr>
          <w:sz w:val="22"/>
          <w:szCs w:val="22"/>
        </w:rPr>
        <w:t>Table S</w:t>
      </w:r>
      <w:r w:rsidR="00AD6114" w:rsidRPr="0026195B">
        <w:rPr>
          <w:sz w:val="22"/>
          <w:szCs w:val="22"/>
        </w:rPr>
        <w:t>1 contains</w:t>
      </w:r>
      <w:r w:rsidR="00934611" w:rsidRPr="0026195B">
        <w:rPr>
          <w:sz w:val="22"/>
          <w:szCs w:val="22"/>
        </w:rPr>
        <w:t xml:space="preserve"> a full list of the variables used </w:t>
      </w:r>
      <w:r w:rsidR="005B7859">
        <w:rPr>
          <w:sz w:val="22"/>
          <w:szCs w:val="22"/>
        </w:rPr>
        <w:t xml:space="preserve">in the current study </w:t>
      </w:r>
      <w:r w:rsidR="00934611" w:rsidRPr="0026195B">
        <w:rPr>
          <w:sz w:val="22"/>
          <w:szCs w:val="22"/>
        </w:rPr>
        <w:t>including the</w:t>
      </w:r>
      <w:r w:rsidR="005B7859">
        <w:rPr>
          <w:sz w:val="22"/>
          <w:szCs w:val="22"/>
        </w:rPr>
        <w:t>ir corresponding</w:t>
      </w:r>
      <w:r w:rsidR="00934611" w:rsidRPr="0026195B">
        <w:rPr>
          <w:sz w:val="22"/>
          <w:szCs w:val="22"/>
        </w:rPr>
        <w:t xml:space="preserve"> UKB Data-Field </w:t>
      </w:r>
      <w:r w:rsidR="005B7859">
        <w:rPr>
          <w:sz w:val="22"/>
          <w:szCs w:val="22"/>
        </w:rPr>
        <w:t>identification numbers</w:t>
      </w:r>
      <w:r w:rsidR="00934611" w:rsidRPr="0026195B">
        <w:rPr>
          <w:sz w:val="22"/>
          <w:szCs w:val="22"/>
        </w:rPr>
        <w:t>.</w:t>
      </w:r>
    </w:p>
    <w:p w14:paraId="3605CF81" w14:textId="2B12AD60" w:rsidR="00424569" w:rsidRPr="0026195B" w:rsidRDefault="00424569" w:rsidP="0026195B">
      <w:pPr>
        <w:spacing w:line="276" w:lineRule="auto"/>
        <w:jc w:val="both"/>
        <w:rPr>
          <w:sz w:val="22"/>
          <w:szCs w:val="22"/>
        </w:rPr>
      </w:pPr>
    </w:p>
    <w:p w14:paraId="75B27B3A" w14:textId="4C272327" w:rsidR="008F2950" w:rsidRPr="0026195B" w:rsidRDefault="000D6F73" w:rsidP="0026195B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Depression group</w:t>
      </w:r>
      <w:r w:rsidR="008F2950" w:rsidRPr="0026195B">
        <w:rPr>
          <w:b/>
          <w:bCs/>
          <w:sz w:val="22"/>
          <w:szCs w:val="22"/>
        </w:rPr>
        <w:t>.</w:t>
      </w:r>
      <w:r w:rsidR="008F2950" w:rsidRPr="0026195B">
        <w:rPr>
          <w:sz w:val="22"/>
          <w:szCs w:val="22"/>
        </w:rPr>
        <w:t xml:space="preserve"> The responses </w:t>
      </w:r>
      <w:r w:rsidR="0098225C" w:rsidRPr="0026195B">
        <w:rPr>
          <w:sz w:val="22"/>
          <w:szCs w:val="22"/>
        </w:rPr>
        <w:t xml:space="preserve">from </w:t>
      </w:r>
      <w:r w:rsidR="006319BC" w:rsidRPr="0026195B">
        <w:rPr>
          <w:sz w:val="22"/>
          <w:szCs w:val="22"/>
        </w:rPr>
        <w:t>two</w:t>
      </w:r>
      <w:r w:rsidR="0098225C" w:rsidRPr="0026195B">
        <w:rPr>
          <w:sz w:val="22"/>
          <w:szCs w:val="22"/>
        </w:rPr>
        <w:t xml:space="preserve"> items in the UKB </w:t>
      </w:r>
      <w:r w:rsidR="00412C7D" w:rsidRPr="0026195B">
        <w:rPr>
          <w:sz w:val="22"/>
          <w:szCs w:val="22"/>
        </w:rPr>
        <w:t>(</w:t>
      </w:r>
      <w:hyperlink r:id="rId12" w:history="1">
        <w:r w:rsidR="00412C7D" w:rsidRPr="0026195B">
          <w:rPr>
            <w:rStyle w:val="Hyperlink"/>
            <w:sz w:val="22"/>
            <w:szCs w:val="22"/>
          </w:rPr>
          <w:t>Data-Fields 2050</w:t>
        </w:r>
        <w:r w:rsidR="005D279E" w:rsidRPr="0026195B">
          <w:rPr>
            <w:rStyle w:val="Hyperlink"/>
            <w:sz w:val="22"/>
            <w:szCs w:val="22"/>
          </w:rPr>
          <w:t xml:space="preserve"> and </w:t>
        </w:r>
        <w:r w:rsidR="00412C7D" w:rsidRPr="0026195B">
          <w:rPr>
            <w:rStyle w:val="Hyperlink"/>
            <w:sz w:val="22"/>
            <w:szCs w:val="22"/>
          </w:rPr>
          <w:t>20</w:t>
        </w:r>
        <w:r w:rsidR="005D279E" w:rsidRPr="0026195B">
          <w:rPr>
            <w:rStyle w:val="Hyperlink"/>
            <w:sz w:val="22"/>
            <w:szCs w:val="22"/>
          </w:rPr>
          <w:t>6</w:t>
        </w:r>
        <w:r w:rsidR="00412C7D" w:rsidRPr="0026195B">
          <w:rPr>
            <w:rStyle w:val="Hyperlink"/>
            <w:sz w:val="22"/>
            <w:szCs w:val="22"/>
          </w:rPr>
          <w:t>0</w:t>
        </w:r>
      </w:hyperlink>
      <w:r w:rsidR="00412C7D" w:rsidRPr="0026195B">
        <w:rPr>
          <w:sz w:val="22"/>
          <w:szCs w:val="22"/>
        </w:rPr>
        <w:t>)</w:t>
      </w:r>
      <w:r w:rsidR="00C7668D">
        <w:rPr>
          <w:sz w:val="22"/>
          <w:szCs w:val="22"/>
        </w:rPr>
        <w:t>,</w:t>
      </w:r>
      <w:r w:rsidR="00412C7D" w:rsidRPr="0026195B">
        <w:rPr>
          <w:sz w:val="22"/>
          <w:szCs w:val="22"/>
        </w:rPr>
        <w:t xml:space="preserve"> </w:t>
      </w:r>
      <w:r>
        <w:rPr>
          <w:sz w:val="22"/>
          <w:szCs w:val="22"/>
        </w:rPr>
        <w:t>make</w:t>
      </w:r>
      <w:r w:rsidR="006319BC" w:rsidRPr="0026195B">
        <w:rPr>
          <w:sz w:val="22"/>
          <w:szCs w:val="22"/>
        </w:rPr>
        <w:t xml:space="preserve"> up the Patient Health Questionnaire (PHQ)-</w:t>
      </w:r>
      <w:r w:rsidR="006C1269">
        <w:rPr>
          <w:sz w:val="22"/>
          <w:szCs w:val="22"/>
        </w:rPr>
        <w:t>4 depression</w:t>
      </w:r>
      <w:r w:rsidR="006319BC" w:rsidRPr="0026195B">
        <w:rPr>
          <w:sz w:val="22"/>
          <w:szCs w:val="22"/>
        </w:rPr>
        <w:t xml:space="preserve"> subscale</w:t>
      </w:r>
      <w:r w:rsidR="00C67ED8">
        <w:rPr>
          <w:sz w:val="22"/>
          <w:szCs w:val="22"/>
        </w:rPr>
        <w:t xml:space="preserve"> </w:t>
      </w:r>
      <w:r w:rsidR="00C67ED8">
        <w:rPr>
          <w:sz w:val="22"/>
          <w:szCs w:val="22"/>
        </w:rPr>
        <w:fldChar w:fldCharType="begin">
          <w:fldData xml:space="preserve">PEVuZE5vdGU+PENpdGU+PEF1dGhvcj5Lcm9lbmtlPC9BdXRob3I+PFllYXI+MjAwOTwvWWVhcj48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</w:fldData>
        </w:fldChar>
      </w:r>
      <w:r w:rsidR="00C67ED8">
        <w:rPr>
          <w:sz w:val="22"/>
          <w:szCs w:val="22"/>
        </w:rPr>
        <w:instrText xml:space="preserve"> ADDIN EN.CITE </w:instrText>
      </w:r>
      <w:r w:rsidR="00C67ED8">
        <w:rPr>
          <w:sz w:val="22"/>
          <w:szCs w:val="22"/>
        </w:rPr>
        <w:fldChar w:fldCharType="begin">
          <w:fldData xml:space="preserve">PEVuZE5vdGU+PENpdGU+PEF1dGhvcj5Lcm9lbmtlPC9BdXRob3I+PFllYXI+MjAwOTwvWWVhcj48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</w:fldData>
        </w:fldChar>
      </w:r>
      <w:r w:rsidR="00C67ED8">
        <w:rPr>
          <w:sz w:val="22"/>
          <w:szCs w:val="22"/>
        </w:rPr>
        <w:instrText xml:space="preserve"> ADDIN EN.CITE.DATA </w:instrText>
      </w:r>
      <w:r w:rsidR="00C67ED8">
        <w:rPr>
          <w:sz w:val="22"/>
          <w:szCs w:val="22"/>
        </w:rPr>
      </w:r>
      <w:r w:rsidR="00C67ED8">
        <w:rPr>
          <w:sz w:val="22"/>
          <w:szCs w:val="22"/>
        </w:rPr>
        <w:fldChar w:fldCharType="end"/>
      </w:r>
      <w:r w:rsidR="00C67ED8">
        <w:rPr>
          <w:sz w:val="22"/>
          <w:szCs w:val="22"/>
        </w:rPr>
      </w:r>
      <w:r w:rsidR="00C67ED8">
        <w:rPr>
          <w:sz w:val="22"/>
          <w:szCs w:val="22"/>
        </w:rPr>
        <w:fldChar w:fldCharType="separate"/>
      </w:r>
      <w:r w:rsidR="00C67ED8">
        <w:rPr>
          <w:noProof/>
          <w:sz w:val="22"/>
          <w:szCs w:val="22"/>
        </w:rPr>
        <w:t>[1, 2]</w:t>
      </w:r>
      <w:r w:rsidR="00C67ED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. These items were </w:t>
      </w:r>
      <w:r w:rsidR="006319BC" w:rsidRPr="0026195B">
        <w:rPr>
          <w:sz w:val="22"/>
          <w:szCs w:val="22"/>
        </w:rPr>
        <w:t>responded</w:t>
      </w:r>
      <w:r w:rsidR="00FF3D8B" w:rsidRPr="0026195B">
        <w:rPr>
          <w:sz w:val="22"/>
          <w:szCs w:val="22"/>
        </w:rPr>
        <w:t xml:space="preserve"> to using </w:t>
      </w:r>
      <w:r w:rsidR="00412C7D" w:rsidRPr="0026195B">
        <w:rPr>
          <w:sz w:val="22"/>
          <w:szCs w:val="22"/>
        </w:rPr>
        <w:t>a scale ranging from 1</w:t>
      </w:r>
      <w:r w:rsidR="00FE290E">
        <w:rPr>
          <w:sz w:val="22"/>
          <w:szCs w:val="22"/>
        </w:rPr>
        <w:t xml:space="preserve"> </w:t>
      </w:r>
      <w:r w:rsidR="00412C7D" w:rsidRPr="0026195B">
        <w:rPr>
          <w:sz w:val="22"/>
          <w:szCs w:val="22"/>
        </w:rPr>
        <w:t>=</w:t>
      </w:r>
      <w:r w:rsidR="00FE290E">
        <w:rPr>
          <w:sz w:val="22"/>
          <w:szCs w:val="22"/>
        </w:rPr>
        <w:t xml:space="preserve"> “</w:t>
      </w:r>
      <w:r w:rsidR="001C4A9E" w:rsidRPr="0026195B">
        <w:rPr>
          <w:sz w:val="22"/>
          <w:szCs w:val="22"/>
        </w:rPr>
        <w:t>Not at all” to 4</w:t>
      </w:r>
      <w:r w:rsidR="00FE290E">
        <w:rPr>
          <w:sz w:val="22"/>
          <w:szCs w:val="22"/>
        </w:rPr>
        <w:t xml:space="preserve"> </w:t>
      </w:r>
      <w:r w:rsidR="001C4A9E" w:rsidRPr="0026195B">
        <w:rPr>
          <w:sz w:val="22"/>
          <w:szCs w:val="22"/>
        </w:rPr>
        <w:t>=</w:t>
      </w:r>
      <w:r w:rsidR="00FE290E">
        <w:rPr>
          <w:sz w:val="22"/>
          <w:szCs w:val="22"/>
        </w:rPr>
        <w:t xml:space="preserve"> </w:t>
      </w:r>
      <w:r w:rsidR="001C4A9E" w:rsidRPr="0026195B">
        <w:rPr>
          <w:sz w:val="22"/>
          <w:szCs w:val="22"/>
        </w:rPr>
        <w:t xml:space="preserve">”Nearly every day”. Prior to summing the scores across the </w:t>
      </w:r>
      <w:r w:rsidR="00FF3D8B" w:rsidRPr="0026195B">
        <w:rPr>
          <w:sz w:val="22"/>
          <w:szCs w:val="22"/>
        </w:rPr>
        <w:t>two</w:t>
      </w:r>
      <w:r w:rsidR="001C4A9E" w:rsidRPr="0026195B">
        <w:rPr>
          <w:sz w:val="22"/>
          <w:szCs w:val="22"/>
        </w:rPr>
        <w:t xml:space="preserve"> items to calculate a </w:t>
      </w:r>
      <w:r w:rsidR="00FF3D8B" w:rsidRPr="0026195B">
        <w:rPr>
          <w:sz w:val="22"/>
          <w:szCs w:val="22"/>
        </w:rPr>
        <w:t>PHQ-</w:t>
      </w:r>
      <w:r w:rsidR="00C7668D">
        <w:rPr>
          <w:sz w:val="22"/>
          <w:szCs w:val="22"/>
        </w:rPr>
        <w:t>4 depression subscale</w:t>
      </w:r>
      <w:r w:rsidR="001D0D90" w:rsidRPr="0026195B">
        <w:rPr>
          <w:sz w:val="22"/>
          <w:szCs w:val="22"/>
        </w:rPr>
        <w:t xml:space="preserve"> score</w:t>
      </w:r>
      <w:r w:rsidR="001C4A9E" w:rsidRPr="0026195B">
        <w:rPr>
          <w:sz w:val="22"/>
          <w:szCs w:val="22"/>
        </w:rPr>
        <w:t xml:space="preserve">, we subtracted 1 from each item such that </w:t>
      </w:r>
      <w:r w:rsidR="001D0D90" w:rsidRPr="0026195B">
        <w:rPr>
          <w:sz w:val="22"/>
          <w:szCs w:val="22"/>
        </w:rPr>
        <w:t xml:space="preserve">the response for </w:t>
      </w:r>
      <w:r w:rsidR="001C4A9E" w:rsidRPr="0026195B">
        <w:rPr>
          <w:sz w:val="22"/>
          <w:szCs w:val="22"/>
        </w:rPr>
        <w:t xml:space="preserve">“Not at all” </w:t>
      </w:r>
      <w:r w:rsidR="001D0D90" w:rsidRPr="0026195B">
        <w:rPr>
          <w:sz w:val="22"/>
          <w:szCs w:val="22"/>
        </w:rPr>
        <w:t>equalled</w:t>
      </w:r>
      <w:r w:rsidR="001C4A9E" w:rsidRPr="0026195B">
        <w:rPr>
          <w:sz w:val="22"/>
          <w:szCs w:val="22"/>
        </w:rPr>
        <w:t xml:space="preserve"> </w:t>
      </w:r>
      <w:r w:rsidR="00FF3D8B" w:rsidRPr="0026195B">
        <w:rPr>
          <w:sz w:val="22"/>
          <w:szCs w:val="22"/>
        </w:rPr>
        <w:t xml:space="preserve">a score of </w:t>
      </w:r>
      <w:r w:rsidR="00893A3E" w:rsidRPr="0026195B">
        <w:rPr>
          <w:sz w:val="22"/>
          <w:szCs w:val="22"/>
        </w:rPr>
        <w:t>zero</w:t>
      </w:r>
      <w:r w:rsidR="001C4A9E" w:rsidRPr="0026195B">
        <w:rPr>
          <w:sz w:val="22"/>
          <w:szCs w:val="22"/>
        </w:rPr>
        <w:t xml:space="preserve">. This </w:t>
      </w:r>
      <w:r w:rsidR="003D1513" w:rsidRPr="0026195B">
        <w:rPr>
          <w:sz w:val="22"/>
          <w:szCs w:val="22"/>
        </w:rPr>
        <w:t>translated the scores such that a total score of zero now corresponded to</w:t>
      </w:r>
      <w:r w:rsidR="001D0D90" w:rsidRPr="0026195B">
        <w:rPr>
          <w:sz w:val="22"/>
          <w:szCs w:val="22"/>
        </w:rPr>
        <w:t xml:space="preserve"> a participant reporting no recent depressive symptoms.</w:t>
      </w:r>
      <w:r w:rsidR="00B925D0">
        <w:rPr>
          <w:sz w:val="22"/>
          <w:szCs w:val="22"/>
        </w:rPr>
        <w:t xml:space="preserve"> The scores were then used to group participants into PHQ+ (probable depression) or PHQ- (nondepressed), as described in the main manuscript.</w:t>
      </w:r>
    </w:p>
    <w:p w14:paraId="228D5F52" w14:textId="77777777" w:rsidR="008F2950" w:rsidRPr="0026195B" w:rsidRDefault="008F2950" w:rsidP="0026195B">
      <w:pPr>
        <w:spacing w:line="276" w:lineRule="auto"/>
        <w:jc w:val="both"/>
        <w:rPr>
          <w:sz w:val="22"/>
          <w:szCs w:val="22"/>
        </w:rPr>
      </w:pPr>
    </w:p>
    <w:p w14:paraId="2BFC0ECD" w14:textId="4DE9CFE3" w:rsidR="00934611" w:rsidRPr="0026195B" w:rsidRDefault="00934611" w:rsidP="0026195B">
      <w:pPr>
        <w:spacing w:line="276" w:lineRule="auto"/>
        <w:jc w:val="both"/>
        <w:rPr>
          <w:b/>
          <w:bCs/>
          <w:sz w:val="22"/>
          <w:szCs w:val="22"/>
        </w:rPr>
      </w:pPr>
      <w:r w:rsidRPr="0026195B">
        <w:rPr>
          <w:b/>
          <w:bCs/>
          <w:sz w:val="22"/>
          <w:szCs w:val="22"/>
        </w:rPr>
        <w:t xml:space="preserve">Current employment status. </w:t>
      </w:r>
      <w:r w:rsidRPr="0026195B">
        <w:rPr>
          <w:sz w:val="22"/>
          <w:szCs w:val="22"/>
        </w:rPr>
        <w:t>The responses were consolidated to reduce the number of categories from eight to five where: 1 = In employment; 2 = Retired; 3 = Unable to work due to disability or sickness/looking after home and/or family /student/volunteer or unpaid work; 4 = Unemployed; 5 = Other (None of the above)</w:t>
      </w:r>
      <w:r w:rsidR="00DE4E92" w:rsidRPr="0026195B">
        <w:rPr>
          <w:sz w:val="22"/>
          <w:szCs w:val="22"/>
        </w:rPr>
        <w:t>.</w:t>
      </w:r>
      <w:r w:rsidR="006A6560" w:rsidRPr="0026195B">
        <w:rPr>
          <w:sz w:val="22"/>
          <w:szCs w:val="22"/>
        </w:rPr>
        <w:t xml:space="preserve"> </w:t>
      </w:r>
      <w:r w:rsidR="00E37765" w:rsidRPr="0026195B">
        <w:rPr>
          <w:sz w:val="22"/>
          <w:szCs w:val="22"/>
        </w:rPr>
        <w:t xml:space="preserve">This was to combine subcategories that </w:t>
      </w:r>
      <w:r w:rsidR="001D1140" w:rsidRPr="0026195B">
        <w:rPr>
          <w:sz w:val="22"/>
          <w:szCs w:val="22"/>
        </w:rPr>
        <w:t>were similar in nature with</w:t>
      </w:r>
      <w:r w:rsidR="003E374B" w:rsidRPr="0026195B">
        <w:rPr>
          <w:sz w:val="22"/>
          <w:szCs w:val="22"/>
        </w:rPr>
        <w:t xml:space="preserve"> low frequency counts</w:t>
      </w:r>
      <w:r w:rsidR="00A339B6" w:rsidRPr="0026195B">
        <w:rPr>
          <w:sz w:val="22"/>
          <w:szCs w:val="22"/>
        </w:rPr>
        <w:t xml:space="preserve"> (&lt;1% of the study sample)</w:t>
      </w:r>
      <w:r w:rsidR="001D1140" w:rsidRPr="0026195B">
        <w:rPr>
          <w:sz w:val="22"/>
          <w:szCs w:val="22"/>
        </w:rPr>
        <w:t xml:space="preserve">. </w:t>
      </w:r>
      <w:r w:rsidR="006A6560" w:rsidRPr="0026195B">
        <w:rPr>
          <w:sz w:val="22"/>
          <w:szCs w:val="22"/>
        </w:rPr>
        <w:t>The</w:t>
      </w:r>
      <w:r w:rsidR="003E374B" w:rsidRPr="0026195B">
        <w:rPr>
          <w:sz w:val="22"/>
          <w:szCs w:val="22"/>
        </w:rPr>
        <w:t xml:space="preserve"> variable was dummy coded with the</w:t>
      </w:r>
      <w:r w:rsidR="006A6560" w:rsidRPr="0026195B">
        <w:rPr>
          <w:sz w:val="22"/>
          <w:szCs w:val="22"/>
        </w:rPr>
        <w:t xml:space="preserve"> reference category</w:t>
      </w:r>
      <w:r w:rsidR="003E374B" w:rsidRPr="0026195B">
        <w:rPr>
          <w:sz w:val="22"/>
          <w:szCs w:val="22"/>
        </w:rPr>
        <w:t xml:space="preserve"> </w:t>
      </w:r>
      <w:r w:rsidR="006A6560" w:rsidRPr="0026195B">
        <w:rPr>
          <w:sz w:val="22"/>
          <w:szCs w:val="22"/>
        </w:rPr>
        <w:t>as “1 = In employment”.</w:t>
      </w:r>
    </w:p>
    <w:p w14:paraId="430604ED" w14:textId="77777777" w:rsidR="00934611" w:rsidRPr="0026195B" w:rsidRDefault="00934611" w:rsidP="0026195B">
      <w:pPr>
        <w:spacing w:line="276" w:lineRule="auto"/>
        <w:jc w:val="both"/>
        <w:rPr>
          <w:sz w:val="22"/>
          <w:szCs w:val="22"/>
        </w:rPr>
      </w:pPr>
    </w:p>
    <w:p w14:paraId="4AC8C9B3" w14:textId="30DA5FB7" w:rsidR="002A4D9C" w:rsidRPr="00BD5768" w:rsidRDefault="00BD5768" w:rsidP="00BD5768">
      <w:pPr>
        <w:jc w:val="both"/>
        <w:rPr>
          <w:b/>
          <w:bCs/>
          <w:sz w:val="22"/>
          <w:szCs w:val="22"/>
        </w:rPr>
      </w:pPr>
      <w:r w:rsidRPr="00BD5768">
        <w:rPr>
          <w:b/>
          <w:bCs/>
          <w:sz w:val="22"/>
          <w:szCs w:val="22"/>
        </w:rPr>
        <w:t>Long-standing illness, disability or infirmity.</w:t>
      </w:r>
      <w:r w:rsidR="00A571DC" w:rsidRPr="0026195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Participants </w:t>
      </w:r>
      <w:r w:rsidRPr="00FE290E">
        <w:rPr>
          <w:sz w:val="22"/>
          <w:szCs w:val="22"/>
        </w:rPr>
        <w:t xml:space="preserve">responded </w:t>
      </w:r>
      <w:r w:rsidR="00712365" w:rsidRPr="00FE290E">
        <w:rPr>
          <w:sz w:val="22"/>
          <w:szCs w:val="22"/>
        </w:rPr>
        <w:t xml:space="preserve">as either </w:t>
      </w:r>
      <w:r w:rsidR="00FE290E" w:rsidRPr="00FE290E">
        <w:rPr>
          <w:sz w:val="22"/>
          <w:szCs w:val="22"/>
        </w:rPr>
        <w:t xml:space="preserve">“Yes” or “No” </w:t>
      </w:r>
      <w:r w:rsidR="00712365" w:rsidRPr="00FE290E">
        <w:rPr>
          <w:sz w:val="22"/>
          <w:szCs w:val="22"/>
        </w:rPr>
        <w:t>to this</w:t>
      </w:r>
      <w:r w:rsidR="00712365">
        <w:rPr>
          <w:sz w:val="22"/>
          <w:szCs w:val="22"/>
        </w:rPr>
        <w:t xml:space="preserve"> question, which we treated as a dichotomous variable. </w:t>
      </w:r>
      <w:r w:rsidR="00A571DC" w:rsidRPr="0026195B">
        <w:rPr>
          <w:sz w:val="22"/>
          <w:szCs w:val="22"/>
        </w:rPr>
        <w:t>Responses for “Do not know” were treated as missing data.</w:t>
      </w:r>
    </w:p>
    <w:p w14:paraId="668A8501" w14:textId="77777777" w:rsidR="00A571DC" w:rsidRPr="0026195B" w:rsidRDefault="00A571DC" w:rsidP="0026195B">
      <w:pPr>
        <w:spacing w:line="276" w:lineRule="auto"/>
        <w:jc w:val="both"/>
        <w:rPr>
          <w:sz w:val="22"/>
          <w:szCs w:val="22"/>
        </w:rPr>
      </w:pPr>
    </w:p>
    <w:p w14:paraId="62DD1A3A" w14:textId="01BC8371" w:rsidR="00A571DC" w:rsidRPr="0026195B" w:rsidRDefault="00D632B1" w:rsidP="00B925D0">
      <w:pPr>
        <w:spacing w:line="276" w:lineRule="auto"/>
        <w:jc w:val="both"/>
        <w:rPr>
          <w:b/>
          <w:bCs/>
          <w:sz w:val="22"/>
          <w:szCs w:val="22"/>
        </w:rPr>
      </w:pPr>
      <w:r w:rsidRPr="0026195B">
        <w:rPr>
          <w:b/>
          <w:bCs/>
          <w:sz w:val="22"/>
          <w:szCs w:val="22"/>
        </w:rPr>
        <w:t xml:space="preserve">Alcohol intake frequency. </w:t>
      </w:r>
      <w:r w:rsidRPr="0026195B">
        <w:rPr>
          <w:sz w:val="22"/>
          <w:szCs w:val="22"/>
        </w:rPr>
        <w:t xml:space="preserve">The responses were consolidated </w:t>
      </w:r>
      <w:r w:rsidR="007C58BE" w:rsidRPr="0026195B">
        <w:rPr>
          <w:sz w:val="22"/>
          <w:szCs w:val="22"/>
        </w:rPr>
        <w:t xml:space="preserve">to recategorize alcohol intake frequency </w:t>
      </w:r>
      <w:r w:rsidR="00E01DC7" w:rsidRPr="0026195B">
        <w:rPr>
          <w:sz w:val="22"/>
          <w:szCs w:val="22"/>
        </w:rPr>
        <w:t xml:space="preserve">from six to four categories </w:t>
      </w:r>
      <w:r w:rsidR="002E1324">
        <w:rPr>
          <w:sz w:val="22"/>
          <w:szCs w:val="22"/>
        </w:rPr>
        <w:t>of</w:t>
      </w:r>
      <w:r w:rsidR="00E01DC7" w:rsidRPr="0026195B">
        <w:rPr>
          <w:sz w:val="22"/>
          <w:szCs w:val="22"/>
        </w:rPr>
        <w:t xml:space="preserve"> </w:t>
      </w:r>
      <w:r w:rsidR="00DB7DA3">
        <w:rPr>
          <w:sz w:val="22"/>
          <w:szCs w:val="22"/>
        </w:rPr>
        <w:t xml:space="preserve">0 = </w:t>
      </w:r>
      <w:r w:rsidR="00E01DC7" w:rsidRPr="0026195B">
        <w:rPr>
          <w:sz w:val="22"/>
          <w:szCs w:val="22"/>
        </w:rPr>
        <w:t xml:space="preserve">never, </w:t>
      </w:r>
      <w:r w:rsidR="00DB7DA3">
        <w:rPr>
          <w:sz w:val="22"/>
          <w:szCs w:val="22"/>
        </w:rPr>
        <w:t xml:space="preserve">1 = </w:t>
      </w:r>
      <w:r w:rsidR="00E01DC7" w:rsidRPr="0026195B">
        <w:rPr>
          <w:sz w:val="22"/>
          <w:szCs w:val="22"/>
        </w:rPr>
        <w:t>rar</w:t>
      </w:r>
      <w:r w:rsidR="007C58BE" w:rsidRPr="0026195B">
        <w:rPr>
          <w:sz w:val="22"/>
          <w:szCs w:val="22"/>
        </w:rPr>
        <w:t xml:space="preserve">ely/monthly, </w:t>
      </w:r>
      <w:r w:rsidR="00DB7DA3">
        <w:rPr>
          <w:sz w:val="22"/>
          <w:szCs w:val="22"/>
        </w:rPr>
        <w:t xml:space="preserve">2 = </w:t>
      </w:r>
      <w:r w:rsidR="007C58BE" w:rsidRPr="0026195B">
        <w:rPr>
          <w:sz w:val="22"/>
          <w:szCs w:val="22"/>
        </w:rPr>
        <w:t xml:space="preserve">weekly, </w:t>
      </w:r>
      <w:r w:rsidR="00E01DC7" w:rsidRPr="0026195B">
        <w:rPr>
          <w:sz w:val="22"/>
          <w:szCs w:val="22"/>
        </w:rPr>
        <w:t>and</w:t>
      </w:r>
      <w:r w:rsidR="007C58BE" w:rsidRPr="0026195B">
        <w:rPr>
          <w:sz w:val="22"/>
          <w:szCs w:val="22"/>
        </w:rPr>
        <w:t xml:space="preserve"> </w:t>
      </w:r>
      <w:r w:rsidR="00DB7DA3">
        <w:rPr>
          <w:sz w:val="22"/>
          <w:szCs w:val="22"/>
        </w:rPr>
        <w:t xml:space="preserve">3 = </w:t>
      </w:r>
      <w:r w:rsidR="007C58BE" w:rsidRPr="0026195B">
        <w:rPr>
          <w:sz w:val="22"/>
          <w:szCs w:val="22"/>
        </w:rPr>
        <w:t>daily</w:t>
      </w:r>
      <w:r w:rsidR="002E1324">
        <w:rPr>
          <w:sz w:val="22"/>
          <w:szCs w:val="22"/>
        </w:rPr>
        <w:t>.</w:t>
      </w:r>
      <w:r w:rsidR="00DB7DA3">
        <w:rPr>
          <w:sz w:val="22"/>
          <w:szCs w:val="22"/>
        </w:rPr>
        <w:t xml:space="preserve"> Participant responses for </w:t>
      </w:r>
      <w:r w:rsidR="00B925D0">
        <w:rPr>
          <w:sz w:val="22"/>
          <w:szCs w:val="22"/>
        </w:rPr>
        <w:t xml:space="preserve">“Special occasions only” and “1-3 times a month” were grouped together as “1 = rarely/monthly”. </w:t>
      </w:r>
      <w:r w:rsidR="00B925D0">
        <w:rPr>
          <w:sz w:val="22"/>
          <w:szCs w:val="22"/>
        </w:rPr>
        <w:lastRenderedPageBreak/>
        <w:t xml:space="preserve">Responses of “1-2 times a week” or “3-4 times a week” were grouped together as “2 = weekly”. Responses for “Daily” or “Almost daily” were grouped together as “3 = daily”. </w:t>
      </w:r>
      <w:r w:rsidR="0033458E" w:rsidRPr="0026195B">
        <w:rPr>
          <w:sz w:val="22"/>
          <w:szCs w:val="22"/>
        </w:rPr>
        <w:t xml:space="preserve">The variable was </w:t>
      </w:r>
      <w:r w:rsidR="006A6560" w:rsidRPr="0026195B">
        <w:rPr>
          <w:sz w:val="22"/>
          <w:szCs w:val="22"/>
        </w:rPr>
        <w:t>dummy coded</w:t>
      </w:r>
      <w:r w:rsidR="0033458E" w:rsidRPr="0026195B">
        <w:rPr>
          <w:sz w:val="22"/>
          <w:szCs w:val="22"/>
        </w:rPr>
        <w:t xml:space="preserve"> with t</w:t>
      </w:r>
      <w:r w:rsidR="006A6560" w:rsidRPr="0026195B">
        <w:rPr>
          <w:sz w:val="22"/>
          <w:szCs w:val="22"/>
        </w:rPr>
        <w:t>he reference category set as “0 = Never”.</w:t>
      </w:r>
    </w:p>
    <w:p w14:paraId="66D9EBFC" w14:textId="77777777" w:rsidR="00A571DC" w:rsidRPr="0026195B" w:rsidRDefault="00A571DC" w:rsidP="0026195B">
      <w:pPr>
        <w:spacing w:line="276" w:lineRule="auto"/>
        <w:jc w:val="both"/>
        <w:rPr>
          <w:b/>
          <w:bCs/>
          <w:sz w:val="22"/>
          <w:szCs w:val="22"/>
        </w:rPr>
      </w:pPr>
    </w:p>
    <w:p w14:paraId="777DAE75" w14:textId="59D31952" w:rsidR="006F7DE0" w:rsidRPr="0026195B" w:rsidRDefault="006F7DE0" w:rsidP="0026195B">
      <w:pPr>
        <w:spacing w:line="276" w:lineRule="auto"/>
        <w:jc w:val="both"/>
        <w:rPr>
          <w:sz w:val="22"/>
          <w:szCs w:val="22"/>
        </w:rPr>
      </w:pPr>
      <w:r w:rsidRPr="0026195B">
        <w:rPr>
          <w:b/>
          <w:bCs/>
          <w:sz w:val="22"/>
          <w:szCs w:val="22"/>
        </w:rPr>
        <w:t>Townsend deprivation index.</w:t>
      </w:r>
      <w:r w:rsidRPr="0026195B">
        <w:rPr>
          <w:sz w:val="22"/>
          <w:szCs w:val="22"/>
        </w:rPr>
        <w:t xml:space="preserve"> The data were used as is from the UK Biobank and was measured at</w:t>
      </w:r>
      <w:r w:rsidR="00B925D0">
        <w:rPr>
          <w:sz w:val="22"/>
          <w:szCs w:val="22"/>
        </w:rPr>
        <w:t xml:space="preserve"> the</w:t>
      </w:r>
      <w:r w:rsidRPr="0026195B">
        <w:rPr>
          <w:sz w:val="22"/>
          <w:szCs w:val="22"/>
        </w:rPr>
        <w:t xml:space="preserve"> time of recruitment. The Townsend deprivation index is a score accounting for unemployment, overcrowding, non-car</w:t>
      </w:r>
      <w:r w:rsidR="00D65F27">
        <w:rPr>
          <w:sz w:val="22"/>
          <w:szCs w:val="22"/>
        </w:rPr>
        <w:t>,</w:t>
      </w:r>
      <w:r w:rsidRPr="0026195B">
        <w:rPr>
          <w:sz w:val="22"/>
          <w:szCs w:val="22"/>
        </w:rPr>
        <w:t xml:space="preserve"> and non-home ownership, and was determined by a participant’s area of residence at recruitment</w:t>
      </w:r>
      <w:r w:rsidR="00B925D0">
        <w:rPr>
          <w:sz w:val="22"/>
          <w:szCs w:val="22"/>
        </w:rPr>
        <w:t xml:space="preserve"> </w:t>
      </w:r>
      <w:r w:rsidRPr="0026195B">
        <w:rPr>
          <w:sz w:val="22"/>
          <w:szCs w:val="22"/>
        </w:rPr>
        <w:fldChar w:fldCharType="begin"/>
      </w:r>
      <w:r w:rsidR="00C67ED8">
        <w:rPr>
          <w:sz w:val="22"/>
          <w:szCs w:val="22"/>
        </w:rPr>
        <w:instrText xml:space="preserve"> ADDIN EN.CITE &lt;EndNote&gt;&lt;Cite&gt;&lt;Author&gt;Townsend&lt;/Author&gt;&lt;Year&gt;1988&lt;/Year&gt;&lt;RecNum&gt;406&lt;/RecNum&gt;&lt;DisplayText&gt;[3]&lt;/DisplayText&gt;&lt;record&gt;&lt;rec-number&gt;406&lt;/rec-number&gt;&lt;foreign-keys&gt;&lt;key app="EN" db-id="tzrssspvbfafv2e2eznpf2e9px99dwevsp5z" timestamp="1722432096"&gt;406&lt;/key&gt;&lt;/foreign-keys&gt;&lt;ref-type name="Book"&gt;6&lt;/ref-type&gt;&lt;contributors&gt;&lt;authors&gt;&lt;author&gt;Townsend, Peter&lt;/author&gt;&lt;author&gt;Phillimore, Peter&lt;/author&gt;&lt;author&gt;Beattie, Alastair&lt;/author&gt;&lt;/authors&gt;&lt;/contributors&gt;&lt;titles&gt;&lt;title&gt;Health and Deprivation: Inequality and the North&lt;/title&gt;&lt;/titles&gt;&lt;dates&gt;&lt;year&gt;1988&lt;/year&gt;&lt;/dates&gt;&lt;pub-location&gt;London&lt;/pub-location&gt;&lt;publisher&gt;Routledge&lt;/publisher&gt;&lt;isbn&gt;9781003368885&lt;/isbn&gt;&lt;urls&gt;&lt;/urls&gt;&lt;electronic-resource-num&gt;10.4324/9781003368885&lt;/electronic-resource-num&gt;&lt;/record&gt;&lt;/Cite&gt;&lt;/EndNote&gt;</w:instrText>
      </w:r>
      <w:r w:rsidRPr="0026195B">
        <w:rPr>
          <w:sz w:val="22"/>
          <w:szCs w:val="22"/>
        </w:rPr>
        <w:fldChar w:fldCharType="separate"/>
      </w:r>
      <w:r w:rsidR="00C67ED8">
        <w:rPr>
          <w:noProof/>
          <w:sz w:val="22"/>
          <w:szCs w:val="22"/>
        </w:rPr>
        <w:t>[3]</w:t>
      </w:r>
      <w:r w:rsidRPr="0026195B">
        <w:rPr>
          <w:sz w:val="22"/>
          <w:szCs w:val="22"/>
        </w:rPr>
        <w:fldChar w:fldCharType="end"/>
      </w:r>
      <w:r w:rsidRPr="0026195B">
        <w:rPr>
          <w:sz w:val="22"/>
          <w:szCs w:val="22"/>
        </w:rPr>
        <w:t>. A higher score indicates higher levels of socioeconomic deprivation.</w:t>
      </w:r>
    </w:p>
    <w:p w14:paraId="12DE859B" w14:textId="504162F2" w:rsidR="006F7DE0" w:rsidRPr="0026195B" w:rsidRDefault="006F7DE0" w:rsidP="0026195B">
      <w:pPr>
        <w:spacing w:line="276" w:lineRule="auto"/>
        <w:jc w:val="both"/>
        <w:rPr>
          <w:b/>
          <w:bCs/>
          <w:sz w:val="22"/>
          <w:szCs w:val="22"/>
        </w:rPr>
      </w:pPr>
      <w:r w:rsidRPr="0026195B">
        <w:rPr>
          <w:b/>
          <w:bCs/>
          <w:sz w:val="22"/>
          <w:szCs w:val="22"/>
        </w:rPr>
        <w:t xml:space="preserve"> </w:t>
      </w:r>
    </w:p>
    <w:p w14:paraId="60621482" w14:textId="4FC3D705" w:rsidR="006F7DE0" w:rsidRPr="0026195B" w:rsidRDefault="003E4BAC" w:rsidP="0026195B">
      <w:pPr>
        <w:spacing w:line="276" w:lineRule="auto"/>
        <w:jc w:val="both"/>
        <w:rPr>
          <w:sz w:val="22"/>
          <w:szCs w:val="22"/>
        </w:rPr>
      </w:pPr>
      <w:r w:rsidRPr="0026195B">
        <w:rPr>
          <w:b/>
          <w:bCs/>
          <w:sz w:val="22"/>
          <w:szCs w:val="22"/>
        </w:rPr>
        <w:t xml:space="preserve">Drift Time. </w:t>
      </w:r>
      <w:r w:rsidRPr="0026195B">
        <w:rPr>
          <w:sz w:val="22"/>
          <w:szCs w:val="22"/>
        </w:rPr>
        <w:t>This is the time between the first scan conducted at a given imaging centre, and a participant’s actual scan date</w:t>
      </w:r>
      <w:r w:rsidR="00B4684C" w:rsidRPr="0026195B">
        <w:rPr>
          <w:sz w:val="22"/>
          <w:szCs w:val="22"/>
        </w:rPr>
        <w:t xml:space="preserve">. </w:t>
      </w:r>
      <w:r w:rsidR="00A50C62">
        <w:rPr>
          <w:sz w:val="22"/>
          <w:szCs w:val="22"/>
        </w:rPr>
        <w:t>Drift time is a</w:t>
      </w:r>
      <w:r w:rsidR="00453925" w:rsidRPr="0026195B">
        <w:rPr>
          <w:sz w:val="22"/>
          <w:szCs w:val="22"/>
        </w:rPr>
        <w:t xml:space="preserve"> suggested proxy for</w:t>
      </w:r>
      <w:r w:rsidR="00B80E8D">
        <w:rPr>
          <w:sz w:val="22"/>
          <w:szCs w:val="22"/>
        </w:rPr>
        <w:t xml:space="preserve"> capturing</w:t>
      </w:r>
      <w:r w:rsidR="00453925" w:rsidRPr="0026195B">
        <w:rPr>
          <w:sz w:val="22"/>
          <w:szCs w:val="22"/>
        </w:rPr>
        <w:t xml:space="preserve"> </w:t>
      </w:r>
      <w:r w:rsidR="00B80E8D" w:rsidRPr="0026195B">
        <w:rPr>
          <w:sz w:val="22"/>
          <w:szCs w:val="22"/>
        </w:rPr>
        <w:t xml:space="preserve">the effect caused by a scanners’ resonance frequency drift </w:t>
      </w:r>
      <w:r w:rsidR="00B80E8D" w:rsidRPr="0026195B">
        <w:rPr>
          <w:sz w:val="22"/>
          <w:szCs w:val="22"/>
        </w:rPr>
        <w:fldChar w:fldCharType="begin">
          <w:fldData xml:space="preserve">PEVuZE5vdGU+PENpdGU+PEF1dGhvcj5MaXR0bWFubjwvQXV0aG9yPjxZZWFyPjIwMDY8L1llYXI+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=
</w:fldData>
        </w:fldChar>
      </w:r>
      <w:r w:rsidR="00B80E8D">
        <w:rPr>
          <w:sz w:val="22"/>
          <w:szCs w:val="22"/>
        </w:rPr>
        <w:instrText xml:space="preserve"> ADDIN EN.CITE </w:instrText>
      </w:r>
      <w:r w:rsidR="00B80E8D">
        <w:rPr>
          <w:sz w:val="22"/>
          <w:szCs w:val="22"/>
        </w:rPr>
        <w:fldChar w:fldCharType="begin">
          <w:fldData xml:space="preserve">PEVuZE5vdGU+PENpdGU+PEF1dGhvcj5MaXR0bWFubjwvQXV0aG9yPjxZZWFyPjIwMDY8L1llYXI+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=
</w:fldData>
        </w:fldChar>
      </w:r>
      <w:r w:rsidR="00B80E8D">
        <w:rPr>
          <w:sz w:val="22"/>
          <w:szCs w:val="22"/>
        </w:rPr>
        <w:instrText xml:space="preserve"> ADDIN EN.CITE.DATA </w:instrText>
      </w:r>
      <w:r w:rsidR="00B80E8D">
        <w:rPr>
          <w:sz w:val="22"/>
          <w:szCs w:val="22"/>
        </w:rPr>
      </w:r>
      <w:r w:rsidR="00B80E8D">
        <w:rPr>
          <w:sz w:val="22"/>
          <w:szCs w:val="22"/>
        </w:rPr>
        <w:fldChar w:fldCharType="end"/>
      </w:r>
      <w:r w:rsidR="00B80E8D" w:rsidRPr="0026195B">
        <w:rPr>
          <w:sz w:val="22"/>
          <w:szCs w:val="22"/>
        </w:rPr>
      </w:r>
      <w:r w:rsidR="00B80E8D" w:rsidRPr="0026195B">
        <w:rPr>
          <w:sz w:val="22"/>
          <w:szCs w:val="22"/>
        </w:rPr>
        <w:fldChar w:fldCharType="separate"/>
      </w:r>
      <w:r w:rsidR="00B80E8D">
        <w:rPr>
          <w:noProof/>
          <w:sz w:val="22"/>
          <w:szCs w:val="22"/>
        </w:rPr>
        <w:t>[4, 5]</w:t>
      </w:r>
      <w:r w:rsidR="00B80E8D" w:rsidRPr="0026195B">
        <w:rPr>
          <w:sz w:val="22"/>
          <w:szCs w:val="22"/>
        </w:rPr>
        <w:fldChar w:fldCharType="end"/>
      </w:r>
      <w:r w:rsidR="00B80E8D" w:rsidRPr="0026195B">
        <w:rPr>
          <w:sz w:val="22"/>
          <w:szCs w:val="22"/>
        </w:rPr>
        <w:t xml:space="preserve">. </w:t>
      </w:r>
      <w:r w:rsidRPr="0026195B">
        <w:rPr>
          <w:sz w:val="22"/>
          <w:szCs w:val="22"/>
        </w:rPr>
        <w:t>This was derived using the earliest imaging assessment date (</w:t>
      </w:r>
      <w:hyperlink r:id="rId13" w:history="1">
        <w:r w:rsidRPr="0026195B">
          <w:rPr>
            <w:rStyle w:val="Hyperlink"/>
            <w:sz w:val="22"/>
            <w:szCs w:val="22"/>
          </w:rPr>
          <w:t>Data-Field 53</w:t>
        </w:r>
      </w:hyperlink>
      <w:r w:rsidRPr="0026195B">
        <w:rPr>
          <w:sz w:val="22"/>
          <w:szCs w:val="22"/>
        </w:rPr>
        <w:t>) for each centre.</w:t>
      </w:r>
      <w:r w:rsidR="00B4684C" w:rsidRPr="0026195B">
        <w:rPr>
          <w:sz w:val="22"/>
          <w:szCs w:val="22"/>
        </w:rPr>
        <w:t xml:space="preserve"> The dates were subtracted to measure the time in days, and subsequently divided by 365 to convert it to years.</w:t>
      </w:r>
    </w:p>
    <w:p w14:paraId="0163E234" w14:textId="3BDEA2C4" w:rsidR="00F05676" w:rsidRDefault="00F05676" w:rsidP="0026195B">
      <w:pPr>
        <w:spacing w:line="276" w:lineRule="auto"/>
        <w:jc w:val="both"/>
        <w:rPr>
          <w:sz w:val="22"/>
          <w:szCs w:val="22"/>
        </w:rPr>
      </w:pPr>
    </w:p>
    <w:p w14:paraId="7B819BD2" w14:textId="77777777" w:rsidR="00B80E8D" w:rsidRPr="0026195B" w:rsidRDefault="00B80E8D" w:rsidP="0026195B">
      <w:pPr>
        <w:spacing w:line="276" w:lineRule="auto"/>
        <w:jc w:val="both"/>
        <w:rPr>
          <w:sz w:val="22"/>
          <w:szCs w:val="22"/>
        </w:rPr>
      </w:pPr>
    </w:p>
    <w:p w14:paraId="28E703A0" w14:textId="731B39EB" w:rsidR="006F7DE0" w:rsidRPr="0026195B" w:rsidRDefault="006F7DE0" w:rsidP="0026195B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26195B">
        <w:rPr>
          <w:b/>
          <w:bCs/>
          <w:i/>
          <w:iCs/>
          <w:sz w:val="22"/>
          <w:szCs w:val="22"/>
        </w:rPr>
        <w:t>Sensitivity analyses including neuroimaging confounders</w:t>
      </w:r>
    </w:p>
    <w:p w14:paraId="67157219" w14:textId="15C0E662" w:rsidR="008155AC" w:rsidRPr="0026195B" w:rsidRDefault="00E25397" w:rsidP="0026195B">
      <w:pPr>
        <w:spacing w:line="276" w:lineRule="auto"/>
        <w:jc w:val="both"/>
        <w:rPr>
          <w:sz w:val="22"/>
          <w:szCs w:val="22"/>
        </w:rPr>
      </w:pPr>
      <w:r w:rsidRPr="0026195B">
        <w:rPr>
          <w:sz w:val="22"/>
          <w:szCs w:val="22"/>
        </w:rPr>
        <w:t>As sensitivity analyses, we re-fit the main models with SLE group as a fixed effect</w:t>
      </w:r>
      <w:r w:rsidR="00B4684C" w:rsidRPr="0026195B">
        <w:rPr>
          <w:sz w:val="22"/>
          <w:szCs w:val="22"/>
        </w:rPr>
        <w:t xml:space="preserve"> and </w:t>
      </w:r>
      <w:r w:rsidRPr="0026195B">
        <w:rPr>
          <w:sz w:val="22"/>
          <w:szCs w:val="22"/>
        </w:rPr>
        <w:t>include</w:t>
      </w:r>
      <w:r w:rsidR="00C128D2" w:rsidRPr="0026195B">
        <w:rPr>
          <w:sz w:val="22"/>
          <w:szCs w:val="22"/>
        </w:rPr>
        <w:t>d</w:t>
      </w:r>
      <w:r w:rsidRPr="0026195B">
        <w:rPr>
          <w:sz w:val="22"/>
          <w:szCs w:val="22"/>
        </w:rPr>
        <w:t xml:space="preserve"> a broad</w:t>
      </w:r>
      <w:r w:rsidR="00B4684C" w:rsidRPr="0026195B">
        <w:rPr>
          <w:sz w:val="22"/>
          <w:szCs w:val="22"/>
        </w:rPr>
        <w:t>er</w:t>
      </w:r>
      <w:r w:rsidRPr="0026195B">
        <w:rPr>
          <w:sz w:val="22"/>
          <w:szCs w:val="22"/>
        </w:rPr>
        <w:t xml:space="preserve"> range of neuroimaging confounders as identified by Alfaro-Almagro et al. </w:t>
      </w:r>
      <w:r w:rsidRPr="0026195B">
        <w:rPr>
          <w:sz w:val="22"/>
          <w:szCs w:val="22"/>
        </w:rPr>
        <w:fldChar w:fldCharType="begin">
          <w:fldData xml:space="preserve">PEVuZE5vdGU+PENpdGUgRXhjbHVkZUF1dGg9IjEiPjxBdXRob3I+QWxmYXJvLUFsbWFncm88L0F1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=
</w:fldData>
        </w:fldChar>
      </w:r>
      <w:r w:rsidR="00C67ED8">
        <w:rPr>
          <w:sz w:val="22"/>
          <w:szCs w:val="22"/>
        </w:rPr>
        <w:instrText xml:space="preserve"> ADDIN EN.CITE </w:instrText>
      </w:r>
      <w:r w:rsidR="00C67ED8">
        <w:rPr>
          <w:sz w:val="22"/>
          <w:szCs w:val="22"/>
        </w:rPr>
        <w:fldChar w:fldCharType="begin">
          <w:fldData xml:space="preserve">PEVuZE5vdGU+PENpdGUgRXhjbHVkZUF1dGg9IjEiPjxBdXRob3I+QWxmYXJvLUFsbWFncm88L0F1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=
</w:fldData>
        </w:fldChar>
      </w:r>
      <w:r w:rsidR="00C67ED8">
        <w:rPr>
          <w:sz w:val="22"/>
          <w:szCs w:val="22"/>
        </w:rPr>
        <w:instrText xml:space="preserve"> ADDIN EN.CITE.DATA </w:instrText>
      </w:r>
      <w:r w:rsidR="00C67ED8">
        <w:rPr>
          <w:sz w:val="22"/>
          <w:szCs w:val="22"/>
        </w:rPr>
      </w:r>
      <w:r w:rsidR="00C67ED8">
        <w:rPr>
          <w:sz w:val="22"/>
          <w:szCs w:val="22"/>
        </w:rPr>
        <w:fldChar w:fldCharType="end"/>
      </w:r>
      <w:r w:rsidRPr="0026195B">
        <w:rPr>
          <w:sz w:val="22"/>
          <w:szCs w:val="22"/>
        </w:rPr>
      </w:r>
      <w:r w:rsidRPr="0026195B">
        <w:rPr>
          <w:sz w:val="22"/>
          <w:szCs w:val="22"/>
        </w:rPr>
        <w:fldChar w:fldCharType="separate"/>
      </w:r>
      <w:r w:rsidR="00C67ED8">
        <w:rPr>
          <w:noProof/>
          <w:sz w:val="22"/>
          <w:szCs w:val="22"/>
        </w:rPr>
        <w:t>[5]</w:t>
      </w:r>
      <w:r w:rsidRPr="0026195B">
        <w:rPr>
          <w:sz w:val="22"/>
          <w:szCs w:val="22"/>
        </w:rPr>
        <w:fldChar w:fldCharType="end"/>
      </w:r>
      <w:r w:rsidRPr="0026195B">
        <w:rPr>
          <w:sz w:val="22"/>
          <w:szCs w:val="22"/>
        </w:rPr>
        <w:t xml:space="preserve">. This included </w:t>
      </w:r>
      <w:r w:rsidR="006F7DE0" w:rsidRPr="0026195B">
        <w:rPr>
          <w:sz w:val="22"/>
          <w:szCs w:val="22"/>
        </w:rPr>
        <w:t>age (at first imaging assessment), age</w:t>
      </w:r>
      <w:r w:rsidR="006F7DE0" w:rsidRPr="0026195B">
        <w:rPr>
          <w:sz w:val="22"/>
          <w:szCs w:val="22"/>
          <w:vertAlign w:val="superscript"/>
        </w:rPr>
        <w:t>2</w:t>
      </w:r>
      <w:r w:rsidR="006F7DE0" w:rsidRPr="0026195B">
        <w:rPr>
          <w:sz w:val="22"/>
          <w:szCs w:val="22"/>
        </w:rPr>
        <w:t>, sex, total ICV, age x sex, age</w:t>
      </w:r>
      <w:r w:rsidR="006F7DE0" w:rsidRPr="0026195B">
        <w:rPr>
          <w:sz w:val="22"/>
          <w:szCs w:val="22"/>
          <w:vertAlign w:val="superscript"/>
        </w:rPr>
        <w:t>2</w:t>
      </w:r>
      <w:r w:rsidR="006F7DE0" w:rsidRPr="0026195B">
        <w:rPr>
          <w:sz w:val="22"/>
          <w:szCs w:val="22"/>
        </w:rPr>
        <w:t xml:space="preserve"> x sex, drift time, drift time</w:t>
      </w:r>
      <w:r w:rsidR="006F7DE0" w:rsidRPr="0026195B">
        <w:rPr>
          <w:sz w:val="22"/>
          <w:szCs w:val="22"/>
          <w:vertAlign w:val="superscript"/>
        </w:rPr>
        <w:t>2</w:t>
      </w:r>
      <w:r w:rsidR="006F7DE0" w:rsidRPr="0026195B">
        <w:rPr>
          <w:sz w:val="22"/>
          <w:szCs w:val="22"/>
        </w:rPr>
        <w:t>, mean resting-state functional MRI head motion, mean task-based functional MRI head motion, time (years from first imaging assessment), time</w:t>
      </w:r>
      <w:r w:rsidR="006F7DE0" w:rsidRPr="0026195B">
        <w:rPr>
          <w:sz w:val="22"/>
          <w:szCs w:val="22"/>
          <w:vertAlign w:val="superscript"/>
        </w:rPr>
        <w:t>2</w:t>
      </w:r>
      <w:r w:rsidR="006F7DE0" w:rsidRPr="0026195B">
        <w:rPr>
          <w:sz w:val="22"/>
          <w:szCs w:val="22"/>
        </w:rPr>
        <w:t>, and centre.</w:t>
      </w:r>
    </w:p>
    <w:p w14:paraId="29162C19" w14:textId="4E2A7A54" w:rsidR="003E4BAC" w:rsidRPr="0026195B" w:rsidRDefault="003E4BAC" w:rsidP="0026195B">
      <w:pPr>
        <w:spacing w:line="276" w:lineRule="auto"/>
        <w:jc w:val="both"/>
        <w:rPr>
          <w:sz w:val="22"/>
          <w:szCs w:val="22"/>
        </w:rPr>
      </w:pPr>
      <w:r w:rsidRPr="0026195B">
        <w:rPr>
          <w:sz w:val="22"/>
          <w:szCs w:val="22"/>
        </w:rPr>
        <w:br w:type="page"/>
      </w:r>
    </w:p>
    <w:p w14:paraId="0F9E466A" w14:textId="3FCF34C2" w:rsidR="002E65E4" w:rsidRPr="003E0E10" w:rsidRDefault="00607ACA" w:rsidP="00883585">
      <w:pPr>
        <w:pStyle w:val="TableHeadings"/>
      </w:pPr>
      <w:bookmarkStart w:id="4" w:name="_Toc181946059"/>
      <w:r>
        <w:lastRenderedPageBreak/>
        <w:t xml:space="preserve">Table S2. </w:t>
      </w:r>
      <w:r w:rsidR="003B29F7" w:rsidRPr="00B80E8D">
        <w:rPr>
          <w:b w:val="0"/>
          <w:bCs w:val="0"/>
        </w:rPr>
        <w:t xml:space="preserve">Frequencies of </w:t>
      </w:r>
      <w:r w:rsidR="00A84700" w:rsidRPr="00B80E8D">
        <w:rPr>
          <w:b w:val="0"/>
          <w:bCs w:val="0"/>
        </w:rPr>
        <w:t>reported</w:t>
      </w:r>
      <w:r w:rsidR="003B29F7" w:rsidRPr="00B80E8D">
        <w:rPr>
          <w:b w:val="0"/>
          <w:bCs w:val="0"/>
        </w:rPr>
        <w:t xml:space="preserve"> stressful life events at the first imaging assessment</w:t>
      </w:r>
      <w:r w:rsidR="007D236B" w:rsidRPr="00B80E8D">
        <w:rPr>
          <w:b w:val="0"/>
          <w:bCs w:val="0"/>
        </w:rPr>
        <w:t xml:space="preserve"> in the SLE+ group</w:t>
      </w:r>
      <w:r w:rsidR="003E0E10" w:rsidRPr="00B80E8D">
        <w:rPr>
          <w:b w:val="0"/>
          <w:bCs w:val="0"/>
        </w:rPr>
        <w:t xml:space="preserve"> (</w:t>
      </w:r>
      <w:r w:rsidR="003E0E10" w:rsidRPr="00B80E8D">
        <w:rPr>
          <w:b w:val="0"/>
          <w:bCs w:val="0"/>
          <w:i/>
          <w:iCs/>
        </w:rPr>
        <w:t>n</w:t>
      </w:r>
      <w:r w:rsidR="003E0E10" w:rsidRPr="00B80E8D">
        <w:rPr>
          <w:b w:val="0"/>
          <w:bCs w:val="0"/>
        </w:rPr>
        <w:t xml:space="preserve"> = 1,749).</w:t>
      </w:r>
      <w:bookmarkEnd w:id="4"/>
    </w:p>
    <w:p w14:paraId="549F0926" w14:textId="77777777" w:rsidR="002F7D3C" w:rsidRPr="00A84700" w:rsidRDefault="002F7D3C" w:rsidP="00F103F2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  <w:gridCol w:w="2262"/>
      </w:tblGrid>
      <w:tr w:rsidR="002F7D3C" w:rsidRPr="00A84700" w14:paraId="09215564" w14:textId="77777777" w:rsidTr="005903B4">
        <w:trPr>
          <w:trHeight w:val="397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FF683" w14:textId="2D361840" w:rsidR="002F7D3C" w:rsidRPr="00A84700" w:rsidRDefault="007D50D7" w:rsidP="00F103F2">
            <w:pPr>
              <w:jc w:val="both"/>
              <w:rPr>
                <w:b/>
                <w:bCs/>
                <w:sz w:val="22"/>
                <w:szCs w:val="22"/>
              </w:rPr>
            </w:pPr>
            <w:r w:rsidRPr="00A84700">
              <w:rPr>
                <w:b/>
                <w:bCs/>
                <w:sz w:val="22"/>
                <w:szCs w:val="22"/>
              </w:rPr>
              <w:t>Stressful Event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0CE90" w14:textId="6010FBA1" w:rsidR="002F7D3C" w:rsidRPr="00A84700" w:rsidRDefault="002F7D3C" w:rsidP="00F103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4700">
              <w:rPr>
                <w:b/>
                <w:bCs/>
                <w:sz w:val="22"/>
                <w:szCs w:val="22"/>
              </w:rPr>
              <w:t>Frequenc</w:t>
            </w:r>
            <w:r w:rsidR="007D50D7" w:rsidRPr="00A84700">
              <w:rPr>
                <w:b/>
                <w:bCs/>
                <w:sz w:val="22"/>
                <w:szCs w:val="22"/>
              </w:rPr>
              <w:t xml:space="preserve">y </w:t>
            </w:r>
            <w:r w:rsidRPr="00A84700"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2F7D3C" w:rsidRPr="00A84700" w14:paraId="77C716FF" w14:textId="77777777" w:rsidTr="005903B4">
        <w:trPr>
          <w:trHeight w:val="397"/>
        </w:trPr>
        <w:tc>
          <w:tcPr>
            <w:tcW w:w="7366" w:type="dxa"/>
            <w:tcBorders>
              <w:top w:val="single" w:sz="12" w:space="0" w:color="auto"/>
            </w:tcBorders>
            <w:vAlign w:val="center"/>
          </w:tcPr>
          <w:p w14:paraId="5ED58018" w14:textId="251F6E87" w:rsidR="002F7D3C" w:rsidRPr="00A84700" w:rsidRDefault="007D50D7" w:rsidP="00F103F2">
            <w:pPr>
              <w:jc w:val="both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Serious illness, injury or assault to yourself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3F9FFD59" w14:textId="19A0DEB1" w:rsidR="002F7D3C" w:rsidRPr="00A84700" w:rsidRDefault="00A84700" w:rsidP="00F103F2">
            <w:pPr>
              <w:jc w:val="center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237</w:t>
            </w:r>
            <w:r w:rsidR="00751354">
              <w:rPr>
                <w:sz w:val="22"/>
                <w:szCs w:val="22"/>
              </w:rPr>
              <w:t xml:space="preserve"> (13.6)</w:t>
            </w:r>
          </w:p>
        </w:tc>
      </w:tr>
      <w:tr w:rsidR="002F7D3C" w:rsidRPr="00A84700" w14:paraId="285CE374" w14:textId="77777777" w:rsidTr="00160E1A">
        <w:trPr>
          <w:trHeight w:val="397"/>
        </w:trPr>
        <w:tc>
          <w:tcPr>
            <w:tcW w:w="7366" w:type="dxa"/>
            <w:vAlign w:val="center"/>
          </w:tcPr>
          <w:p w14:paraId="2BCA2269" w14:textId="17D37E70" w:rsidR="002F7D3C" w:rsidRPr="00A84700" w:rsidRDefault="007D50D7" w:rsidP="00F103F2">
            <w:pPr>
              <w:jc w:val="both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Serious illness, injury or assault of a close relative</w:t>
            </w:r>
          </w:p>
        </w:tc>
        <w:tc>
          <w:tcPr>
            <w:tcW w:w="2262" w:type="dxa"/>
            <w:vAlign w:val="center"/>
          </w:tcPr>
          <w:p w14:paraId="0496CDAC" w14:textId="603919A2" w:rsidR="002F7D3C" w:rsidRPr="00A84700" w:rsidRDefault="00A84700" w:rsidP="00F103F2">
            <w:pPr>
              <w:jc w:val="center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630</w:t>
            </w:r>
            <w:r w:rsidR="00751354">
              <w:rPr>
                <w:sz w:val="22"/>
                <w:szCs w:val="22"/>
              </w:rPr>
              <w:t xml:space="preserve"> (36.0)</w:t>
            </w:r>
          </w:p>
        </w:tc>
      </w:tr>
      <w:tr w:rsidR="002F7D3C" w:rsidRPr="00A84700" w14:paraId="5BDB506E" w14:textId="77777777" w:rsidTr="00160E1A">
        <w:trPr>
          <w:trHeight w:val="397"/>
        </w:trPr>
        <w:tc>
          <w:tcPr>
            <w:tcW w:w="7366" w:type="dxa"/>
            <w:vAlign w:val="center"/>
          </w:tcPr>
          <w:p w14:paraId="0E8E93D0" w14:textId="0EC71CF3" w:rsidR="002F7D3C" w:rsidRPr="00A84700" w:rsidRDefault="007D50D7" w:rsidP="00F103F2">
            <w:pPr>
              <w:jc w:val="both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Death of a close relative</w:t>
            </w:r>
          </w:p>
        </w:tc>
        <w:tc>
          <w:tcPr>
            <w:tcW w:w="2262" w:type="dxa"/>
            <w:vAlign w:val="center"/>
          </w:tcPr>
          <w:p w14:paraId="0EC94EA9" w14:textId="33455E06" w:rsidR="002F7D3C" w:rsidRPr="00A84700" w:rsidRDefault="00A84700" w:rsidP="00F103F2">
            <w:pPr>
              <w:jc w:val="center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927</w:t>
            </w:r>
            <w:r w:rsidR="00751354">
              <w:rPr>
                <w:sz w:val="22"/>
                <w:szCs w:val="22"/>
              </w:rPr>
              <w:t xml:space="preserve"> (53.0)</w:t>
            </w:r>
          </w:p>
        </w:tc>
      </w:tr>
      <w:tr w:rsidR="002F7D3C" w:rsidRPr="00A84700" w14:paraId="5E55424B" w14:textId="77777777" w:rsidTr="00160E1A">
        <w:trPr>
          <w:trHeight w:val="397"/>
        </w:trPr>
        <w:tc>
          <w:tcPr>
            <w:tcW w:w="7366" w:type="dxa"/>
            <w:vAlign w:val="center"/>
          </w:tcPr>
          <w:p w14:paraId="07A97E28" w14:textId="727206FA" w:rsidR="002F7D3C" w:rsidRPr="00A84700" w:rsidRDefault="007D50D7" w:rsidP="00F103F2">
            <w:pPr>
              <w:jc w:val="both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Death of a spouse or partner</w:t>
            </w:r>
          </w:p>
        </w:tc>
        <w:tc>
          <w:tcPr>
            <w:tcW w:w="2262" w:type="dxa"/>
            <w:vAlign w:val="center"/>
          </w:tcPr>
          <w:p w14:paraId="0C59711E" w14:textId="64253626" w:rsidR="002F7D3C" w:rsidRPr="00A84700" w:rsidRDefault="00A84700" w:rsidP="00F103F2">
            <w:pPr>
              <w:jc w:val="center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49</w:t>
            </w:r>
            <w:r w:rsidR="00751354">
              <w:rPr>
                <w:sz w:val="22"/>
                <w:szCs w:val="22"/>
              </w:rPr>
              <w:t xml:space="preserve"> (2.8)</w:t>
            </w:r>
          </w:p>
        </w:tc>
      </w:tr>
      <w:tr w:rsidR="002F7D3C" w:rsidRPr="00A84700" w14:paraId="041AB063" w14:textId="77777777" w:rsidTr="005903B4">
        <w:trPr>
          <w:trHeight w:val="397"/>
        </w:trPr>
        <w:tc>
          <w:tcPr>
            <w:tcW w:w="7366" w:type="dxa"/>
            <w:vAlign w:val="center"/>
          </w:tcPr>
          <w:p w14:paraId="07DD3282" w14:textId="45D07A4A" w:rsidR="002F7D3C" w:rsidRPr="00A84700" w:rsidRDefault="007D50D7" w:rsidP="00F103F2">
            <w:pPr>
              <w:jc w:val="both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Marital separation/divorce</w:t>
            </w:r>
          </w:p>
        </w:tc>
        <w:tc>
          <w:tcPr>
            <w:tcW w:w="2262" w:type="dxa"/>
            <w:vAlign w:val="center"/>
          </w:tcPr>
          <w:p w14:paraId="4BE750FC" w14:textId="49815078" w:rsidR="002F7D3C" w:rsidRPr="00A84700" w:rsidRDefault="00A84700" w:rsidP="00F103F2">
            <w:pPr>
              <w:jc w:val="center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85</w:t>
            </w:r>
            <w:r w:rsidR="00751354">
              <w:rPr>
                <w:sz w:val="22"/>
                <w:szCs w:val="22"/>
              </w:rPr>
              <w:t xml:space="preserve"> (4.9)</w:t>
            </w:r>
          </w:p>
        </w:tc>
      </w:tr>
      <w:tr w:rsidR="002F7D3C" w:rsidRPr="00A84700" w14:paraId="52AD7EA5" w14:textId="77777777" w:rsidTr="005903B4">
        <w:trPr>
          <w:trHeight w:val="397"/>
        </w:trPr>
        <w:tc>
          <w:tcPr>
            <w:tcW w:w="7366" w:type="dxa"/>
            <w:tcBorders>
              <w:bottom w:val="single" w:sz="12" w:space="0" w:color="auto"/>
            </w:tcBorders>
            <w:vAlign w:val="center"/>
          </w:tcPr>
          <w:p w14:paraId="0EED7B78" w14:textId="53F287B7" w:rsidR="002F7D3C" w:rsidRPr="00A84700" w:rsidRDefault="007D50D7" w:rsidP="00F103F2">
            <w:pPr>
              <w:jc w:val="both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Financial difficulties</w:t>
            </w: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14:paraId="47A6523B" w14:textId="2703F6B5" w:rsidR="002F7D3C" w:rsidRPr="00A84700" w:rsidRDefault="00A84700" w:rsidP="00F103F2">
            <w:pPr>
              <w:jc w:val="center"/>
              <w:rPr>
                <w:sz w:val="22"/>
                <w:szCs w:val="22"/>
              </w:rPr>
            </w:pPr>
            <w:r w:rsidRPr="00A84700">
              <w:rPr>
                <w:sz w:val="22"/>
                <w:szCs w:val="22"/>
              </w:rPr>
              <w:t>279</w:t>
            </w:r>
            <w:r w:rsidR="00751354">
              <w:rPr>
                <w:sz w:val="22"/>
                <w:szCs w:val="22"/>
              </w:rPr>
              <w:t xml:space="preserve"> (16.0)</w:t>
            </w:r>
          </w:p>
        </w:tc>
      </w:tr>
    </w:tbl>
    <w:p w14:paraId="11A67489" w14:textId="623400EC" w:rsidR="0076684A" w:rsidRPr="00F103F2" w:rsidRDefault="00A84700" w:rsidP="00F103F2">
      <w:pPr>
        <w:jc w:val="both"/>
        <w:rPr>
          <w:sz w:val="16"/>
          <w:szCs w:val="16"/>
        </w:rPr>
        <w:sectPr w:rsidR="0076684A" w:rsidRPr="00F103F2" w:rsidSect="00677BC9">
          <w:footerReference w:type="even" r:id="rId14"/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103F2">
        <w:rPr>
          <w:sz w:val="16"/>
          <w:szCs w:val="16"/>
        </w:rPr>
        <w:t xml:space="preserve">Note: </w:t>
      </w:r>
      <w:r w:rsidR="00E6134E" w:rsidRPr="00F103F2">
        <w:rPr>
          <w:sz w:val="16"/>
          <w:szCs w:val="16"/>
        </w:rPr>
        <w:t xml:space="preserve">As participants could only report a single occurrence of each event, </w:t>
      </w:r>
      <w:r w:rsidR="00F103F2" w:rsidRPr="00F103F2">
        <w:rPr>
          <w:sz w:val="16"/>
          <w:szCs w:val="16"/>
        </w:rPr>
        <w:t>frequency represents the number of participants who reported each event. T</w:t>
      </w:r>
      <w:r w:rsidRPr="00F103F2">
        <w:rPr>
          <w:sz w:val="16"/>
          <w:szCs w:val="16"/>
        </w:rPr>
        <w:t>he percentage is</w:t>
      </w:r>
      <w:r w:rsidR="00F103F2" w:rsidRPr="00F103F2">
        <w:rPr>
          <w:sz w:val="16"/>
          <w:szCs w:val="16"/>
        </w:rPr>
        <w:t xml:space="preserve"> therefore</w:t>
      </w:r>
      <w:r w:rsidRPr="00F103F2">
        <w:rPr>
          <w:sz w:val="16"/>
          <w:szCs w:val="16"/>
        </w:rPr>
        <w:t xml:space="preserve"> calculated as a proportion of participants who reported</w:t>
      </w:r>
      <w:r w:rsidR="0076684A" w:rsidRPr="00F103F2">
        <w:rPr>
          <w:sz w:val="16"/>
          <w:szCs w:val="16"/>
        </w:rPr>
        <w:t xml:space="preserve"> at least one stressful life event at the first imaging assessment</w:t>
      </w:r>
      <w:r w:rsidR="00E6134E" w:rsidRPr="00F103F2">
        <w:rPr>
          <w:sz w:val="16"/>
          <w:szCs w:val="16"/>
        </w:rPr>
        <w:t>.</w:t>
      </w:r>
    </w:p>
    <w:p w14:paraId="1114D5C1" w14:textId="649EE9D3" w:rsidR="00EB0D1E" w:rsidRPr="00B80E8D" w:rsidRDefault="00540EA5" w:rsidP="00883585">
      <w:pPr>
        <w:pStyle w:val="TableHeadings"/>
        <w:rPr>
          <w:b w:val="0"/>
          <w:bCs w:val="0"/>
        </w:rPr>
      </w:pPr>
      <w:bookmarkStart w:id="5" w:name="_Toc181946060"/>
      <w:r w:rsidRPr="00215084">
        <w:lastRenderedPageBreak/>
        <w:t>Table S</w:t>
      </w:r>
      <w:r w:rsidR="00607ACA">
        <w:t>3</w:t>
      </w:r>
      <w:r w:rsidRPr="00215084">
        <w:t xml:space="preserve">. </w:t>
      </w:r>
      <w:r w:rsidRPr="00B80E8D">
        <w:rPr>
          <w:b w:val="0"/>
          <w:bCs w:val="0"/>
        </w:rPr>
        <w:t>Model estimates from the linear mixed models investigating the</w:t>
      </w:r>
      <w:r w:rsidR="00AE57E0" w:rsidRPr="00B80E8D">
        <w:rPr>
          <w:b w:val="0"/>
          <w:bCs w:val="0"/>
        </w:rPr>
        <w:t xml:space="preserve"> </w:t>
      </w:r>
      <w:r w:rsidRPr="00B80E8D">
        <w:rPr>
          <w:b w:val="0"/>
          <w:bCs w:val="0"/>
        </w:rPr>
        <w:t>association</w:t>
      </w:r>
      <w:r w:rsidR="00AE57E0" w:rsidRPr="00B80E8D">
        <w:rPr>
          <w:b w:val="0"/>
          <w:bCs w:val="0"/>
        </w:rPr>
        <w:t xml:space="preserve"> between </w:t>
      </w:r>
      <w:r w:rsidR="00AE57E0" w:rsidRPr="00B80E8D">
        <w:rPr>
          <w:b w:val="0"/>
          <w:bCs w:val="0"/>
          <w:u w:val="single"/>
        </w:rPr>
        <w:t>SLE group</w:t>
      </w:r>
      <w:r w:rsidR="00AE57E0" w:rsidRPr="00B80E8D">
        <w:rPr>
          <w:b w:val="0"/>
          <w:bCs w:val="0"/>
        </w:rPr>
        <w:t xml:space="preserve"> and brain </w:t>
      </w:r>
      <w:r w:rsidR="003201C3" w:rsidRPr="00B80E8D">
        <w:rPr>
          <w:b w:val="0"/>
          <w:bCs w:val="0"/>
        </w:rPr>
        <w:t>structure</w:t>
      </w:r>
      <w:r w:rsidR="00215084" w:rsidRPr="00B80E8D">
        <w:rPr>
          <w:b w:val="0"/>
          <w:bCs w:val="0"/>
        </w:rPr>
        <w:t>.</w:t>
      </w:r>
      <w:bookmarkEnd w:id="5"/>
    </w:p>
    <w:p w14:paraId="1F92AB6B" w14:textId="77777777" w:rsidR="0011012D" w:rsidRDefault="0011012D" w:rsidP="00883585">
      <w:pPr>
        <w:pStyle w:val="TableHeadings"/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472"/>
        <w:gridCol w:w="737"/>
        <w:gridCol w:w="1472"/>
        <w:gridCol w:w="737"/>
        <w:gridCol w:w="1928"/>
        <w:gridCol w:w="879"/>
        <w:gridCol w:w="794"/>
        <w:gridCol w:w="879"/>
        <w:gridCol w:w="794"/>
        <w:gridCol w:w="794"/>
        <w:gridCol w:w="1814"/>
      </w:tblGrid>
      <w:tr w:rsidR="00597D21" w:rsidRPr="007A6888" w14:paraId="39AE2BD3" w14:textId="6679B8AF" w:rsidTr="00FD2222">
        <w:trPr>
          <w:trHeight w:val="227"/>
        </w:trPr>
        <w:tc>
          <w:tcPr>
            <w:tcW w:w="2266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607A3C78" w14:textId="3EBC2773" w:rsidR="0009793D" w:rsidRPr="007A6888" w:rsidRDefault="0009793D" w:rsidP="007A6888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Brain Structure</w:t>
            </w:r>
          </w:p>
          <w:p w14:paraId="5EFD3417" w14:textId="423A6E43" w:rsidR="0009793D" w:rsidRPr="007A6888" w:rsidRDefault="0009793D" w:rsidP="007A6888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(Dependent Variable)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2CEF6F06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788313EA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579FF6EF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2ED1237D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84B4522" w14:textId="77777777" w:rsidR="0009793D" w:rsidRPr="007A6888" w:rsidRDefault="0009793D" w:rsidP="00B872A2">
            <w:pPr>
              <w:ind w:left="146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</w:tcPr>
          <w:p w14:paraId="6AA7F135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</w:tcPr>
          <w:p w14:paraId="47DD5F83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</w:tcPr>
          <w:p w14:paraId="12A5F597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CB62E6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</w:tcPr>
          <w:p w14:paraId="2C9DB825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</w:tr>
      <w:tr w:rsidR="00597D21" w:rsidRPr="007A6888" w14:paraId="00DB175A" w14:textId="21258D48" w:rsidTr="00FD2222">
        <w:trPr>
          <w:trHeight w:val="227"/>
        </w:trPr>
        <w:tc>
          <w:tcPr>
            <w:tcW w:w="2266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69D402F5" w14:textId="748C076F" w:rsidR="0009793D" w:rsidRPr="007A6888" w:rsidRDefault="0009793D" w:rsidP="00B872A2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857AEC2" w14:textId="22267A8C" w:rsidR="0009793D" w:rsidRPr="007A6888" w:rsidRDefault="0009793D" w:rsidP="00B872A2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Model Fit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56D84981" w14:textId="77777777" w:rsidR="0009793D" w:rsidRPr="007A6888" w:rsidRDefault="0009793D" w:rsidP="00B872A2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288AB76" w14:textId="77777777" w:rsidR="0009793D" w:rsidRPr="007A6888" w:rsidRDefault="0009793D" w:rsidP="00B872A2">
            <w:pPr>
              <w:ind w:left="144"/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Random Effects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1026A04B" w14:textId="77777777" w:rsidR="0009793D" w:rsidRPr="007A6888" w:rsidRDefault="0009793D" w:rsidP="00B872A2">
            <w:pP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34E0093B" w14:textId="77777777" w:rsidR="0009793D" w:rsidRPr="007A6888" w:rsidRDefault="0009793D" w:rsidP="00B872A2">
            <w:pPr>
              <w:ind w:left="138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Fixed Effects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1CEE7D1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99FE610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649C2F1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6C843D6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Lower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BDF29A1" w14:textId="77777777" w:rsidR="0009793D" w:rsidRPr="007A6888" w:rsidRDefault="0009793D" w:rsidP="00B872A2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Upper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4CEADD" w14:textId="77777777" w:rsidR="0009793D" w:rsidRPr="007A6888" w:rsidRDefault="0009793D" w:rsidP="00273DCE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P</w:t>
            </w:r>
          </w:p>
        </w:tc>
      </w:tr>
      <w:tr w:rsidR="00597D21" w:rsidRPr="007A6888" w14:paraId="7C3CBFBD" w14:textId="11B16280" w:rsidTr="00FD2222">
        <w:trPr>
          <w:trHeight w:val="227"/>
        </w:trPr>
        <w:tc>
          <w:tcPr>
            <w:tcW w:w="2266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701B7CEF" w14:textId="45CC4C37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Total GM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0AC5C2BD" w14:textId="69EA8085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5FCC7904" w14:textId="5E86FFB5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0.970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424B7CAC" w14:textId="0B19CDC6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64FAB3BD" w14:textId="269C6C6C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00CE5106" w14:textId="20C2CF97" w:rsidR="001E2C4E" w:rsidRPr="007A6888" w:rsidRDefault="001E2C4E" w:rsidP="001E2C4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6071439" w14:textId="44968A5E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661.699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89F754C" w14:textId="67D4A538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0.766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863B87D" w14:textId="38E562D0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864.013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4A98DC5" w14:textId="27B633CC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660.198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7B089DF" w14:textId="27694A2A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663.200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A5F88A" w14:textId="70D4967D" w:rsidR="001E2C4E" w:rsidRPr="002A5553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300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**</w:t>
            </w:r>
          </w:p>
        </w:tc>
      </w:tr>
      <w:tr w:rsidR="00597D21" w:rsidRPr="007A6888" w14:paraId="72C3A434" w14:textId="55722751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4194AE4C" w14:textId="77777777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CF6B970" w14:textId="1F3861F6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4034CC70" w14:textId="521C4B2A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0.7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493BADB" w14:textId="428E6021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274390D" w14:textId="674113F9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FBD8B3A" w14:textId="71D67922" w:rsidR="001E2C4E" w:rsidRPr="007A6888" w:rsidRDefault="001E2C4E" w:rsidP="001E2C4E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5593124D" w14:textId="26721993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-0.277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631F2E9" w14:textId="3361262B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0.319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45408D71" w14:textId="35C90CE0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-0.866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87EF5C0" w14:textId="794894A5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-0.903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9A6AE74" w14:textId="4A3BFEDD" w:rsidR="001E2C4E" w:rsidRPr="003675F6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0.349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A7F5A9B" w14:textId="1B26593E" w:rsidR="001E2C4E" w:rsidRPr="003201C3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1C3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386</w:t>
            </w:r>
          </w:p>
        </w:tc>
      </w:tr>
      <w:tr w:rsidR="00597D21" w:rsidRPr="007A6888" w14:paraId="4759C8A9" w14:textId="5A71DC0B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567F4C0F" w14:textId="77777777" w:rsidR="0009793D" w:rsidRPr="007A6888" w:rsidRDefault="0009793D" w:rsidP="00A13F81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A18BE5C" w14:textId="7D4D9DE8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24BAD75" w14:textId="77777777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C4A39C6" w14:textId="60EFC7E2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697135B" w14:textId="69D414FF" w:rsidR="0009793D" w:rsidRPr="007A6888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CCE6D43" w14:textId="2A8F78BF" w:rsidR="0009793D" w:rsidRPr="007A6888" w:rsidRDefault="0009793D" w:rsidP="00A13F81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26429010" w14:textId="6420D8B1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-1.842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29D7ECA" w14:textId="56EA22DA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0.070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4F160870" w14:textId="33DF66F5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-26.146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B4E9099" w14:textId="1B5789BA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-1.981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00E043E" w14:textId="51602949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-1.704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4C57D04" w14:textId="36A0831D" w:rsidR="0009793D" w:rsidRPr="003201C3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1.19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-14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597D21" w:rsidRPr="007A6888" w14:paraId="4550F2DB" w14:textId="58D27837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5A73DCCD" w14:textId="77777777" w:rsidR="0009793D" w:rsidRPr="007A6888" w:rsidRDefault="0009793D" w:rsidP="00A13F8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4C00BF1" w14:textId="0FAA3EB4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696EA40" w14:textId="77777777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6A580F4" w14:textId="24082A10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650D31A" w14:textId="032E588F" w:rsidR="0009793D" w:rsidRPr="007A6888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5BF6AB5" w14:textId="64F32445" w:rsidR="0009793D" w:rsidRPr="007A6888" w:rsidRDefault="0009793D" w:rsidP="00A13F8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B6D688F" w14:textId="7377B9FD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-11.004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F5128BE" w14:textId="1E23B5D2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0.381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794BEFD" w14:textId="1BC03BAD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-28.898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06FD211" w14:textId="7266A665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-11.751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CDAAE11" w14:textId="1349D904" w:rsidR="0009793D" w:rsidRPr="003675F6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-10.258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C549E7D" w14:textId="648A71EF" w:rsidR="0009793D" w:rsidRPr="002A5553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9.05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169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29B9CF74" w14:textId="63132758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0B41D41A" w14:textId="77777777" w:rsidR="0009793D" w:rsidRPr="007A6888" w:rsidRDefault="0009793D" w:rsidP="00A13F8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772A995" w14:textId="006C92DB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4E0A58E" w14:textId="77777777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93BE5C5" w14:textId="604A8E22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9EA7E59" w14:textId="77777777" w:rsidR="0009793D" w:rsidRPr="007A6888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FDF69F" w14:textId="207273A0" w:rsidR="0009793D" w:rsidRPr="007A6888" w:rsidRDefault="0009793D" w:rsidP="00A13F8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0EB06E2" w14:textId="7D62EC41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-2.160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373CCC4" w14:textId="5FBD8B9B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C834BAE" w14:textId="2711D6E1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-6.106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3FB144B" w14:textId="618DCC3F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-2.854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2468965" w14:textId="3D3A3EBA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-1.467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7119CD0" w14:textId="7F5213ED" w:rsidR="0009793D" w:rsidRPr="002A5553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1.11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9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0D9CD043" w14:textId="1EC7BC91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1A2BC518" w14:textId="77777777" w:rsidR="0009793D" w:rsidRPr="007A6888" w:rsidRDefault="0009793D" w:rsidP="00A13F8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C34DD1F" w14:textId="21CB6325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313B8F7" w14:textId="77777777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6ABB93E" w14:textId="12A7479A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4EE4D5F" w14:textId="77777777" w:rsidR="0009793D" w:rsidRPr="007A6888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51B2B26" w14:textId="3672AB86" w:rsidR="0009793D" w:rsidRPr="007A6888" w:rsidRDefault="0009793D" w:rsidP="00A13F8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E533164" w14:textId="5654CE0B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11.840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89A81FA" w14:textId="2E7DB2D4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0.895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A791395" w14:textId="315FB45B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13.230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1F12B13" w14:textId="1B191F66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10.086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C0E399D" w14:textId="140D1F81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13.594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8C52158" w14:textId="2F13B580" w:rsidR="0009793D" w:rsidRPr="002A5553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3.11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39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01BDCB37" w14:textId="58D244B4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71C054CC" w14:textId="77777777" w:rsidR="002A3F53" w:rsidRPr="007A6888" w:rsidRDefault="002A3F53" w:rsidP="002A3F53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A82066C" w14:textId="680BAD60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93D6839" w14:textId="77777777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3D450CF" w14:textId="23071A83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32D09F0" w14:textId="77777777" w:rsidR="002A3F53" w:rsidRPr="007A6888" w:rsidRDefault="002A3F53" w:rsidP="002A3F5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1E315E0" w14:textId="253E8449" w:rsidR="002A3F53" w:rsidRPr="007A6888" w:rsidRDefault="002A3F53" w:rsidP="002A3F53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FCB1C79" w14:textId="49E2EED3" w:rsidR="002A3F53" w:rsidRPr="003675F6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43.993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E102F98" w14:textId="325EF06E" w:rsidR="002A3F53" w:rsidRPr="003675F6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0.445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DFE8155" w14:textId="01F5691E" w:rsidR="002A3F53" w:rsidRPr="003675F6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98.850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7B46CAD" w14:textId="0A9F2AB6" w:rsidR="002A3F53" w:rsidRPr="003675F6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43.121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FB9F7AB" w14:textId="17709E32" w:rsidR="002A3F53" w:rsidRPr="003675F6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44.866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C5F5E9F" w14:textId="4D163A9F" w:rsidR="002A3F53" w:rsidRPr="002A5553" w:rsidRDefault="002A3F53" w:rsidP="002A3F5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300</w:t>
            </w:r>
          </w:p>
        </w:tc>
      </w:tr>
      <w:tr w:rsidR="00597D21" w:rsidRPr="007A6888" w14:paraId="6930BAFF" w14:textId="78C20F4A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4E70F56F" w14:textId="77777777" w:rsidR="0009793D" w:rsidRPr="007A6888" w:rsidRDefault="0009793D" w:rsidP="00A13F8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E848B66" w14:textId="3CAA4793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DE4AD5C" w14:textId="77777777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8DB6C13" w14:textId="6B88B575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4CE03F2" w14:textId="77777777" w:rsidR="0009793D" w:rsidRPr="007A6888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E7A3C19" w14:textId="76A62849" w:rsidR="0009793D" w:rsidRPr="007A6888" w:rsidRDefault="0009793D" w:rsidP="00A13F8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260551D" w14:textId="5E6EA4C6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-5.072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4ADFEB1" w14:textId="7D9A5AB4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1.327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210BF3F" w14:textId="1F5EA21C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-3.823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785796D" w14:textId="51E8958D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-7.672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6902484" w14:textId="319DCB1E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-2.471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2D5A53B" w14:textId="08E16602" w:rsidR="0009793D" w:rsidRPr="002A5553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1.34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7C8013C9" w14:textId="05713241" w:rsidTr="00FD2222">
        <w:trPr>
          <w:trHeight w:val="227"/>
        </w:trPr>
        <w:tc>
          <w:tcPr>
            <w:tcW w:w="226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736F7956" w14:textId="77777777" w:rsidR="0009793D" w:rsidRPr="007A6888" w:rsidRDefault="0009793D" w:rsidP="00A13F8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168EC916" w14:textId="77777777" w:rsidR="0009793D" w:rsidRPr="007A6888" w:rsidRDefault="0009793D" w:rsidP="00A13F8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7EC51998" w14:textId="77777777" w:rsidR="0009793D" w:rsidRPr="007A6888" w:rsidRDefault="0009793D" w:rsidP="00A13F8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6A73DCCB" w14:textId="77777777" w:rsidR="0009793D" w:rsidRPr="007A6888" w:rsidRDefault="0009793D" w:rsidP="00A13F8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79EA4C42" w14:textId="77777777" w:rsidR="0009793D" w:rsidRPr="007A6888" w:rsidRDefault="0009793D" w:rsidP="00A13F8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2C7C6B20" w14:textId="03C8DD89" w:rsidR="0009793D" w:rsidRPr="007A6888" w:rsidRDefault="0009793D" w:rsidP="00A13F81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C267AB9" w14:textId="6869CBF3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-1.383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B3EEBB7" w14:textId="57464456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0.802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7E5A386" w14:textId="69949041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-1.723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FBF0F91" w14:textId="52A36870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-2.955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C4F6E1" w14:textId="7B5893F1" w:rsidR="0009793D" w:rsidRPr="003675F6" w:rsidRDefault="0009793D" w:rsidP="00A13F8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 w:themeColor="text1"/>
                <w:sz w:val="18"/>
                <w:szCs w:val="18"/>
              </w:rPr>
              <w:t>0.190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400156" w14:textId="433219CB" w:rsidR="0009793D" w:rsidRPr="002A5553" w:rsidRDefault="0009793D" w:rsidP="00A13F81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.085</w:t>
            </w:r>
          </w:p>
        </w:tc>
      </w:tr>
      <w:tr w:rsidR="00597D21" w:rsidRPr="007A6888" w14:paraId="7491AAD1" w14:textId="4D59C0BF" w:rsidTr="00FD2222">
        <w:trPr>
          <w:trHeight w:val="227"/>
        </w:trPr>
        <w:tc>
          <w:tcPr>
            <w:tcW w:w="2266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5150DE99" w14:textId="3DEC3E75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Hippocampus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26788600" w14:textId="6828694F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78B96F7C" w14:textId="115FA32B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7CF6DECE" w14:textId="7777777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25CE814B" w14:textId="59D7A182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7E42E8D8" w14:textId="77777777" w:rsidR="001E2C4E" w:rsidRPr="00530E80" w:rsidRDefault="001E2C4E" w:rsidP="001E2C4E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7EB9510" w14:textId="676DF9AF" w:rsidR="001E2C4E" w:rsidRPr="003675F6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/>
                <w:sz w:val="18"/>
                <w:szCs w:val="18"/>
              </w:rPr>
              <w:t>8.255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3C2648C" w14:textId="741CE75B" w:rsidR="001E2C4E" w:rsidRPr="003675F6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398319D" w14:textId="406F31DB" w:rsidR="001E2C4E" w:rsidRPr="003675F6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/>
                <w:sz w:val="18"/>
                <w:szCs w:val="18"/>
              </w:rPr>
              <w:t>415.896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0B43D4F" w14:textId="7E8FDE3C" w:rsidR="001E2C4E" w:rsidRPr="003675F6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/>
                <w:sz w:val="18"/>
                <w:szCs w:val="18"/>
              </w:rPr>
              <w:t>8.216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DA0E167" w14:textId="6B01638B" w:rsidR="001E2C4E" w:rsidRPr="003675F6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675F6">
              <w:rPr>
                <w:rFonts w:ascii="Aptos Narrow" w:hAnsi="Aptos Narrow"/>
                <w:color w:val="000000"/>
                <w:sz w:val="18"/>
                <w:szCs w:val="18"/>
              </w:rPr>
              <w:t>8.294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F4273A" w14:textId="5AB5CC25" w:rsidR="001E2C4E" w:rsidRPr="00530E80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683FADF6" w14:textId="6A1B4610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13531076" w14:textId="77777777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4AB2DFF" w14:textId="1710606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66107324" w14:textId="0877AE1F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01E0E50" w14:textId="7777777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C17CB8F" w14:textId="24444254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94.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7E90523" w14:textId="77777777" w:rsidR="001E2C4E" w:rsidRPr="00530E80" w:rsidRDefault="001E2C4E" w:rsidP="001E2C4E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417707E6" w14:textId="61F7F0B4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E76E9E2" w14:textId="6EF923B5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02F74917" w14:textId="19CF9265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-1.470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3BB9D7E" w14:textId="05C90E08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F95D613" w14:textId="6AF1339C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2426594" w14:textId="79C6353A" w:rsidR="001E2C4E" w:rsidRPr="00530E80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142</w:t>
            </w:r>
          </w:p>
        </w:tc>
      </w:tr>
      <w:tr w:rsidR="00597D21" w:rsidRPr="007A6888" w14:paraId="7A090DD1" w14:textId="798D8FD2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6E01B658" w14:textId="77777777" w:rsidR="0009793D" w:rsidRPr="007A6888" w:rsidRDefault="0009793D" w:rsidP="003675F6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2BD3119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F1171E9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B4BCBB7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5D2FDAD" w14:textId="77777777" w:rsidR="0009793D" w:rsidRPr="007A6888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A5AB9A7" w14:textId="77777777" w:rsidR="0009793D" w:rsidRPr="00530E80" w:rsidRDefault="0009793D" w:rsidP="003675F6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15911369" w14:textId="70605F93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-0.054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9A27184" w14:textId="6D75C550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67E9D501" w14:textId="066E0637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-33.648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09D718A" w14:textId="51169D3B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-0.057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3197D60" w14:textId="2C86A2F8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-0.051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03EB6EDF" w14:textId="7896D7C1" w:rsidR="0009793D" w:rsidRPr="00530E80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2.43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-2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22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597D21" w:rsidRPr="007A6888" w14:paraId="344FCE03" w14:textId="48B8CDC6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1D818922" w14:textId="77777777" w:rsidR="0009793D" w:rsidRPr="007A6888" w:rsidRDefault="0009793D" w:rsidP="003675F6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D7696AD" w14:textId="77777777" w:rsidR="0009793D" w:rsidRPr="007A6888" w:rsidRDefault="0009793D" w:rsidP="003675F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197F1C9A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C790ACD" w14:textId="77777777" w:rsidR="0009793D" w:rsidRPr="007A6888" w:rsidRDefault="0009793D" w:rsidP="003675F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AA01F8F" w14:textId="77777777" w:rsidR="0009793D" w:rsidRPr="007A6888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</w:tcPr>
          <w:p w14:paraId="3BE7768F" w14:textId="4E0287A0" w:rsidR="0009793D" w:rsidRPr="00530E80" w:rsidRDefault="0009793D" w:rsidP="003675F6">
            <w:pPr>
              <w:ind w:left="138"/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</w:pPr>
            <w:r w:rsidRPr="00530E80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 x 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39BC1BF9" w14:textId="726831D9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089F900" w14:textId="0C53A961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48222ACC" w14:textId="0A4C79EB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2.575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1D0BDFC" w14:textId="6CE1EBC9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01544BD" w14:textId="79E8B8A1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6AFAD87B" w14:textId="225719AC" w:rsidR="0009793D" w:rsidRPr="00530E80" w:rsidRDefault="0009793D" w:rsidP="003675F6">
            <w:pPr>
              <w:jc w:val="center"/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.01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0</w:t>
            </w: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*</w:t>
            </w:r>
            <w:r w:rsidR="00C871C4" w:rsidRPr="002A3F53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,a</w:t>
            </w:r>
          </w:p>
        </w:tc>
      </w:tr>
      <w:tr w:rsidR="00597D21" w:rsidRPr="007A6888" w14:paraId="587E3E3E" w14:textId="60DA2D14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48641397" w14:textId="77777777" w:rsidR="0009793D" w:rsidRPr="007A6888" w:rsidRDefault="0009793D" w:rsidP="003675F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250660A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16773D6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8D3A94B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B125FD7" w14:textId="77777777" w:rsidR="0009793D" w:rsidRPr="007A6888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F37A6B" w14:textId="77777777" w:rsidR="0009793D" w:rsidRPr="00530E80" w:rsidRDefault="0009793D" w:rsidP="003675F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9AC475E" w14:textId="6D73A552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-0.350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13ABB96" w14:textId="1C9CF910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53B4C8B" w14:textId="5412E85E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-35.105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EF475A4" w14:textId="03761802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-0.369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3520C3E" w14:textId="2D3B692F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-0.330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DAC5D25" w14:textId="12BA6FA7" w:rsidR="0009793D" w:rsidRPr="00530E80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4.13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-23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9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1E9F33D1" w14:textId="3B0FBAC6" w:rsidTr="00FD2222">
        <w:trPr>
          <w:trHeight w:val="69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7E26AD35" w14:textId="77777777" w:rsidR="0009793D" w:rsidRPr="007A6888" w:rsidRDefault="0009793D" w:rsidP="003675F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CCFBE8B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8CDB0BD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6021F1F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A70C7A5" w14:textId="77777777" w:rsidR="0009793D" w:rsidRPr="007A6888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3A7E78C" w14:textId="77777777" w:rsidR="0009793D" w:rsidRPr="00530E80" w:rsidRDefault="0009793D" w:rsidP="003675F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B6AC132" w14:textId="19C00676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-0.051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982851D" w14:textId="7112ACE9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F397D3A" w14:textId="79F9C6FA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-5.554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B861626" w14:textId="5EE1B9BD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-0.070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20CA837" w14:textId="4235741F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A9E1BD8" w14:textId="1D543EFB" w:rsidR="0009793D" w:rsidRPr="00530E80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2.95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-8 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656D51AA" w14:textId="32A3A76D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5C93A6A0" w14:textId="77777777" w:rsidR="0009793D" w:rsidRPr="007A6888" w:rsidRDefault="0009793D" w:rsidP="003675F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76C2FD4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C739A79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9FA1894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A8DD2F1" w14:textId="77777777" w:rsidR="0009793D" w:rsidRPr="007A6888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DE20DB0" w14:textId="77777777" w:rsidR="0009793D" w:rsidRPr="00530E80" w:rsidRDefault="0009793D" w:rsidP="003675F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434043C" w14:textId="04D4114C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0.083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A934FD5" w14:textId="117983F5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06A76A5" w14:textId="0062F587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3.545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F5670BB" w14:textId="006ED976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0.037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22F9924" w14:textId="0A660E3C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0.129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712C070" w14:textId="0A0DA609" w:rsidR="0009793D" w:rsidRPr="00530E80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3.96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-4 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3D48CA69" w14:textId="7AF426B7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2DE2E3D1" w14:textId="77777777" w:rsidR="0009793D" w:rsidRPr="007A6888" w:rsidRDefault="0009793D" w:rsidP="003675F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44A8278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97C229D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A48C5F6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4DF61E8" w14:textId="77777777" w:rsidR="0009793D" w:rsidRPr="007A6888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8BBDE90" w14:textId="77777777" w:rsidR="0009793D" w:rsidRPr="00530E80" w:rsidRDefault="0009793D" w:rsidP="003675F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A563FFC" w14:textId="1E1D40F5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0.379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9E1822F" w14:textId="52F13538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B4C2489" w14:textId="5A5FFEC4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32.514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3225EFB" w14:textId="172C533A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8A29A66" w14:textId="781DDCA8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0.402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10A2561" w14:textId="46BB0753" w:rsidR="0009793D" w:rsidRPr="00530E80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22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-20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8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30E80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3471E83A" w14:textId="64D5BD7F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2C8A059F" w14:textId="77777777" w:rsidR="0009793D" w:rsidRPr="007A6888" w:rsidRDefault="0009793D" w:rsidP="003675F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60678AE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15095D7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B90F86E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3974497" w14:textId="77777777" w:rsidR="0009793D" w:rsidRPr="007A6888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D2F35C6" w14:textId="77777777" w:rsidR="0009793D" w:rsidRPr="00530E80" w:rsidRDefault="0009793D" w:rsidP="003675F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72ED827" w14:textId="1F665CA8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-0.090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B27274F" w14:textId="74DD03DA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0.035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81BE50E" w14:textId="6AAB820B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-2.606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12F1E61" w14:textId="79FB72B4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-0.159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7AD5657" w14:textId="5FB6EA12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FD61F0C" w14:textId="15A3405E" w:rsidR="0009793D" w:rsidRPr="00530E80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09</w:t>
            </w: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*</w:t>
            </w:r>
          </w:p>
        </w:tc>
      </w:tr>
      <w:tr w:rsidR="00597D21" w:rsidRPr="007A6888" w14:paraId="08718FD0" w14:textId="16628833" w:rsidTr="00FD2222">
        <w:trPr>
          <w:trHeight w:val="227"/>
        </w:trPr>
        <w:tc>
          <w:tcPr>
            <w:tcW w:w="226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2292848D" w14:textId="77777777" w:rsidR="0009793D" w:rsidRPr="007A6888" w:rsidRDefault="0009793D" w:rsidP="003675F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69F3E518" w14:textId="77777777" w:rsidR="0009793D" w:rsidRPr="007A6888" w:rsidRDefault="0009793D" w:rsidP="003675F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4CA8BBAF" w14:textId="77777777" w:rsidR="0009793D" w:rsidRPr="007A6888" w:rsidRDefault="0009793D" w:rsidP="003675F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00350CFB" w14:textId="77777777" w:rsidR="0009793D" w:rsidRPr="007A6888" w:rsidRDefault="0009793D" w:rsidP="003675F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0E3FBBF3" w14:textId="77777777" w:rsidR="0009793D" w:rsidRPr="007A6888" w:rsidRDefault="0009793D" w:rsidP="003675F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3E1A06B0" w14:textId="5F6950A5" w:rsidR="0009793D" w:rsidRPr="00530E80" w:rsidRDefault="0009793D" w:rsidP="003675F6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77F52A2" w14:textId="06CC06B2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A91BB7D" w14:textId="44218B83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0.021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3D26B74" w14:textId="4151A66A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0.065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A70E7BB" w14:textId="2358274A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876B951" w14:textId="6CF56B77" w:rsidR="0009793D" w:rsidRPr="00037FD5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0.043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01DBD" w14:textId="7F6B26D6" w:rsidR="0009793D" w:rsidRPr="00530E80" w:rsidRDefault="0009793D" w:rsidP="003675F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949</w:t>
            </w:r>
          </w:p>
        </w:tc>
      </w:tr>
      <w:tr w:rsidR="00597D21" w:rsidRPr="007A6888" w14:paraId="44F6C6CA" w14:textId="10CB4BC4" w:rsidTr="00FD2222">
        <w:trPr>
          <w:trHeight w:val="227"/>
        </w:trPr>
        <w:tc>
          <w:tcPr>
            <w:tcW w:w="2266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7C1CE4D4" w14:textId="02C873FF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Amygdala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7B83A25B" w14:textId="24875D53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03F87B51" w14:textId="79201C2D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0.9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6E9F8872" w14:textId="7777777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79427C31" w14:textId="0D592196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06A34A88" w14:textId="77777777" w:rsidR="001E2C4E" w:rsidRPr="007A6888" w:rsidRDefault="001E2C4E" w:rsidP="001E2C4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16EF815" w14:textId="5DF3774E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3.284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9300BB4" w14:textId="64CD71E3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33DDC92" w14:textId="1337E535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341.896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743A143" w14:textId="37561FB8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3.265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88E411D" w14:textId="20C7451A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3.303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64AABC" w14:textId="3FAC3B44" w:rsidR="001E2C4E" w:rsidRPr="00461941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6F1B9895" w14:textId="0D13C218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4A34FAB7" w14:textId="77777777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D831552" w14:textId="30C29EA4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58D5D8A2" w14:textId="13EAE362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0.42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EE4A3A2" w14:textId="7777777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4663D17" w14:textId="3A86D7EE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14280E3" w14:textId="77777777" w:rsidR="001E2C4E" w:rsidRPr="007A6888" w:rsidRDefault="001E2C4E" w:rsidP="001E2C4E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0F573CAA" w14:textId="401BA724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0BF0214" w14:textId="0144942F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5ABF7535" w14:textId="68C40DBE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1.503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E005814" w14:textId="1BCA27AB" w:rsidR="001E2C4E" w:rsidRPr="00037FD5" w:rsidRDefault="008057D3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E3FF1B2" w14:textId="1E80EA54" w:rsidR="001E2C4E" w:rsidRPr="00037FD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628323A" w14:textId="423AEC82" w:rsidR="001E2C4E" w:rsidRPr="005E0E2B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E0E2B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133</w:t>
            </w:r>
          </w:p>
        </w:tc>
      </w:tr>
      <w:tr w:rsidR="00597D21" w:rsidRPr="007A6888" w14:paraId="57B099C1" w14:textId="35562355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10B99134" w14:textId="77777777" w:rsidR="00AC0E2A" w:rsidRPr="007A6888" w:rsidRDefault="00AC0E2A" w:rsidP="00AC0E2A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A044225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06A5F81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BDEBE71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B3CC214" w14:textId="77777777" w:rsidR="00AC0E2A" w:rsidRPr="007A6888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4EE489D" w14:textId="77777777" w:rsidR="00AC0E2A" w:rsidRPr="007A6888" w:rsidRDefault="00AC0E2A" w:rsidP="00AC0E2A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74649695" w14:textId="6E70B00F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1F1D361" w14:textId="67E79448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454716D1" w14:textId="6EBEEB8C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-20.367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3431CF4" w14:textId="3B6E47D2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0BA8BFD" w14:textId="1D1B985C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1F995077" w14:textId="2395041C" w:rsidR="00AC0E2A" w:rsidRPr="005E0E2B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2.45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8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8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597D21" w:rsidRPr="007A6888" w14:paraId="2717C1C4" w14:textId="7B35A30C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2D07679E" w14:textId="77777777" w:rsidR="00AC0E2A" w:rsidRPr="007A6888" w:rsidRDefault="00AC0E2A" w:rsidP="00AC0E2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01EDE76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B4901FA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ADD94A3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19BE942" w14:textId="77777777" w:rsidR="00AC0E2A" w:rsidRPr="007A6888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5508416" w14:textId="77777777" w:rsidR="00AC0E2A" w:rsidRPr="007A6888" w:rsidRDefault="00AC0E2A" w:rsidP="00AC0E2A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CE80440" w14:textId="04CDC515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-0.125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BF7F74B" w14:textId="764E30DD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2D6F59A" w14:textId="3F4ACD0A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-25.846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B98EA71" w14:textId="701D8C6D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-0.134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466AE32" w14:textId="19488AEF" w:rsidR="00AC0E2A" w:rsidRPr="00037FD5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037FD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-0.115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2357009" w14:textId="24A1790A" w:rsidR="00AC0E2A" w:rsidRPr="005E0E2B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48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137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5FDF5A9A" w14:textId="74F22758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55715465" w14:textId="77777777" w:rsidR="00AC0E2A" w:rsidRPr="007A6888" w:rsidRDefault="00AC0E2A" w:rsidP="00AC0E2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7BF7883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77F20EB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31E9D6E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88A586F" w14:textId="77777777" w:rsidR="00AC0E2A" w:rsidRPr="007A6888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E6F5B23" w14:textId="77777777" w:rsidR="00AC0E2A" w:rsidRPr="007A6888" w:rsidRDefault="00AC0E2A" w:rsidP="00AC0E2A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1082C21" w14:textId="0F966D96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-0.024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1919C5F" w14:textId="4C619F1B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A28ACB3" w14:textId="1CA92CFD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-5.328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576193E" w14:textId="3E972909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-0.033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EB34952" w14:textId="607A9370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-0.015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F10BAEA" w14:textId="2305ED18" w:rsidR="00AC0E2A" w:rsidRPr="005E0E2B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1.04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-7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05499BF3" w14:textId="428B0173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16A3BD9C" w14:textId="77777777" w:rsidR="00AC0E2A" w:rsidRPr="007A6888" w:rsidRDefault="00AC0E2A" w:rsidP="00AC0E2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2ADC039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EB4072C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B84133A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4E275A7" w14:textId="77777777" w:rsidR="00AC0E2A" w:rsidRPr="007A6888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EC882DA" w14:textId="77777777" w:rsidR="00AC0E2A" w:rsidRPr="007A6888" w:rsidRDefault="00AC0E2A" w:rsidP="00AC0E2A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D50B059" w14:textId="46BDF154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B8A2749" w14:textId="4D1BD3D8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E121D5E" w14:textId="35869393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11.755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7FD971D" w14:textId="339FF574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69ADFAA" w14:textId="5BECCBED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E837C70" w14:textId="493DFA51" w:rsidR="00AC0E2A" w:rsidRPr="005E0E2B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89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-3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6399A22F" w14:textId="715FD7B5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73F062C9" w14:textId="77777777" w:rsidR="00AC0E2A" w:rsidRPr="007A6888" w:rsidRDefault="00AC0E2A" w:rsidP="00AC0E2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80AAAFC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C4E6A06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7465845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0B54515" w14:textId="77777777" w:rsidR="00AC0E2A" w:rsidRPr="007A6888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527ED54" w14:textId="77777777" w:rsidR="00AC0E2A" w:rsidRPr="007A6888" w:rsidRDefault="00AC0E2A" w:rsidP="00AC0E2A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7C879EC" w14:textId="1E5229BD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0FA1460" w14:textId="21F43DBA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4EC5ED9" w14:textId="7FA97924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35.957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AFF789B" w14:textId="4F5CB48E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0.192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5C2C0FA" w14:textId="14C010A4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B721B98" w14:textId="16770724" w:rsidR="00AC0E2A" w:rsidRPr="005E0E2B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2.43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-2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49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597D21" w:rsidRPr="007A6888" w14:paraId="068EE679" w14:textId="50B5AF9A" w:rsidTr="00FD2222">
        <w:trPr>
          <w:trHeight w:val="227"/>
        </w:trPr>
        <w:tc>
          <w:tcPr>
            <w:tcW w:w="2266" w:type="dxa"/>
            <w:tcBorders>
              <w:left w:val="nil"/>
            </w:tcBorders>
            <w:shd w:val="clear" w:color="auto" w:fill="auto"/>
            <w:noWrap/>
          </w:tcPr>
          <w:p w14:paraId="17EFCA9B" w14:textId="77777777" w:rsidR="00AC0E2A" w:rsidRPr="007A6888" w:rsidRDefault="00AC0E2A" w:rsidP="00AC0E2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53C5481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682BB8B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061A5CD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D228F4C" w14:textId="77777777" w:rsidR="00AC0E2A" w:rsidRPr="007A6888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1E0511E" w14:textId="77777777" w:rsidR="00AC0E2A" w:rsidRPr="007A6888" w:rsidRDefault="00AC0E2A" w:rsidP="00AC0E2A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594C523" w14:textId="0A7D7AB2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-0.045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75BB65D" w14:textId="3775F265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4700825" w14:textId="49579CCF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-2.659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8F53EAC" w14:textId="279A52F3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-0.078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3720E0D" w14:textId="7E7BE0D2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-0.012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991B9BA" w14:textId="5AEB9EC0" w:rsidR="00AC0E2A" w:rsidRPr="005E0E2B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E0E2B">
              <w:rPr>
                <w:rFonts w:ascii="Aptos Narrow" w:hAnsi="Aptos Narrow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08</w:t>
            </w:r>
            <w:r w:rsidRPr="005E0E2B">
              <w:rPr>
                <w:rFonts w:ascii="Aptos Narrow" w:hAnsi="Aptos Narrow"/>
                <w:color w:val="000000" w:themeColor="text1"/>
                <w:sz w:val="18"/>
                <w:szCs w:val="18"/>
              </w:rPr>
              <w:t>*</w:t>
            </w:r>
          </w:p>
        </w:tc>
      </w:tr>
      <w:tr w:rsidR="00597D21" w:rsidRPr="007A6888" w14:paraId="352270DC" w14:textId="395A17BB" w:rsidTr="00FD2222">
        <w:trPr>
          <w:trHeight w:val="227"/>
        </w:trPr>
        <w:tc>
          <w:tcPr>
            <w:tcW w:w="226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332C5187" w14:textId="77777777" w:rsidR="00AC0E2A" w:rsidRPr="007A6888" w:rsidRDefault="00AC0E2A" w:rsidP="00AC0E2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64069E8" w14:textId="77777777" w:rsidR="00AC0E2A" w:rsidRPr="007A6888" w:rsidRDefault="00AC0E2A" w:rsidP="00AC0E2A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02BB629" w14:textId="77777777" w:rsidR="00AC0E2A" w:rsidRPr="007A6888" w:rsidRDefault="00AC0E2A" w:rsidP="00AC0E2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17F8044F" w14:textId="77777777" w:rsidR="00AC0E2A" w:rsidRPr="007A6888" w:rsidRDefault="00AC0E2A" w:rsidP="00AC0E2A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20CA1422" w14:textId="77777777" w:rsidR="00AC0E2A" w:rsidRPr="007A6888" w:rsidRDefault="00AC0E2A" w:rsidP="00AC0E2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03731022" w14:textId="77777777" w:rsidR="00AC0E2A" w:rsidRPr="007A6888" w:rsidRDefault="00AC0E2A" w:rsidP="00AC0E2A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03E892B" w14:textId="768C5906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-0.012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A2125E4" w14:textId="13FFE0B8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4B76BA0" w14:textId="31623E13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-1.220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BA8C420" w14:textId="507FED3E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-0.032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478C1CA" w14:textId="36CDB49A" w:rsidR="00AC0E2A" w:rsidRPr="00AC0E2A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0E2A">
              <w:rPr>
                <w:rFonts w:ascii="Aptos Narrow" w:hAnsi="Aptos Narrow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AF24C6" w14:textId="2FD1D545" w:rsidR="00AC0E2A" w:rsidRPr="005E0E2B" w:rsidRDefault="00AC0E2A" w:rsidP="00AC0E2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E0E2B">
              <w:rPr>
                <w:rFonts w:ascii="Aptos Narrow" w:hAnsi="Aptos Narrow"/>
                <w:color w:val="000000" w:themeColor="text1"/>
                <w:sz w:val="18"/>
                <w:szCs w:val="18"/>
              </w:rPr>
              <w:t>.2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23</w:t>
            </w:r>
          </w:p>
        </w:tc>
      </w:tr>
    </w:tbl>
    <w:p w14:paraId="34A07677" w14:textId="77777777" w:rsidR="0041451D" w:rsidRDefault="0041451D"/>
    <w:p w14:paraId="5591C57D" w14:textId="77777777" w:rsidR="0041451D" w:rsidRDefault="0041451D">
      <w:r>
        <w:br w:type="page"/>
      </w:r>
    </w:p>
    <w:p w14:paraId="01BDE45E" w14:textId="232F74E2" w:rsidR="00A11DD6" w:rsidRPr="00A11DD6" w:rsidRDefault="00A11DD6" w:rsidP="00A11DD6">
      <w:pPr>
        <w:rPr>
          <w:b/>
          <w:bCs/>
          <w:sz w:val="22"/>
          <w:szCs w:val="22"/>
        </w:rPr>
      </w:pPr>
      <w:r w:rsidRPr="00A11DD6">
        <w:rPr>
          <w:b/>
          <w:bCs/>
          <w:sz w:val="22"/>
          <w:szCs w:val="22"/>
        </w:rPr>
        <w:lastRenderedPageBreak/>
        <w:t xml:space="preserve">Table S3 </w:t>
      </w:r>
      <w:r w:rsidRPr="00A11DD6">
        <w:rPr>
          <w:b/>
          <w:bCs/>
          <w:i/>
          <w:iCs/>
          <w:sz w:val="22"/>
          <w:szCs w:val="22"/>
        </w:rPr>
        <w:t>(continued)</w:t>
      </w:r>
      <w:r w:rsidRPr="00A11DD6">
        <w:rPr>
          <w:b/>
          <w:bCs/>
          <w:sz w:val="22"/>
          <w:szCs w:val="22"/>
        </w:rPr>
        <w:t>.</w:t>
      </w:r>
      <w:r w:rsidRPr="00A11DD6">
        <w:rPr>
          <w:sz w:val="22"/>
          <w:szCs w:val="22"/>
        </w:rPr>
        <w:t xml:space="preserve"> Model estimates from the linear mixed models investigating the association between </w:t>
      </w:r>
      <w:r w:rsidRPr="00A11DD6">
        <w:rPr>
          <w:sz w:val="22"/>
          <w:szCs w:val="22"/>
          <w:u w:val="single"/>
        </w:rPr>
        <w:t>SLE group</w:t>
      </w:r>
      <w:r w:rsidRPr="00A11DD6">
        <w:rPr>
          <w:sz w:val="22"/>
          <w:szCs w:val="22"/>
        </w:rPr>
        <w:t xml:space="preserve"> and brain structure.</w:t>
      </w:r>
    </w:p>
    <w:p w14:paraId="101B48A0" w14:textId="77777777" w:rsidR="00A11DD6" w:rsidRDefault="00A11DD6"/>
    <w:tbl>
      <w:tblPr>
        <w:tblW w:w="14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72"/>
        <w:gridCol w:w="737"/>
        <w:gridCol w:w="1472"/>
        <w:gridCol w:w="737"/>
        <w:gridCol w:w="1928"/>
        <w:gridCol w:w="879"/>
        <w:gridCol w:w="794"/>
        <w:gridCol w:w="879"/>
        <w:gridCol w:w="794"/>
        <w:gridCol w:w="794"/>
        <w:gridCol w:w="1814"/>
      </w:tblGrid>
      <w:tr w:rsidR="004C4460" w:rsidRPr="007A6888" w14:paraId="70CD12FB" w14:textId="77777777" w:rsidTr="005A6F43">
        <w:trPr>
          <w:trHeight w:val="227"/>
        </w:trPr>
        <w:tc>
          <w:tcPr>
            <w:tcW w:w="2268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657DDE0D" w14:textId="0AED8847" w:rsidR="004C4460" w:rsidRPr="007A6888" w:rsidRDefault="004C4460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Brain Structure</w:t>
            </w:r>
          </w:p>
          <w:p w14:paraId="28BC9029" w14:textId="77777777" w:rsidR="004C4460" w:rsidRPr="007A6888" w:rsidRDefault="004C4460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(Dependent Variable)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64F33CE6" w14:textId="77777777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627432BF" w14:textId="77777777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ECBB882" w14:textId="77777777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08721504" w14:textId="77777777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top w:val="single" w:sz="8" w:space="0" w:color="auto"/>
            </w:tcBorders>
            <w:shd w:val="clear" w:color="auto" w:fill="auto"/>
            <w:noWrap/>
          </w:tcPr>
          <w:p w14:paraId="1B9D005D" w14:textId="77777777" w:rsidR="004C4460" w:rsidRPr="007A6888" w:rsidRDefault="004C4460" w:rsidP="00CC58B0">
            <w:pPr>
              <w:ind w:left="146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</w:tcPr>
          <w:p w14:paraId="7123B551" w14:textId="77777777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</w:tcPr>
          <w:p w14:paraId="01EFD3D9" w14:textId="77777777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</w:tcPr>
          <w:p w14:paraId="689EE334" w14:textId="77777777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329F0C08" w14:textId="0451A435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</w:tcPr>
          <w:p w14:paraId="52ADCE38" w14:textId="664CFD51" w:rsidR="004C4460" w:rsidRPr="007A6888" w:rsidRDefault="004C446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</w:tr>
      <w:tr w:rsidR="00BF4202" w:rsidRPr="007A6888" w14:paraId="72E64F16" w14:textId="77777777" w:rsidTr="008A28DE">
        <w:trPr>
          <w:trHeight w:val="227"/>
        </w:trPr>
        <w:tc>
          <w:tcPr>
            <w:tcW w:w="2268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065E22D2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646A7A86" w14:textId="0A9BAEB5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Model Fit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63EB5546" w14:textId="77777777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56333C2A" w14:textId="77777777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Random Effects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0697FA04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0F5F2E5E" w14:textId="77777777" w:rsidR="00BF4202" w:rsidRPr="007A6888" w:rsidRDefault="00BF4202" w:rsidP="00CC58B0">
            <w:pPr>
              <w:ind w:left="138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Fixed Effects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5182877E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794C138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0C55005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C9B9F03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Lower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9303612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Upper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970D4E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P</w:t>
            </w:r>
          </w:p>
        </w:tc>
      </w:tr>
      <w:tr w:rsidR="002A3F53" w:rsidRPr="007A6888" w14:paraId="39CD3309" w14:textId="77777777" w:rsidTr="008A28DE">
        <w:trPr>
          <w:trHeight w:val="232"/>
        </w:trPr>
        <w:tc>
          <w:tcPr>
            <w:tcW w:w="2268" w:type="dxa"/>
            <w:vMerge w:val="restart"/>
            <w:tcBorders>
              <w:left w:val="nil"/>
            </w:tcBorders>
            <w:shd w:val="clear" w:color="auto" w:fill="auto"/>
            <w:noWrap/>
            <w:hideMark/>
          </w:tcPr>
          <w:p w14:paraId="4CD929F7" w14:textId="77777777" w:rsidR="002A3F53" w:rsidRPr="007A6888" w:rsidRDefault="002A3F53" w:rsidP="002A3F53">
            <w:pPr>
              <w:ind w:righ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Orbitofrontal cor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tical thickness (mm)</w:t>
            </w:r>
          </w:p>
        </w:tc>
        <w:tc>
          <w:tcPr>
            <w:tcW w:w="1472" w:type="dxa"/>
          </w:tcPr>
          <w:p w14:paraId="422BC006" w14:textId="77777777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</w:tcPr>
          <w:p w14:paraId="2372711C" w14:textId="756F6AFA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86A0B39" w14:textId="77777777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73D718F" w14:textId="77777777" w:rsidR="002A3F53" w:rsidRPr="007A6888" w:rsidRDefault="002A3F53" w:rsidP="002A3F5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B3A4B59" w14:textId="77777777" w:rsidR="002A3F53" w:rsidRPr="007A6888" w:rsidRDefault="002A3F53" w:rsidP="002A3F53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6696B59" w14:textId="0653A06D" w:rsidR="002A3F53" w:rsidRPr="00C6503D" w:rsidRDefault="002A3F53" w:rsidP="002A3F53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2.484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5482340" w14:textId="57420084" w:rsidR="002A3F53" w:rsidRPr="00C6503D" w:rsidRDefault="002A3F53" w:rsidP="002A3F53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B7D3A12" w14:textId="0B16D66A" w:rsidR="002A3F53" w:rsidRPr="00C6503D" w:rsidRDefault="002A3F53" w:rsidP="002A3F53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972.798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E29ACFE" w14:textId="6BA7B2D9" w:rsidR="002A3F53" w:rsidRPr="00C6503D" w:rsidRDefault="002A3F53" w:rsidP="002A3F53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2.479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FDE47B0" w14:textId="5E30EC09" w:rsidR="002A3F53" w:rsidRPr="00C6503D" w:rsidRDefault="002A3F53" w:rsidP="002A3F53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2.489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D712CB7" w14:textId="2609A57D" w:rsidR="002A3F53" w:rsidRPr="00664E21" w:rsidRDefault="002A3F53" w:rsidP="002A3F5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C6503D" w:rsidRPr="007A6888" w14:paraId="785AC0E7" w14:textId="77777777" w:rsidTr="008A28DE">
        <w:trPr>
          <w:trHeight w:val="227"/>
        </w:trPr>
        <w:tc>
          <w:tcPr>
            <w:tcW w:w="2268" w:type="dxa"/>
            <w:vMerge/>
            <w:tcBorders>
              <w:left w:val="nil"/>
            </w:tcBorders>
            <w:shd w:val="clear" w:color="auto" w:fill="auto"/>
            <w:noWrap/>
          </w:tcPr>
          <w:p w14:paraId="102BAFD9" w14:textId="77777777" w:rsidR="00C6503D" w:rsidRPr="007A6888" w:rsidRDefault="00C6503D" w:rsidP="00C6503D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705C78F" w14:textId="1D083C72" w:rsidR="00C6503D" w:rsidRPr="007A6888" w:rsidRDefault="001E2C4E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="00C6503D"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33C5ADD7" w14:textId="03F781E2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1AAD25E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1554201" w14:textId="4E5820CB" w:rsidR="00C6503D" w:rsidRPr="007A6888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ED202BE" w14:textId="77777777" w:rsidR="00C6503D" w:rsidRPr="00C96CF4" w:rsidRDefault="00C6503D" w:rsidP="00C6503D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C96CF4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69C01FD1" w14:textId="357308AD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A918B3E" w14:textId="13C69F8A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0C9775BC" w14:textId="35342F87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-1.388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98C6738" w14:textId="3AA09440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A60927C" w14:textId="4932DB12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35E048EF" w14:textId="4FF963C8" w:rsidR="00C6503D" w:rsidRPr="00C96CF4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C96CF4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165</w:t>
            </w:r>
          </w:p>
        </w:tc>
      </w:tr>
      <w:tr w:rsidR="00C6503D" w:rsidRPr="007A6888" w14:paraId="07407180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4CA75414" w14:textId="77777777" w:rsidR="00C6503D" w:rsidRPr="007A6888" w:rsidRDefault="00C6503D" w:rsidP="00C6503D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A516E56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102C8BD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2DBB8ED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25233C3" w14:textId="77777777" w:rsidR="00C6503D" w:rsidRPr="007A6888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698AD9C" w14:textId="77777777" w:rsidR="00C6503D" w:rsidRPr="00C96CF4" w:rsidRDefault="00C6503D" w:rsidP="00C6503D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C96CF4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1A49177C" w14:textId="26855CAA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116B369" w14:textId="5C8CCFF1" w:rsidR="00C6503D" w:rsidRPr="00C6503D" w:rsidRDefault="00305875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2.79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5EED81EF" w14:textId="1DC1A460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-13.234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89E8FE8" w14:textId="28EB6984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60393AB" w14:textId="0E387A1C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6244DF89" w14:textId="2444261D" w:rsidR="00C6503D" w:rsidRPr="00C96CF4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2.85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-3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9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C6503D" w:rsidRPr="007A6888" w14:paraId="73C29A2C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4E4EF019" w14:textId="77777777" w:rsidR="00C6503D" w:rsidRPr="007A6888" w:rsidRDefault="00C6503D" w:rsidP="00C6503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55DDC8D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CE2F586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9F1E986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0989D57" w14:textId="77777777" w:rsidR="00C6503D" w:rsidRPr="007A6888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9D8B60B" w14:textId="77777777" w:rsidR="00C6503D" w:rsidRPr="007A6888" w:rsidRDefault="00C6503D" w:rsidP="00C6503D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9CCC0FB" w14:textId="535A9C5E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F141B4D" w14:textId="2D75B9B7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16822B5" w14:textId="129547D2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-11.549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308230A" w14:textId="505C962C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A3513B2" w14:textId="34270428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1415E11" w14:textId="0939E8D9" w:rsidR="00C6503D" w:rsidRPr="00664E21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1.98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30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C6503D" w:rsidRPr="007A6888" w14:paraId="0B30B758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0BA18EB0" w14:textId="77777777" w:rsidR="00C6503D" w:rsidRPr="007A6888" w:rsidRDefault="00C6503D" w:rsidP="00C6503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FEB9D6D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D032DE0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E03A499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CCE3A3B" w14:textId="77777777" w:rsidR="00C6503D" w:rsidRPr="007A6888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E9CA932" w14:textId="77777777" w:rsidR="00C6503D" w:rsidRPr="007A6888" w:rsidRDefault="00C6503D" w:rsidP="00C6503D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B13D31C" w14:textId="7A2C4396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2969AE3" w14:textId="4F8CEBCC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6C0B567" w14:textId="3FB4C12F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0.797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9FC2071" w14:textId="59CD1526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875485F" w14:textId="46021383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6663CA1" w14:textId="5BD9C897" w:rsidR="00C6503D" w:rsidRPr="00664E21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664E21">
              <w:rPr>
                <w:rFonts w:ascii="Aptos Narrow" w:hAnsi="Aptos Narrow"/>
                <w:color w:val="000000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425</w:t>
            </w:r>
          </w:p>
        </w:tc>
      </w:tr>
      <w:tr w:rsidR="00C6503D" w:rsidRPr="007A6888" w14:paraId="589BC8BD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66F6700D" w14:textId="77777777" w:rsidR="00C6503D" w:rsidRPr="007A6888" w:rsidRDefault="00C6503D" w:rsidP="00C6503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7358EB2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CB012AF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9C9C37B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C5CFB8F" w14:textId="77777777" w:rsidR="00C6503D" w:rsidRPr="007A6888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62B676E" w14:textId="77777777" w:rsidR="00C6503D" w:rsidRPr="007A6888" w:rsidRDefault="00C6503D" w:rsidP="00C6503D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A2BAF91" w14:textId="7416302A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8FB27E4" w14:textId="25916A71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63623FB" w14:textId="506406E8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8.203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60F18F8" w14:textId="7D9D74DF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C3DB230" w14:textId="47CABD2A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0.030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5E9E24E" w14:textId="4AA660AC" w:rsidR="00C6503D" w:rsidRPr="00664E21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3.02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16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C6503D" w:rsidRPr="007A6888" w14:paraId="4713A5D8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6B70E4E8" w14:textId="77777777" w:rsidR="00C6503D" w:rsidRPr="007A6888" w:rsidRDefault="00C6503D" w:rsidP="00C6503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50A87D9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00A7B81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D30DE61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6CFF2E7" w14:textId="77777777" w:rsidR="00C6503D" w:rsidRPr="007A6888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2A63C39" w14:textId="77777777" w:rsidR="00C6503D" w:rsidRPr="007A6888" w:rsidRDefault="00C6503D" w:rsidP="00C6503D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E6101F2" w14:textId="5748C61B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-0.007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A944CF9" w14:textId="71305B19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659BECD" w14:textId="64AD6CAE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-4.422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BF9B037" w14:textId="6ABC2D12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-0.009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4E9FD7A" w14:textId="0F2DAD22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-0.004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FAE26CF" w14:textId="4060832E" w:rsidR="00C6503D" w:rsidRPr="00664E21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9.99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C6503D" w:rsidRPr="007A6888" w14:paraId="166B0C95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57CE36B8" w14:textId="77777777" w:rsidR="00C6503D" w:rsidRPr="007A6888" w:rsidRDefault="00C6503D" w:rsidP="00C6503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D161639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35F5954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BF2D671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E196852" w14:textId="77777777" w:rsidR="00C6503D" w:rsidRPr="007A6888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FC3DF44" w14:textId="77777777" w:rsidR="00C6503D" w:rsidRPr="007A6888" w:rsidRDefault="00C6503D" w:rsidP="00C6503D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8590680" w14:textId="4DC80EC1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A5B2B52" w14:textId="61C8BF89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699EC4B" w14:textId="6BEBB10F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-1.294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A0AA455" w14:textId="7E380642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-0.014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54F155C" w14:textId="489EA0C5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5F36B5F" w14:textId="5327C8E2" w:rsidR="00C6503D" w:rsidRPr="00664E21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664E21">
              <w:rPr>
                <w:rFonts w:ascii="Aptos Narrow" w:hAnsi="Aptos Narrow"/>
                <w:color w:val="000000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196</w:t>
            </w:r>
          </w:p>
        </w:tc>
      </w:tr>
      <w:tr w:rsidR="00C6503D" w:rsidRPr="007A6888" w14:paraId="45DB5EE5" w14:textId="77777777" w:rsidTr="008A28DE">
        <w:trPr>
          <w:trHeight w:val="227"/>
        </w:trPr>
        <w:tc>
          <w:tcPr>
            <w:tcW w:w="2268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23CE675A" w14:textId="77777777" w:rsidR="00C6503D" w:rsidRPr="007A6888" w:rsidRDefault="00C6503D" w:rsidP="00C6503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05FBC84" w14:textId="77777777" w:rsidR="00C6503D" w:rsidRPr="007A6888" w:rsidRDefault="00C6503D" w:rsidP="00C6503D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3CFDF1B" w14:textId="77777777" w:rsidR="00C6503D" w:rsidRPr="007A6888" w:rsidRDefault="00C6503D" w:rsidP="00C6503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48AEEFC4" w14:textId="77777777" w:rsidR="00C6503D" w:rsidRPr="007A6888" w:rsidRDefault="00C6503D" w:rsidP="00C6503D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7A310DB0" w14:textId="77777777" w:rsidR="00C6503D" w:rsidRPr="007A6888" w:rsidRDefault="00C6503D" w:rsidP="00C6503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46E710D3" w14:textId="77777777" w:rsidR="00C6503D" w:rsidRPr="007A6888" w:rsidRDefault="00C6503D" w:rsidP="00C6503D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97D3A1B" w14:textId="460F95E4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-0.013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42AF447" w14:textId="2388C8E0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EEA12CC" w14:textId="7357D668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-5.026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4DFEF22" w14:textId="455A1FB6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-0.019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E5A8B9" w14:textId="0A604A0D" w:rsidR="00C6503D" w:rsidRPr="00C6503D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6503D">
              <w:rPr>
                <w:rFonts w:ascii="Aptos Narrow" w:hAnsi="Aptos Narrow"/>
                <w:color w:val="000000"/>
                <w:sz w:val="18"/>
                <w:szCs w:val="18"/>
              </w:rPr>
              <w:t>-0.008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866B9E" w14:textId="5752501C" w:rsidR="00C6503D" w:rsidRPr="00664E21" w:rsidRDefault="00C6503D" w:rsidP="00C6503D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5.21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7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E0E2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1E2C4E" w:rsidRPr="007A6888" w14:paraId="40CB5303" w14:textId="77777777" w:rsidTr="008A28DE">
        <w:trPr>
          <w:trHeight w:val="227"/>
        </w:trPr>
        <w:tc>
          <w:tcPr>
            <w:tcW w:w="2268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5123A6B5" w14:textId="630850D2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Anterior cingulate cor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tical thickness (mm)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5FBF50CF" w14:textId="4034A65A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498BF3FC" w14:textId="394BD2FC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0.892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191BDBC6" w14:textId="7777777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5CCAEA82" w14:textId="6871490D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6F93642D" w14:textId="77777777" w:rsidR="001E2C4E" w:rsidRPr="007A6888" w:rsidRDefault="001E2C4E" w:rsidP="001E2C4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4770238" w14:textId="50FE62F7" w:rsidR="001E2C4E" w:rsidRPr="00A95EAE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2.528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49CD929" w14:textId="65B8BE01" w:rsidR="001E2C4E" w:rsidRPr="00A95EAE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043EA49" w14:textId="642327E7" w:rsidR="001E2C4E" w:rsidRPr="00A95EAE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693.549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87FDE0A" w14:textId="349BF0F5" w:rsidR="001E2C4E" w:rsidRPr="00A95EAE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2.521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C7618A5" w14:textId="565BEE12" w:rsidR="001E2C4E" w:rsidRPr="00A95EAE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2.535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9C6B40" w14:textId="320FF5DB" w:rsidR="001E2C4E" w:rsidRPr="000654A5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1E2C4E" w:rsidRPr="007A6888" w14:paraId="209CD1FC" w14:textId="77777777" w:rsidTr="008A28DE">
        <w:trPr>
          <w:trHeight w:val="227"/>
        </w:trPr>
        <w:tc>
          <w:tcPr>
            <w:tcW w:w="2268" w:type="dxa"/>
            <w:vMerge/>
            <w:tcBorders>
              <w:left w:val="nil"/>
            </w:tcBorders>
            <w:shd w:val="clear" w:color="auto" w:fill="auto"/>
            <w:noWrap/>
          </w:tcPr>
          <w:p w14:paraId="533C6EFC" w14:textId="77777777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07A8BAB" w14:textId="7E2FCF61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084CFBF6" w14:textId="6EA97EDF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0.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C6AC1DF" w14:textId="7777777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69C2FA5" w14:textId="0334CD6B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0DCD084" w14:textId="77777777" w:rsidR="001E2C4E" w:rsidRPr="00B73A2C" w:rsidRDefault="001E2C4E" w:rsidP="001E2C4E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73A2C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1238304C" w14:textId="7EF9C30F" w:rsidR="001E2C4E" w:rsidRPr="00C91F7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91F7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0A18D02" w14:textId="480C4B8D" w:rsidR="001E2C4E" w:rsidRPr="00C91F7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91F7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20AB3E73" w14:textId="1C86DFCA" w:rsidR="001E2C4E" w:rsidRPr="00C91F7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91F75">
              <w:rPr>
                <w:rFonts w:ascii="Aptos Narrow" w:hAnsi="Aptos Narrow"/>
                <w:color w:val="000000" w:themeColor="text1"/>
                <w:sz w:val="18"/>
                <w:szCs w:val="18"/>
              </w:rPr>
              <w:t>-1.043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4878882" w14:textId="33BD5D1F" w:rsidR="001E2C4E" w:rsidRPr="00C91F7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91F7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E8CCF0C" w14:textId="582CEFAB" w:rsidR="001E2C4E" w:rsidRPr="00C91F7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91F7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3AEFE7CF" w14:textId="47266D73" w:rsidR="001E2C4E" w:rsidRPr="00B73A2C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73A2C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297</w:t>
            </w:r>
          </w:p>
        </w:tc>
      </w:tr>
      <w:tr w:rsidR="00A95EAE" w:rsidRPr="007A6888" w14:paraId="20121C21" w14:textId="77777777" w:rsidTr="008A28DE">
        <w:trPr>
          <w:trHeight w:val="227"/>
        </w:trPr>
        <w:tc>
          <w:tcPr>
            <w:tcW w:w="2268" w:type="dxa"/>
            <w:vMerge/>
            <w:tcBorders>
              <w:left w:val="nil"/>
            </w:tcBorders>
            <w:shd w:val="clear" w:color="auto" w:fill="auto"/>
            <w:noWrap/>
          </w:tcPr>
          <w:p w14:paraId="3B306599" w14:textId="77777777" w:rsidR="00A95EAE" w:rsidRPr="007A6888" w:rsidRDefault="00A95EAE" w:rsidP="00A95EAE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AB66923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2EC334A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A7873FA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A060C59" w14:textId="77777777" w:rsidR="00A95EAE" w:rsidRPr="007A6888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5147399" w14:textId="77777777" w:rsidR="00A95EAE" w:rsidRPr="00B73A2C" w:rsidRDefault="00A95EAE" w:rsidP="00A95EAE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73A2C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1CA37014" w14:textId="13A75EA4" w:rsidR="00A95EAE" w:rsidRPr="00C91F75" w:rsidRDefault="004C4460" w:rsidP="00A95EA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4.62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50F6B49" w14:textId="4A98C8C8" w:rsidR="00A95EAE" w:rsidRPr="00C91F75" w:rsidRDefault="004C4460" w:rsidP="00A95EA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3.04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7B9395F3" w14:textId="4033EDAA" w:rsidR="00A95EAE" w:rsidRPr="00C91F75" w:rsidRDefault="00A95EAE" w:rsidP="00A95EA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91F75">
              <w:rPr>
                <w:rFonts w:ascii="Aptos Narrow" w:hAnsi="Aptos Narrow"/>
                <w:color w:val="000000" w:themeColor="text1"/>
                <w:sz w:val="18"/>
                <w:szCs w:val="18"/>
              </w:rPr>
              <w:t>1.519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7EC8196" w14:textId="630B21FB" w:rsidR="00A95EAE" w:rsidRPr="00C91F75" w:rsidRDefault="004C4460" w:rsidP="00A95EA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-1.34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7345080" w14:textId="27A2786F" w:rsidR="00A95EAE" w:rsidRPr="00C91F75" w:rsidRDefault="00A95EAE" w:rsidP="00A95EA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C91F7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D0125C1" w14:textId="43729E65" w:rsidR="00A95EAE" w:rsidRPr="00B73A2C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73A2C">
              <w:rPr>
                <w:rFonts w:ascii="Aptos Narrow" w:hAnsi="Aptos Narrow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29</w:t>
            </w:r>
          </w:p>
        </w:tc>
      </w:tr>
      <w:tr w:rsidR="00A95EAE" w:rsidRPr="007A6888" w14:paraId="06EDE78A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71CDEE9C" w14:textId="77777777" w:rsidR="00A95EAE" w:rsidRPr="007A6888" w:rsidRDefault="00A95EAE" w:rsidP="00A95EA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447C199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FDAC5DA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6E509AD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BB0DE47" w14:textId="77777777" w:rsidR="00A95EAE" w:rsidRPr="007A6888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B4C3EFA" w14:textId="77777777" w:rsidR="00A95EAE" w:rsidRPr="007A6888" w:rsidRDefault="00A95EAE" w:rsidP="00A95EA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7190052" w14:textId="6B5423B7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52E1B3C" w14:textId="781B29E0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4D7B7A5" w14:textId="524C2A0E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4.893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2AD0F88" w14:textId="56A11689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4399F0A" w14:textId="4820414C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196F2D0" w14:textId="7617FDD8" w:rsidR="00A95EAE" w:rsidRPr="000654A5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1.03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A95EAE" w:rsidRPr="007A6888" w14:paraId="3CADCB5F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6FD841AB" w14:textId="77777777" w:rsidR="00A95EAE" w:rsidRPr="007A6888" w:rsidRDefault="00A95EAE" w:rsidP="00A95EA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65C2139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7737B53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44EDD0C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082CA2F" w14:textId="77777777" w:rsidR="00A95EAE" w:rsidRPr="007A6888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4934917" w14:textId="77777777" w:rsidR="00A95EAE" w:rsidRPr="007A6888" w:rsidRDefault="00A95EAE" w:rsidP="00A95EA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167ACEE" w14:textId="7E3E68F1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161FB6E" w14:textId="11CBDB35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6F7840C" w14:textId="5FD58914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4.170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091BF70" w14:textId="69CCF5D4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26A07ED" w14:textId="480901B4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8BED994" w14:textId="7B2C2E41" w:rsidR="00A95EAE" w:rsidRPr="00B73A2C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3.10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5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 xml:space="preserve"> **</w:t>
            </w:r>
          </w:p>
        </w:tc>
      </w:tr>
      <w:tr w:rsidR="00A95EAE" w:rsidRPr="007A6888" w14:paraId="6B37EDF1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725FD5B9" w14:textId="77777777" w:rsidR="00A95EAE" w:rsidRPr="007A6888" w:rsidRDefault="00A95EAE" w:rsidP="00A95EA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1970EB8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B1C9410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269273F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71351E8" w14:textId="77777777" w:rsidR="00A95EAE" w:rsidRPr="007A6888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B3A300F" w14:textId="77777777" w:rsidR="00A95EAE" w:rsidRPr="007A6888" w:rsidRDefault="00A95EAE" w:rsidP="00A95EA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252962D" w14:textId="570149D8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5581763" w14:textId="6C893CAD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F85FF0A" w14:textId="0B47C6AA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3.169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29606D1" w14:textId="35E57610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0902DC9" w14:textId="765A00F3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63931CA" w14:textId="77487480" w:rsidR="00A95EAE" w:rsidRPr="000654A5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0654A5">
              <w:rPr>
                <w:rFonts w:ascii="Aptos Narrow" w:hAnsi="Aptos Narrow"/>
                <w:color w:val="000000"/>
                <w:sz w:val="18"/>
                <w:szCs w:val="18"/>
              </w:rPr>
              <w:t>.00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2**</w:t>
            </w:r>
          </w:p>
        </w:tc>
      </w:tr>
      <w:tr w:rsidR="00A95EAE" w:rsidRPr="007A6888" w14:paraId="7DDB9348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5BB03567" w14:textId="77777777" w:rsidR="00A95EAE" w:rsidRPr="007A6888" w:rsidRDefault="00A95EAE" w:rsidP="00A95EA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1FD9E31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9AA753F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B60DB9D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DD5D4D3" w14:textId="77777777" w:rsidR="00A95EAE" w:rsidRPr="007A6888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F5284BC" w14:textId="77777777" w:rsidR="00A95EAE" w:rsidRPr="007A6888" w:rsidRDefault="00A95EAE" w:rsidP="00A95EA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BBAF139" w14:textId="2E8D3879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-0.031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DC4D1C7" w14:textId="2238B534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2B0905E" w14:textId="44AF7C14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-14.568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A9F2E28" w14:textId="48E19F8D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-0.035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7BA7D5D" w14:textId="6F29725C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-0.027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868218A" w14:textId="6FE95ED2" w:rsidR="00A95EAE" w:rsidRPr="000654A5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5.12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47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 xml:space="preserve"> **</w:t>
            </w:r>
          </w:p>
        </w:tc>
      </w:tr>
      <w:tr w:rsidR="00A95EAE" w:rsidRPr="007A6888" w14:paraId="5EFF6344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6BAE1D6D" w14:textId="77777777" w:rsidR="00A95EAE" w:rsidRPr="007A6888" w:rsidRDefault="00A95EAE" w:rsidP="00A95EA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1ABCA93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6871324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6F6063A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75990C0" w14:textId="77777777" w:rsidR="00A95EAE" w:rsidRPr="007A6888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212D9A3" w14:textId="77777777" w:rsidR="00A95EAE" w:rsidRPr="007A6888" w:rsidRDefault="00A95EAE" w:rsidP="00A95EA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8340B6C" w14:textId="5AFA636D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-0.015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FA6F378" w14:textId="6FEA8DA9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2D71623" w14:textId="6125A379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-2.288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0792ADB" w14:textId="3DDA1387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-0.027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36E1435" w14:textId="1D79129F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10A30CF" w14:textId="2E900B44" w:rsidR="00A95EAE" w:rsidRPr="000654A5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0654A5">
              <w:rPr>
                <w:rFonts w:ascii="Aptos Narrow" w:hAnsi="Aptos Narrow"/>
                <w:color w:val="000000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22*</w:t>
            </w:r>
          </w:p>
        </w:tc>
      </w:tr>
      <w:tr w:rsidR="00A95EAE" w:rsidRPr="007A6888" w14:paraId="22BBBCF2" w14:textId="77777777" w:rsidTr="008A28DE">
        <w:trPr>
          <w:trHeight w:val="227"/>
        </w:trPr>
        <w:tc>
          <w:tcPr>
            <w:tcW w:w="2268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06902164" w14:textId="77777777" w:rsidR="00A95EAE" w:rsidRPr="007A6888" w:rsidRDefault="00A95EAE" w:rsidP="00A95EA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625DAC34" w14:textId="77777777" w:rsidR="00A95EAE" w:rsidRPr="007A6888" w:rsidRDefault="00A95EAE" w:rsidP="00A95EAE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EA42D8B" w14:textId="77777777" w:rsidR="00A95EAE" w:rsidRPr="007A6888" w:rsidRDefault="00A95EAE" w:rsidP="00A95EA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3B74017E" w14:textId="77777777" w:rsidR="00A95EAE" w:rsidRPr="007A6888" w:rsidRDefault="00A95EAE" w:rsidP="00A95EAE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6C6A0A00" w14:textId="77777777" w:rsidR="00A95EAE" w:rsidRPr="007A6888" w:rsidRDefault="00A95EAE" w:rsidP="00A95EA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3B0E89ED" w14:textId="77777777" w:rsidR="00A95EAE" w:rsidRPr="007A6888" w:rsidRDefault="00A95EAE" w:rsidP="00A95EAE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7CE208A" w14:textId="571D2A13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-0.015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9C326FF" w14:textId="0836AE71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EBBEECF" w14:textId="7D0813B7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-3.820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AC563E0" w14:textId="441196CA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-0.022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19558B3" w14:textId="3A8FA6BB" w:rsidR="00A95EAE" w:rsidRPr="00A95EAE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A95EAE">
              <w:rPr>
                <w:rFonts w:ascii="Aptos Narrow" w:hAnsi="Aptos Narrow"/>
                <w:color w:val="000000"/>
                <w:sz w:val="18"/>
                <w:szCs w:val="18"/>
              </w:rPr>
              <w:t>-0.007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789A13" w14:textId="187315FF" w:rsidR="00A95EAE" w:rsidRPr="000654A5" w:rsidRDefault="00A95EAE" w:rsidP="00A95EA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1.35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 xml:space="preserve"> **</w:t>
            </w:r>
          </w:p>
        </w:tc>
      </w:tr>
      <w:tr w:rsidR="001E2C4E" w:rsidRPr="007A6888" w14:paraId="04A8BF5C" w14:textId="77777777" w:rsidTr="008A28DE">
        <w:trPr>
          <w:trHeight w:val="227"/>
        </w:trPr>
        <w:tc>
          <w:tcPr>
            <w:tcW w:w="2268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5F8FBD31" w14:textId="1F0CF17D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Insula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cortical thickness (mm)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2859F684" w14:textId="7F00825D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1E52E725" w14:textId="622E8B6F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0.876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6D7A2AF7" w14:textId="7777777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02CF2C3D" w14:textId="640679DD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60E0BFDA" w14:textId="77777777" w:rsidR="001E2C4E" w:rsidRPr="002B4C5C" w:rsidRDefault="001E2C4E" w:rsidP="001E2C4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92D0808" w14:textId="34904126" w:rsidR="001E2C4E" w:rsidRPr="00B917C8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2.861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F99F2B9" w14:textId="7376CE1F" w:rsidR="001E2C4E" w:rsidRPr="00B917C8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001788E" w14:textId="1F71B542" w:rsidR="001E2C4E" w:rsidRPr="00B917C8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830.879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37A8ECB" w14:textId="7D3D2DEF" w:rsidR="001E2C4E" w:rsidRPr="00B917C8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2.854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FC4C5DB" w14:textId="4E10F4B4" w:rsidR="001E2C4E" w:rsidRPr="00B917C8" w:rsidRDefault="001E2C4E" w:rsidP="001E2C4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2.868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E740AC" w14:textId="5B80B49A" w:rsidR="001E2C4E" w:rsidRPr="002B4C5C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1E2C4E" w:rsidRPr="007A6888" w14:paraId="6F47DC61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58C1DABA" w14:textId="77777777" w:rsidR="001E2C4E" w:rsidRPr="007A6888" w:rsidRDefault="001E2C4E" w:rsidP="001E2C4E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FF0F527" w14:textId="0A7C2D93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79F99C00" w14:textId="7E5B206B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7E2AD19" w14:textId="77777777" w:rsidR="001E2C4E" w:rsidRPr="007A6888" w:rsidRDefault="001E2C4E" w:rsidP="001E2C4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E179716" w14:textId="1CD3D578" w:rsidR="001E2C4E" w:rsidRPr="007A6888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A0BFC55" w14:textId="77777777" w:rsidR="001E2C4E" w:rsidRPr="002B4C5C" w:rsidRDefault="001E2C4E" w:rsidP="001E2C4E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38DC44D0" w14:textId="3FC867C9" w:rsidR="001E2C4E" w:rsidRPr="00D2445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548A3AB" w14:textId="38EA2408" w:rsidR="001E2C4E" w:rsidRPr="00D2445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7EBBDB97" w14:textId="6A233756" w:rsidR="001E2C4E" w:rsidRPr="00D2445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-1.149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7E43575" w14:textId="283C5B50" w:rsidR="001E2C4E" w:rsidRPr="00D2445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8E377E2" w14:textId="2D6C2D86" w:rsidR="001E2C4E" w:rsidRPr="00D24455" w:rsidRDefault="001E2C4E" w:rsidP="001E2C4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97B03A7" w14:textId="6E61E762" w:rsidR="001E2C4E" w:rsidRPr="002B4C5C" w:rsidRDefault="001E2C4E" w:rsidP="001E2C4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 w:themeColor="text1"/>
                <w:sz w:val="18"/>
                <w:szCs w:val="18"/>
              </w:rPr>
              <w:t>.2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A6F43" w:rsidRPr="007A6888" w14:paraId="259DB4F9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32DE76B7" w14:textId="77777777" w:rsidR="005A6F43" w:rsidRPr="007A6888" w:rsidRDefault="005A6F43" w:rsidP="005A6F43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B7D1F87" w14:textId="77777777" w:rsidR="005A6F43" w:rsidRPr="007A6888" w:rsidRDefault="005A6F43" w:rsidP="005A6F4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A2F37BD" w14:textId="77777777" w:rsidR="005A6F43" w:rsidRPr="007A6888" w:rsidRDefault="005A6F43" w:rsidP="005A6F4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07A2240" w14:textId="77777777" w:rsidR="005A6F43" w:rsidRPr="007A6888" w:rsidRDefault="005A6F43" w:rsidP="005A6F4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880F43A" w14:textId="77777777" w:rsidR="005A6F43" w:rsidRPr="007A6888" w:rsidRDefault="005A6F43" w:rsidP="005A6F4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6261C08" w14:textId="77777777" w:rsidR="005A6F43" w:rsidRPr="002B4C5C" w:rsidRDefault="005A6F43" w:rsidP="005A6F43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1F0E12E9" w14:textId="7206DCD5" w:rsidR="005A6F43" w:rsidRPr="00D24455" w:rsidRDefault="005A6F43" w:rsidP="005A6F4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9F82A5D" w14:textId="31ABDCA8" w:rsidR="005A6F43" w:rsidRPr="00D24455" w:rsidRDefault="005A6F43" w:rsidP="005A6F4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3.01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Pr="007A6888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407E3B0E" w14:textId="29AF2FF0" w:rsidR="005A6F43" w:rsidRPr="00D24455" w:rsidRDefault="005A6F43" w:rsidP="005A6F4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-10.499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5AC58EF" w14:textId="58ECB64C" w:rsidR="005A6F43" w:rsidRPr="00D24455" w:rsidRDefault="005A6F43" w:rsidP="005A6F4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FDCA249" w14:textId="69F6BF2A" w:rsidR="005A6F43" w:rsidRPr="00D24455" w:rsidRDefault="005A6F43" w:rsidP="005A6F4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4E4AC613" w14:textId="3E0345AE" w:rsidR="005A6F43" w:rsidRPr="002B4C5C" w:rsidRDefault="005A6F43" w:rsidP="005A6F4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1.68</w:t>
            </w:r>
            <w:r w:rsidRPr="002B4C5C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B4C5C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2B4C5C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-25 </w:t>
            </w:r>
            <w:r w:rsidRPr="002B4C5C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917C8" w:rsidRPr="007A6888" w14:paraId="51FF26BA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2E3487C7" w14:textId="77777777" w:rsidR="00B917C8" w:rsidRPr="007A6888" w:rsidRDefault="00B917C8" w:rsidP="00B917C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049B689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6EC6610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6142173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D53DDA4" w14:textId="77777777" w:rsidR="00B917C8" w:rsidRPr="007A6888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56AC481" w14:textId="77777777" w:rsidR="00B917C8" w:rsidRPr="002B4C5C" w:rsidRDefault="00B917C8" w:rsidP="00B917C8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C01603C" w14:textId="28A94897" w:rsidR="00B917C8" w:rsidRPr="00D24455" w:rsidRDefault="00B917C8" w:rsidP="00B917C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BD58955" w14:textId="57B1956F" w:rsidR="00B917C8" w:rsidRPr="00D24455" w:rsidRDefault="00B917C8" w:rsidP="00B917C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A0249D0" w14:textId="768906EA" w:rsidR="00B917C8" w:rsidRPr="00D24455" w:rsidRDefault="00B917C8" w:rsidP="00B917C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-5.218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4D6726E" w14:textId="5387C731" w:rsidR="00B917C8" w:rsidRPr="00D24455" w:rsidRDefault="00B917C8" w:rsidP="00B917C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1F08C7A" w14:textId="3C8CB0A9" w:rsidR="00B917C8" w:rsidRPr="00D24455" w:rsidRDefault="00B917C8" w:rsidP="00B917C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24455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449E5BB" w14:textId="74A584C4" w:rsidR="00B917C8" w:rsidRPr="002B4C5C" w:rsidRDefault="00D24455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1.89</w:t>
            </w:r>
            <w:r w:rsidR="00B917C8" w:rsidRPr="002B4C5C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="00B917C8" w:rsidRPr="002B4C5C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="00B917C8" w:rsidRPr="002B4C5C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 xml:space="preserve">-7 </w:t>
            </w:r>
            <w:r w:rsidR="00B917C8" w:rsidRPr="002B4C5C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917C8" w:rsidRPr="007A6888" w14:paraId="00586FA3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447D87B6" w14:textId="77777777" w:rsidR="00B917C8" w:rsidRPr="007A6888" w:rsidRDefault="00B917C8" w:rsidP="00B917C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ECC184D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6CD0AE1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3272976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06E77E6" w14:textId="77777777" w:rsidR="00B917C8" w:rsidRPr="007A6888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8FA78D6" w14:textId="77777777" w:rsidR="00B917C8" w:rsidRPr="002B4C5C" w:rsidRDefault="00B917C8" w:rsidP="00B917C8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2B4C5C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BFA921E" w14:textId="59816A0E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6C463B6" w14:textId="12D81233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7321CA7" w14:textId="361D8A47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0.735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881FCD8" w14:textId="2EAE39C9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DCDE3EE" w14:textId="29319A52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EADE5DF" w14:textId="117074A5" w:rsidR="00B917C8" w:rsidRPr="002B4C5C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.</w:t>
            </w:r>
            <w:r w:rsidR="00D24455">
              <w:rPr>
                <w:rFonts w:ascii="Aptos Narrow" w:hAnsi="Aptos Narrow"/>
                <w:color w:val="000000"/>
                <w:sz w:val="18"/>
                <w:szCs w:val="18"/>
              </w:rPr>
              <w:t>462</w:t>
            </w:r>
          </w:p>
        </w:tc>
      </w:tr>
      <w:tr w:rsidR="00B917C8" w:rsidRPr="007A6888" w14:paraId="1DAE11F6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5BBF689A" w14:textId="77777777" w:rsidR="00B917C8" w:rsidRPr="007A6888" w:rsidRDefault="00B917C8" w:rsidP="00B917C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91CB21D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CE9E66A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4394F37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5A0E199" w14:textId="77777777" w:rsidR="00B917C8" w:rsidRPr="007A6888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7FB84B9" w14:textId="77777777" w:rsidR="00B917C8" w:rsidRPr="002B4C5C" w:rsidRDefault="00B917C8" w:rsidP="00B917C8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71F7464" w14:textId="06038DE1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CC0E93B" w14:textId="685233B0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FC07286" w14:textId="71D78F87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3.973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4F63C58" w14:textId="1CD3F79A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575E89D" w14:textId="313A2637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769B769" w14:textId="5054D37D" w:rsidR="00B917C8" w:rsidRPr="002B4C5C" w:rsidRDefault="00D24455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7.22</w:t>
            </w:r>
            <w:r w:rsidR="00B917C8" w:rsidRPr="002B4C5C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sym w:font="Symbol" w:char="F0B4"/>
            </w:r>
            <w:r w:rsidR="00B917C8" w:rsidRPr="002B4C5C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10</w:t>
            </w:r>
            <w:r w:rsidR="00B917C8" w:rsidRPr="002B4C5C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vertAlign w:val="superscript"/>
                <w:lang w:eastAsia="en-GB"/>
              </w:rPr>
              <w:t xml:space="preserve">-5 </w:t>
            </w:r>
            <w:r w:rsidR="00B917C8" w:rsidRPr="002B4C5C"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917C8" w:rsidRPr="007A6888" w14:paraId="357EF759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39F3C38A" w14:textId="77777777" w:rsidR="00B917C8" w:rsidRPr="007A6888" w:rsidRDefault="00B917C8" w:rsidP="00B917C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7A14F50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26C8328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7F0803A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0742415" w14:textId="77777777" w:rsidR="00B917C8" w:rsidRPr="007A6888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29932F0" w14:textId="77777777" w:rsidR="00B917C8" w:rsidRPr="002B4C5C" w:rsidRDefault="00B917C8" w:rsidP="00B917C8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A43FDF3" w14:textId="00D04828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D72282D" w14:textId="57A3D405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F7BF21A" w14:textId="64A4142C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-0.833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103D2A6" w14:textId="6C03DE7F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AB4DFE2" w14:textId="018BC06A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7FD8FB5" w14:textId="4A9DBB78" w:rsidR="00B917C8" w:rsidRPr="002B4C5C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.</w:t>
            </w:r>
            <w:r w:rsidR="00D24455">
              <w:rPr>
                <w:rFonts w:ascii="Aptos Narrow" w:hAnsi="Aptos Narrow"/>
                <w:color w:val="000000"/>
                <w:sz w:val="18"/>
                <w:szCs w:val="18"/>
              </w:rPr>
              <w:t>405</w:t>
            </w:r>
          </w:p>
        </w:tc>
      </w:tr>
      <w:tr w:rsidR="00B917C8" w:rsidRPr="007A6888" w14:paraId="563EBE95" w14:textId="77777777" w:rsidTr="008A28DE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62E3D25E" w14:textId="77777777" w:rsidR="00B917C8" w:rsidRPr="007A6888" w:rsidRDefault="00B917C8" w:rsidP="00B917C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90A5376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C30C49C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5F38057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98F8A8F" w14:textId="77777777" w:rsidR="00B917C8" w:rsidRPr="007A6888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2C35AA7" w14:textId="77777777" w:rsidR="00B917C8" w:rsidRPr="002B4C5C" w:rsidRDefault="00B917C8" w:rsidP="00B917C8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B79962F" w14:textId="53A2D372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2833090" w14:textId="374DC7E9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DEAD397" w14:textId="633A7D78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1.102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4C40214" w14:textId="63BC5324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-0.005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E9071E9" w14:textId="6CDAC683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66EDDC6" w14:textId="4AEC49BB" w:rsidR="00B917C8" w:rsidRPr="002B4C5C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.</w:t>
            </w:r>
            <w:r w:rsidR="00D24455">
              <w:rPr>
                <w:rFonts w:ascii="Aptos Narrow" w:hAnsi="Aptos Narrow"/>
                <w:color w:val="000000"/>
                <w:sz w:val="18"/>
                <w:szCs w:val="18"/>
              </w:rPr>
              <w:t>271</w:t>
            </w:r>
          </w:p>
        </w:tc>
      </w:tr>
      <w:tr w:rsidR="00B917C8" w:rsidRPr="007A6888" w14:paraId="32D87FBD" w14:textId="77777777" w:rsidTr="008A28DE">
        <w:trPr>
          <w:trHeight w:val="227"/>
        </w:trPr>
        <w:tc>
          <w:tcPr>
            <w:tcW w:w="2268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4022492C" w14:textId="77777777" w:rsidR="00B917C8" w:rsidRPr="007A6888" w:rsidRDefault="00B917C8" w:rsidP="00B917C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E5DFE2A" w14:textId="77777777" w:rsidR="00B917C8" w:rsidRPr="007A6888" w:rsidRDefault="00B917C8" w:rsidP="00B917C8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76EC81A6" w14:textId="77777777" w:rsidR="00B917C8" w:rsidRPr="007A6888" w:rsidRDefault="00B917C8" w:rsidP="00B917C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6A36A8D3" w14:textId="77777777" w:rsidR="00B917C8" w:rsidRPr="007A6888" w:rsidRDefault="00B917C8" w:rsidP="00B917C8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4DF799AB" w14:textId="77777777" w:rsidR="00B917C8" w:rsidRPr="007A6888" w:rsidRDefault="00B917C8" w:rsidP="00B917C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2ECF07FE" w14:textId="77777777" w:rsidR="00B917C8" w:rsidRPr="002B4C5C" w:rsidRDefault="00B917C8" w:rsidP="00B917C8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7727111" w14:textId="02891FD0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-0.009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C687230" w14:textId="56545A70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DF1938D" w14:textId="1083865F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-2.400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7B64238" w14:textId="00EC6A76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-0.016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6172873" w14:textId="533A4280" w:rsidR="00B917C8" w:rsidRPr="00B917C8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B917C8">
              <w:rPr>
                <w:rFonts w:ascii="Aptos Narrow" w:hAnsi="Aptos Narrow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778FE8" w14:textId="0AC1CEAF" w:rsidR="00B917C8" w:rsidRPr="002B4C5C" w:rsidRDefault="00B917C8" w:rsidP="00B917C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.0</w:t>
            </w:r>
            <w:r w:rsidR="00D24455"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</w:tbl>
    <w:p w14:paraId="01376A6E" w14:textId="27D0FD08" w:rsidR="00704298" w:rsidRDefault="002C29C7" w:rsidP="002C29C7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</w:rPr>
        <w:t xml:space="preserve">*p &lt; .05; **p &lt; .01. </w:t>
      </w:r>
      <w:r w:rsidR="00704298" w:rsidRPr="0011012D">
        <w:rPr>
          <w:rFonts w:cs="Calibri"/>
          <w:sz w:val="16"/>
          <w:szCs w:val="16"/>
        </w:rPr>
        <w:t>The p-values reported above are uncorrected.</w:t>
      </w:r>
    </w:p>
    <w:p w14:paraId="0F11A41F" w14:textId="52FAF936" w:rsidR="002C29C7" w:rsidRPr="0011012D" w:rsidRDefault="002C29C7" w:rsidP="002C29C7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  <w:vertAlign w:val="superscript"/>
        </w:rPr>
        <w:t>a</w:t>
      </w:r>
      <w:r w:rsidR="002B4C5C">
        <w:rPr>
          <w:rFonts w:cs="Calibri"/>
          <w:sz w:val="16"/>
          <w:szCs w:val="16"/>
          <w:vertAlign w:val="superscript"/>
        </w:rPr>
        <w:t xml:space="preserve"> </w:t>
      </w:r>
      <w:r w:rsidR="003201C3">
        <w:rPr>
          <w:rFonts w:cs="Calibri"/>
          <w:sz w:val="16"/>
          <w:szCs w:val="16"/>
        </w:rPr>
        <w:t>Variables</w:t>
      </w:r>
      <w:r w:rsidR="00780C3F" w:rsidRPr="0011012D">
        <w:rPr>
          <w:rFonts w:cs="Calibri"/>
          <w:sz w:val="16"/>
          <w:szCs w:val="16"/>
        </w:rPr>
        <w:t xml:space="preserve"> </w:t>
      </w:r>
      <w:r w:rsidR="008E07A2" w:rsidRPr="0011012D">
        <w:rPr>
          <w:rFonts w:cs="Calibri"/>
          <w:sz w:val="16"/>
          <w:szCs w:val="16"/>
        </w:rPr>
        <w:t>of interest</w:t>
      </w:r>
      <w:r w:rsidRPr="0011012D">
        <w:rPr>
          <w:rFonts w:cs="Calibri"/>
          <w:sz w:val="16"/>
          <w:szCs w:val="16"/>
        </w:rPr>
        <w:t xml:space="preserve"> </w:t>
      </w:r>
      <w:r w:rsidR="00780C3F" w:rsidRPr="0011012D">
        <w:rPr>
          <w:rFonts w:cs="Calibri"/>
          <w:sz w:val="16"/>
          <w:szCs w:val="16"/>
        </w:rPr>
        <w:t>(</w:t>
      </w:r>
      <w:r w:rsidR="00273DCE" w:rsidRPr="0011012D">
        <w:rPr>
          <w:rFonts w:cs="Calibri"/>
          <w:sz w:val="16"/>
          <w:szCs w:val="16"/>
        </w:rPr>
        <w:t>highlighted</w:t>
      </w:r>
      <w:r w:rsidR="002B4C5C">
        <w:rPr>
          <w:rFonts w:cs="Calibri"/>
          <w:sz w:val="16"/>
          <w:szCs w:val="16"/>
        </w:rPr>
        <w:t xml:space="preserve"> rows</w:t>
      </w:r>
      <w:r w:rsidR="00780C3F" w:rsidRPr="0011012D">
        <w:rPr>
          <w:rFonts w:cs="Calibri"/>
          <w:sz w:val="16"/>
          <w:szCs w:val="16"/>
        </w:rPr>
        <w:t xml:space="preserve">) </w:t>
      </w:r>
      <w:r w:rsidRPr="0011012D">
        <w:rPr>
          <w:rFonts w:cs="Calibri"/>
          <w:sz w:val="16"/>
          <w:szCs w:val="16"/>
        </w:rPr>
        <w:t xml:space="preserve">survived false discovery rate (FDR) correction for multiple comparisons. </w:t>
      </w:r>
    </w:p>
    <w:p w14:paraId="3B7A4129" w14:textId="2716914D" w:rsidR="008E07A2" w:rsidRPr="0011012D" w:rsidRDefault="00272248" w:rsidP="008E07A2">
      <w:pPr>
        <w:rPr>
          <w:rFonts w:cs="Calibri"/>
          <w:sz w:val="16"/>
          <w:szCs w:val="16"/>
        </w:rPr>
      </w:pPr>
      <w:r w:rsidRPr="002B4C5C">
        <w:rPr>
          <w:i/>
          <w:iCs/>
          <w:sz w:val="16"/>
          <w:szCs w:val="16"/>
        </w:rPr>
        <w:t>Note:</w:t>
      </w:r>
      <w:r>
        <w:rPr>
          <w:sz w:val="16"/>
          <w:szCs w:val="16"/>
        </w:rPr>
        <w:t xml:space="preserve"> </w:t>
      </w:r>
      <w:r w:rsidR="009617A0" w:rsidRPr="0011012D">
        <w:rPr>
          <w:sz w:val="16"/>
          <w:szCs w:val="16"/>
        </w:rPr>
        <w:t xml:space="preserve">Where the interaction term of SLE Group x Time was not significant, the fixed effects from the model </w:t>
      </w:r>
      <w:r w:rsidR="009617A0" w:rsidRPr="0011012D">
        <w:rPr>
          <w:sz w:val="16"/>
          <w:szCs w:val="16"/>
          <w:u w:val="single"/>
        </w:rPr>
        <w:t>excluding</w:t>
      </w:r>
      <w:r w:rsidR="009617A0" w:rsidRPr="0011012D">
        <w:rPr>
          <w:sz w:val="16"/>
          <w:szCs w:val="16"/>
        </w:rPr>
        <w:t xml:space="preserve"> the interaction term are reported</w:t>
      </w:r>
      <w:r w:rsidR="00D019BC" w:rsidRPr="0011012D">
        <w:rPr>
          <w:sz w:val="16"/>
          <w:szCs w:val="16"/>
        </w:rPr>
        <w:t xml:space="preserve"> above.</w:t>
      </w:r>
      <w:r w:rsidR="009617A0" w:rsidRPr="0011012D">
        <w:rPr>
          <w:sz w:val="16"/>
          <w:szCs w:val="16"/>
        </w:rPr>
        <w:t xml:space="preserve"> Only the hippocampus estimates are from the model that included the interaction term.</w:t>
      </w:r>
      <w:r w:rsidR="008E07A2" w:rsidRPr="0011012D">
        <w:rPr>
          <w:sz w:val="16"/>
          <w:szCs w:val="16"/>
        </w:rPr>
        <w:t xml:space="preserve"> </w:t>
      </w:r>
    </w:p>
    <w:p w14:paraId="21A8D0CB" w14:textId="64508450" w:rsidR="0080208E" w:rsidRPr="0011012D" w:rsidRDefault="009617A0" w:rsidP="009617A0">
      <w:pPr>
        <w:jc w:val="both"/>
        <w:rPr>
          <w:sz w:val="16"/>
          <w:szCs w:val="16"/>
        </w:rPr>
      </w:pPr>
      <w:r w:rsidRPr="0011012D">
        <w:rPr>
          <w:sz w:val="16"/>
          <w:szCs w:val="16"/>
        </w:rPr>
        <w:t>The linear mixed models included participants (</w:t>
      </w:r>
      <w:r w:rsidRPr="0011012D">
        <w:rPr>
          <w:i/>
          <w:iCs/>
          <w:sz w:val="16"/>
          <w:szCs w:val="16"/>
        </w:rPr>
        <w:t xml:space="preserve">n </w:t>
      </w:r>
      <w:r w:rsidRPr="0011012D">
        <w:rPr>
          <w:sz w:val="16"/>
          <w:szCs w:val="16"/>
        </w:rPr>
        <w:t>= 4,5</w:t>
      </w:r>
      <w:r w:rsidR="0017243F">
        <w:rPr>
          <w:sz w:val="16"/>
          <w:szCs w:val="16"/>
        </w:rPr>
        <w:t>43</w:t>
      </w:r>
      <w:r w:rsidRPr="0011012D">
        <w:rPr>
          <w:sz w:val="16"/>
          <w:szCs w:val="16"/>
        </w:rPr>
        <w:t>) modelled as random intercepts.</w:t>
      </w:r>
      <w:r w:rsidR="00530E80">
        <w:rPr>
          <w:sz w:val="16"/>
          <w:szCs w:val="16"/>
        </w:rPr>
        <w:t xml:space="preserve"> Time is measured in years from the first imaging assessment.</w:t>
      </w:r>
      <w:r w:rsidRPr="0011012D">
        <w:rPr>
          <w:sz w:val="16"/>
          <w:szCs w:val="16"/>
        </w:rPr>
        <w:t xml:space="preserve"> All models controlled for sex, age at first imaging assessment, age</w:t>
      </w:r>
      <w:r w:rsidRPr="0011012D">
        <w:rPr>
          <w:sz w:val="16"/>
          <w:szCs w:val="16"/>
          <w:vertAlign w:val="superscript"/>
        </w:rPr>
        <w:t>2</w:t>
      </w:r>
      <w:r w:rsidRPr="0011012D">
        <w:rPr>
          <w:sz w:val="16"/>
          <w:szCs w:val="16"/>
        </w:rPr>
        <w:t xml:space="preserve">, total intracranial volume, and </w:t>
      </w:r>
      <w:r w:rsidR="0017243F">
        <w:rPr>
          <w:sz w:val="16"/>
          <w:szCs w:val="16"/>
        </w:rPr>
        <w:t>scan</w:t>
      </w:r>
      <w:r w:rsidRPr="0011012D">
        <w:rPr>
          <w:sz w:val="16"/>
          <w:szCs w:val="16"/>
        </w:rPr>
        <w:t xml:space="preserve"> centre</w:t>
      </w:r>
      <w:r w:rsidR="00CD2E75" w:rsidRPr="0011012D">
        <w:rPr>
          <w:sz w:val="16"/>
          <w:szCs w:val="16"/>
        </w:rPr>
        <w:t>.</w:t>
      </w:r>
      <w:r w:rsidR="00215084" w:rsidRPr="0011012D">
        <w:rPr>
          <w:sz w:val="16"/>
          <w:szCs w:val="16"/>
        </w:rPr>
        <w:t xml:space="preserve"> </w:t>
      </w:r>
      <w:r w:rsidR="008934B1" w:rsidRPr="0011012D">
        <w:rPr>
          <w:sz w:val="16"/>
          <w:szCs w:val="16"/>
        </w:rPr>
        <w:t xml:space="preserve">Age and total ICV were standardised and mean centred to avoid </w:t>
      </w:r>
      <w:r w:rsidR="00BC24C5" w:rsidRPr="0011012D">
        <w:rPr>
          <w:sz w:val="16"/>
          <w:szCs w:val="16"/>
        </w:rPr>
        <w:t>large variation in</w:t>
      </w:r>
      <w:r w:rsidR="008934B1" w:rsidRPr="0011012D">
        <w:rPr>
          <w:sz w:val="16"/>
          <w:szCs w:val="16"/>
        </w:rPr>
        <w:t xml:space="preserve"> scales across covariates affecting model </w:t>
      </w:r>
      <w:r w:rsidR="00704298">
        <w:rPr>
          <w:sz w:val="16"/>
          <w:szCs w:val="16"/>
        </w:rPr>
        <w:t>convergence</w:t>
      </w:r>
      <w:r w:rsidR="008934B1" w:rsidRPr="0011012D">
        <w:rPr>
          <w:sz w:val="16"/>
          <w:szCs w:val="16"/>
        </w:rPr>
        <w:t>.</w:t>
      </w:r>
      <w:r w:rsidR="005F12B5" w:rsidRPr="0011012D">
        <w:rPr>
          <w:sz w:val="16"/>
          <w:szCs w:val="16"/>
        </w:rPr>
        <w:t xml:space="preserve"> </w:t>
      </w:r>
    </w:p>
    <w:p w14:paraId="489C9E25" w14:textId="77777777" w:rsidR="00272248" w:rsidRPr="0011012D" w:rsidRDefault="00272248" w:rsidP="00272248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</w:rPr>
        <w:t>SLE = stressful life event; ICV = intracranial volume; ICC = intraclass correlation coefficient.</w:t>
      </w:r>
    </w:p>
    <w:p w14:paraId="4EA2F423" w14:textId="3344C52A" w:rsidR="009617A0" w:rsidRPr="0011012D" w:rsidRDefault="0080208E" w:rsidP="009617A0">
      <w:pPr>
        <w:jc w:val="both"/>
        <w:rPr>
          <w:sz w:val="16"/>
          <w:szCs w:val="16"/>
        </w:rPr>
      </w:pPr>
      <w:r w:rsidRPr="0011012D">
        <w:rPr>
          <w:sz w:val="16"/>
          <w:szCs w:val="16"/>
        </w:rPr>
        <w:t xml:space="preserve">Categorical Variables: </w:t>
      </w:r>
      <w:r w:rsidR="004A020F" w:rsidRPr="0011012D">
        <w:rPr>
          <w:sz w:val="16"/>
          <w:szCs w:val="16"/>
        </w:rPr>
        <w:t xml:space="preserve">SLE Group: 0 = SLE-, 1 = SLE+; Sex: 0 = Female, 1 = Male; </w:t>
      </w:r>
      <w:r w:rsidR="00DE3760" w:rsidRPr="0011012D">
        <w:rPr>
          <w:sz w:val="16"/>
          <w:szCs w:val="16"/>
        </w:rPr>
        <w:t>Centre: 0 = Cheadle</w:t>
      </w:r>
      <w:r w:rsidR="00355D27" w:rsidRPr="0011012D">
        <w:rPr>
          <w:sz w:val="16"/>
          <w:szCs w:val="16"/>
        </w:rPr>
        <w:t>, 1 = Reading, 2 = Newcastle.</w:t>
      </w:r>
    </w:p>
    <w:p w14:paraId="464E0C02" w14:textId="77DD7642" w:rsidR="00BC24C5" w:rsidRPr="007A6888" w:rsidRDefault="00BC24C5">
      <w:pPr>
        <w:rPr>
          <w:rFonts w:ascii="Aptos Display" w:hAnsi="Aptos Display" w:cs="Calibri"/>
          <w:sz w:val="18"/>
          <w:szCs w:val="18"/>
        </w:rPr>
      </w:pPr>
      <w:r w:rsidRPr="007A6888">
        <w:rPr>
          <w:rFonts w:ascii="Aptos Display" w:hAnsi="Aptos Display" w:cs="Calibri"/>
          <w:sz w:val="18"/>
          <w:szCs w:val="18"/>
        </w:rPr>
        <w:br w:type="page"/>
      </w:r>
    </w:p>
    <w:p w14:paraId="7DD81F83" w14:textId="3DF27BAB" w:rsidR="00BC24C5" w:rsidRDefault="00BC24C5" w:rsidP="00883585">
      <w:pPr>
        <w:pStyle w:val="TableHeadings"/>
      </w:pPr>
      <w:bookmarkStart w:id="6" w:name="_Toc181946061"/>
      <w:r w:rsidRPr="00215084">
        <w:lastRenderedPageBreak/>
        <w:t>Table S</w:t>
      </w:r>
      <w:r w:rsidR="00607ACA">
        <w:t>4</w:t>
      </w:r>
      <w:r w:rsidRPr="00215084">
        <w:t xml:space="preserve">. </w:t>
      </w:r>
      <w:r w:rsidR="002B4C5C" w:rsidRPr="00B80E8D">
        <w:rPr>
          <w:b w:val="0"/>
          <w:bCs w:val="0"/>
        </w:rPr>
        <w:t xml:space="preserve">Model estimates from the linear mixed models investigating the association between </w:t>
      </w:r>
      <w:r w:rsidR="002B4C5C" w:rsidRPr="00B80E8D">
        <w:rPr>
          <w:b w:val="0"/>
          <w:bCs w:val="0"/>
          <w:u w:val="single"/>
        </w:rPr>
        <w:t>SLE score</w:t>
      </w:r>
      <w:r w:rsidR="002B4C5C" w:rsidRPr="00B80E8D">
        <w:rPr>
          <w:b w:val="0"/>
          <w:bCs w:val="0"/>
        </w:rPr>
        <w:t xml:space="preserve"> and brain structure</w:t>
      </w:r>
      <w:r w:rsidR="00330961" w:rsidRPr="00B80E8D">
        <w:rPr>
          <w:b w:val="0"/>
          <w:bCs w:val="0"/>
        </w:rPr>
        <w:t xml:space="preserve"> in participants w</w:t>
      </w:r>
      <w:r w:rsidR="00CE368C" w:rsidRPr="00B80E8D">
        <w:rPr>
          <w:b w:val="0"/>
          <w:bCs w:val="0"/>
        </w:rPr>
        <w:t>ho reported</w:t>
      </w:r>
      <w:r w:rsidR="00330961" w:rsidRPr="00B80E8D">
        <w:rPr>
          <w:b w:val="0"/>
          <w:bCs w:val="0"/>
        </w:rPr>
        <w:t xml:space="preserve"> </w:t>
      </w:r>
      <w:r w:rsidR="00CE368C" w:rsidRPr="00B80E8D">
        <w:rPr>
          <w:b w:val="0"/>
          <w:bCs w:val="0"/>
        </w:rPr>
        <w:t>one or more SLEs.</w:t>
      </w:r>
      <w:bookmarkEnd w:id="6"/>
    </w:p>
    <w:p w14:paraId="5EA80211" w14:textId="77777777" w:rsidR="002B4C5C" w:rsidRDefault="002B4C5C" w:rsidP="00BF4202"/>
    <w:tbl>
      <w:tblPr>
        <w:tblW w:w="14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72"/>
        <w:gridCol w:w="737"/>
        <w:gridCol w:w="1472"/>
        <w:gridCol w:w="737"/>
        <w:gridCol w:w="1928"/>
        <w:gridCol w:w="879"/>
        <w:gridCol w:w="794"/>
        <w:gridCol w:w="879"/>
        <w:gridCol w:w="794"/>
        <w:gridCol w:w="794"/>
        <w:gridCol w:w="1814"/>
      </w:tblGrid>
      <w:tr w:rsidR="00BF4202" w:rsidRPr="007A6888" w14:paraId="4D4FDD37" w14:textId="77777777" w:rsidTr="004504E1">
        <w:trPr>
          <w:trHeight w:val="227"/>
          <w:tblHeader/>
        </w:trPr>
        <w:tc>
          <w:tcPr>
            <w:tcW w:w="2268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14:paraId="534CBB9B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Brain Structure</w:t>
            </w:r>
          </w:p>
          <w:p w14:paraId="41C60612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(Dependent Variable)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64E3B56E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0EB43573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32733340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0881FA1E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D64F888" w14:textId="77777777" w:rsidR="00BF4202" w:rsidRPr="007A6888" w:rsidRDefault="00BF4202" w:rsidP="00CC58B0">
            <w:pPr>
              <w:ind w:left="146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59F7CFB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28A8185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697D170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4A94C5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3A36A9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</w:tr>
      <w:tr w:rsidR="00BF4202" w:rsidRPr="007A6888" w14:paraId="4C3D3580" w14:textId="77777777" w:rsidTr="00B52654">
        <w:trPr>
          <w:trHeight w:val="227"/>
          <w:tblHeader/>
        </w:trPr>
        <w:tc>
          <w:tcPr>
            <w:tcW w:w="2268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66F6F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vAlign w:val="bottom"/>
          </w:tcPr>
          <w:p w14:paraId="224DB0BF" w14:textId="68F9B967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Model Fit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vAlign w:val="bottom"/>
          </w:tcPr>
          <w:p w14:paraId="19824470" w14:textId="77777777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vAlign w:val="bottom"/>
          </w:tcPr>
          <w:p w14:paraId="3588473E" w14:textId="77777777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Random Effects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vAlign w:val="bottom"/>
          </w:tcPr>
          <w:p w14:paraId="4821E519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C62C" w14:textId="77777777" w:rsidR="00BF4202" w:rsidRPr="007A6888" w:rsidRDefault="00BF4202" w:rsidP="00CC58B0">
            <w:pPr>
              <w:ind w:left="138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Fixed Effects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57ADF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7A4A4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3E312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B0BEC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Lower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5233D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Upper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D871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P</w:t>
            </w:r>
          </w:p>
        </w:tc>
      </w:tr>
      <w:tr w:rsidR="00F57E13" w:rsidRPr="007A6888" w14:paraId="1F43CAC6" w14:textId="77777777" w:rsidTr="00B52654">
        <w:trPr>
          <w:trHeight w:val="227"/>
        </w:trPr>
        <w:tc>
          <w:tcPr>
            <w:tcW w:w="2268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633A5028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Total GM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4F21F482" w14:textId="3669EB3F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64AE013B" w14:textId="214DFC19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0.971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027224C1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6FF8BE4D" w14:textId="036AE7B7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23.99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34A98709" w14:textId="77777777" w:rsidR="00F57E13" w:rsidRPr="007A6888" w:rsidRDefault="00F57E13" w:rsidP="00F57E13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6AE46CC" w14:textId="01ABC3C8" w:rsidR="00F57E13" w:rsidRPr="003D52DF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662.850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6DEFAD8" w14:textId="6B047FFD" w:rsidR="00F57E13" w:rsidRPr="003D52DF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1.271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349F82C" w14:textId="2307552F" w:rsidR="00F57E13" w:rsidRPr="003D52DF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521.369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7C2A9AA" w14:textId="3A4E98FC" w:rsidR="00F57E13" w:rsidRPr="003D52DF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660.358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1F3DE5D" w14:textId="323EF0BB" w:rsidR="00F57E13" w:rsidRPr="003D52DF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665.341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A65627" w14:textId="46D26E1D" w:rsidR="00F57E13" w:rsidRPr="00306D4F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57E13" w:rsidRPr="007A6888" w14:paraId="00B7BD34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06C6C5AD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29A2F14" w14:textId="7DEF63E4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400CD2B4" w14:textId="0673F364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0.790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6FC2552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230A423" w14:textId="42393ACF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86.4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F15BB64" w14:textId="431C9B16" w:rsidR="00F57E13" w:rsidRPr="007A6888" w:rsidRDefault="00F57E13" w:rsidP="00F57E13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SLE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6FC2BBA6" w14:textId="00A19FAE" w:rsidR="00F57E13" w:rsidRPr="00C871C4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-0.376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CA5C4B8" w14:textId="2C6E30AA" w:rsidR="00F57E13" w:rsidRPr="00C871C4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0.560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1E789299" w14:textId="3092A194" w:rsidR="00F57E13" w:rsidRPr="00C871C4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-0.671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29CC390" w14:textId="2CBFA1AA" w:rsidR="00F57E13" w:rsidRPr="00C871C4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-1.474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30725D5" w14:textId="602AD7FD" w:rsidR="00F57E13" w:rsidRPr="00C871C4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0.722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644330E5" w14:textId="7BF0E4BA" w:rsidR="00F57E13" w:rsidRPr="00960DEE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960DEE">
              <w:rPr>
                <w:rFonts w:ascii="Aptos Narrow" w:hAnsi="Aptos Narrow"/>
                <w:color w:val="000000" w:themeColor="text1"/>
                <w:sz w:val="18"/>
                <w:szCs w:val="18"/>
              </w:rPr>
              <w:t>.5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03</w:t>
            </w:r>
          </w:p>
        </w:tc>
      </w:tr>
      <w:tr w:rsidR="003D52DF" w:rsidRPr="007A6888" w14:paraId="4DD38495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23E2189C" w14:textId="77777777" w:rsidR="003D52DF" w:rsidRPr="007A6888" w:rsidRDefault="003D52DF" w:rsidP="003D52DF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3D6CC4D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2686AB8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AD2F4A5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A000700" w14:textId="77777777" w:rsidR="003D52DF" w:rsidRPr="007A6888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E197985" w14:textId="77777777" w:rsidR="003D52DF" w:rsidRPr="007A6888" w:rsidRDefault="003D52DF" w:rsidP="003D52DF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4257BA15" w14:textId="15AA26B8" w:rsidR="003D52DF" w:rsidRPr="00C871C4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-1.984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A8A9E82" w14:textId="70EC1B1E" w:rsidR="003D52DF" w:rsidRPr="00C871C4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0.147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72EFA3C3" w14:textId="2673BA2E" w:rsidR="003D52DF" w:rsidRPr="00C871C4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-13.522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E6A5511" w14:textId="45C26DA1" w:rsidR="003D52DF" w:rsidRPr="00C871C4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-2.271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04E564E" w14:textId="1737F587" w:rsidR="003D52DF" w:rsidRPr="00C871C4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-1.696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58519BD1" w14:textId="0836F48F" w:rsidR="003D52DF" w:rsidRPr="00960DEE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7.31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-3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9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3D52DF" w:rsidRPr="007A6888" w14:paraId="08CF7392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46922052" w14:textId="77777777" w:rsidR="003D52DF" w:rsidRPr="007A6888" w:rsidRDefault="003D52DF" w:rsidP="003D52D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EEEBB9C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7A036FF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86AC10F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27D2FEB" w14:textId="77777777" w:rsidR="003D52DF" w:rsidRPr="007A6888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7A4318C" w14:textId="77777777" w:rsidR="003D52DF" w:rsidRPr="007A6888" w:rsidRDefault="003D52DF" w:rsidP="003D52DF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10DA659" w14:textId="30AE624E" w:rsidR="003D52DF" w:rsidRPr="003D52DF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-11.070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3B359AF" w14:textId="2D7F3B5B" w:rsidR="003D52DF" w:rsidRPr="003D52DF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0.533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2844EA4" w14:textId="0D771611" w:rsidR="003D52DF" w:rsidRPr="003D52DF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-20.760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8C9B42B" w14:textId="1D8E0166" w:rsidR="003D52DF" w:rsidRPr="003D52DF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-12.115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D11BBDC" w14:textId="688D49F1" w:rsidR="003D52DF" w:rsidRPr="003D52DF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-10.025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C60CE19" w14:textId="0A8986B8" w:rsidR="003D52DF" w:rsidRPr="00960DEE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1.47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-8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8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3D52DF" w:rsidRPr="007A6888" w14:paraId="2032106D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19915D64" w14:textId="77777777" w:rsidR="003D52DF" w:rsidRPr="007A6888" w:rsidRDefault="003D52DF" w:rsidP="003D52D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8B88564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9E232C8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5C2FA3F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40729B0" w14:textId="77777777" w:rsidR="003D52DF" w:rsidRPr="007A6888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1D726DF" w14:textId="77777777" w:rsidR="003D52DF" w:rsidRPr="007A6888" w:rsidRDefault="003D52DF" w:rsidP="003D52DF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5FAFC00" w14:textId="22E91A60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-2.352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8A24E51" w14:textId="6135ED50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5A32362" w14:textId="1BFB238E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-4.683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E915C03" w14:textId="00DF93C8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-3.336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983D121" w14:textId="38E16B68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-1.368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0FACA5D" w14:textId="2529C685" w:rsidR="003D52DF" w:rsidRPr="00960DEE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2.</w:t>
            </w:r>
            <w:r w:rsidR="0078666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97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 w:rsidR="0078666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3D52DF" w:rsidRPr="007A6888" w14:paraId="406DB835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3BACF9BE" w14:textId="77777777" w:rsidR="003D52DF" w:rsidRPr="007A6888" w:rsidRDefault="003D52DF" w:rsidP="003D52D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5F5C72F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0E75C1E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6C5E973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199D90A" w14:textId="77777777" w:rsidR="003D52DF" w:rsidRPr="007A6888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6281CA4" w14:textId="77777777" w:rsidR="003D52DF" w:rsidRPr="007A6888" w:rsidRDefault="003D52DF" w:rsidP="003D52DF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BDF8868" w14:textId="18187E17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10.112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980ECE6" w14:textId="578F9EA3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1.229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20D1BC7" w14:textId="2A55FAB5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8.227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BEF949C" w14:textId="21A47B12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7.703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124ED0E" w14:textId="57EDBE6A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12.521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0A6F766" w14:textId="2D1AA699" w:rsidR="003D52DF" w:rsidRPr="00960DEE" w:rsidRDefault="0078666D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3.03</w:t>
            </w:r>
            <w:r w:rsidR="003D52DF"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="003D52DF"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="003D52DF"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-1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="003D52DF"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="003D52DF" w:rsidRPr="00960DEE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DB638B" w:rsidRPr="007A6888" w14:paraId="54A56897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4C408CEA" w14:textId="77777777" w:rsidR="00DB638B" w:rsidRPr="007A6888" w:rsidRDefault="00DB638B" w:rsidP="00DB638B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36AC7AB" w14:textId="77777777" w:rsidR="00DB638B" w:rsidRPr="007A6888" w:rsidRDefault="00DB638B" w:rsidP="00DB638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27AE316" w14:textId="77777777" w:rsidR="00DB638B" w:rsidRPr="007A6888" w:rsidRDefault="00DB638B" w:rsidP="00DB638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F666F0E" w14:textId="77777777" w:rsidR="00DB638B" w:rsidRPr="007A6888" w:rsidRDefault="00DB638B" w:rsidP="00DB638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7BF1811" w14:textId="77777777" w:rsidR="00DB638B" w:rsidRPr="007A6888" w:rsidRDefault="00DB638B" w:rsidP="00DB638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90B35EB" w14:textId="77777777" w:rsidR="00DB638B" w:rsidRPr="007A6888" w:rsidRDefault="00DB638B" w:rsidP="00DB638B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E2047DF" w14:textId="0CD7FA2D" w:rsidR="00DB638B" w:rsidRPr="003D52DF" w:rsidRDefault="00DB638B" w:rsidP="00DB638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45.243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7720523" w14:textId="62980DCA" w:rsidR="00DB638B" w:rsidRPr="003D52DF" w:rsidRDefault="00DB638B" w:rsidP="00DB638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0.611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C3BE25C" w14:textId="4065BC95" w:rsidR="00DB638B" w:rsidRPr="003D52DF" w:rsidRDefault="00DB638B" w:rsidP="00DB638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74.041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067CAAD" w14:textId="209BA206" w:rsidR="00DB638B" w:rsidRPr="003D52DF" w:rsidRDefault="00DB638B" w:rsidP="00DB638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44.045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8D70DDD" w14:textId="56DD148F" w:rsidR="00DB638B" w:rsidRPr="003D52DF" w:rsidRDefault="00DB638B" w:rsidP="00DB638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46.441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D3BA7E8" w14:textId="3906F418" w:rsidR="00DB638B" w:rsidRPr="00960DEE" w:rsidRDefault="00DB638B" w:rsidP="00DB638B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3D52DF" w:rsidRPr="007A6888" w14:paraId="5689D461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68AA459D" w14:textId="77777777" w:rsidR="003D52DF" w:rsidRPr="007A6888" w:rsidRDefault="003D52DF" w:rsidP="003D52D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73D934A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048765E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6F1D0FC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5EB2F68" w14:textId="77777777" w:rsidR="003D52DF" w:rsidRPr="007A6888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A869D25" w14:textId="77777777" w:rsidR="003D52DF" w:rsidRPr="007A6888" w:rsidRDefault="003D52DF" w:rsidP="003D52DF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94771B9" w14:textId="6578CAEE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-5.657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4E2CBE1" w14:textId="4298B7FC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1.882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BB45260" w14:textId="104E30F8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-3.005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FC90C55" w14:textId="3C15125D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-9.347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EEB0274" w14:textId="16293732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-1.968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8C9F35B" w14:textId="3315D077" w:rsidR="003D52DF" w:rsidRPr="00960DEE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960DEE">
              <w:rPr>
                <w:rFonts w:ascii="Aptos Narrow" w:hAnsi="Aptos Narrow"/>
                <w:color w:val="000000" w:themeColor="text1"/>
                <w:sz w:val="18"/>
                <w:szCs w:val="18"/>
              </w:rPr>
              <w:t>.00</w:t>
            </w:r>
            <w:r w:rsid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3</w:t>
            </w:r>
            <w:r w:rsidRPr="00960DEE">
              <w:rPr>
                <w:rFonts w:ascii="Aptos Narrow" w:hAnsi="Aptos Narrow"/>
                <w:color w:val="000000" w:themeColor="text1"/>
                <w:sz w:val="18"/>
                <w:szCs w:val="18"/>
              </w:rPr>
              <w:t>**</w:t>
            </w:r>
          </w:p>
        </w:tc>
      </w:tr>
      <w:tr w:rsidR="003D52DF" w:rsidRPr="007A6888" w14:paraId="504F1F82" w14:textId="77777777" w:rsidTr="00B52654">
        <w:trPr>
          <w:trHeight w:val="227"/>
        </w:trPr>
        <w:tc>
          <w:tcPr>
            <w:tcW w:w="2268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00A583C7" w14:textId="77777777" w:rsidR="003D52DF" w:rsidRPr="007A6888" w:rsidRDefault="003D52DF" w:rsidP="003D52D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68BD2A67" w14:textId="77777777" w:rsidR="003D52DF" w:rsidRPr="007A6888" w:rsidRDefault="003D52DF" w:rsidP="003D52DF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C10ABB4" w14:textId="77777777" w:rsidR="003D52DF" w:rsidRPr="007A6888" w:rsidRDefault="003D52DF" w:rsidP="003D52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6697E81D" w14:textId="77777777" w:rsidR="003D52DF" w:rsidRPr="007A6888" w:rsidRDefault="003D52DF" w:rsidP="003D52DF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6CB08490" w14:textId="77777777" w:rsidR="003D52DF" w:rsidRPr="007A6888" w:rsidRDefault="003D52DF" w:rsidP="003D52D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4ADA74F5" w14:textId="77777777" w:rsidR="003D52DF" w:rsidRPr="007A6888" w:rsidRDefault="003D52DF" w:rsidP="003D52DF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9C5C361" w14:textId="516736D5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-1.611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2E53B0C" w14:textId="0513FD51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F174141" w14:textId="21B67226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-1.459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A2F4B3C" w14:textId="655301A3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-3.776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365F080" w14:textId="153A7CB1" w:rsidR="003D52DF" w:rsidRPr="003D52DF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D52DF">
              <w:rPr>
                <w:rFonts w:ascii="Aptos Narrow" w:hAnsi="Aptos Narrow"/>
                <w:color w:val="000000"/>
                <w:sz w:val="18"/>
                <w:szCs w:val="18"/>
              </w:rPr>
              <w:t>0.554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C81EB7" w14:textId="380303AC" w:rsidR="003D52DF" w:rsidRPr="00960DEE" w:rsidRDefault="003D52DF" w:rsidP="003D52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60DEE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 w:rsid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145</w:t>
            </w:r>
          </w:p>
        </w:tc>
      </w:tr>
      <w:tr w:rsidR="00F57E13" w:rsidRPr="007A6888" w14:paraId="38FA1424" w14:textId="77777777" w:rsidTr="00B52654">
        <w:trPr>
          <w:trHeight w:val="227"/>
        </w:trPr>
        <w:tc>
          <w:tcPr>
            <w:tcW w:w="2268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06788D94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Hippocampus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59DC27F4" w14:textId="18A86186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6DF59687" w14:textId="6AB3D766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0.969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019C9F8D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70A183EA" w14:textId="66F5BEAD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7F4EA1D7" w14:textId="77777777" w:rsidR="00F57E13" w:rsidRPr="00530E80" w:rsidRDefault="00F57E13" w:rsidP="00F57E13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6A3A7D3" w14:textId="4C06B7DF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8.256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F6A00B9" w14:textId="0B2F6072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0.029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0AAA674" w14:textId="42196C21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282.716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DC0838A" w14:textId="55572C17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8.199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D82FEF9" w14:textId="0C7D549B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8.313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7C9F5A" w14:textId="449845C3" w:rsidR="00F57E13" w:rsidRPr="00220F2D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57E13" w:rsidRPr="007A6888" w14:paraId="5873FD12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6CE377C0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D75F64F" w14:textId="629E719C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617734C0" w14:textId="733DEDEE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0.410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52F93ED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D4AAD55" w14:textId="64A4AAE3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94.7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4E88599" w14:textId="16CFC59E" w:rsidR="00F57E13" w:rsidRPr="00530E80" w:rsidRDefault="00F57E13" w:rsidP="00F57E13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SLE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575A11D4" w14:textId="4F8E89A5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56AC44A" w14:textId="76A30BF4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5BF90F4A" w14:textId="0E446A97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1.790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CCC83DD" w14:textId="7FF33CF9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CEBAA66" w14:textId="3F76E974" w:rsidR="00F57E13" w:rsidRPr="0078666D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0.036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07F4E14D" w14:textId="3F255253" w:rsidR="00F57E13" w:rsidRPr="00220F2D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20F2D">
              <w:rPr>
                <w:rFonts w:ascii="Aptos Narrow" w:hAnsi="Aptos Narrow"/>
                <w:color w:val="000000" w:themeColor="text1"/>
                <w:sz w:val="18"/>
                <w:szCs w:val="18"/>
              </w:rPr>
              <w:t>.07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4</w:t>
            </w:r>
          </w:p>
        </w:tc>
      </w:tr>
      <w:tr w:rsidR="0078666D" w:rsidRPr="007A6888" w14:paraId="2FBCE71B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74C07AEB" w14:textId="77777777" w:rsidR="0078666D" w:rsidRPr="007A6888" w:rsidRDefault="0078666D" w:rsidP="0078666D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7389258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052EEF1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8A57D80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FCC6B32" w14:textId="77777777" w:rsidR="0078666D" w:rsidRPr="007A6888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03932E2" w14:textId="77777777" w:rsidR="0078666D" w:rsidRPr="00530E80" w:rsidRDefault="0078666D" w:rsidP="0078666D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4D61DA26" w14:textId="696B56AB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DFAB9AC" w14:textId="61134E6B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56B1DB77" w14:textId="6B9F70E1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-18.654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03D5839" w14:textId="2C41679E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-0.050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C6E3D13" w14:textId="43069423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-0.040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3C29EEDA" w14:textId="0F0CD128" w:rsidR="0078666D" w:rsidRPr="00220F2D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7.19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67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78666D" w:rsidRPr="007A6888" w14:paraId="1B0832A6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7E002F4A" w14:textId="77777777" w:rsidR="0078666D" w:rsidRPr="007A6888" w:rsidRDefault="0078666D" w:rsidP="0078666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82322BD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6F8AC6A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CFB2CBC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AEFF40D" w14:textId="77777777" w:rsidR="0078666D" w:rsidRPr="007A6888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27262B4" w14:textId="77777777" w:rsidR="0078666D" w:rsidRPr="00530E80" w:rsidRDefault="0078666D" w:rsidP="0078666D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9414DEA" w14:textId="06DB6EF6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-0.339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956B829" w14:textId="4C52DB09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EE3F8E7" w14:textId="0AE422B0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-25.005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AD08112" w14:textId="1FD1B0BB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-0.366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BF47080" w14:textId="20FC1B48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-0.313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B8C93A0" w14:textId="4A57D0D2" w:rsidR="0078666D" w:rsidRPr="00220F2D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1.75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-12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3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8666D" w:rsidRPr="007A6888" w14:paraId="163167C9" w14:textId="77777777" w:rsidTr="00B52654">
        <w:trPr>
          <w:trHeight w:val="69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248BD5C2" w14:textId="77777777" w:rsidR="0078666D" w:rsidRPr="007A6888" w:rsidRDefault="0078666D" w:rsidP="0078666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39449F2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AE593EC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4687165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5D2ED0F" w14:textId="77777777" w:rsidR="0078666D" w:rsidRPr="007A6888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7DD293A" w14:textId="77777777" w:rsidR="0078666D" w:rsidRPr="00530E80" w:rsidRDefault="0078666D" w:rsidP="0078666D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A834235" w14:textId="1C9F978F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-0.059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88F9E35" w14:textId="7BC48F2F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8B51E82" w14:textId="65F46675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-4.636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7605776" w14:textId="0E9109C1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-0.084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6083BD6" w14:textId="63E5298E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4EC3EC9" w14:textId="09B6B695" w:rsidR="0078666D" w:rsidRPr="00220F2D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20F2D">
              <w:rPr>
                <w:rFonts w:ascii="Aptos Narrow" w:hAnsi="Aptos Narrow"/>
                <w:color w:val="000000" w:themeColor="text1"/>
                <w:sz w:val="18"/>
                <w:szCs w:val="18"/>
              </w:rPr>
              <w:t>3.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74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-6 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8666D" w:rsidRPr="007A6888" w14:paraId="38A7C968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0067376E" w14:textId="77777777" w:rsidR="0078666D" w:rsidRPr="007A6888" w:rsidRDefault="0078666D" w:rsidP="0078666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2C62D49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7C41772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8C45507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EFEA6B7" w14:textId="77777777" w:rsidR="0078666D" w:rsidRPr="007A6888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A4E84A9" w14:textId="77777777" w:rsidR="0078666D" w:rsidRPr="00530E80" w:rsidRDefault="0078666D" w:rsidP="0078666D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1441A7E" w14:textId="41EDD7F8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0.052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CB9181B" w14:textId="2DAE03D7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0.031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3DEB6D4" w14:textId="3E9FD591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1.659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2188F99" w14:textId="314A84E6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349BD57" w14:textId="33F1C93E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0.113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EF1ADDD" w14:textId="77743BA8" w:rsidR="0078666D" w:rsidRPr="00220F2D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20F2D">
              <w:rPr>
                <w:rFonts w:ascii="Aptos Narrow" w:hAnsi="Aptos Narrow"/>
                <w:color w:val="000000" w:themeColor="text1"/>
                <w:sz w:val="18"/>
                <w:szCs w:val="18"/>
              </w:rPr>
              <w:t>.09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7</w:t>
            </w:r>
          </w:p>
        </w:tc>
      </w:tr>
      <w:tr w:rsidR="0078666D" w:rsidRPr="007A6888" w14:paraId="5104BD35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17E6779F" w14:textId="77777777" w:rsidR="0078666D" w:rsidRPr="007A6888" w:rsidRDefault="0078666D" w:rsidP="0078666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F87C442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6810C58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FC342E3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0EA0423" w14:textId="77777777" w:rsidR="0078666D" w:rsidRPr="007A6888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CAD8E5B" w14:textId="77777777" w:rsidR="0078666D" w:rsidRPr="00530E80" w:rsidRDefault="0078666D" w:rsidP="0078666D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93AF227" w14:textId="7DF0187D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0.389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568ABBD" w14:textId="33218864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B916F3D" w14:textId="74200FC2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24.973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565617C" w14:textId="3DAB6061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D59A238" w14:textId="12B66F63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0.420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2B125D2" w14:textId="5FB7DE89" w:rsidR="0078666D" w:rsidRPr="00220F2D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3.75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-123 </w:t>
            </w:r>
            <w:r w:rsidRPr="00220F2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8666D" w:rsidRPr="007A6888" w14:paraId="54710B57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3DDB84E1" w14:textId="77777777" w:rsidR="0078666D" w:rsidRPr="007A6888" w:rsidRDefault="0078666D" w:rsidP="0078666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985716C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F5D1339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0B76D7D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7F030F3" w14:textId="77777777" w:rsidR="0078666D" w:rsidRPr="007A6888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4929A45" w14:textId="77777777" w:rsidR="0078666D" w:rsidRPr="00530E80" w:rsidRDefault="0078666D" w:rsidP="0078666D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7350131" w14:textId="3B3A7D05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-0.090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77B6A27" w14:textId="63445842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0.048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4A41A3C" w14:textId="61431768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-1.877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68F2EE2" w14:textId="3BC9055D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-0.184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E06920E" w14:textId="03C86BF4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D1E09F7" w14:textId="4FBE4303" w:rsidR="0078666D" w:rsidRPr="00220F2D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20F2D">
              <w:rPr>
                <w:rFonts w:ascii="Aptos Narrow" w:hAnsi="Aptos Narrow"/>
                <w:color w:val="000000" w:themeColor="text1"/>
                <w:sz w:val="18"/>
                <w:szCs w:val="18"/>
              </w:rPr>
              <w:t>.0</w:t>
            </w:r>
            <w:r w:rsidR="00B971AC">
              <w:rPr>
                <w:rFonts w:ascii="Aptos Narrow" w:hAnsi="Aptos Narrow"/>
                <w:color w:val="000000" w:themeColor="text1"/>
                <w:sz w:val="18"/>
                <w:szCs w:val="18"/>
              </w:rPr>
              <w:t>61</w:t>
            </w:r>
          </w:p>
        </w:tc>
      </w:tr>
      <w:tr w:rsidR="0078666D" w:rsidRPr="007A6888" w14:paraId="55B6773D" w14:textId="77777777" w:rsidTr="00B52654">
        <w:trPr>
          <w:trHeight w:val="227"/>
        </w:trPr>
        <w:tc>
          <w:tcPr>
            <w:tcW w:w="2268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0FCCF4CE" w14:textId="77777777" w:rsidR="0078666D" w:rsidRPr="007A6888" w:rsidRDefault="0078666D" w:rsidP="0078666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4D84167" w14:textId="77777777" w:rsidR="0078666D" w:rsidRPr="007A6888" w:rsidRDefault="0078666D" w:rsidP="0078666D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751D998" w14:textId="77777777" w:rsidR="0078666D" w:rsidRPr="007A6888" w:rsidRDefault="0078666D" w:rsidP="0078666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5A157981" w14:textId="77777777" w:rsidR="0078666D" w:rsidRPr="007A6888" w:rsidRDefault="0078666D" w:rsidP="0078666D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04E3292D" w14:textId="77777777" w:rsidR="0078666D" w:rsidRPr="007A6888" w:rsidRDefault="0078666D" w:rsidP="0078666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19AF58A0" w14:textId="77777777" w:rsidR="0078666D" w:rsidRPr="00530E80" w:rsidRDefault="0078666D" w:rsidP="0078666D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30E80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6E7AB38" w14:textId="115B7CB6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-0.041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A06CEB" w14:textId="16CBAC39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0.028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57F4AAA" w14:textId="307273EC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-1.447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6026AF" w14:textId="75780E68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-0.096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6B8F9FE" w14:textId="7E4C6255" w:rsidR="0078666D" w:rsidRPr="0078666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8666D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5B46C2" w14:textId="5AAFC8DB" w:rsidR="0078666D" w:rsidRPr="00220F2D" w:rsidRDefault="0078666D" w:rsidP="0078666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20F2D">
              <w:rPr>
                <w:rFonts w:ascii="Aptos Narrow" w:hAnsi="Aptos Narrow"/>
                <w:color w:val="000000" w:themeColor="text1"/>
                <w:sz w:val="18"/>
                <w:szCs w:val="18"/>
              </w:rPr>
              <w:t>.148</w:t>
            </w:r>
          </w:p>
        </w:tc>
      </w:tr>
      <w:tr w:rsidR="00F57E13" w:rsidRPr="007A6888" w14:paraId="28C31A65" w14:textId="77777777" w:rsidTr="00B52654">
        <w:trPr>
          <w:trHeight w:val="227"/>
        </w:trPr>
        <w:tc>
          <w:tcPr>
            <w:tcW w:w="2268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54093540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Amygdala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004CCD24" w14:textId="4CBF75A9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1D669F58" w14:textId="78F695FA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0.964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04FBAE78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4660D5A2" w14:textId="232D8FAA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0BF08FDB" w14:textId="77777777" w:rsidR="00F57E13" w:rsidRPr="007A6888" w:rsidRDefault="00F57E13" w:rsidP="00F57E13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6CB7C88" w14:textId="7ECE1DD5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3.307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7753B2E" w14:textId="056BB4AC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76C4262" w14:textId="3D03B5A8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228.353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F3B67F1" w14:textId="4A0E02F9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3.278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50F6730" w14:textId="670A402B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3.335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F65FBA" w14:textId="124A684F" w:rsidR="00F57E13" w:rsidRPr="00127ED4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57E13" w:rsidRPr="007A6888" w14:paraId="7B1AD11D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5FD85487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92FB5F5" w14:textId="084D915F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06643599" w14:textId="53BEEF0E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0.453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D68EDE5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D7B56B0" w14:textId="18C2EAF3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93.4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FB97861" w14:textId="47C43369" w:rsidR="00F57E13" w:rsidRPr="007A6888" w:rsidRDefault="00F57E13" w:rsidP="00F57E13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SLE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594BDDEE" w14:textId="0C519D33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E8DD23F" w14:textId="05CEDCEE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31C78C1C" w14:textId="12C3CC41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-0.909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F56E41D" w14:textId="45AD6D82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37A137C" w14:textId="549F8D61" w:rsidR="00F57E13" w:rsidRPr="007542EF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0D4A6BEB" w14:textId="27BE4367" w:rsidR="00F57E13" w:rsidRPr="00127ED4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127ED4">
              <w:rPr>
                <w:rFonts w:ascii="Aptos Narrow" w:hAnsi="Aptos Narrow"/>
                <w:color w:val="000000" w:themeColor="text1"/>
                <w:sz w:val="18"/>
                <w:szCs w:val="18"/>
              </w:rPr>
              <w:t>.3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6</w:t>
            </w:r>
            <w:r w:rsidRPr="00127ED4">
              <w:rPr>
                <w:rFonts w:ascii="Aptos Narrow" w:hAnsi="Aptos Narrow"/>
                <w:color w:val="000000" w:themeColor="text1"/>
                <w:sz w:val="18"/>
                <w:szCs w:val="18"/>
              </w:rPr>
              <w:t>4</w:t>
            </w:r>
          </w:p>
        </w:tc>
      </w:tr>
      <w:tr w:rsidR="007542EF" w:rsidRPr="007A6888" w14:paraId="1CD61EE2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4ED52EF5" w14:textId="77777777" w:rsidR="007542EF" w:rsidRPr="007A6888" w:rsidRDefault="007542EF" w:rsidP="007542EF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3775CB8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52CF860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9416C8A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DEDD91A" w14:textId="77777777" w:rsidR="007542EF" w:rsidRPr="007A6888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68AE94A8" w14:textId="77777777" w:rsidR="007542EF" w:rsidRPr="007A6888" w:rsidRDefault="007542EF" w:rsidP="007542EF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0C89E58C" w14:textId="779FD411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137F0A5" w14:textId="56C9E824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7A17BA09" w14:textId="71B723D8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-8.863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B48F223" w14:textId="4F0C721E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87E271F" w14:textId="50DA90D3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5AAF9438" w14:textId="3A65D9FA" w:rsidR="007542EF" w:rsidRPr="00127ED4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127ED4">
              <w:rPr>
                <w:rFonts w:ascii="Aptos Narrow" w:hAnsi="Aptos Narrow"/>
                <w:color w:val="000000" w:themeColor="text1"/>
                <w:sz w:val="18"/>
                <w:szCs w:val="18"/>
              </w:rPr>
              <w:t>3.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35</w:t>
            </w:r>
            <w:r w:rsidRPr="00127ED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127ED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127ED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-18 </w:t>
            </w:r>
            <w:r w:rsidRPr="00127ED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127ED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7542EF" w:rsidRPr="007A6888" w14:paraId="5E534B4C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5D6B8536" w14:textId="77777777" w:rsidR="007542EF" w:rsidRPr="007A6888" w:rsidRDefault="007542EF" w:rsidP="007542E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0E262E8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7F8FC2E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5EF3664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506A32F" w14:textId="77777777" w:rsidR="007542EF" w:rsidRPr="007A6888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AF261B" w14:textId="77777777" w:rsidR="007542EF" w:rsidRPr="007A6888" w:rsidRDefault="007542EF" w:rsidP="007542EF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C55A02A" w14:textId="5E04E44B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-0.127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BEE5A9B" w14:textId="14C68A3B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2169CA3" w14:textId="7ECD321B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-19.281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883F91F" w14:textId="5215ADF5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-0.140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9F90749" w14:textId="60A51A1C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-0.114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1993A03" w14:textId="7782B64D" w:rsidR="007542EF" w:rsidRPr="00127ED4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127ED4">
              <w:rPr>
                <w:rFonts w:ascii="Aptos Narrow" w:hAnsi="Aptos Narrow"/>
                <w:color w:val="000000"/>
                <w:sz w:val="18"/>
                <w:szCs w:val="18"/>
              </w:rPr>
              <w:t>2.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12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77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542EF" w:rsidRPr="007A6888" w14:paraId="4E453BC4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3C7C8404" w14:textId="77777777" w:rsidR="007542EF" w:rsidRPr="007A6888" w:rsidRDefault="007542EF" w:rsidP="007542E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FE16C64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607F11F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9BA2654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55D25DA" w14:textId="77777777" w:rsidR="007542EF" w:rsidRPr="007A6888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1820506" w14:textId="77777777" w:rsidR="007542EF" w:rsidRPr="007A6888" w:rsidRDefault="007542EF" w:rsidP="007542EF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4076F14" w14:textId="26F08733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C3D1912" w14:textId="5898316B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EF7BA54" w14:textId="3B1C90ED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-5.714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0B40CD9" w14:textId="167382B6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65D9C9F" w14:textId="4EDC8DC9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04E7E04" w14:textId="7B19D96B" w:rsidR="007542EF" w:rsidRPr="00127ED4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127ED4">
              <w:rPr>
                <w:rFonts w:ascii="Aptos Narrow" w:hAnsi="Aptos Narrow"/>
                <w:color w:val="000000"/>
                <w:sz w:val="18"/>
                <w:szCs w:val="18"/>
              </w:rPr>
              <w:t>1.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24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8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542EF" w:rsidRPr="007A6888" w14:paraId="602C4DFE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51129FA6" w14:textId="77777777" w:rsidR="007542EF" w:rsidRPr="007A6888" w:rsidRDefault="007542EF" w:rsidP="007542E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2838E27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BF148C2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281051C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AADB359" w14:textId="77777777" w:rsidR="007542EF" w:rsidRPr="007A6888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4C655AA" w14:textId="77777777" w:rsidR="007542EF" w:rsidRPr="007A6888" w:rsidRDefault="007542EF" w:rsidP="007542EF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7D15004" w14:textId="4C92D9F5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0.137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3F7B3FF" w14:textId="46CDEFA0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0C111EE" w14:textId="6124E21B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8.984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9D9BE90" w14:textId="16579874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0.107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17071C1" w14:textId="0E4A88BE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0.167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1C8D1FB" w14:textId="6E4C9AB2" w:rsidR="007542EF" w:rsidRPr="00127ED4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4.98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19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542EF" w:rsidRPr="007A6888" w14:paraId="28B1E065" w14:textId="77777777" w:rsidTr="00B52654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1EB8F1E0" w14:textId="77777777" w:rsidR="007542EF" w:rsidRPr="007A6888" w:rsidRDefault="007542EF" w:rsidP="007542E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823E7BB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47DC41A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7D90B1C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C8C2010" w14:textId="77777777" w:rsidR="007542EF" w:rsidRPr="007A6888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6B6FF6D" w14:textId="77777777" w:rsidR="007542EF" w:rsidRPr="007A6888" w:rsidRDefault="007542EF" w:rsidP="007542EF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571A482" w14:textId="4AA6D9E6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0.211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3C0D3A2" w14:textId="33BB8009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783E7D5" w14:textId="16D3873A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27.829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A61CB7F" w14:textId="6E6260D2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0.196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4C87704" w14:textId="0090A763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0.226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98AB0EB" w14:textId="4707764D" w:rsidR="007542EF" w:rsidRPr="00127ED4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7.58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149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4504E1" w:rsidRPr="007A6888" w14:paraId="551944B3" w14:textId="77777777" w:rsidTr="00F4024A">
        <w:trPr>
          <w:trHeight w:val="227"/>
        </w:trPr>
        <w:tc>
          <w:tcPr>
            <w:tcW w:w="2268" w:type="dxa"/>
            <w:tcBorders>
              <w:left w:val="nil"/>
            </w:tcBorders>
            <w:shd w:val="clear" w:color="auto" w:fill="auto"/>
            <w:noWrap/>
          </w:tcPr>
          <w:p w14:paraId="4AFA3EEF" w14:textId="77777777" w:rsidR="004504E1" w:rsidRPr="007A6888" w:rsidRDefault="004504E1" w:rsidP="004504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D4D3229" w14:textId="77777777" w:rsidR="004504E1" w:rsidRPr="007A6888" w:rsidRDefault="004504E1" w:rsidP="00450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58A38D9" w14:textId="77777777" w:rsidR="004504E1" w:rsidRPr="007A6888" w:rsidRDefault="004504E1" w:rsidP="00450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2B38A29" w14:textId="77777777" w:rsidR="004504E1" w:rsidRPr="007A6888" w:rsidRDefault="004504E1" w:rsidP="00450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CC842F9" w14:textId="77777777" w:rsidR="004504E1" w:rsidRPr="007A6888" w:rsidRDefault="004504E1" w:rsidP="00450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9BE42DE" w14:textId="77777777" w:rsidR="004504E1" w:rsidRPr="007A6888" w:rsidRDefault="004504E1" w:rsidP="004504E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3181497" w14:textId="5EC8D671" w:rsidR="004504E1" w:rsidRPr="007542EF" w:rsidRDefault="004504E1" w:rsidP="00450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DDACBCE" w14:textId="3C646A3E" w:rsidR="004504E1" w:rsidRPr="007542EF" w:rsidRDefault="004504E1" w:rsidP="00450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DC98DB4" w14:textId="5D499E75" w:rsidR="004504E1" w:rsidRPr="007542EF" w:rsidRDefault="004504E1" w:rsidP="00450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-1.939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84E1393" w14:textId="74B7CBE5" w:rsidR="004504E1" w:rsidRPr="007542EF" w:rsidRDefault="004504E1" w:rsidP="00450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-0.091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651B86E" w14:textId="0462C29F" w:rsidR="004504E1" w:rsidRPr="007542EF" w:rsidRDefault="00AD530A" w:rsidP="00450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4.93</w:t>
            </w:r>
            <w:r w:rsidR="004504E1"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="004504E1"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="004504E1" w:rsidRPr="00C96CF4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81D3F7C" w14:textId="621E20F5" w:rsidR="004504E1" w:rsidRPr="00127ED4" w:rsidRDefault="004504E1" w:rsidP="004504E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127ED4">
              <w:rPr>
                <w:rFonts w:ascii="Aptos Narrow" w:hAnsi="Aptos Narrow"/>
                <w:color w:val="000000"/>
                <w:sz w:val="18"/>
                <w:szCs w:val="18"/>
              </w:rPr>
              <w:t>.05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3</w:t>
            </w:r>
          </w:p>
        </w:tc>
      </w:tr>
      <w:tr w:rsidR="007542EF" w:rsidRPr="007A6888" w14:paraId="645967D0" w14:textId="77777777" w:rsidTr="00B52654">
        <w:trPr>
          <w:trHeight w:val="227"/>
        </w:trPr>
        <w:tc>
          <w:tcPr>
            <w:tcW w:w="2268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456D59E6" w14:textId="77777777" w:rsidR="007542EF" w:rsidRPr="007A6888" w:rsidRDefault="007542EF" w:rsidP="007542E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0F1EA25A" w14:textId="77777777" w:rsidR="007542EF" w:rsidRPr="007A6888" w:rsidRDefault="007542EF" w:rsidP="007542EF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25470959" w14:textId="77777777" w:rsidR="007542EF" w:rsidRPr="007A6888" w:rsidRDefault="007542EF" w:rsidP="007542E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313E6D14" w14:textId="77777777" w:rsidR="007542EF" w:rsidRPr="007A6888" w:rsidRDefault="007542EF" w:rsidP="007542EF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42EB78A0" w14:textId="77777777" w:rsidR="007542EF" w:rsidRPr="007A6888" w:rsidRDefault="007542EF" w:rsidP="007542E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5E7F5C3A" w14:textId="77777777" w:rsidR="007542EF" w:rsidRPr="007A6888" w:rsidRDefault="007542EF" w:rsidP="007542EF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7020F8F" w14:textId="753C94D8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-0.021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51BCFC6" w14:textId="651CD840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6FE84D9" w14:textId="226D973D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-1.522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D3B28DD" w14:textId="4D255F1D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-0.048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19B6A52" w14:textId="09ED4248" w:rsidR="007542EF" w:rsidRPr="007542EF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542EF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4AA2EE" w14:textId="094AFA54" w:rsidR="007542EF" w:rsidRPr="00127ED4" w:rsidRDefault="007542EF" w:rsidP="007542E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27ED4">
              <w:rPr>
                <w:rFonts w:ascii="Aptos Narrow" w:hAnsi="Aptos Narrow"/>
                <w:color w:val="000000"/>
                <w:sz w:val="18"/>
                <w:szCs w:val="18"/>
              </w:rPr>
              <w:t>.1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28</w:t>
            </w:r>
          </w:p>
        </w:tc>
      </w:tr>
    </w:tbl>
    <w:p w14:paraId="7FA76396" w14:textId="77777777" w:rsidR="00BF4202" w:rsidRDefault="00BF4202"/>
    <w:p w14:paraId="79FB800B" w14:textId="77777777" w:rsidR="00607ACA" w:rsidRDefault="00607ACA">
      <w:r>
        <w:br w:type="page"/>
      </w:r>
    </w:p>
    <w:p w14:paraId="3363962E" w14:textId="7C0B7FCD" w:rsidR="008776D2" w:rsidRPr="00A11DD6" w:rsidRDefault="008776D2" w:rsidP="00A11DD6">
      <w:pPr>
        <w:rPr>
          <w:b/>
          <w:bCs/>
          <w:i/>
          <w:iCs/>
          <w:sz w:val="22"/>
          <w:szCs w:val="22"/>
        </w:rPr>
      </w:pPr>
      <w:r w:rsidRPr="00A11DD6">
        <w:rPr>
          <w:b/>
          <w:bCs/>
          <w:sz w:val="22"/>
          <w:szCs w:val="22"/>
        </w:rPr>
        <w:lastRenderedPageBreak/>
        <w:t>Table S4</w:t>
      </w:r>
      <w:r w:rsidR="00A11DD6" w:rsidRPr="00A11DD6">
        <w:rPr>
          <w:b/>
          <w:bCs/>
          <w:sz w:val="22"/>
          <w:szCs w:val="22"/>
        </w:rPr>
        <w:t xml:space="preserve"> </w:t>
      </w:r>
      <w:r w:rsidR="00A11DD6" w:rsidRPr="00A11DD6">
        <w:rPr>
          <w:b/>
          <w:bCs/>
          <w:i/>
          <w:iCs/>
          <w:sz w:val="22"/>
          <w:szCs w:val="22"/>
        </w:rPr>
        <w:t>(continued)</w:t>
      </w:r>
      <w:r w:rsidRPr="00A11DD6">
        <w:rPr>
          <w:b/>
          <w:bCs/>
          <w:sz w:val="22"/>
          <w:szCs w:val="22"/>
        </w:rPr>
        <w:t>.</w:t>
      </w:r>
      <w:r w:rsidRPr="00A11DD6">
        <w:rPr>
          <w:sz w:val="22"/>
          <w:szCs w:val="22"/>
        </w:rPr>
        <w:t xml:space="preserve"> Model estimates from the linear mixed models investigating the association between </w:t>
      </w:r>
      <w:r w:rsidRPr="00A11DD6">
        <w:rPr>
          <w:sz w:val="22"/>
          <w:szCs w:val="22"/>
          <w:u w:val="single"/>
        </w:rPr>
        <w:t>SLE score</w:t>
      </w:r>
      <w:r w:rsidRPr="00A11DD6">
        <w:rPr>
          <w:sz w:val="22"/>
          <w:szCs w:val="22"/>
        </w:rPr>
        <w:t xml:space="preserve"> and brain structure in participants who reported one or more SLEs</w:t>
      </w:r>
      <w:r w:rsidRPr="00A11DD6">
        <w:rPr>
          <w:b/>
          <w:bCs/>
          <w:i/>
          <w:iCs/>
          <w:sz w:val="22"/>
          <w:szCs w:val="22"/>
        </w:rPr>
        <w:t>.</w:t>
      </w:r>
    </w:p>
    <w:p w14:paraId="01406140" w14:textId="77777777" w:rsidR="008776D2" w:rsidRDefault="008776D2"/>
    <w:tbl>
      <w:tblPr>
        <w:tblW w:w="14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472"/>
        <w:gridCol w:w="737"/>
        <w:gridCol w:w="1472"/>
        <w:gridCol w:w="737"/>
        <w:gridCol w:w="1928"/>
        <w:gridCol w:w="879"/>
        <w:gridCol w:w="794"/>
        <w:gridCol w:w="879"/>
        <w:gridCol w:w="794"/>
        <w:gridCol w:w="794"/>
        <w:gridCol w:w="1814"/>
      </w:tblGrid>
      <w:tr w:rsidR="00BF4202" w:rsidRPr="007A6888" w14:paraId="1E8D2575" w14:textId="77777777" w:rsidTr="00AD530A">
        <w:trPr>
          <w:trHeight w:val="227"/>
        </w:trPr>
        <w:tc>
          <w:tcPr>
            <w:tcW w:w="226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61535D87" w14:textId="3F7B5869" w:rsidR="00BF4202" w:rsidRPr="007A6888" w:rsidRDefault="00BF4202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Brain Structure</w:t>
            </w:r>
          </w:p>
          <w:p w14:paraId="5637FFF9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(Dependent Variable)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3D63DDEE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3B45D192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0085AD47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23552B1A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top w:val="single" w:sz="8" w:space="0" w:color="auto"/>
            </w:tcBorders>
            <w:shd w:val="clear" w:color="auto" w:fill="auto"/>
            <w:noWrap/>
          </w:tcPr>
          <w:p w14:paraId="156341AA" w14:textId="77777777" w:rsidR="00BF4202" w:rsidRPr="007A6888" w:rsidRDefault="00BF4202" w:rsidP="00CC58B0">
            <w:pPr>
              <w:ind w:left="146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</w:tcPr>
          <w:p w14:paraId="1BDAE519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793B31B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84AEBC9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2D445F81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</w:tcPr>
          <w:p w14:paraId="33109767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</w:tr>
      <w:tr w:rsidR="00BF4202" w:rsidRPr="007A6888" w14:paraId="7ADFEA88" w14:textId="77777777" w:rsidTr="00AD530A">
        <w:trPr>
          <w:trHeight w:val="227"/>
        </w:trPr>
        <w:tc>
          <w:tcPr>
            <w:tcW w:w="2267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27E2C795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20F5CF2" w14:textId="3C717DF3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Model Fit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626D8422" w14:textId="77777777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1E72EC7D" w14:textId="77777777" w:rsidR="00BF4202" w:rsidRPr="007A6888" w:rsidRDefault="00BF4202" w:rsidP="00CC58B0">
            <w:pPr>
              <w:ind w:left="144"/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Random Effects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9E72C9C" w14:textId="77777777" w:rsidR="00BF4202" w:rsidRPr="007A6888" w:rsidRDefault="00BF4202" w:rsidP="00CC58B0">
            <w:pP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4A73529" w14:textId="77777777" w:rsidR="00BF4202" w:rsidRPr="007A6888" w:rsidRDefault="00BF4202" w:rsidP="00CC58B0">
            <w:pPr>
              <w:ind w:left="138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Fixed Effects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DAF5397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5A269EB2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6A30083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6576002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Lower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10AEBF7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Upper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0B4841" w14:textId="77777777" w:rsidR="00BF4202" w:rsidRPr="007A6888" w:rsidRDefault="00BF4202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P</w:t>
            </w:r>
          </w:p>
        </w:tc>
      </w:tr>
      <w:tr w:rsidR="00F57E13" w:rsidRPr="007A6888" w14:paraId="79C9F03E" w14:textId="77777777" w:rsidTr="00AD530A">
        <w:trPr>
          <w:trHeight w:val="227"/>
        </w:trPr>
        <w:tc>
          <w:tcPr>
            <w:tcW w:w="2267" w:type="dxa"/>
            <w:vMerge w:val="restart"/>
            <w:tcBorders>
              <w:left w:val="nil"/>
            </w:tcBorders>
            <w:shd w:val="clear" w:color="auto" w:fill="auto"/>
            <w:noWrap/>
            <w:hideMark/>
          </w:tcPr>
          <w:p w14:paraId="406C2646" w14:textId="77777777" w:rsidR="00F57E13" w:rsidRPr="007A6888" w:rsidRDefault="00F57E13" w:rsidP="00F57E13">
            <w:pPr>
              <w:ind w:righ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Orbitofrontal cor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tical thickness (mm)</w:t>
            </w:r>
          </w:p>
        </w:tc>
        <w:tc>
          <w:tcPr>
            <w:tcW w:w="1472" w:type="dxa"/>
          </w:tcPr>
          <w:p w14:paraId="10052413" w14:textId="67AD984E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</w:tcPr>
          <w:p w14:paraId="30459BCF" w14:textId="2C2A15AD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0.825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97722CC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A7EDAB4" w14:textId="77777777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F990921" w14:textId="77777777" w:rsidR="00F57E13" w:rsidRPr="007A6888" w:rsidRDefault="00F57E13" w:rsidP="00F57E13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CFFF361" w14:textId="70FB5303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2.488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228B984" w14:textId="1A71BA66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F61B84C" w14:textId="1C30FEFE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558.520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2E8100E" w14:textId="590AB412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2.479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BBCB7C3" w14:textId="5D8C2B9D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2.497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1E2830A" w14:textId="323D8A81" w:rsidR="00F57E13" w:rsidRPr="004859F3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57E13" w:rsidRPr="007A6888" w14:paraId="121B7508" w14:textId="77777777" w:rsidTr="00AD530A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53128404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85F7349" w14:textId="15678BB0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50D6653A" w14:textId="2285E41D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BF63444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F3FF882" w14:textId="4B3A69D6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81.7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142D6AF8" w14:textId="77777777" w:rsidR="00F57E13" w:rsidRPr="00C96CF4" w:rsidRDefault="00F57E13" w:rsidP="00F57E13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SLE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2D6D7A78" w14:textId="61668690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C002748" w14:textId="39BCFA2A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0CEFDF42" w14:textId="28754BC1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-1.740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954A23E" w14:textId="7E019716" w:rsidR="00F57E13" w:rsidRPr="001B1612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EE1185C" w14:textId="1FE4B4DD" w:rsidR="00F57E13" w:rsidRPr="001B1612" w:rsidRDefault="00F70B5A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4.64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4C707A95" w14:textId="5A4E395B" w:rsidR="00F57E13" w:rsidRPr="004859F3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859F3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082</w:t>
            </w:r>
          </w:p>
        </w:tc>
      </w:tr>
      <w:tr w:rsidR="001B1612" w:rsidRPr="007A6888" w14:paraId="14CD6D8E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26571A6" w14:textId="77777777" w:rsidR="001B1612" w:rsidRPr="007A6888" w:rsidRDefault="001B1612" w:rsidP="001B1612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8C5BA8E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492BDD7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C89BC4A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B096541" w14:textId="77777777" w:rsidR="001B1612" w:rsidRPr="007A6888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27E70EA" w14:textId="77777777" w:rsidR="001B1612" w:rsidRPr="00C96CF4" w:rsidRDefault="001B1612" w:rsidP="001B1612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C96CF4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37BE960D" w14:textId="23849359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58F50C8" w14:textId="46C2AB40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061ADD41" w14:textId="25C3951F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-6.198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FA6BCDC" w14:textId="3BE5E483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AA8313E" w14:textId="233CB4F0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3175F1E3" w14:textId="06CF3949" w:rsidR="001B1612" w:rsidRPr="004859F3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859F3">
              <w:rPr>
                <w:rFonts w:ascii="Aptos Narrow" w:hAnsi="Aptos Narrow"/>
                <w:color w:val="000000" w:themeColor="text1"/>
                <w:sz w:val="18"/>
                <w:szCs w:val="18"/>
              </w:rPr>
              <w:t>7.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69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-10 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1B1612" w:rsidRPr="007A6888" w14:paraId="74D53DC1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7F09D21" w14:textId="77777777" w:rsidR="001B1612" w:rsidRPr="007A6888" w:rsidRDefault="001B1612" w:rsidP="001B161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4C8CBD6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640AA35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9CE8872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3556B69" w14:textId="77777777" w:rsidR="001B1612" w:rsidRPr="007A6888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F06677E" w14:textId="77777777" w:rsidR="001B1612" w:rsidRPr="007A6888" w:rsidRDefault="001B1612" w:rsidP="001B161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63BD507F" w14:textId="018868CA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0C5FE69" w14:textId="5B1F8DBB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6BE0005" w14:textId="1826A5A0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-7.997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213C603" w14:textId="0313A2B3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BA04737" w14:textId="1AF4429B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ED8F8FF" w14:textId="4DEC72F8" w:rsidR="001B1612" w:rsidRPr="004859F3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1.91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-15 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1B1612" w:rsidRPr="007A6888" w14:paraId="0DB3A90D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3AEFD44" w14:textId="77777777" w:rsidR="001B1612" w:rsidRPr="007A6888" w:rsidRDefault="001B1612" w:rsidP="001B161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B36DF9C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32D4F91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C525D18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ECA3F61" w14:textId="77777777" w:rsidR="001B1612" w:rsidRPr="007A6888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FEE4807" w14:textId="77777777" w:rsidR="001B1612" w:rsidRPr="007A6888" w:rsidRDefault="001B1612" w:rsidP="001B161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34DFB93" w14:textId="0852626C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1B917BD" w14:textId="34C87FFC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4D05F43" w14:textId="34918EF4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8E3709E" w14:textId="7DE217E4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8645117" w14:textId="636B512C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B87A437" w14:textId="0BC729DC" w:rsidR="001B1612" w:rsidRPr="004859F3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859F3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327</w:t>
            </w:r>
          </w:p>
        </w:tc>
      </w:tr>
      <w:tr w:rsidR="001B1612" w:rsidRPr="007A6888" w14:paraId="0D62DA94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0690DBF" w14:textId="77777777" w:rsidR="001B1612" w:rsidRPr="007A6888" w:rsidRDefault="001B1612" w:rsidP="001B161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94130CE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4FA0F32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825F27E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2D492E2" w14:textId="77777777" w:rsidR="001B1612" w:rsidRPr="007A6888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013AA0A" w14:textId="77777777" w:rsidR="001B1612" w:rsidRPr="007A6888" w:rsidRDefault="001B1612" w:rsidP="001B161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D6F157B" w14:textId="101193CC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997CCFA" w14:textId="2C3013DD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F9F5CA0" w14:textId="254FFA5E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5.719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FB13CBD" w14:textId="4C57EC2F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D741DF6" w14:textId="52A8ACA3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0.032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AAE5795" w14:textId="2903247C" w:rsidR="001B1612" w:rsidRPr="004859F3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1.20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-8 </w:t>
            </w:r>
            <w:r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1B1612" w:rsidRPr="007A6888" w14:paraId="3EAC0771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4682560" w14:textId="77777777" w:rsidR="001B1612" w:rsidRPr="007A6888" w:rsidRDefault="001B1612" w:rsidP="001B161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A6EA3E6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1928819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D7BDCE2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3D58D9C" w14:textId="77777777" w:rsidR="001B1612" w:rsidRPr="007A6888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2A68CC3" w14:textId="77777777" w:rsidR="001B1612" w:rsidRPr="007A6888" w:rsidRDefault="001B1612" w:rsidP="001B161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A72EEAF" w14:textId="430D108F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63B5AE1" w14:textId="4582A5D7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E1A697D" w14:textId="4FEA9386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-2.546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64DD513" w14:textId="72455653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2F40C9F" w14:textId="4B42FDB0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7951DFB" w14:textId="77777777" w:rsidR="001B1612" w:rsidRPr="004859F3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859F3">
              <w:rPr>
                <w:rFonts w:ascii="Aptos Narrow" w:hAnsi="Aptos Narrow"/>
                <w:color w:val="000000" w:themeColor="text1"/>
                <w:sz w:val="18"/>
                <w:szCs w:val="18"/>
              </w:rPr>
              <w:t>.011**</w:t>
            </w:r>
          </w:p>
        </w:tc>
      </w:tr>
      <w:tr w:rsidR="001B1612" w:rsidRPr="007A6888" w14:paraId="0552AA8B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8A64B0C" w14:textId="77777777" w:rsidR="001B1612" w:rsidRPr="007A6888" w:rsidRDefault="001B1612" w:rsidP="001B161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E99F2C3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302EFCC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2B60721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C3C424D" w14:textId="77777777" w:rsidR="001B1612" w:rsidRPr="007A6888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EC84F20" w14:textId="77777777" w:rsidR="001B1612" w:rsidRPr="007A6888" w:rsidRDefault="001B1612" w:rsidP="001B161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5905F96" w14:textId="196A67AB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EAFB29D" w14:textId="0439E249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56428EC" w14:textId="1D81B141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-1.659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E82B130" w14:textId="437DC77F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6D454E8" w14:textId="059C9031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ACA134A" w14:textId="4A29CBDA" w:rsidR="001B1612" w:rsidRPr="004859F3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859F3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 w:rsidR="006541D4">
              <w:rPr>
                <w:rFonts w:ascii="Aptos Narrow" w:hAnsi="Aptos Narrow"/>
                <w:color w:val="000000" w:themeColor="text1"/>
                <w:sz w:val="18"/>
                <w:szCs w:val="18"/>
              </w:rPr>
              <w:t>097</w:t>
            </w:r>
          </w:p>
        </w:tc>
      </w:tr>
      <w:tr w:rsidR="001B1612" w:rsidRPr="007A6888" w14:paraId="2CA9D023" w14:textId="77777777" w:rsidTr="00AD530A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4F6553DD" w14:textId="77777777" w:rsidR="001B1612" w:rsidRPr="007A6888" w:rsidRDefault="001B1612" w:rsidP="001B161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D4F160E" w14:textId="77777777" w:rsidR="001B1612" w:rsidRPr="007A6888" w:rsidRDefault="001B1612" w:rsidP="001B1612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5E0E0FF2" w14:textId="77777777" w:rsidR="001B1612" w:rsidRPr="007A6888" w:rsidRDefault="001B1612" w:rsidP="001B161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5C86904D" w14:textId="77777777" w:rsidR="001B1612" w:rsidRPr="007A6888" w:rsidRDefault="001B1612" w:rsidP="001B1612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315ACE90" w14:textId="77777777" w:rsidR="001B1612" w:rsidRPr="007A6888" w:rsidRDefault="001B1612" w:rsidP="001B161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03B33612" w14:textId="77777777" w:rsidR="001B1612" w:rsidRPr="007A6888" w:rsidRDefault="001B1612" w:rsidP="001B1612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2DF628" w14:textId="59F39C51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749170D" w14:textId="086F38C4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A06223F" w14:textId="3AEBF0B6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-4.152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85C7A2B" w14:textId="71AE7196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EC78EB2" w14:textId="134BA347" w:rsidR="001B1612" w:rsidRPr="001B1612" w:rsidRDefault="001B1612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1B161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BA4304" w14:textId="1E0E00D5" w:rsidR="001B1612" w:rsidRPr="004859F3" w:rsidRDefault="006541D4" w:rsidP="001B161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3.41</w:t>
            </w:r>
            <w:r w:rsidR="001B1612"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="001B1612"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="001B1612"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5</w:t>
            </w:r>
            <w:r w:rsidR="001B1612"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="001B1612" w:rsidRPr="004859F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57E13" w:rsidRPr="007A6888" w14:paraId="12A4824C" w14:textId="77777777" w:rsidTr="00AD530A">
        <w:trPr>
          <w:trHeight w:val="227"/>
        </w:trPr>
        <w:tc>
          <w:tcPr>
            <w:tcW w:w="226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1803BF05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Anterior cingulate cor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tical thickness (mm)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62C3F0F7" w14:textId="2070F9EB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12001EE2" w14:textId="6361757E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0.899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29AD6DD7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7D5B8B3F" w14:textId="3B9B2AEB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3BF9EE4B" w14:textId="77777777" w:rsidR="00F57E13" w:rsidRPr="003200AB" w:rsidRDefault="00F57E13" w:rsidP="00F57E13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E377734" w14:textId="3BC600C8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2.521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0E4FC6E" w14:textId="72613785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BB4C912" w14:textId="751B5357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430.181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192B1D2" w14:textId="5C30ECB0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2.510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3BCAFEA" w14:textId="643FCE84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2.533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B569B0" w14:textId="3F8805D8" w:rsidR="00F57E13" w:rsidRPr="003200AB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57E13" w:rsidRPr="007A6888" w14:paraId="17FAAEE3" w14:textId="77777777" w:rsidTr="00AD530A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4C274CAA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AB4F24C" w14:textId="40529413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2AC00D9A" w14:textId="71AF2091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0.063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4D68512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4BBB8E3" w14:textId="37198FC4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89.2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0B0C2E4" w14:textId="6720318F" w:rsidR="00F57E13" w:rsidRPr="003200AB" w:rsidRDefault="00F57E13" w:rsidP="00F57E13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Score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58318A48" w14:textId="557E65DA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F92C3BE" w14:textId="081289B9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3C6C5D30" w14:textId="3374708F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0.880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43FDC5F" w14:textId="7B5305E5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0F5EB7F" w14:textId="5A9155AE" w:rsidR="00F57E13" w:rsidRPr="0079691A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35584FD0" w14:textId="7EE28EEF" w:rsidR="00F57E13" w:rsidRPr="003200AB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.3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79</w:t>
            </w:r>
          </w:p>
        </w:tc>
      </w:tr>
      <w:tr w:rsidR="0079691A" w:rsidRPr="007A6888" w14:paraId="1E3346BB" w14:textId="77777777" w:rsidTr="00AD530A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07140985" w14:textId="77777777" w:rsidR="0079691A" w:rsidRPr="007A6888" w:rsidRDefault="0079691A" w:rsidP="0079691A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6BDD8A2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C2C83DC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2CB73ED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22B1F3E" w14:textId="77777777" w:rsidR="0079691A" w:rsidRPr="007A6888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B5A66B1" w14:textId="77777777" w:rsidR="0079691A" w:rsidRPr="003200AB" w:rsidRDefault="0079691A" w:rsidP="0079691A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26224D9F" w14:textId="6FD905F9" w:rsidR="0079691A" w:rsidRPr="0079691A" w:rsidRDefault="00BD59A8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2.72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D08A4E1" w14:textId="08042D1F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1FAA1698" w14:textId="76851726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0.434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B318A4D" w14:textId="2FB8432B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69397F2" w14:textId="4B0D6A0F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3738EEF0" w14:textId="73B8E054" w:rsidR="0079691A" w:rsidRPr="003200AB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.6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64</w:t>
            </w:r>
          </w:p>
        </w:tc>
      </w:tr>
      <w:tr w:rsidR="0079691A" w:rsidRPr="007A6888" w14:paraId="4DC70FDD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02D29BC" w14:textId="77777777" w:rsidR="0079691A" w:rsidRPr="007A6888" w:rsidRDefault="0079691A" w:rsidP="0079691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FA6D4CE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E3ED5ED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BA1BEEF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726CEDB" w14:textId="77777777" w:rsidR="0079691A" w:rsidRPr="007A6888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6DAA74F" w14:textId="77777777" w:rsidR="0079691A" w:rsidRPr="003200AB" w:rsidRDefault="0079691A" w:rsidP="0079691A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D51764A" w14:textId="1761FF93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933C0A2" w14:textId="1856A77A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171F931" w14:textId="3EDFDC50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3.838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C71ADAE" w14:textId="6B0EDF3E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020E718" w14:textId="28129269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94E595C" w14:textId="6616DE07" w:rsidR="0079691A" w:rsidRPr="003200AB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1.27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-4 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9691A" w:rsidRPr="007A6888" w14:paraId="6D9C2FC0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8B86B46" w14:textId="77777777" w:rsidR="0079691A" w:rsidRPr="007A6888" w:rsidRDefault="0079691A" w:rsidP="0079691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5F83C0B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F241CC8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770F3A1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33F528F" w14:textId="77777777" w:rsidR="0079691A" w:rsidRPr="007A6888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F4F2771" w14:textId="77777777" w:rsidR="0079691A" w:rsidRPr="003200AB" w:rsidRDefault="0079691A" w:rsidP="0079691A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AA8FEAE" w14:textId="4A065B44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03F30E1" w14:textId="13BE3472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342EF25" w14:textId="1BBB9DDD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4.832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9DD3C41" w14:textId="333D5CD4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75D4CFA" w14:textId="42FC473E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15ED19C" w14:textId="21984340" w:rsidR="0079691A" w:rsidRPr="003200AB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1.43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9691A" w:rsidRPr="007A6888" w14:paraId="629F4E51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BE0D00A" w14:textId="77777777" w:rsidR="0079691A" w:rsidRPr="007A6888" w:rsidRDefault="0079691A" w:rsidP="0079691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A99C9B4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8DBCF77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3B2D03D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DEB7CFE" w14:textId="77777777" w:rsidR="0079691A" w:rsidRPr="007A6888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E26E508" w14:textId="77777777" w:rsidR="0079691A" w:rsidRPr="003200AB" w:rsidRDefault="0079691A" w:rsidP="0079691A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052D25B2" w14:textId="0E5E248E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00BE393" w14:textId="24DD195C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32643EF" w14:textId="383AFF98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1.654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E09173D" w14:textId="37929894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DCD832F" w14:textId="6BBDAB8F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02E7DDD" w14:textId="01B2A49E" w:rsidR="0079691A" w:rsidRPr="003200AB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098</w:t>
            </w:r>
          </w:p>
        </w:tc>
      </w:tr>
      <w:tr w:rsidR="0079691A" w:rsidRPr="007A6888" w14:paraId="7F3B8DF0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48C5AC3" w14:textId="77777777" w:rsidR="0079691A" w:rsidRPr="007A6888" w:rsidRDefault="0079691A" w:rsidP="0079691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7829C71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8B87E55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8D35034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DB8C61D" w14:textId="77777777" w:rsidR="0079691A" w:rsidRPr="007A6888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4951DAE" w14:textId="77777777" w:rsidR="0079691A" w:rsidRPr="003200AB" w:rsidRDefault="0079691A" w:rsidP="0079691A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7A05934" w14:textId="458354D1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D8AF430" w14:textId="3D42E92E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76C6962C" w14:textId="3291F21E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-10.075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B7C13CA" w14:textId="024EE64C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2100553" w14:textId="310662A4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BA90BEE" w14:textId="775A9E4D" w:rsidR="0079691A" w:rsidRPr="003200AB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1.98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-23 </w:t>
            </w:r>
            <w:r w:rsidRPr="003200AB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79691A" w:rsidRPr="007A6888" w14:paraId="6A4656DA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AC12048" w14:textId="77777777" w:rsidR="0079691A" w:rsidRPr="007A6888" w:rsidRDefault="0079691A" w:rsidP="0079691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E0039CE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9B670E5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715F1F5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FF02C14" w14:textId="77777777" w:rsidR="0079691A" w:rsidRPr="007A6888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BD7E091" w14:textId="77777777" w:rsidR="0079691A" w:rsidRPr="003200AB" w:rsidRDefault="0079691A" w:rsidP="0079691A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3CF0AB2" w14:textId="55F0402F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8DA1759" w14:textId="7ED06EEB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1BE6C26" w14:textId="260C906A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-1.256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147DE33" w14:textId="4AA311EA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D240FB1" w14:textId="459BC95B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B7A9F84" w14:textId="11BB7B52" w:rsidR="0079691A" w:rsidRPr="003200AB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209</w:t>
            </w:r>
          </w:p>
        </w:tc>
      </w:tr>
      <w:tr w:rsidR="0079691A" w:rsidRPr="007A6888" w14:paraId="74A4C9A6" w14:textId="77777777" w:rsidTr="00AD530A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277EE979" w14:textId="77777777" w:rsidR="0079691A" w:rsidRPr="007A6888" w:rsidRDefault="0079691A" w:rsidP="0079691A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ACF9F99" w14:textId="77777777" w:rsidR="0079691A" w:rsidRPr="007A6888" w:rsidRDefault="0079691A" w:rsidP="0079691A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1A2A85DA" w14:textId="77777777" w:rsidR="0079691A" w:rsidRPr="007A6888" w:rsidRDefault="0079691A" w:rsidP="0079691A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6C5DCACB" w14:textId="77777777" w:rsidR="0079691A" w:rsidRPr="007A6888" w:rsidRDefault="0079691A" w:rsidP="0079691A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6539BC57" w14:textId="77777777" w:rsidR="0079691A" w:rsidRPr="007A6888" w:rsidRDefault="0079691A" w:rsidP="0079691A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72FB3357" w14:textId="77777777" w:rsidR="0079691A" w:rsidRPr="003200AB" w:rsidRDefault="0079691A" w:rsidP="0079691A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9ED735D" w14:textId="0533D77D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56F79B3" w14:textId="62E12C35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09C835E" w14:textId="3CFEEA45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-2.418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F68A7F5" w14:textId="0F33D083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D0030C1" w14:textId="2129602E" w:rsidR="0079691A" w:rsidRPr="0079691A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9691A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5B3247" w14:textId="0E9AAD4A" w:rsidR="0079691A" w:rsidRPr="003200AB" w:rsidRDefault="0079691A" w:rsidP="0079691A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16</w:t>
            </w: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*</w:t>
            </w:r>
          </w:p>
        </w:tc>
      </w:tr>
      <w:tr w:rsidR="00F57E13" w:rsidRPr="007A6888" w14:paraId="54B3CC8C" w14:textId="77777777" w:rsidTr="00AD530A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70D8C8E2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Insula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cortical thickness (mm)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479F6F60" w14:textId="39E684C0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4A8097A8" w14:textId="499A16AC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0.876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4246E372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349056F8" w14:textId="5DB25691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206537AB" w14:textId="77777777" w:rsidR="00F57E13" w:rsidRPr="002B4C5C" w:rsidRDefault="00F57E13" w:rsidP="00F57E13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6157136" w14:textId="64476077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2.856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FA51981" w14:textId="1435B364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BD0517D" w14:textId="21DADF1F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510.187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1D30A44" w14:textId="1132E5A0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2.845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83DB515" w14:textId="5BA0E3C9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2.867</w:t>
            </w:r>
          </w:p>
        </w:tc>
        <w:tc>
          <w:tcPr>
            <w:tcW w:w="1814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58D36C" w14:textId="198474C1" w:rsidR="00F57E13" w:rsidRPr="00425F56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57E13" w:rsidRPr="007A6888" w14:paraId="2B90F0A2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0BAE982" w14:textId="77777777" w:rsidR="00F57E13" w:rsidRPr="007A6888" w:rsidRDefault="00F57E13" w:rsidP="00F57E13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D9CE11D" w14:textId="4528FDBD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3674FAEA" w14:textId="2BF26BB2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0.015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0CAB3B5" w14:textId="77777777" w:rsidR="00F57E13" w:rsidRPr="007A6888" w:rsidRDefault="00F57E13" w:rsidP="00F57E1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B5CF248" w14:textId="2C1770EF" w:rsidR="00F57E13" w:rsidRPr="007A6888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87.5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7C79197" w14:textId="5D49A8A0" w:rsidR="00F57E13" w:rsidRPr="002B4C5C" w:rsidRDefault="00F57E13" w:rsidP="00F57E13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SLE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3E293B1A" w14:textId="6FF3630F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ECD27D7" w14:textId="228AA0D6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2F7E4351" w14:textId="78E16C3E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0.658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9E93699" w14:textId="298A4FAB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2E03997" w14:textId="56F0435A" w:rsidR="00F57E13" w:rsidRPr="00B30C61" w:rsidRDefault="00F57E13" w:rsidP="00F57E1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0F0E1D91" w14:textId="3331C80E" w:rsidR="00F57E13" w:rsidRPr="00425F56" w:rsidRDefault="00F57E13" w:rsidP="00F57E13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25F56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511</w:t>
            </w:r>
          </w:p>
        </w:tc>
      </w:tr>
      <w:tr w:rsidR="00B30C61" w:rsidRPr="007A6888" w14:paraId="6C79D9AB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26C5017" w14:textId="77777777" w:rsidR="00B30C61" w:rsidRPr="007A6888" w:rsidRDefault="00B30C61" w:rsidP="00B30C61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0496902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B4E45B8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4D5956F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0D2AB3F" w14:textId="77777777" w:rsidR="00B30C61" w:rsidRPr="007A6888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5D008D9D" w14:textId="77777777" w:rsidR="00B30C61" w:rsidRPr="002B4C5C" w:rsidRDefault="00B30C61" w:rsidP="00B30C61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7945B84B" w14:textId="7EA06648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2BC038B" w14:textId="6B581A69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79" w:type="dxa"/>
            <w:shd w:val="clear" w:color="auto" w:fill="CAEDFB" w:themeFill="accent4" w:themeFillTint="33"/>
            <w:noWrap/>
            <w:vAlign w:val="bottom"/>
          </w:tcPr>
          <w:p w14:paraId="01E0AD5D" w14:textId="6D2233EE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-3.635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3676F4D" w14:textId="305206C9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225B562" w14:textId="52ED3D6A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0BAC4FB0" w14:textId="491DF3D6" w:rsidR="00B30C61" w:rsidRPr="00425F56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2.90</w:t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-4 </w:t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,a</w:t>
            </w:r>
          </w:p>
        </w:tc>
      </w:tr>
      <w:tr w:rsidR="00B30C61" w:rsidRPr="007A6888" w14:paraId="022A62FE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9A060F2" w14:textId="77777777" w:rsidR="00B30C61" w:rsidRPr="007A6888" w:rsidRDefault="00B30C61" w:rsidP="00B30C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8B3E614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88E4FA6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69290F6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FCFF84C" w14:textId="77777777" w:rsidR="00B30C61" w:rsidRPr="007A6888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87547A9" w14:textId="77777777" w:rsidR="00B30C61" w:rsidRPr="002B4C5C" w:rsidRDefault="00B30C61" w:rsidP="00B30C6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64B063F" w14:textId="7CBAC4C5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73B6F49" w14:textId="55599BD5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E29198A" w14:textId="6FB99601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-3.256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9C58AB0" w14:textId="070B16FC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A666DB0" w14:textId="19C5E6F3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68AB40F" w14:textId="570AB888" w:rsidR="00B30C61" w:rsidRPr="00425F56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25F56">
              <w:rPr>
                <w:rFonts w:ascii="Aptos Narrow" w:hAnsi="Aptos Narrow"/>
                <w:color w:val="000000" w:themeColor="text1"/>
                <w:sz w:val="18"/>
                <w:szCs w:val="18"/>
              </w:rPr>
              <w:t>.001**</w:t>
            </w:r>
          </w:p>
        </w:tc>
      </w:tr>
      <w:tr w:rsidR="00B30C61" w:rsidRPr="007A6888" w14:paraId="2A91E1EB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F245EF3" w14:textId="77777777" w:rsidR="00B30C61" w:rsidRPr="007A6888" w:rsidRDefault="00B30C61" w:rsidP="00B30C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15B5E5B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93F9DE1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8988BE5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F3B8AC8" w14:textId="77777777" w:rsidR="00B30C61" w:rsidRPr="007A6888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A481C82" w14:textId="77777777" w:rsidR="00B30C61" w:rsidRPr="002B4C5C" w:rsidRDefault="00B30C61" w:rsidP="00B30C6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2B4C5C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B7A78D3" w14:textId="3B810E9E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47A0914" w14:textId="52FB36C2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8BAF040" w14:textId="19AB0048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0.562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69F92A1" w14:textId="5907F8C9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2C8F9FD" w14:textId="2CD0EFA3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32B2E0A" w14:textId="166E85CE" w:rsidR="00B30C61" w:rsidRPr="00425F56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25F56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574</w:t>
            </w:r>
          </w:p>
        </w:tc>
      </w:tr>
      <w:tr w:rsidR="00B30C61" w:rsidRPr="007A6888" w14:paraId="397C49D2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994B543" w14:textId="77777777" w:rsidR="00B30C61" w:rsidRPr="007A6888" w:rsidRDefault="00B30C61" w:rsidP="00B30C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8FAA15C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20D0DFA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9DE1B92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8D46B28" w14:textId="77777777" w:rsidR="00B30C61" w:rsidRPr="007A6888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81FC370" w14:textId="77777777" w:rsidR="00B30C61" w:rsidRPr="002B4C5C" w:rsidRDefault="00B30C61" w:rsidP="00B30C6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1599545D" w14:textId="40018F83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64641DD" w14:textId="5E774079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4059791A" w14:textId="043C7689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3.525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387AEAA" w14:textId="6619B0B4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7448FE4" w14:textId="54AC8C94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0.030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C50F964" w14:textId="2BFCD904" w:rsidR="00B30C61" w:rsidRPr="00425F56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25F56">
              <w:rPr>
                <w:rFonts w:ascii="Aptos Narrow" w:hAnsi="Aptos Narrow"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30</w:t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-4 </w:t>
            </w:r>
            <w:r w:rsidRPr="00425F56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30C61" w:rsidRPr="007A6888" w14:paraId="2DE623D5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028C49E" w14:textId="77777777" w:rsidR="00B30C61" w:rsidRPr="007A6888" w:rsidRDefault="00B30C61" w:rsidP="00B30C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70BDE9A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D67A7DD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C9FB509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5F0D564" w14:textId="77777777" w:rsidR="00B30C61" w:rsidRPr="007A6888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3371CDD" w14:textId="77777777" w:rsidR="00B30C61" w:rsidRPr="002B4C5C" w:rsidRDefault="00B30C61" w:rsidP="00B30C6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245B4BB0" w14:textId="7B67895F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D736D16" w14:textId="07B87A03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302CD024" w14:textId="28F315CF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-0.385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239C52D" w14:textId="4286930F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D4E2FDB" w14:textId="709FC6DF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B8EBC99" w14:textId="7E62FA97" w:rsidR="00B30C61" w:rsidRPr="00425F56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25F56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700</w:t>
            </w:r>
          </w:p>
        </w:tc>
      </w:tr>
      <w:tr w:rsidR="00B30C61" w:rsidRPr="007A6888" w14:paraId="7E782362" w14:textId="77777777" w:rsidTr="00AD530A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0F96B95" w14:textId="77777777" w:rsidR="00B30C61" w:rsidRPr="007A6888" w:rsidRDefault="00B30C61" w:rsidP="00B30C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BA11EBA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F24991D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A12DBAF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0827C7F" w14:textId="77777777" w:rsidR="00B30C61" w:rsidRPr="007A6888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8EF0F9F" w14:textId="77777777" w:rsidR="00B30C61" w:rsidRPr="002B4C5C" w:rsidRDefault="00B30C61" w:rsidP="00B30C6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637076C" w14:textId="791B9FAE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824B113" w14:textId="5DFA774B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14:paraId="52A9DC86" w14:textId="0771517B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0.677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97DEA7A" w14:textId="04172ADD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E993671" w14:textId="6E62ED5F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0.022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6CA6B02" w14:textId="39436811" w:rsidR="00B30C61" w:rsidRPr="00425F56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425F56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498</w:t>
            </w:r>
          </w:p>
        </w:tc>
      </w:tr>
      <w:tr w:rsidR="00B30C61" w:rsidRPr="007A6888" w14:paraId="119F45BF" w14:textId="77777777" w:rsidTr="00AD530A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61F269E0" w14:textId="77777777" w:rsidR="00B30C61" w:rsidRPr="007A6888" w:rsidRDefault="00B30C61" w:rsidP="00B30C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2BD49935" w14:textId="77777777" w:rsidR="00B30C61" w:rsidRPr="007A6888" w:rsidRDefault="00B30C61" w:rsidP="00B30C6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16065023" w14:textId="77777777" w:rsidR="00B30C61" w:rsidRPr="007A6888" w:rsidRDefault="00B30C61" w:rsidP="00B30C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0B3D05F1" w14:textId="77777777" w:rsidR="00B30C61" w:rsidRPr="007A6888" w:rsidRDefault="00B30C61" w:rsidP="00B30C6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3F199D02" w14:textId="77777777" w:rsidR="00B30C61" w:rsidRPr="007A6888" w:rsidRDefault="00B30C61" w:rsidP="00B30C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54A920E1" w14:textId="77777777" w:rsidR="00B30C61" w:rsidRPr="002B4C5C" w:rsidRDefault="00B30C61" w:rsidP="00B30C61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2B4C5C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75F38B1" w14:textId="0404FCFA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B0EE027" w14:textId="47CE3B6E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4BA09C4" w14:textId="75856E4F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-3.030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01576A1" w14:textId="79971241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274AA79" w14:textId="4102077C" w:rsidR="00B30C61" w:rsidRPr="00B30C61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30C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1814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BCAF55" w14:textId="0739A6C3" w:rsidR="00B30C61" w:rsidRPr="00425F56" w:rsidRDefault="00B30C61" w:rsidP="00B30C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25F56">
              <w:rPr>
                <w:rFonts w:ascii="Aptos Narrow" w:hAnsi="Aptos Narrow"/>
                <w:color w:val="000000" w:themeColor="text1"/>
                <w:sz w:val="18"/>
                <w:szCs w:val="18"/>
              </w:rPr>
              <w:t>.00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</w:t>
            </w:r>
            <w:r w:rsidRPr="00425F56">
              <w:rPr>
                <w:rFonts w:ascii="Aptos Narrow" w:hAnsi="Aptos Narrow"/>
                <w:color w:val="000000" w:themeColor="text1"/>
                <w:sz w:val="18"/>
                <w:szCs w:val="18"/>
              </w:rPr>
              <w:t>**</w:t>
            </w:r>
          </w:p>
        </w:tc>
      </w:tr>
    </w:tbl>
    <w:p w14:paraId="52B6F4D6" w14:textId="77777777" w:rsidR="00704298" w:rsidRDefault="00BF4202" w:rsidP="00BF4202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</w:rPr>
        <w:t xml:space="preserve">*p &lt; .05; **p &lt; .01. </w:t>
      </w:r>
      <w:r w:rsidR="00704298" w:rsidRPr="0011012D">
        <w:rPr>
          <w:rFonts w:cs="Calibri"/>
          <w:sz w:val="16"/>
          <w:szCs w:val="16"/>
        </w:rPr>
        <w:t>The p-values reported above are uncorrected.</w:t>
      </w:r>
      <w:r w:rsidR="00704298">
        <w:rPr>
          <w:rFonts w:cs="Calibri"/>
          <w:sz w:val="16"/>
          <w:szCs w:val="16"/>
        </w:rPr>
        <w:t xml:space="preserve"> </w:t>
      </w:r>
    </w:p>
    <w:p w14:paraId="26435939" w14:textId="73991491" w:rsidR="00BF4202" w:rsidRPr="0011012D" w:rsidRDefault="00BF4202" w:rsidP="00BF4202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  <w:vertAlign w:val="superscript"/>
        </w:rPr>
        <w:t>a</w:t>
      </w:r>
      <w:r>
        <w:rPr>
          <w:rFonts w:cs="Calibri"/>
          <w:sz w:val="16"/>
          <w:szCs w:val="16"/>
          <w:vertAlign w:val="superscript"/>
        </w:rPr>
        <w:t xml:space="preserve"> </w:t>
      </w:r>
      <w:r>
        <w:rPr>
          <w:rFonts w:cs="Calibri"/>
          <w:sz w:val="16"/>
          <w:szCs w:val="16"/>
        </w:rPr>
        <w:t>Variables</w:t>
      </w:r>
      <w:r w:rsidRPr="0011012D">
        <w:rPr>
          <w:rFonts w:cs="Calibri"/>
          <w:sz w:val="16"/>
          <w:szCs w:val="16"/>
        </w:rPr>
        <w:t xml:space="preserve"> of interest (highlighted</w:t>
      </w:r>
      <w:r>
        <w:rPr>
          <w:rFonts w:cs="Calibri"/>
          <w:sz w:val="16"/>
          <w:szCs w:val="16"/>
        </w:rPr>
        <w:t xml:space="preserve"> rows</w:t>
      </w:r>
      <w:r w:rsidRPr="0011012D">
        <w:rPr>
          <w:rFonts w:cs="Calibri"/>
          <w:sz w:val="16"/>
          <w:szCs w:val="16"/>
        </w:rPr>
        <w:t xml:space="preserve">) survived false discovery rate (FDR) correction for multiple comparisons. </w:t>
      </w:r>
    </w:p>
    <w:p w14:paraId="00C2B953" w14:textId="66AE6EA3" w:rsidR="00BF4202" w:rsidRPr="0011012D" w:rsidRDefault="00BF4202" w:rsidP="00BF4202">
      <w:pPr>
        <w:rPr>
          <w:rFonts w:cs="Calibri"/>
          <w:sz w:val="16"/>
          <w:szCs w:val="16"/>
        </w:rPr>
      </w:pPr>
      <w:r w:rsidRPr="002B4C5C">
        <w:rPr>
          <w:i/>
          <w:iCs/>
          <w:sz w:val="16"/>
          <w:szCs w:val="16"/>
        </w:rPr>
        <w:t>Note:</w:t>
      </w:r>
      <w:r>
        <w:rPr>
          <w:sz w:val="16"/>
          <w:szCs w:val="16"/>
        </w:rPr>
        <w:t xml:space="preserve"> As </w:t>
      </w:r>
      <w:r w:rsidRPr="0011012D">
        <w:rPr>
          <w:sz w:val="16"/>
          <w:szCs w:val="16"/>
        </w:rPr>
        <w:t xml:space="preserve">the interaction term of SLE </w:t>
      </w:r>
      <w:r>
        <w:rPr>
          <w:sz w:val="16"/>
          <w:szCs w:val="16"/>
        </w:rPr>
        <w:t>Score</w:t>
      </w:r>
      <w:r w:rsidRPr="0011012D">
        <w:rPr>
          <w:sz w:val="16"/>
          <w:szCs w:val="16"/>
        </w:rPr>
        <w:t xml:space="preserve"> x Time was not significant, the fixed effects from the model </w:t>
      </w:r>
      <w:r w:rsidRPr="0011012D">
        <w:rPr>
          <w:sz w:val="16"/>
          <w:szCs w:val="16"/>
          <w:u w:val="single"/>
        </w:rPr>
        <w:t>excluding</w:t>
      </w:r>
      <w:r w:rsidRPr="0011012D">
        <w:rPr>
          <w:sz w:val="16"/>
          <w:szCs w:val="16"/>
        </w:rPr>
        <w:t xml:space="preserve"> the interaction term are reported above. </w:t>
      </w:r>
    </w:p>
    <w:p w14:paraId="494C61EB" w14:textId="7FF0CFFE" w:rsidR="00BF4202" w:rsidRPr="0011012D" w:rsidRDefault="00BF4202" w:rsidP="00BF4202">
      <w:pPr>
        <w:jc w:val="both"/>
        <w:rPr>
          <w:sz w:val="16"/>
          <w:szCs w:val="16"/>
        </w:rPr>
      </w:pPr>
      <w:r w:rsidRPr="0011012D">
        <w:rPr>
          <w:sz w:val="16"/>
          <w:szCs w:val="16"/>
        </w:rPr>
        <w:t>The linear mixed models included participants</w:t>
      </w:r>
      <w:r w:rsidR="008978DB">
        <w:rPr>
          <w:sz w:val="16"/>
          <w:szCs w:val="16"/>
        </w:rPr>
        <w:t xml:space="preserve"> </w:t>
      </w:r>
      <w:r w:rsidR="00330961">
        <w:rPr>
          <w:sz w:val="16"/>
          <w:szCs w:val="16"/>
        </w:rPr>
        <w:t>with at least one SLE</w:t>
      </w:r>
      <w:r w:rsidRPr="0011012D">
        <w:rPr>
          <w:sz w:val="16"/>
          <w:szCs w:val="16"/>
        </w:rPr>
        <w:t xml:space="preserve"> (</w:t>
      </w:r>
      <w:r w:rsidRPr="0011012D">
        <w:rPr>
          <w:i/>
          <w:iCs/>
          <w:sz w:val="16"/>
          <w:szCs w:val="16"/>
        </w:rPr>
        <w:t xml:space="preserve">n </w:t>
      </w:r>
      <w:r w:rsidRPr="0011012D">
        <w:rPr>
          <w:sz w:val="16"/>
          <w:szCs w:val="16"/>
        </w:rPr>
        <w:t xml:space="preserve">= </w:t>
      </w:r>
      <w:r w:rsidR="00BF4290">
        <w:rPr>
          <w:sz w:val="16"/>
          <w:szCs w:val="16"/>
        </w:rPr>
        <w:t>2,52</w:t>
      </w:r>
      <w:r w:rsidR="00B30C61">
        <w:rPr>
          <w:sz w:val="16"/>
          <w:szCs w:val="16"/>
        </w:rPr>
        <w:t>5</w:t>
      </w:r>
      <w:r w:rsidRPr="0011012D">
        <w:rPr>
          <w:sz w:val="16"/>
          <w:szCs w:val="16"/>
        </w:rPr>
        <w:t>) modelled as random intercepts.</w:t>
      </w:r>
      <w:r>
        <w:rPr>
          <w:sz w:val="16"/>
          <w:szCs w:val="16"/>
        </w:rPr>
        <w:t xml:space="preserve"> Time is measured in years from the first imaging assessment.</w:t>
      </w:r>
      <w:r w:rsidRPr="0011012D">
        <w:rPr>
          <w:sz w:val="16"/>
          <w:szCs w:val="16"/>
        </w:rPr>
        <w:t xml:space="preserve"> All models controlled for sex, age at first imaging assessment, age</w:t>
      </w:r>
      <w:r w:rsidRPr="0011012D">
        <w:rPr>
          <w:sz w:val="16"/>
          <w:szCs w:val="16"/>
          <w:vertAlign w:val="superscript"/>
        </w:rPr>
        <w:t>2</w:t>
      </w:r>
      <w:r w:rsidRPr="0011012D">
        <w:rPr>
          <w:sz w:val="16"/>
          <w:szCs w:val="16"/>
        </w:rPr>
        <w:t xml:space="preserve">, total intracranial volume, and </w:t>
      </w:r>
      <w:r w:rsidR="006219FE">
        <w:rPr>
          <w:sz w:val="16"/>
          <w:szCs w:val="16"/>
        </w:rPr>
        <w:t>scan</w:t>
      </w:r>
      <w:r w:rsidRPr="0011012D">
        <w:rPr>
          <w:sz w:val="16"/>
          <w:szCs w:val="16"/>
        </w:rPr>
        <w:t xml:space="preserve"> centre. Age and total ICV were standardised and mean centred to avoid large variation in scales across covariates affecting model </w:t>
      </w:r>
      <w:r w:rsidR="00704298">
        <w:rPr>
          <w:sz w:val="16"/>
          <w:szCs w:val="16"/>
        </w:rPr>
        <w:t>convergence</w:t>
      </w:r>
      <w:r w:rsidRPr="0011012D">
        <w:rPr>
          <w:sz w:val="16"/>
          <w:szCs w:val="16"/>
        </w:rPr>
        <w:t xml:space="preserve">. </w:t>
      </w:r>
    </w:p>
    <w:p w14:paraId="12555A21" w14:textId="77777777" w:rsidR="00BF4202" w:rsidRPr="0011012D" w:rsidRDefault="00BF4202" w:rsidP="00BF4202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</w:rPr>
        <w:t>SLE = stressful life event; ICV = intracranial volume; ICC = intraclass correlation coefficient.</w:t>
      </w:r>
    </w:p>
    <w:p w14:paraId="6F6F5630" w14:textId="77777777" w:rsidR="00BF4202" w:rsidRPr="0011012D" w:rsidRDefault="00BF4202" w:rsidP="00BF4202">
      <w:pPr>
        <w:jc w:val="both"/>
        <w:rPr>
          <w:sz w:val="16"/>
          <w:szCs w:val="16"/>
        </w:rPr>
      </w:pPr>
      <w:r w:rsidRPr="0011012D">
        <w:rPr>
          <w:sz w:val="16"/>
          <w:szCs w:val="16"/>
        </w:rPr>
        <w:t>Categorical Variables: SLE Group: 0 = SLE-, 1 = SLE+; Sex: 0 = Female, 1 = Male; Centre: 0 = Cheadle, 1 = Reading, 2 = Newcastle.</w:t>
      </w:r>
    </w:p>
    <w:p w14:paraId="7B2BB3EC" w14:textId="77777777" w:rsidR="00BF4202" w:rsidRDefault="00BF4202" w:rsidP="00883585">
      <w:pPr>
        <w:pStyle w:val="TableHeadings"/>
      </w:pPr>
    </w:p>
    <w:p w14:paraId="215A558D" w14:textId="77777777" w:rsidR="00272B4A" w:rsidRDefault="00272B4A" w:rsidP="00883585">
      <w:pPr>
        <w:pStyle w:val="TableHeadings"/>
      </w:pPr>
      <w:bookmarkStart w:id="7" w:name="_Toc181946062"/>
    </w:p>
    <w:p w14:paraId="1B756857" w14:textId="5B88921D" w:rsidR="00712098" w:rsidRPr="00B80E8D" w:rsidRDefault="00712098" w:rsidP="00883585">
      <w:pPr>
        <w:pStyle w:val="TableHeadings"/>
        <w:rPr>
          <w:b w:val="0"/>
          <w:bCs w:val="0"/>
        </w:rPr>
      </w:pPr>
      <w:r w:rsidRPr="00215084">
        <w:t>Table S</w:t>
      </w:r>
      <w:r w:rsidR="00607ACA">
        <w:t>5</w:t>
      </w:r>
      <w:r w:rsidRPr="00215084">
        <w:t xml:space="preserve">. </w:t>
      </w:r>
      <w:r w:rsidR="00906DB6" w:rsidRPr="00B80E8D">
        <w:rPr>
          <w:b w:val="0"/>
          <w:bCs w:val="0"/>
        </w:rPr>
        <w:t xml:space="preserve">Model estimates from the exploratory analysis </w:t>
      </w:r>
      <w:r w:rsidR="00366898" w:rsidRPr="00B80E8D">
        <w:rPr>
          <w:b w:val="0"/>
          <w:bCs w:val="0"/>
        </w:rPr>
        <w:t xml:space="preserve">investigating for </w:t>
      </w:r>
      <w:r w:rsidR="00C9156E" w:rsidRPr="00B80E8D">
        <w:rPr>
          <w:b w:val="0"/>
          <w:bCs w:val="0"/>
        </w:rPr>
        <w:t xml:space="preserve">the </w:t>
      </w:r>
      <w:r w:rsidR="00AC30F1" w:rsidRPr="00B80E8D">
        <w:rPr>
          <w:b w:val="0"/>
          <w:bCs w:val="0"/>
        </w:rPr>
        <w:t>effects</w:t>
      </w:r>
      <w:r w:rsidR="00C9156E" w:rsidRPr="00B80E8D">
        <w:rPr>
          <w:b w:val="0"/>
          <w:bCs w:val="0"/>
        </w:rPr>
        <w:t xml:space="preserve"> of </w:t>
      </w:r>
      <w:r w:rsidR="00E22FCA" w:rsidRPr="00B80E8D">
        <w:rPr>
          <w:b w:val="0"/>
          <w:bCs w:val="0"/>
        </w:rPr>
        <w:t>depression.</w:t>
      </w:r>
      <w:bookmarkEnd w:id="7"/>
    </w:p>
    <w:p w14:paraId="060EBEBC" w14:textId="77777777" w:rsidR="009617A0" w:rsidRDefault="009617A0" w:rsidP="002C29C7">
      <w:pPr>
        <w:rPr>
          <w:rFonts w:ascii="Aptos Display" w:hAnsi="Aptos Display" w:cs="Calibri"/>
          <w:sz w:val="16"/>
          <w:szCs w:val="16"/>
        </w:rPr>
      </w:pPr>
    </w:p>
    <w:tbl>
      <w:tblPr>
        <w:tblW w:w="14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472"/>
        <w:gridCol w:w="737"/>
        <w:gridCol w:w="1472"/>
        <w:gridCol w:w="737"/>
        <w:gridCol w:w="2386"/>
        <w:gridCol w:w="883"/>
        <w:gridCol w:w="737"/>
        <w:gridCol w:w="883"/>
        <w:gridCol w:w="794"/>
        <w:gridCol w:w="794"/>
        <w:gridCol w:w="1417"/>
      </w:tblGrid>
      <w:tr w:rsidR="00C660C9" w:rsidRPr="007A6888" w14:paraId="5B1D4571" w14:textId="77777777" w:rsidTr="004B1151">
        <w:trPr>
          <w:trHeight w:val="227"/>
          <w:tblHeader/>
        </w:trPr>
        <w:tc>
          <w:tcPr>
            <w:tcW w:w="226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14:paraId="6385FD54" w14:textId="77777777" w:rsidR="00C660C9" w:rsidRPr="007A6888" w:rsidRDefault="00C660C9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Brain Structure</w:t>
            </w:r>
          </w:p>
          <w:p w14:paraId="26545E4D" w14:textId="77777777" w:rsidR="00C660C9" w:rsidRPr="007A6888" w:rsidRDefault="00C660C9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(Dependent Variable)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0DB28133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1413311C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3F4FBFC3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717C6558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C48C213" w14:textId="77777777" w:rsidR="00C660C9" w:rsidRPr="007A6888" w:rsidRDefault="00C660C9" w:rsidP="00CC58B0">
            <w:pPr>
              <w:ind w:left="146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E4A3C54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0F92BCC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211FD51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2FB57C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524491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</w:tr>
      <w:tr w:rsidR="00C660C9" w:rsidRPr="007A6888" w14:paraId="060E892C" w14:textId="77777777" w:rsidTr="004B1151">
        <w:trPr>
          <w:trHeight w:val="227"/>
          <w:tblHeader/>
        </w:trPr>
        <w:tc>
          <w:tcPr>
            <w:tcW w:w="2267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DE6EE" w14:textId="77777777" w:rsidR="00C660C9" w:rsidRPr="007A6888" w:rsidRDefault="00C660C9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vAlign w:val="bottom"/>
          </w:tcPr>
          <w:p w14:paraId="0390FB00" w14:textId="275329A6" w:rsidR="00C660C9" w:rsidRPr="007A6888" w:rsidRDefault="00C660C9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Model Fit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vAlign w:val="bottom"/>
          </w:tcPr>
          <w:p w14:paraId="6BF9EDDD" w14:textId="77777777" w:rsidR="00C660C9" w:rsidRPr="007A6888" w:rsidRDefault="00C660C9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vAlign w:val="bottom"/>
          </w:tcPr>
          <w:p w14:paraId="6E272055" w14:textId="77777777" w:rsidR="00C660C9" w:rsidRPr="007A6888" w:rsidRDefault="00C660C9" w:rsidP="00CC58B0">
            <w:pPr>
              <w:ind w:left="144"/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Random Effects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vAlign w:val="bottom"/>
          </w:tcPr>
          <w:p w14:paraId="6E10500B" w14:textId="77777777" w:rsidR="00C660C9" w:rsidRPr="007A6888" w:rsidRDefault="00C660C9" w:rsidP="00CC58B0">
            <w:pP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B96E2" w14:textId="77777777" w:rsidR="00C660C9" w:rsidRPr="007A6888" w:rsidRDefault="00C660C9" w:rsidP="00CC58B0">
            <w:pPr>
              <w:ind w:left="138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Fixed Effects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80A55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13B7F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42EBC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1B398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Lower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3AB22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Upper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F3D3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P</w:t>
            </w:r>
          </w:p>
        </w:tc>
      </w:tr>
      <w:tr w:rsidR="00625AE4" w:rsidRPr="007A6888" w14:paraId="7CB6FD24" w14:textId="77777777" w:rsidTr="004B1151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76B11434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Total GM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02610A14" w14:textId="0D69A93A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5FCC460E" w14:textId="1B49958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0.970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3AA8680C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69AC607C" w14:textId="2A7E3CA6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23.9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14FE63DE" w14:textId="77777777" w:rsidR="00625AE4" w:rsidRPr="007A6888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E4A07EC" w14:textId="02FCCF63" w:rsidR="00625AE4" w:rsidRPr="006219FE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6219FE">
              <w:rPr>
                <w:rFonts w:ascii="Aptos Narrow" w:hAnsi="Aptos Narrow"/>
                <w:color w:val="000000"/>
                <w:sz w:val="18"/>
                <w:szCs w:val="18"/>
              </w:rPr>
              <w:t>661.670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91EE57D" w14:textId="7B443003" w:rsidR="00625AE4" w:rsidRPr="006219FE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6219FE">
              <w:rPr>
                <w:rFonts w:ascii="Aptos Narrow" w:hAnsi="Aptos Narrow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156D6E2" w14:textId="5C88371E" w:rsidR="00625AE4" w:rsidRPr="006219FE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6219FE">
              <w:rPr>
                <w:rFonts w:ascii="Aptos Narrow" w:hAnsi="Aptos Narrow"/>
                <w:color w:val="000000"/>
                <w:sz w:val="18"/>
                <w:szCs w:val="18"/>
              </w:rPr>
              <w:t>851.122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B7E7A49" w14:textId="45A9B01A" w:rsidR="00625AE4" w:rsidRPr="006219FE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6219FE">
              <w:rPr>
                <w:rFonts w:ascii="Aptos Narrow" w:hAnsi="Aptos Narrow"/>
                <w:color w:val="000000"/>
                <w:sz w:val="18"/>
                <w:szCs w:val="18"/>
              </w:rPr>
              <w:t>660.147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E2628B8" w14:textId="336DAF51" w:rsidR="00625AE4" w:rsidRPr="006219FE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6219FE">
              <w:rPr>
                <w:rFonts w:ascii="Aptos Narrow" w:hAnsi="Aptos Narrow"/>
                <w:color w:val="000000"/>
                <w:sz w:val="18"/>
                <w:szCs w:val="18"/>
              </w:rPr>
              <w:t>663.194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F511C1" w14:textId="0F7C04B9" w:rsidR="00625AE4" w:rsidRPr="002A3F53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0E39C902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31A3ABA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04BB394" w14:textId="3FB90EB0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233535F2" w14:textId="2E9ADF24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0.784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B633E15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9519C2C" w14:textId="68DB92B5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86.1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AE11715" w14:textId="0A1B527B" w:rsidR="00625AE4" w:rsidRPr="007A6888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SLE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83F44F6" w14:textId="133E6712" w:rsidR="00625AE4" w:rsidRPr="002A3F53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0.126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2E458462" w14:textId="40D60C7C" w:rsidR="00625AE4" w:rsidRPr="002A3F53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0.368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3BF4768C" w14:textId="04B0A2EE" w:rsidR="00625AE4" w:rsidRPr="002A3F53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0.343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C74B59F" w14:textId="1FFBEB4A" w:rsidR="00625AE4" w:rsidRPr="002A3F53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-0.595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46869A9" w14:textId="6C5859D0" w:rsidR="00625AE4" w:rsidRPr="002A3F53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0.848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04AA2428" w14:textId="6F64A816" w:rsidR="00625AE4" w:rsidRPr="00271766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731</w:t>
            </w:r>
          </w:p>
        </w:tc>
      </w:tr>
      <w:tr w:rsidR="006219FE" w:rsidRPr="007A6888" w14:paraId="04AE0556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59E10739" w14:textId="77777777" w:rsidR="006219FE" w:rsidRPr="007A6888" w:rsidRDefault="006219FE" w:rsidP="006219FE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8DF0A13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F9231C1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68B6B16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D98311D" w14:textId="77777777" w:rsidR="006219FE" w:rsidRPr="007A6888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2A1049F" w14:textId="546848CB" w:rsidR="006219FE" w:rsidRPr="007A6888" w:rsidRDefault="006219FE" w:rsidP="006219FE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Depression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663B0E7E" w14:textId="3604A67E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0.318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02A7E399" w14:textId="5B93955F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0.549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DD326AA" w14:textId="03D09E6F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0.580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87F4FE8" w14:textId="36C0A3AD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-0.758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7294356" w14:textId="0D1E1044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1.395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4508FBBB" w14:textId="2D4B8185" w:rsidR="006219FE" w:rsidRPr="00271766" w:rsidRDefault="006219FE" w:rsidP="006219FE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562</w:t>
            </w:r>
          </w:p>
        </w:tc>
      </w:tr>
      <w:tr w:rsidR="006219FE" w:rsidRPr="007A6888" w14:paraId="6F77CB0F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17C9392" w14:textId="77777777" w:rsidR="006219FE" w:rsidRPr="007A6888" w:rsidRDefault="006219FE" w:rsidP="006219F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335FCA4" w14:textId="77777777" w:rsidR="006219FE" w:rsidRPr="007A6888" w:rsidRDefault="006219FE" w:rsidP="006219FE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6929E6AF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783BB61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3B83467" w14:textId="77777777" w:rsidR="006219FE" w:rsidRPr="007A6888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</w:tcPr>
          <w:p w14:paraId="2CBF4E27" w14:textId="6C304F4B" w:rsidR="006219FE" w:rsidRPr="007A6888" w:rsidRDefault="006219FE" w:rsidP="006219FE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530E80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 x</w:t>
            </w:r>
            <w:r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 xml:space="preserve"> Depression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4225F5E0" w14:textId="55976591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-1.943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455665B2" w14:textId="6E9039AE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0.728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1E8836E8" w14:textId="14F6C1BE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-2.669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AAF2291" w14:textId="3A557CF4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-3.370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BCE0F08" w14:textId="3D0F1A29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-0.516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0B239780" w14:textId="29D34B1F" w:rsidR="006219FE" w:rsidRPr="00271766" w:rsidRDefault="006219FE" w:rsidP="006219FE">
            <w:pPr>
              <w:jc w:val="center"/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.00</w:t>
            </w:r>
            <w:r>
              <w:rPr>
                <w:rFonts w:ascii="Aptos Narrow" w:hAnsi="Aptos Narrow"/>
                <w:sz w:val="18"/>
                <w:szCs w:val="18"/>
              </w:rPr>
              <w:t>8</w:t>
            </w:r>
            <w:r w:rsidRPr="00271766">
              <w:rPr>
                <w:rFonts w:ascii="Aptos Narrow" w:hAnsi="Aptos Narrow"/>
                <w:sz w:val="18"/>
                <w:szCs w:val="18"/>
              </w:rPr>
              <w:t>**</w:t>
            </w:r>
            <w:r w:rsidRPr="00271766">
              <w:rPr>
                <w:rFonts w:ascii="Aptos Narrow" w:hAnsi="Aptos Narrow"/>
                <w:sz w:val="18"/>
                <w:szCs w:val="18"/>
                <w:vertAlign w:val="superscript"/>
              </w:rPr>
              <w:t>,a</w:t>
            </w:r>
          </w:p>
        </w:tc>
      </w:tr>
      <w:tr w:rsidR="006219FE" w:rsidRPr="007A6888" w14:paraId="3B524B1A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1B5FC2D" w14:textId="77777777" w:rsidR="006219FE" w:rsidRPr="007A6888" w:rsidRDefault="006219FE" w:rsidP="006219F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D98429C" w14:textId="77777777" w:rsidR="006219FE" w:rsidRPr="007A6888" w:rsidRDefault="006219FE" w:rsidP="006219FE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7540229A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87C562C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502A2F0" w14:textId="77777777" w:rsidR="006219FE" w:rsidRPr="007A6888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1319992" w14:textId="1464C6A5" w:rsidR="006219FE" w:rsidRPr="007A6888" w:rsidRDefault="006219FE" w:rsidP="006219FE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6DD3B5A" w14:textId="2B91FA7E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-1.832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03A9FD8" w14:textId="2C9F7194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0.072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4130B7F" w14:textId="37D4F7DF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-25.396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9ACBB83" w14:textId="30047E21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-1.974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2A26928" w14:textId="1C0A49CD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-1.691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BA8F1D5" w14:textId="47F57493" w:rsidR="006219FE" w:rsidRPr="00271766" w:rsidRDefault="006219FE" w:rsidP="006219FE">
            <w:pPr>
              <w:jc w:val="center"/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6.88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-133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19FE" w:rsidRPr="007A6888" w14:paraId="0D0AA9DD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30F63E6" w14:textId="475448AD" w:rsidR="006219FE" w:rsidRPr="007A6888" w:rsidRDefault="006219FE" w:rsidP="006219F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078361D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EC0BBEB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2F607DB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3981C19" w14:textId="77777777" w:rsidR="006219FE" w:rsidRPr="007A6888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D7AC61F" w14:textId="77777777" w:rsidR="006219FE" w:rsidRPr="007A6888" w:rsidRDefault="006219FE" w:rsidP="006219F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A0F7858" w14:textId="7EC02CB9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-11.013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E887CCB" w14:textId="3B9FE735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0.383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52853C2" w14:textId="3B31526C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-28.749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7221569" w14:textId="54A2C3A2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-11.764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19C587B" w14:textId="16A181E8" w:rsidR="006219FE" w:rsidRPr="002A3F53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-10.262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5FB196A" w14:textId="7D66B6E2" w:rsidR="006219FE" w:rsidRPr="00271766" w:rsidRDefault="006219FE" w:rsidP="006219FE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3.62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-1</w:t>
            </w:r>
            <w:r w:rsidR="00127042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67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19FE" w:rsidRPr="007A6888" w14:paraId="58BD98A9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D233928" w14:textId="77777777" w:rsidR="006219FE" w:rsidRPr="007A6888" w:rsidRDefault="006219FE" w:rsidP="006219F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B54A45F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932BF7A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AE8ABF9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B1A44A7" w14:textId="77777777" w:rsidR="006219FE" w:rsidRPr="007A6888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9C8824C" w14:textId="77777777" w:rsidR="006219FE" w:rsidRPr="007A6888" w:rsidRDefault="006219FE" w:rsidP="006219F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C3B9054" w14:textId="4603CBD3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-2.164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41C9D97" w14:textId="508BBBF3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8D670BD" w14:textId="3B6E8E0F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-6.079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5AFD60E" w14:textId="65163C46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-2.862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5B3B74C" w14:textId="773134BE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-1.467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A8B9AC6" w14:textId="37F072A8" w:rsidR="006219FE" w:rsidRPr="00271766" w:rsidRDefault="00961A55" w:rsidP="006219FE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1.31</w:t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9</w:t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19FE" w:rsidRPr="007A6888" w14:paraId="323C0A46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C967976" w14:textId="77777777" w:rsidR="006219FE" w:rsidRPr="007A6888" w:rsidRDefault="006219FE" w:rsidP="006219F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3BE9D8D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2AF0377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F24AC84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CFB3E50" w14:textId="77777777" w:rsidR="006219FE" w:rsidRPr="007A6888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D924E5E" w14:textId="77777777" w:rsidR="006219FE" w:rsidRPr="007A6888" w:rsidRDefault="006219FE" w:rsidP="006219F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0D534AE" w14:textId="5550752F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11.785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E52CA75" w14:textId="11D47EEF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0.899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92DBCC6" w14:textId="1418C788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13.109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AAFE2B4" w14:textId="6E1969C6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10.023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898E702" w14:textId="5A33FB4A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13.547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CE32CD6" w14:textId="1B84B6E5" w:rsidR="006219FE" w:rsidRPr="00271766" w:rsidRDefault="00F90C3B" w:rsidP="006219FE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1.47</w:t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-3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8</w:t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="006219FE"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2A3F53" w:rsidRPr="007A6888" w14:paraId="6F619956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462F4EC" w14:textId="77777777" w:rsidR="002A3F53" w:rsidRPr="007A6888" w:rsidRDefault="002A3F53" w:rsidP="002A3F53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35AE53E" w14:textId="77777777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1193763" w14:textId="77777777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F6ED62F" w14:textId="77777777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A1BC7A2" w14:textId="77777777" w:rsidR="002A3F53" w:rsidRPr="007A6888" w:rsidRDefault="002A3F53" w:rsidP="002A3F5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6C63D62" w14:textId="77777777" w:rsidR="002A3F53" w:rsidRPr="007A6888" w:rsidRDefault="002A3F53" w:rsidP="002A3F53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E2DC6E5" w14:textId="7BAA8A92" w:rsidR="002A3F53" w:rsidRPr="002A3F53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44.018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D34276B" w14:textId="18FEE992" w:rsidR="002A3F53" w:rsidRPr="002A3F53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0.447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4D900BF" w14:textId="451C88BC" w:rsidR="002A3F53" w:rsidRPr="002A3F53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98.517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3FE872A" w14:textId="58E04696" w:rsidR="002A3F53" w:rsidRPr="002A3F53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43.142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6941FC4" w14:textId="4F6A97AA" w:rsidR="002A3F53" w:rsidRPr="002A3F53" w:rsidRDefault="002A3F53" w:rsidP="002A3F53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44.893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B935CF2" w14:textId="29B5A976" w:rsidR="002A3F53" w:rsidRPr="00271766" w:rsidRDefault="002A3F53" w:rsidP="002A3F53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300</w:t>
            </w:r>
          </w:p>
        </w:tc>
      </w:tr>
      <w:tr w:rsidR="006219FE" w:rsidRPr="007A6888" w14:paraId="764EEBAD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E4467E4" w14:textId="77777777" w:rsidR="006219FE" w:rsidRPr="007A6888" w:rsidRDefault="006219FE" w:rsidP="006219F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1523BAA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AC7DE8B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0B16903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116954C" w14:textId="77777777" w:rsidR="006219FE" w:rsidRPr="007A6888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A6A4C18" w14:textId="77777777" w:rsidR="006219FE" w:rsidRPr="007A6888" w:rsidRDefault="006219FE" w:rsidP="006219FE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AF5F322" w14:textId="5FC0DBE8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-4.900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87D44F4" w14:textId="018B1456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1.330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8CB2A2B" w14:textId="0D9DAE51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-3.684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51D922F" w14:textId="0F8A681A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-7.507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A7DD164" w14:textId="61BF4975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-2.293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7D6CBA3" w14:textId="366839EC" w:rsidR="006219FE" w:rsidRPr="00271766" w:rsidRDefault="003A50E1" w:rsidP="006219FE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2.32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19FE" w:rsidRPr="007A6888" w14:paraId="77C3EDEE" w14:textId="77777777" w:rsidTr="004B1151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4CB44648" w14:textId="77777777" w:rsidR="006219FE" w:rsidRPr="007A6888" w:rsidRDefault="006219FE" w:rsidP="006219FE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3AF90A5A" w14:textId="77777777" w:rsidR="006219FE" w:rsidRPr="007A6888" w:rsidRDefault="006219FE" w:rsidP="006219FE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7F0F027F" w14:textId="77777777" w:rsidR="006219FE" w:rsidRPr="007A6888" w:rsidRDefault="006219FE" w:rsidP="006219FE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7DDFC03D" w14:textId="77777777" w:rsidR="006219FE" w:rsidRPr="007A6888" w:rsidRDefault="006219FE" w:rsidP="006219FE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0BDED8FA" w14:textId="77777777" w:rsidR="006219FE" w:rsidRPr="007A6888" w:rsidRDefault="006219FE" w:rsidP="006219FE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7F36A930" w14:textId="77777777" w:rsidR="006219FE" w:rsidRPr="007A6888" w:rsidRDefault="006219FE" w:rsidP="006219FE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F058361" w14:textId="6709E989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-1.467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18E247D" w14:textId="7BD31C2F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0.805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51A99D1" w14:textId="648B1A96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-1.822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88BA890" w14:textId="44343E79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-3.046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0CE7AA6" w14:textId="71EBE496" w:rsidR="006219FE" w:rsidRPr="002A3F53" w:rsidRDefault="006219FE" w:rsidP="006219FE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0.112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440015" w14:textId="34E0B421" w:rsidR="006219FE" w:rsidRPr="00271766" w:rsidRDefault="006219FE" w:rsidP="006219FE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</w:t>
            </w:r>
            <w:r w:rsidR="003A50E1">
              <w:rPr>
                <w:rFonts w:ascii="Aptos Narrow" w:hAnsi="Aptos Narrow"/>
                <w:sz w:val="18"/>
                <w:szCs w:val="18"/>
              </w:rPr>
              <w:t>069</w:t>
            </w:r>
          </w:p>
        </w:tc>
      </w:tr>
      <w:tr w:rsidR="00625AE4" w:rsidRPr="007A6888" w14:paraId="227FC065" w14:textId="77777777" w:rsidTr="004B1151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328BCE87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Hippocampus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387EEFAE" w14:textId="2E4AD9C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78BDA97E" w14:textId="0A298E7E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0.967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1F1C4B53" w14:textId="3FB10D18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1B826F12" w14:textId="4E478BBD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75EBB6B0" w14:textId="7FB707D1" w:rsidR="00625AE4" w:rsidRPr="006B292E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ECC8422" w14:textId="1492E1EF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8.252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6F5F27B" w14:textId="2505210D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4642257" w14:textId="1B034CED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412.388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0862C49" w14:textId="7FF5F85E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8.213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65DCDB4" w14:textId="117B63B9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8.292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A93C6C" w14:textId="7116BEEB" w:rsidR="00625AE4" w:rsidRPr="00271766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46D1B0C3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A04AF45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0C4B5F8" w14:textId="4CCF782B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5585C502" w14:textId="14288B00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0.406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7E3B65F" w14:textId="4A1574BB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5D8096B" w14:textId="19657FE9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94.5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BEE1C79" w14:textId="2FD21A2B" w:rsidR="00625AE4" w:rsidRPr="006B292E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48C71630" w14:textId="2A6E0460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18AB0D2D" w14:textId="7F8A44DB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52533BD" w14:textId="384E2168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-0.670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F3EC2F0" w14:textId="2C9444DF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-0.016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5C92C9C" w14:textId="085EBB27" w:rsidR="00625AE4" w:rsidRPr="002A3F53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61C111B8" w14:textId="07131E1B" w:rsidR="00625AE4" w:rsidRPr="00271766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503</w:t>
            </w:r>
          </w:p>
        </w:tc>
      </w:tr>
      <w:tr w:rsidR="003A50E1" w:rsidRPr="007A6888" w14:paraId="553BBCB9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576F869" w14:textId="77777777" w:rsidR="003A50E1" w:rsidRPr="007A6888" w:rsidRDefault="003A50E1" w:rsidP="003A50E1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024D099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F63728B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52E2D2B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78788F6" w14:textId="77777777" w:rsidR="003A50E1" w:rsidRPr="007A6888" w:rsidRDefault="003A50E1" w:rsidP="003A50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59E2401" w14:textId="46DB8D22" w:rsidR="003A50E1" w:rsidRPr="006B292E" w:rsidRDefault="003A50E1" w:rsidP="003A50E1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Depression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0ED7FDA7" w14:textId="37B7ABD7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-0.018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0F2AA77E" w14:textId="176B1285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2684C9C" w14:textId="2F79EC0D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-1.968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64FF396" w14:textId="7EACF166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-0.036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4407F28" w14:textId="5DCFDF1A" w:rsidR="003A50E1" w:rsidRPr="002A3F53" w:rsidRDefault="00D4614E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-7.73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 w:rsidR="004B115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195B0E2E" w14:textId="0CCFA225" w:rsidR="003A50E1" w:rsidRPr="00271766" w:rsidRDefault="003A50E1" w:rsidP="003A50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.0</w:t>
            </w:r>
            <w:r>
              <w:rPr>
                <w:rFonts w:ascii="Aptos Narrow" w:hAnsi="Aptos Narrow"/>
                <w:sz w:val="18"/>
                <w:szCs w:val="18"/>
              </w:rPr>
              <w:t>49</w:t>
            </w:r>
            <w:r w:rsidR="004B1151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3A50E1" w:rsidRPr="007A6888" w14:paraId="3977DC01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FC3E004" w14:textId="77777777" w:rsidR="003A50E1" w:rsidRPr="007A6888" w:rsidRDefault="003A50E1" w:rsidP="003A50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875FF5A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1D1E9F2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D08E958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9EC952E" w14:textId="77777777" w:rsidR="003A50E1" w:rsidRPr="007A6888" w:rsidRDefault="003A50E1" w:rsidP="003A50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423F91B" w14:textId="0913908D" w:rsidR="003A50E1" w:rsidRPr="006B292E" w:rsidRDefault="003A50E1" w:rsidP="003A50E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30E80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 x</w:t>
            </w:r>
            <w:r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 xml:space="preserve"> Depression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31829CB" w14:textId="5E7F9B28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0.029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0108384D" w14:textId="4B74FB3C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0.012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33649680" w14:textId="1328F5BE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2.371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4EE6CA4" w14:textId="2744C915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9CAA123" w14:textId="5F979629" w:rsidR="003A50E1" w:rsidRPr="002A3F53" w:rsidRDefault="003A50E1" w:rsidP="003A50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2A3F53">
              <w:rPr>
                <w:rFonts w:ascii="Aptos Narrow" w:hAnsi="Aptos Narrow"/>
                <w:color w:val="000000" w:themeColor="text1"/>
                <w:sz w:val="18"/>
                <w:szCs w:val="18"/>
              </w:rPr>
              <w:t>0.052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D949DD6" w14:textId="5E7FEE27" w:rsidR="003A50E1" w:rsidRPr="00271766" w:rsidRDefault="003A50E1" w:rsidP="003A50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.0</w:t>
            </w:r>
            <w:r>
              <w:rPr>
                <w:rFonts w:ascii="Aptos Narrow" w:hAnsi="Aptos Narrow"/>
                <w:sz w:val="18"/>
                <w:szCs w:val="18"/>
              </w:rPr>
              <w:t>18</w:t>
            </w:r>
            <w:r w:rsidRPr="00271766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2A3F53" w:rsidRPr="007A6888" w14:paraId="501AD877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51CB765" w14:textId="77777777" w:rsidR="002A3F53" w:rsidRPr="007A6888" w:rsidRDefault="002A3F53" w:rsidP="002A3F53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9B46C12" w14:textId="77777777" w:rsidR="002A3F53" w:rsidRPr="007A6888" w:rsidRDefault="002A3F53" w:rsidP="002A3F53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69A2A1DD" w14:textId="77777777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F288563" w14:textId="77777777" w:rsidR="002A3F53" w:rsidRPr="007A6888" w:rsidRDefault="002A3F53" w:rsidP="002A3F53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091E23B" w14:textId="77777777" w:rsidR="002A3F53" w:rsidRPr="007A6888" w:rsidRDefault="002A3F53" w:rsidP="002A3F53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7A0E546" w14:textId="02CAC68F" w:rsidR="002A3F53" w:rsidRPr="006B292E" w:rsidRDefault="002A3F53" w:rsidP="002A3F53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2888139" w14:textId="5989C3AB" w:rsidR="002A3F53" w:rsidRPr="003A50E1" w:rsidRDefault="002A3F53" w:rsidP="002A3F53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-0.050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9D25CE6" w14:textId="2DBE597B" w:rsidR="002A3F53" w:rsidRPr="003A50E1" w:rsidRDefault="002A3F53" w:rsidP="002A3F53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6429A55" w14:textId="6FB6791F" w:rsidR="002A3F53" w:rsidRPr="003A50E1" w:rsidRDefault="002A3F53" w:rsidP="002A3F53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-43.303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42759E3" w14:textId="41D3ADAB" w:rsidR="002A3F53" w:rsidRPr="003A50E1" w:rsidRDefault="002A3F53" w:rsidP="002A3F53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-0.053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4B03D58" w14:textId="391B8160" w:rsidR="002A3F53" w:rsidRPr="003A50E1" w:rsidRDefault="002A3F53" w:rsidP="002A3F53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-0.048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82E37AD" w14:textId="7B2E5F5B" w:rsidR="002A3F53" w:rsidRPr="00271766" w:rsidRDefault="002A3F53" w:rsidP="002A3F53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3A50E1" w:rsidRPr="007A6888" w14:paraId="39927CA9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0EF274C" w14:textId="77777777" w:rsidR="003A50E1" w:rsidRPr="007A6888" w:rsidRDefault="003A50E1" w:rsidP="003A50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1C34ED2" w14:textId="77777777" w:rsidR="003A50E1" w:rsidRPr="007A6888" w:rsidRDefault="003A50E1" w:rsidP="003A50E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1CB3C1AE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719FF90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B6DF87F" w14:textId="77777777" w:rsidR="003A50E1" w:rsidRPr="007A6888" w:rsidRDefault="003A50E1" w:rsidP="003A50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4E32163" w14:textId="3830181E" w:rsidR="003A50E1" w:rsidRPr="006B292E" w:rsidRDefault="003A50E1" w:rsidP="003A50E1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884B98A" w14:textId="5EF33F61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-0.350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6CED685" w14:textId="2C618ED4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0.010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808A207" w14:textId="6A6DC56B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-34.859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E3CCE2A" w14:textId="569BBEB7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-0.369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DBE298D" w14:textId="32AC6071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-0.330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34CEFA7" w14:textId="54CA2122" w:rsidR="003A50E1" w:rsidRPr="00271766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5.32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-23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3A50E1" w:rsidRPr="007A6888" w14:paraId="58578777" w14:textId="77777777" w:rsidTr="004B1151">
        <w:trPr>
          <w:trHeight w:val="69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63FF438" w14:textId="77777777" w:rsidR="003A50E1" w:rsidRPr="007A6888" w:rsidRDefault="003A50E1" w:rsidP="003A50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E88EABA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5A1A802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5B6FE50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84715A1" w14:textId="77777777" w:rsidR="003A50E1" w:rsidRPr="007A6888" w:rsidRDefault="003A50E1" w:rsidP="003A50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A15C822" w14:textId="0A2F34C8" w:rsidR="003A50E1" w:rsidRPr="006B292E" w:rsidRDefault="003A50E1" w:rsidP="003A50E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6B292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0ABA9EE" w14:textId="0C248D4C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-0.051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4A2C051" w14:textId="3FB55A44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0.009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2B8A764" w14:textId="6C19FA71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-5.417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0FA5123" w14:textId="799E7569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-0.069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E079331" w14:textId="7B744590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-0.032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3A692B8" w14:textId="03E70DB0" w:rsidR="003A50E1" w:rsidRPr="00271766" w:rsidRDefault="003A50E1" w:rsidP="003A50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6.38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8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3A50E1" w:rsidRPr="007A6888" w14:paraId="53B57795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0F4CC5A" w14:textId="77777777" w:rsidR="003A50E1" w:rsidRPr="007A6888" w:rsidRDefault="003A50E1" w:rsidP="003A50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A5076A8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BE4DC54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5E55F6D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B8ABB6D" w14:textId="77777777" w:rsidR="003A50E1" w:rsidRPr="007A6888" w:rsidRDefault="003A50E1" w:rsidP="003A50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44534D6" w14:textId="713854EC" w:rsidR="003A50E1" w:rsidRPr="006B292E" w:rsidRDefault="003A50E1" w:rsidP="003A50E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E08F9B1" w14:textId="59482619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0.084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95FD031" w14:textId="1FCB8E47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0.024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BC2E049" w14:textId="1C8E45F0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3.542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E232D5C" w14:textId="2417218B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0.037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68FD7EB" w14:textId="7E177AC4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0.130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75B46BD" w14:textId="6B8B1D40" w:rsidR="003A50E1" w:rsidRPr="00271766" w:rsidRDefault="003A50E1" w:rsidP="003A50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4.</w:t>
            </w:r>
            <w:r>
              <w:rPr>
                <w:rFonts w:ascii="Aptos Narrow" w:hAnsi="Aptos Narrow"/>
                <w:sz w:val="18"/>
                <w:szCs w:val="18"/>
              </w:rPr>
              <w:t>01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-4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3A50E1" w:rsidRPr="007A6888" w14:paraId="7743BCAF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3B96E6F" w14:textId="77777777" w:rsidR="003A50E1" w:rsidRPr="007A6888" w:rsidRDefault="003A50E1" w:rsidP="003A50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BCE9A54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00341B0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7FBC71F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1129CFE" w14:textId="77777777" w:rsidR="003A50E1" w:rsidRPr="007A6888" w:rsidRDefault="003A50E1" w:rsidP="003A50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21DA6F9" w14:textId="4CF7722A" w:rsidR="003A50E1" w:rsidRPr="006B292E" w:rsidRDefault="003A50E1" w:rsidP="003A50E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69B6B1B" w14:textId="1D472989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0.378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368E40A" w14:textId="04EBE196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0.012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A014FCB" w14:textId="0EA4F88A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32.266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F5ED179" w14:textId="3E93B879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0.355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396E7AC" w14:textId="056882F8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0.401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F428DB9" w14:textId="7C4F9BF0" w:rsidR="003A50E1" w:rsidRPr="00271766" w:rsidRDefault="003A50E1" w:rsidP="003A50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1.</w:t>
            </w:r>
            <w:r>
              <w:rPr>
                <w:rFonts w:ascii="Aptos Narrow" w:hAnsi="Aptos Narrow"/>
                <w:sz w:val="18"/>
                <w:szCs w:val="18"/>
              </w:rPr>
              <w:t>26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-20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5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3A50E1" w:rsidRPr="007A6888" w14:paraId="35A03F99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CAA748A" w14:textId="77777777" w:rsidR="003A50E1" w:rsidRPr="007A6888" w:rsidRDefault="003A50E1" w:rsidP="003A50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245D2C9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BB43E37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CC38B9E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4CFD263" w14:textId="77777777" w:rsidR="003A50E1" w:rsidRPr="007A6888" w:rsidRDefault="003A50E1" w:rsidP="003A50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3C6FD53" w14:textId="736E69D4" w:rsidR="003A50E1" w:rsidRPr="006B292E" w:rsidRDefault="003A50E1" w:rsidP="003A50E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3F13F6E" w14:textId="488628AB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-0.085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91B368D" w14:textId="01D6F95D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0.035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408A606" w14:textId="56E23085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-2.449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AD6161C" w14:textId="5CA6FAAE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-0.154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21B1986" w14:textId="4C0FDBC1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-0.017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4AEEBFE" w14:textId="11CF56C8" w:rsidR="003A50E1" w:rsidRPr="00271766" w:rsidRDefault="003A50E1" w:rsidP="003A50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.0</w:t>
            </w:r>
            <w:r>
              <w:rPr>
                <w:rFonts w:ascii="Aptos Narrow" w:hAnsi="Aptos Narrow"/>
                <w:sz w:val="18"/>
                <w:szCs w:val="18"/>
              </w:rPr>
              <w:t>14</w:t>
            </w:r>
            <w:r w:rsidRPr="00271766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3A50E1" w:rsidRPr="007A6888" w14:paraId="361085F8" w14:textId="77777777" w:rsidTr="004B1151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5FB49FA1" w14:textId="77777777" w:rsidR="003A50E1" w:rsidRPr="007A6888" w:rsidRDefault="003A50E1" w:rsidP="003A50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2F5CD588" w14:textId="77777777" w:rsidR="003A50E1" w:rsidRPr="007A6888" w:rsidRDefault="003A50E1" w:rsidP="003A50E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1778876B" w14:textId="77777777" w:rsidR="003A50E1" w:rsidRPr="007A6888" w:rsidRDefault="003A50E1" w:rsidP="003A50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05EFD284" w14:textId="77777777" w:rsidR="003A50E1" w:rsidRPr="007A6888" w:rsidRDefault="003A50E1" w:rsidP="003A50E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5C6BBFBC" w14:textId="77777777" w:rsidR="003A50E1" w:rsidRPr="007A6888" w:rsidRDefault="003A50E1" w:rsidP="003A50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2CA76877" w14:textId="1C02D590" w:rsidR="003A50E1" w:rsidRPr="006B292E" w:rsidRDefault="003A50E1" w:rsidP="003A50E1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D5F568D" w14:textId="0095511B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0.003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D883757" w14:textId="0FB2E5A0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0.021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DBFCF76" w14:textId="29F953A3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0.160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286A6F4" w14:textId="72277809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-0.038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2BFA43F" w14:textId="593DED73" w:rsidR="003A50E1" w:rsidRPr="003A50E1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3A50E1">
              <w:rPr>
                <w:rFonts w:ascii="Aptos Narrow" w:hAnsi="Aptos Narrow"/>
                <w:sz w:val="18"/>
                <w:szCs w:val="18"/>
              </w:rPr>
              <w:t>0.045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0CFB46" w14:textId="51449557" w:rsidR="003A50E1" w:rsidRPr="00271766" w:rsidRDefault="003A50E1" w:rsidP="003A50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271766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873</w:t>
            </w:r>
          </w:p>
        </w:tc>
      </w:tr>
      <w:tr w:rsidR="00625AE4" w:rsidRPr="007A6888" w14:paraId="7688F402" w14:textId="77777777" w:rsidTr="004B1151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32F05742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Amygdala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4950427D" w14:textId="71AD26DB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27138223" w14:textId="04207EF5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0.963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3274528E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338FE342" w14:textId="467522F2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320E345E" w14:textId="77777777" w:rsidR="00625AE4" w:rsidRPr="007A6888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5FBC85F" w14:textId="75C04980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3.284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742D6A2" w14:textId="1BF8643F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A30AA78" w14:textId="308ECB7E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338.272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808781D" w14:textId="28E31351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3.265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7F4C50D" w14:textId="136BE900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3.303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387FBB" w14:textId="04A6F37B" w:rsidR="00625AE4" w:rsidRPr="0088516B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17F065E1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F05F113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1FE6BF4" w14:textId="387C8616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38802178" w14:textId="6D1F4048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0.428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690CA6B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BB22BD6" w14:textId="2ABFDB43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93.5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1D4876BA" w14:textId="54485CED" w:rsidR="00625AE4" w:rsidRPr="007A50DF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FFF8A12" w14:textId="15ADB3BC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0960BFD7" w14:textId="58CB956E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5FAC52C7" w14:textId="002A9E10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1.988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0F0748E" w14:textId="03B91A48" w:rsidR="00625AE4" w:rsidRPr="00AC2807" w:rsidRDefault="00C41A68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8.02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3B46ABD" w14:textId="701EC6A9" w:rsidR="00625AE4" w:rsidRPr="00AC280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4B6FB7F1" w14:textId="6D203D51" w:rsidR="00625AE4" w:rsidRPr="0088516B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88516B">
              <w:rPr>
                <w:rFonts w:ascii="Aptos Narrow" w:hAnsi="Aptos Narrow"/>
                <w:sz w:val="18"/>
                <w:szCs w:val="18"/>
              </w:rPr>
              <w:t>.0</w:t>
            </w:r>
            <w:r>
              <w:rPr>
                <w:rFonts w:ascii="Aptos Narrow" w:hAnsi="Aptos Narrow"/>
                <w:sz w:val="18"/>
                <w:szCs w:val="18"/>
              </w:rPr>
              <w:t>4</w:t>
            </w:r>
            <w:r w:rsidRPr="0088516B">
              <w:rPr>
                <w:rFonts w:ascii="Aptos Narrow" w:hAnsi="Aptos Narrow"/>
                <w:sz w:val="18"/>
                <w:szCs w:val="18"/>
              </w:rPr>
              <w:t>7</w:t>
            </w:r>
            <w:r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AC2807" w:rsidRPr="007A6888" w14:paraId="33A8215B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C812D98" w14:textId="77777777" w:rsidR="00AC2807" w:rsidRPr="007A6888" w:rsidRDefault="00AC2807" w:rsidP="00AC2807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2BF1DA7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8E145B0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53B6FB7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439BD24" w14:textId="77777777" w:rsidR="00AC2807" w:rsidRPr="007A6888" w:rsidRDefault="00AC2807" w:rsidP="00AC2807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619B2B8" w14:textId="26C855CB" w:rsidR="00AC2807" w:rsidRPr="007A50DF" w:rsidRDefault="00AC2807" w:rsidP="00AC2807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Depression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12EA0FDE" w14:textId="1F16063C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386F7504" w14:textId="4ED1F3C8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26E8EB3A" w14:textId="074F3556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-0.259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094E291" w14:textId="0109AB08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AC4ADFD" w14:textId="058A5027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6653B087" w14:textId="008BCFAC" w:rsidR="00AC2807" w:rsidRPr="0088516B" w:rsidRDefault="00AC2807" w:rsidP="00AC2807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88516B">
              <w:rPr>
                <w:rFonts w:ascii="Aptos Narrow" w:hAnsi="Aptos Narrow"/>
                <w:sz w:val="18"/>
                <w:szCs w:val="18"/>
              </w:rPr>
              <w:t>.7</w:t>
            </w:r>
            <w:r>
              <w:rPr>
                <w:rFonts w:ascii="Aptos Narrow" w:hAnsi="Aptos Narrow"/>
                <w:sz w:val="18"/>
                <w:szCs w:val="18"/>
              </w:rPr>
              <w:t>95</w:t>
            </w:r>
          </w:p>
        </w:tc>
      </w:tr>
      <w:tr w:rsidR="00AC2807" w:rsidRPr="007A6888" w14:paraId="48FEEDAC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8B46086" w14:textId="77777777" w:rsidR="00AC2807" w:rsidRPr="007A6888" w:rsidRDefault="00AC2807" w:rsidP="00AC2807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AE7D363" w14:textId="77777777" w:rsidR="00AC2807" w:rsidRPr="007A6888" w:rsidRDefault="00AC2807" w:rsidP="00AC2807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2AA56D95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769C745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00E6940" w14:textId="77777777" w:rsidR="00AC2807" w:rsidRPr="007A6888" w:rsidRDefault="00AC2807" w:rsidP="00AC2807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3E88527" w14:textId="5031CC91" w:rsidR="00AC2807" w:rsidRPr="007A50DF" w:rsidRDefault="00AC2807" w:rsidP="00AC2807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A491F41" w14:textId="58C253E3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240E4A5" w14:textId="073D785F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E905439" w14:textId="0B81CFE6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-20.060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1FBF715" w14:textId="49B8FCF1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A42BB72" w14:textId="3A3DD4F7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D1DBD96" w14:textId="79EAB9DE" w:rsidR="00AC2807" w:rsidRPr="0088516B" w:rsidRDefault="00AC2807" w:rsidP="00AC2807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1.14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85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AC2807" w:rsidRPr="007A6888" w14:paraId="4B63F825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541472A1" w14:textId="77777777" w:rsidR="00AC2807" w:rsidRPr="007A6888" w:rsidRDefault="00AC2807" w:rsidP="00AC2807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F7E6AC6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FD2F111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A76E96C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EE5C2AE" w14:textId="77777777" w:rsidR="00AC2807" w:rsidRPr="007A6888" w:rsidRDefault="00AC2807" w:rsidP="00AC2807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F6A5D03" w14:textId="77777777" w:rsidR="00AC2807" w:rsidRPr="007A50DF" w:rsidRDefault="00AC2807" w:rsidP="00AC2807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E7F00B8" w14:textId="6D34C5B2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-0.124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694BA1BB" w14:textId="06AF710F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5886BC3" w14:textId="3F20FCF7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-25.598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D9ACFBD" w14:textId="5161BED3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-0.134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7204C78" w14:textId="6486002B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-0.115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D226406" w14:textId="6591A5E9" w:rsidR="00AC2807" w:rsidRPr="0088516B" w:rsidRDefault="00AC2807" w:rsidP="00AC2807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4.39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135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AC2807" w:rsidRPr="007A6888" w14:paraId="152512B7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55338599" w14:textId="77777777" w:rsidR="00AC2807" w:rsidRPr="007A6888" w:rsidRDefault="00AC2807" w:rsidP="00AC2807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4991679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FFFFC44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A7DB483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382F083" w14:textId="77777777" w:rsidR="00AC2807" w:rsidRPr="007A6888" w:rsidRDefault="00AC2807" w:rsidP="00AC2807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151B325" w14:textId="77777777" w:rsidR="00AC2807" w:rsidRPr="007A50DF" w:rsidRDefault="00AC2807" w:rsidP="00AC2807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6527F51" w14:textId="2CC5D985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5EAF6FA" w14:textId="6FCE0084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211C9A2" w14:textId="305E4FD1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-5.198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F712C96" w14:textId="125BC95F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3C83D14" w14:textId="19EDE86F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3DBDFCA" w14:textId="12481682" w:rsidR="00AC2807" w:rsidRPr="0088516B" w:rsidRDefault="00AC2807" w:rsidP="00AC2807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2.10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7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AC2807" w:rsidRPr="007A6888" w14:paraId="627959AF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A4BB126" w14:textId="77777777" w:rsidR="00AC2807" w:rsidRPr="007A6888" w:rsidRDefault="00AC2807" w:rsidP="00AC2807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4D7E142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8E994BD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3FC08DA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6EC6624" w14:textId="77777777" w:rsidR="00AC2807" w:rsidRPr="007A6888" w:rsidRDefault="00AC2807" w:rsidP="00AC2807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6174FD8" w14:textId="77777777" w:rsidR="00AC2807" w:rsidRPr="007A50DF" w:rsidRDefault="00AC2807" w:rsidP="00AC2807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75EC001" w14:textId="6BE2C0D6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0.134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8F89220" w14:textId="0347577C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30A8C19" w14:textId="40FF2245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11.681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6AD76F2" w14:textId="2441EDD0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0.111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7B8EFEA" w14:textId="74A63FDC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0.156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CD8C138" w14:textId="3883174E" w:rsidR="00AC2807" w:rsidRPr="0088516B" w:rsidRDefault="00AC2807" w:rsidP="00AC2807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4.48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31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AC2807" w:rsidRPr="007A6888" w14:paraId="13960E28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4726E55" w14:textId="77777777" w:rsidR="00AC2807" w:rsidRPr="007A6888" w:rsidRDefault="00AC2807" w:rsidP="00AC2807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4FF91F7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B8F7777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9E6D5B1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7A0A963" w14:textId="77777777" w:rsidR="00AC2807" w:rsidRPr="007A6888" w:rsidRDefault="00AC2807" w:rsidP="00AC2807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98F1CC0" w14:textId="77777777" w:rsidR="00AC2807" w:rsidRPr="007A50DF" w:rsidRDefault="00AC2807" w:rsidP="00AC2807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24EA6CD" w14:textId="2276C299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0.203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E61D107" w14:textId="40BA026F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99CC91E" w14:textId="7743EB9C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35.693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EDC59FE" w14:textId="7A94B043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0.192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67533CD" w14:textId="2FA53AF5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0.214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95100BC" w14:textId="7A6C3411" w:rsidR="00AC2807" w:rsidRPr="0088516B" w:rsidRDefault="00AC2807" w:rsidP="00AC2807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6.72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246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271766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AC2807" w:rsidRPr="007A6888" w14:paraId="1CF4B7BB" w14:textId="77777777" w:rsidTr="004B115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EA9D08C" w14:textId="77777777" w:rsidR="00AC2807" w:rsidRPr="007A6888" w:rsidRDefault="00AC2807" w:rsidP="00AC2807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3B277A8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0A537FC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D616AC1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D494E65" w14:textId="77777777" w:rsidR="00AC2807" w:rsidRPr="007A6888" w:rsidRDefault="00AC2807" w:rsidP="00AC2807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0516DA9" w14:textId="77777777" w:rsidR="00AC2807" w:rsidRPr="007A50DF" w:rsidRDefault="00AC2807" w:rsidP="00AC2807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EE88E56" w14:textId="017171C6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AA95DF2" w14:textId="76FC8DB9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0.017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E85F9EF" w14:textId="1925E7DC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-2.502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4D22AAD" w14:textId="548542AF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-0.075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DBC1B6C" w14:textId="42F9BBFB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474B947" w14:textId="0A669C0F" w:rsidR="00AC2807" w:rsidRPr="0088516B" w:rsidRDefault="00AC2807" w:rsidP="00AC2807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88516B">
              <w:rPr>
                <w:rFonts w:ascii="Aptos Narrow" w:hAnsi="Aptos Narrow"/>
                <w:sz w:val="18"/>
                <w:szCs w:val="18"/>
              </w:rPr>
              <w:t>.01</w:t>
            </w:r>
            <w:r>
              <w:rPr>
                <w:rFonts w:ascii="Aptos Narrow" w:hAnsi="Aptos Narrow"/>
                <w:sz w:val="18"/>
                <w:szCs w:val="18"/>
              </w:rPr>
              <w:t>2*</w:t>
            </w:r>
          </w:p>
        </w:tc>
      </w:tr>
      <w:tr w:rsidR="00AC2807" w:rsidRPr="007A6888" w14:paraId="147CAD6D" w14:textId="77777777" w:rsidTr="004B1151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733939BA" w14:textId="77777777" w:rsidR="00AC2807" w:rsidRPr="007A6888" w:rsidRDefault="00AC2807" w:rsidP="00AC2807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56888A2" w14:textId="77777777" w:rsidR="00AC2807" w:rsidRPr="007A6888" w:rsidRDefault="00AC2807" w:rsidP="00AC2807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464E96A1" w14:textId="77777777" w:rsidR="00AC2807" w:rsidRPr="007A6888" w:rsidRDefault="00AC2807" w:rsidP="00AC2807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4FF567FE" w14:textId="77777777" w:rsidR="00AC2807" w:rsidRPr="007A6888" w:rsidRDefault="00AC2807" w:rsidP="00AC2807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14A35C62" w14:textId="77777777" w:rsidR="00AC2807" w:rsidRPr="007A6888" w:rsidRDefault="00AC2807" w:rsidP="00AC2807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5A1BDEA9" w14:textId="77777777" w:rsidR="00AC2807" w:rsidRPr="007A50DF" w:rsidRDefault="00AC2807" w:rsidP="00AC2807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A39E909" w14:textId="7277F9A3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AADF0D6" w14:textId="3C9B119F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DFD113E" w14:textId="2AF3464A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-1.170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08B46A7" w14:textId="0BD4CBC8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-0.032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A2220F3" w14:textId="29F5730A" w:rsidR="00AC2807" w:rsidRPr="00AC2807" w:rsidRDefault="00AC2807" w:rsidP="00AC2807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AC280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56F188" w14:textId="757D9285" w:rsidR="00AC2807" w:rsidRPr="0088516B" w:rsidRDefault="00AC2807" w:rsidP="00AC2807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88516B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242</w:t>
            </w:r>
          </w:p>
        </w:tc>
      </w:tr>
    </w:tbl>
    <w:p w14:paraId="5B57433A" w14:textId="77777777" w:rsidR="00C660C9" w:rsidRDefault="00C660C9" w:rsidP="00C660C9"/>
    <w:p w14:paraId="3FFF8FD4" w14:textId="77777777" w:rsidR="001A75D7" w:rsidRDefault="001A75D7">
      <w:r>
        <w:br w:type="page"/>
      </w:r>
    </w:p>
    <w:p w14:paraId="58DDC949" w14:textId="04F1C7F3" w:rsidR="008776D2" w:rsidRPr="00A11DD6" w:rsidRDefault="008776D2" w:rsidP="00A11DD6">
      <w:pPr>
        <w:rPr>
          <w:b/>
          <w:bCs/>
          <w:sz w:val="22"/>
          <w:szCs w:val="22"/>
        </w:rPr>
      </w:pPr>
      <w:r w:rsidRPr="00A11DD6">
        <w:rPr>
          <w:b/>
          <w:bCs/>
          <w:sz w:val="22"/>
          <w:szCs w:val="22"/>
        </w:rPr>
        <w:lastRenderedPageBreak/>
        <w:t>Table S5</w:t>
      </w:r>
      <w:r w:rsidR="00A11DD6" w:rsidRPr="00A11DD6">
        <w:rPr>
          <w:b/>
          <w:bCs/>
          <w:sz w:val="22"/>
          <w:szCs w:val="22"/>
        </w:rPr>
        <w:t xml:space="preserve"> </w:t>
      </w:r>
      <w:r w:rsidR="00A11DD6" w:rsidRPr="00A11DD6">
        <w:rPr>
          <w:b/>
          <w:bCs/>
          <w:i/>
          <w:iCs/>
          <w:sz w:val="22"/>
          <w:szCs w:val="22"/>
        </w:rPr>
        <w:t>(continued)</w:t>
      </w:r>
      <w:r w:rsidRPr="00A11DD6">
        <w:rPr>
          <w:b/>
          <w:bCs/>
          <w:sz w:val="22"/>
          <w:szCs w:val="22"/>
        </w:rPr>
        <w:t>.</w:t>
      </w:r>
      <w:r w:rsidRPr="00A11DD6">
        <w:rPr>
          <w:sz w:val="22"/>
          <w:szCs w:val="22"/>
        </w:rPr>
        <w:t xml:space="preserve"> Model estimates from the exploratory analysis investigating for the effects of depression</w:t>
      </w:r>
      <w:r w:rsidRPr="00A11DD6">
        <w:rPr>
          <w:b/>
          <w:bCs/>
          <w:sz w:val="22"/>
          <w:szCs w:val="22"/>
        </w:rPr>
        <w:t>.</w:t>
      </w:r>
    </w:p>
    <w:p w14:paraId="05EC64A5" w14:textId="77777777" w:rsidR="008776D2" w:rsidRDefault="008776D2"/>
    <w:tbl>
      <w:tblPr>
        <w:tblW w:w="14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472"/>
        <w:gridCol w:w="737"/>
        <w:gridCol w:w="1472"/>
        <w:gridCol w:w="737"/>
        <w:gridCol w:w="2387"/>
        <w:gridCol w:w="883"/>
        <w:gridCol w:w="737"/>
        <w:gridCol w:w="883"/>
        <w:gridCol w:w="794"/>
        <w:gridCol w:w="794"/>
        <w:gridCol w:w="1417"/>
      </w:tblGrid>
      <w:tr w:rsidR="00C660C9" w:rsidRPr="007A6888" w14:paraId="648D2EF7" w14:textId="77777777" w:rsidTr="00C41A68">
        <w:trPr>
          <w:trHeight w:val="227"/>
        </w:trPr>
        <w:tc>
          <w:tcPr>
            <w:tcW w:w="226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3DBAFC49" w14:textId="48C81CA4" w:rsidR="00C660C9" w:rsidRPr="007A6888" w:rsidRDefault="00C660C9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Brain Structure</w:t>
            </w:r>
          </w:p>
          <w:p w14:paraId="496D4BCB" w14:textId="77777777" w:rsidR="00C660C9" w:rsidRPr="007A6888" w:rsidRDefault="00C660C9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(Dependent Variable)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01018B55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334AF487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5D939ECE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03404049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52EEDA8E" w14:textId="77777777" w:rsidR="00C660C9" w:rsidRPr="007A6888" w:rsidRDefault="00C660C9" w:rsidP="00CC58B0">
            <w:pPr>
              <w:ind w:left="146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</w:tcPr>
          <w:p w14:paraId="30434F9B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151CBDF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</w:tcPr>
          <w:p w14:paraId="5A06E654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55BF06D2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</w:tcPr>
          <w:p w14:paraId="1C758C1E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</w:tr>
      <w:tr w:rsidR="00C660C9" w:rsidRPr="007A6888" w14:paraId="6452DA49" w14:textId="77777777" w:rsidTr="00C41A68">
        <w:trPr>
          <w:trHeight w:val="227"/>
        </w:trPr>
        <w:tc>
          <w:tcPr>
            <w:tcW w:w="2267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174FB24B" w14:textId="77777777" w:rsidR="00C660C9" w:rsidRPr="007A6888" w:rsidRDefault="00C660C9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6777A4AF" w14:textId="2D6533CA" w:rsidR="00C660C9" w:rsidRPr="007A6888" w:rsidRDefault="00C660C9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Model Fit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73F5CBAD" w14:textId="77777777" w:rsidR="00C660C9" w:rsidRPr="007A6888" w:rsidRDefault="00C660C9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3793A096" w14:textId="77777777" w:rsidR="00C660C9" w:rsidRPr="007A6888" w:rsidRDefault="00C660C9" w:rsidP="00CC58B0">
            <w:pPr>
              <w:ind w:left="144"/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Random Effects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584742F" w14:textId="77777777" w:rsidR="00C660C9" w:rsidRPr="007A6888" w:rsidRDefault="00C660C9" w:rsidP="00CC58B0">
            <w:pP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3569F2CF" w14:textId="77777777" w:rsidR="00C660C9" w:rsidRPr="007A6888" w:rsidRDefault="00C660C9" w:rsidP="00CC58B0">
            <w:pPr>
              <w:ind w:left="138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Fixed Effects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3C94D0D5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341C48DB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3C23CC5B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4638DE2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Lower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3A46F43D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Upper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149988" w14:textId="77777777" w:rsidR="00C660C9" w:rsidRPr="007A6888" w:rsidRDefault="00C660C9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P</w:t>
            </w:r>
          </w:p>
        </w:tc>
      </w:tr>
      <w:tr w:rsidR="00625AE4" w:rsidRPr="007A6888" w14:paraId="4539AA63" w14:textId="77777777" w:rsidTr="00C41A68">
        <w:trPr>
          <w:trHeight w:val="227"/>
        </w:trPr>
        <w:tc>
          <w:tcPr>
            <w:tcW w:w="2267" w:type="dxa"/>
            <w:vMerge w:val="restart"/>
            <w:tcBorders>
              <w:left w:val="nil"/>
            </w:tcBorders>
            <w:shd w:val="clear" w:color="auto" w:fill="auto"/>
            <w:noWrap/>
            <w:hideMark/>
          </w:tcPr>
          <w:p w14:paraId="3431D4A6" w14:textId="77777777" w:rsidR="00625AE4" w:rsidRPr="007A6888" w:rsidRDefault="00625AE4" w:rsidP="00625AE4">
            <w:pPr>
              <w:ind w:righ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Orbitofrontal cor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tical thickness (mm)</w:t>
            </w:r>
          </w:p>
        </w:tc>
        <w:tc>
          <w:tcPr>
            <w:tcW w:w="1472" w:type="dxa"/>
          </w:tcPr>
          <w:p w14:paraId="76B7BAFE" w14:textId="1384C88C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</w:tcPr>
          <w:p w14:paraId="018DA88D" w14:textId="5D44E10A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0.812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287C985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E4AB1CF" w14:textId="449F4A16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29423E9" w14:textId="77777777" w:rsidR="00625AE4" w:rsidRPr="007A6888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8326B55" w14:textId="6B6AACBA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2.484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14CA197" w14:textId="75F74B61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3DFE9C2" w14:textId="318D2255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957.487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0179164" w14:textId="367981D6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2.479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33181F9" w14:textId="5E476A4F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2.489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D53DC5C" w14:textId="723AC211" w:rsidR="00625AE4" w:rsidRPr="00A40D04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1A4D68C6" w14:textId="77777777" w:rsidTr="00C41A68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504A6045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05C1BC5" w14:textId="07DF60C1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78A23333" w14:textId="071E563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0.042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193152E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2A03D89" w14:textId="360DAACF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80.4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5865709C" w14:textId="77777777" w:rsidR="00625AE4" w:rsidRPr="00C96CF4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469DECB8" w14:textId="7311E3DA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338F2A7B" w14:textId="2CFC71B3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165D9025" w14:textId="5A688659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-1.093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E6F9EA8" w14:textId="7A3FB26D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B2643E3" w14:textId="1E34C05D" w:rsidR="00625AE4" w:rsidRPr="00FD44E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46071F6D" w14:textId="60590F80" w:rsidR="00625AE4" w:rsidRPr="00A40D04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A40D04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274</w:t>
            </w:r>
          </w:p>
        </w:tc>
      </w:tr>
      <w:tr w:rsidR="00FD44E1" w:rsidRPr="007A6888" w14:paraId="32D90924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6B9350B" w14:textId="77777777" w:rsidR="00FD44E1" w:rsidRPr="007A6888" w:rsidRDefault="00FD44E1" w:rsidP="00FD44E1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A34BAEB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3F38DA1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18D4588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3B16FC3" w14:textId="77777777" w:rsidR="00FD44E1" w:rsidRPr="007A6888" w:rsidRDefault="00FD44E1" w:rsidP="00FD4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59196155" w14:textId="1B877193" w:rsidR="00FD44E1" w:rsidRPr="00C96CF4" w:rsidRDefault="00FD44E1" w:rsidP="00FD44E1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Depression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3DB7DD62" w14:textId="51884E5B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51B4DAD5" w14:textId="3A83CB35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223BFC3E" w14:textId="3CFC76AA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0.839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2488859" w14:textId="77625021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3A3B684" w14:textId="1CFC5595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1A9DCD48" w14:textId="5DF896A4" w:rsidR="00FD44E1" w:rsidRPr="00A40D04" w:rsidRDefault="00FD44E1" w:rsidP="00FD44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A40D04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402</w:t>
            </w:r>
          </w:p>
        </w:tc>
      </w:tr>
      <w:tr w:rsidR="00FD44E1" w:rsidRPr="007A6888" w14:paraId="4B98AA9C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B407694" w14:textId="77777777" w:rsidR="00FD44E1" w:rsidRPr="007A6888" w:rsidRDefault="00FD44E1" w:rsidP="00FD44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311F711" w14:textId="77777777" w:rsidR="00FD44E1" w:rsidRPr="007A6888" w:rsidRDefault="00FD44E1" w:rsidP="00FD44E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633FFED8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920A31A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41DE5E0" w14:textId="77777777" w:rsidR="00FD44E1" w:rsidRPr="007A6888" w:rsidRDefault="00FD44E1" w:rsidP="00FD4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A089C83" w14:textId="77777777" w:rsidR="00FD44E1" w:rsidRPr="007A6888" w:rsidRDefault="00FD44E1" w:rsidP="00FD44E1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7693B22" w14:textId="250BCE59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B0E769F" w14:textId="68EF9490" w:rsidR="00FD44E1" w:rsidRPr="00FD44E1" w:rsidRDefault="00AA5A69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2.86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4E9817D" w14:textId="0BAC2E47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-13.300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D195614" w14:textId="05E3A7BF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008038D" w14:textId="68AD5EB4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E7CFA3B" w14:textId="74FCEC92" w:rsidR="00FD44E1" w:rsidRPr="00A40D04" w:rsidRDefault="00FD44E1" w:rsidP="00FD44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A40D04">
              <w:rPr>
                <w:rFonts w:ascii="Aptos Narrow" w:hAnsi="Aptos Narrow"/>
                <w:sz w:val="18"/>
                <w:szCs w:val="18"/>
              </w:rPr>
              <w:t>1.3</w:t>
            </w:r>
            <w:r>
              <w:rPr>
                <w:rFonts w:ascii="Aptos Narrow" w:hAnsi="Aptos Narrow"/>
                <w:sz w:val="18"/>
                <w:szCs w:val="18"/>
              </w:rPr>
              <w:t>2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39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D44E1" w:rsidRPr="007A6888" w14:paraId="4764CB83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AD60235" w14:textId="77777777" w:rsidR="00FD44E1" w:rsidRPr="007A6888" w:rsidRDefault="00FD44E1" w:rsidP="00FD44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F1F756F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4E8F66C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8425191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3401AB1" w14:textId="77777777" w:rsidR="00FD44E1" w:rsidRPr="007A6888" w:rsidRDefault="00FD44E1" w:rsidP="00FD4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D4CCB2C" w14:textId="77777777" w:rsidR="00FD44E1" w:rsidRPr="007A6888" w:rsidRDefault="00FD44E1" w:rsidP="00FD44E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61B2CC6" w14:textId="336F7214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B91A74F" w14:textId="01B0549D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DCC5372" w14:textId="05E852EE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-11.482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2AA1CC7" w14:textId="01601E65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31EA208" w14:textId="037784F4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93AFF66" w14:textId="60A7557B" w:rsidR="00FD44E1" w:rsidRPr="00A40D04" w:rsidRDefault="00FD44E1" w:rsidP="00FD44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4.19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30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D44E1" w:rsidRPr="007A6888" w14:paraId="45F77B99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0E04A2B" w14:textId="77777777" w:rsidR="00FD44E1" w:rsidRPr="007A6888" w:rsidRDefault="00FD44E1" w:rsidP="00FD44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78A047A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4DA8048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D7825CC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54EBC34" w14:textId="77777777" w:rsidR="00FD44E1" w:rsidRPr="007A6888" w:rsidRDefault="00FD44E1" w:rsidP="00FD4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8970077" w14:textId="77777777" w:rsidR="00FD44E1" w:rsidRPr="007A6888" w:rsidRDefault="00FD44E1" w:rsidP="00FD44E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3F9AC72" w14:textId="3B965CE0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C597BBC" w14:textId="4CF6945A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FECD1D6" w14:textId="4196E878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0.966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B3ABFDC" w14:textId="06ECFCF1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7DF087A" w14:textId="27ED24B0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2551AF1" w14:textId="0F686BB0" w:rsidR="00FD44E1" w:rsidRPr="00A40D04" w:rsidRDefault="00FD44E1" w:rsidP="00FD44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A40D04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334</w:t>
            </w:r>
          </w:p>
        </w:tc>
      </w:tr>
      <w:tr w:rsidR="00FD44E1" w:rsidRPr="007A6888" w14:paraId="4B2A6098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24D7393" w14:textId="77777777" w:rsidR="00FD44E1" w:rsidRPr="007A6888" w:rsidRDefault="00FD44E1" w:rsidP="00FD44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057A3D2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D348BD4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3E50401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3D778DA" w14:textId="77777777" w:rsidR="00FD44E1" w:rsidRPr="007A6888" w:rsidRDefault="00FD44E1" w:rsidP="00FD4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C43F88B" w14:textId="77777777" w:rsidR="00FD44E1" w:rsidRPr="007A6888" w:rsidRDefault="00FD44E1" w:rsidP="00FD44E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6A2D2EC" w14:textId="0FA92AE1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F828D31" w14:textId="655D0081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E6F4208" w14:textId="7CF65272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8.055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D44ED59" w14:textId="11432C08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8522AE6" w14:textId="7A03EA12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0.030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344A2E8" w14:textId="4CD9F12F" w:rsidR="00FD44E1" w:rsidRPr="00A40D04" w:rsidRDefault="00FD44E1" w:rsidP="00FD44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1.01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15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D44E1" w:rsidRPr="007A6888" w14:paraId="1458D119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3C8778B" w14:textId="77777777" w:rsidR="00FD44E1" w:rsidRPr="007A6888" w:rsidRDefault="00FD44E1" w:rsidP="00FD44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C9EDE8C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5CC6C89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E6CAF24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A87DD15" w14:textId="77777777" w:rsidR="00FD44E1" w:rsidRPr="007A6888" w:rsidRDefault="00FD44E1" w:rsidP="00FD4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93942C6" w14:textId="77777777" w:rsidR="00FD44E1" w:rsidRPr="007A6888" w:rsidRDefault="00FD44E1" w:rsidP="00FD44E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4C37F19" w14:textId="0965E27C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AEF9B67" w14:textId="53765B48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5299689" w14:textId="43585F70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-4.386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780D09F" w14:textId="588813F5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3D04F35" w14:textId="00188C5E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97B9039" w14:textId="232C8DA4" w:rsidR="00FD44E1" w:rsidRPr="00A40D04" w:rsidRDefault="00FD44E1" w:rsidP="00FD44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1.18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5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FD44E1" w:rsidRPr="007A6888" w14:paraId="72263D64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E5A5F42" w14:textId="77777777" w:rsidR="00FD44E1" w:rsidRPr="007A6888" w:rsidRDefault="00FD44E1" w:rsidP="00FD44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C054323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0ED7F96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2449095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B6B7DF7" w14:textId="77777777" w:rsidR="00FD44E1" w:rsidRPr="007A6888" w:rsidRDefault="00FD44E1" w:rsidP="00FD4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5CC64C4" w14:textId="77777777" w:rsidR="00FD44E1" w:rsidRPr="007A6888" w:rsidRDefault="00FD44E1" w:rsidP="00FD44E1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D428C98" w14:textId="1104E315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D187173" w14:textId="2044E42C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DC4EE2A" w14:textId="1E2372BB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-1.286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6F1B39A" w14:textId="677EC343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183D578" w14:textId="31BFB716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9A10AC0" w14:textId="225722B7" w:rsidR="00FD44E1" w:rsidRPr="00A40D04" w:rsidRDefault="00FD44E1" w:rsidP="00FD44E1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A40D04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199</w:t>
            </w:r>
          </w:p>
        </w:tc>
      </w:tr>
      <w:tr w:rsidR="00FD44E1" w:rsidRPr="007A6888" w14:paraId="14DEB749" w14:textId="77777777" w:rsidTr="00C41A68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400E223C" w14:textId="77777777" w:rsidR="00FD44E1" w:rsidRPr="007A6888" w:rsidRDefault="00FD44E1" w:rsidP="00FD44E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94429D7" w14:textId="77777777" w:rsidR="00FD44E1" w:rsidRPr="007A6888" w:rsidRDefault="00FD44E1" w:rsidP="00FD44E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47061956" w14:textId="77777777" w:rsidR="00FD44E1" w:rsidRPr="007A6888" w:rsidRDefault="00FD44E1" w:rsidP="00FD44E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5006D83A" w14:textId="77777777" w:rsidR="00FD44E1" w:rsidRPr="007A6888" w:rsidRDefault="00FD44E1" w:rsidP="00FD44E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31A1F6B2" w14:textId="77777777" w:rsidR="00FD44E1" w:rsidRPr="007A6888" w:rsidRDefault="00FD44E1" w:rsidP="00FD44E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2D81EB66" w14:textId="77777777" w:rsidR="00FD44E1" w:rsidRPr="007A6888" w:rsidRDefault="00FD44E1" w:rsidP="00FD44E1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C306EA3" w14:textId="7577FC16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-0.013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911411A" w14:textId="2E35972C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5FB4CD9" w14:textId="54ADF68A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-4.936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4C008D5" w14:textId="6858D3B3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-0.018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61FB1B6" w14:textId="4FBA62BC" w:rsidR="00FD44E1" w:rsidRPr="00FD44E1" w:rsidRDefault="00FD44E1" w:rsidP="00FD44E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FD44E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F18741" w14:textId="6EC6057E" w:rsidR="00FD44E1" w:rsidRPr="00A40D04" w:rsidRDefault="00FD44E1" w:rsidP="00FD44E1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8.26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7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3C4B63A2" w14:textId="77777777" w:rsidTr="00C41A68">
        <w:trPr>
          <w:trHeight w:val="227"/>
        </w:trPr>
        <w:tc>
          <w:tcPr>
            <w:tcW w:w="226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598D013A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Anterior cingulate cor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tical thickness (mm)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174FEB1" w14:textId="3919D05C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505B8000" w14:textId="7DAF29B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0.893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614A6693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7E4E08CA" w14:textId="4E2E7E03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12B42319" w14:textId="77777777" w:rsidR="00625AE4" w:rsidRPr="003200AB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3B33759" w14:textId="7333E61E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2.527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D5F0CD4" w14:textId="667D5F81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27BDD09" w14:textId="29AE84FB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684.386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4DB68B4" w14:textId="04FCF415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2.520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04C9158" w14:textId="024F34E5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2.535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70892E" w14:textId="1567EF47" w:rsidR="00625AE4" w:rsidRPr="00092178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7E83CEFD" w14:textId="77777777" w:rsidTr="00C41A68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333A0F5B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56BE961" w14:textId="77DC5046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27E5077B" w14:textId="14B7BC7A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0.061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85CB9FA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8575974" w14:textId="301052B6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88.6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A0F825F" w14:textId="19ADC14B" w:rsidR="00625AE4" w:rsidRPr="003200AB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10093814" w14:textId="0D9460B6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4CB90845" w14:textId="3A8B9E93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17F10F6" w14:textId="1089D16A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-0.847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2BA9BAA" w14:textId="5FEF4FCA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BF28A9F" w14:textId="56A7CBCB" w:rsidR="00625AE4" w:rsidRPr="004F0697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62BCC2A3" w14:textId="12D504CC" w:rsidR="00625AE4" w:rsidRPr="00092178" w:rsidRDefault="00625AE4" w:rsidP="00625AE4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092178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397</w:t>
            </w:r>
          </w:p>
        </w:tc>
      </w:tr>
      <w:tr w:rsidR="00682868" w:rsidRPr="007A6888" w14:paraId="7EAED9E8" w14:textId="77777777" w:rsidTr="00C41A68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21A8AFB5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F696687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98F3696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62E07C3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EEC9391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4E5DF57" w14:textId="782A51A7" w:rsidR="00682868" w:rsidRPr="003200AB" w:rsidRDefault="00682868" w:rsidP="00682868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Depression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31B5F941" w14:textId="4799AA70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2D27F4A0" w14:textId="5AC32498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0E078EF" w14:textId="72E84427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2.142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E8C6EB8" w14:textId="6B414EDE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3.51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C807977" w14:textId="068A3BAE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07C07E02" w14:textId="47CBFCE9" w:rsidR="00682868" w:rsidRPr="00092178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092178">
              <w:rPr>
                <w:rFonts w:ascii="Aptos Narrow" w:hAnsi="Aptos Narrow"/>
                <w:sz w:val="18"/>
                <w:szCs w:val="18"/>
              </w:rPr>
              <w:t>.0</w:t>
            </w:r>
            <w:r>
              <w:rPr>
                <w:rFonts w:ascii="Aptos Narrow" w:hAnsi="Aptos Narrow"/>
                <w:sz w:val="18"/>
                <w:szCs w:val="18"/>
              </w:rPr>
              <w:t>32</w:t>
            </w:r>
            <w:r w:rsidRPr="00092178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682868" w:rsidRPr="007A6888" w14:paraId="5D8AC0B0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6B74D4D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11D6210" w14:textId="77777777" w:rsidR="00682868" w:rsidRPr="007A6888" w:rsidRDefault="00682868" w:rsidP="00682868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5F47A02E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9D8F088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2908551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D57748E" w14:textId="263FF171" w:rsidR="00682868" w:rsidRPr="003200AB" w:rsidRDefault="00682868" w:rsidP="00682868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F1F364B" w14:textId="14774C6D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4.59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B729265" w14:textId="1C5ACBAA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3.11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566FA8B" w14:textId="1C82CA97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1.477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AA675C5" w14:textId="426960B7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-1.50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F00E725" w14:textId="6D595F18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0B07BD1" w14:textId="00C28C00" w:rsidR="00682868" w:rsidRPr="00092178" w:rsidRDefault="00682868" w:rsidP="00682868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092178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140</w:t>
            </w:r>
          </w:p>
        </w:tc>
      </w:tr>
      <w:tr w:rsidR="00682868" w:rsidRPr="007A6888" w14:paraId="54B0131E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4EA888D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4855906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AB4FFD1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CC6B716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E6AAFBE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DE4E350" w14:textId="77777777" w:rsidR="00682868" w:rsidRPr="003200AB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0F1655C" w14:textId="1A10ECC8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7CA201C" w14:textId="5C3A6882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03EBA06" w14:textId="65F8655A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5.042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173540A" w14:textId="2B033973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06BF7FE" w14:textId="18FB0A84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915CEEB" w14:textId="1CA851B4" w:rsidR="00682868" w:rsidRPr="00092178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4.80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-7 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82868" w:rsidRPr="007A6888" w14:paraId="7A11C65A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1DA4895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E1F3813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EB6F05E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B303138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2DD20EA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844763E" w14:textId="77777777" w:rsidR="00682868" w:rsidRPr="003200AB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578FC13" w14:textId="30AEC1E3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D6B0653" w14:textId="28F45CFB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DDE5213" w14:textId="2B068F2F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4.135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4FF9E63" w14:textId="35150807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D6BFCA1" w14:textId="295032F3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2C77CF6" w14:textId="2B5BA65C" w:rsidR="00682868" w:rsidRPr="00092178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3.62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-5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82868" w:rsidRPr="007A6888" w14:paraId="118D6DE4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6F3547F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FFD51E6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43B9C28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DE25576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EF59324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E1AAEE8" w14:textId="77777777" w:rsidR="00682868" w:rsidRPr="003200AB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0B4EA99" w14:textId="3ECDDF20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798D422" w14:textId="3D890C30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D0F136A" w14:textId="5BF0F20D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3.120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668951D" w14:textId="46121C69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52D3793" w14:textId="7A432A75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2B9EB86" w14:textId="0A8C132F" w:rsidR="00682868" w:rsidRPr="00092178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092178">
              <w:rPr>
                <w:rFonts w:ascii="Aptos Narrow" w:hAnsi="Aptos Narrow"/>
                <w:sz w:val="18"/>
                <w:szCs w:val="18"/>
              </w:rPr>
              <w:t>.002</w:t>
            </w:r>
          </w:p>
        </w:tc>
      </w:tr>
      <w:tr w:rsidR="00682868" w:rsidRPr="007A6888" w14:paraId="48C7DCD9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9BD811E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60F4C10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3E5FEDE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96F6AA1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25A9679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84BA70E" w14:textId="77777777" w:rsidR="00682868" w:rsidRPr="003200AB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9548ABF" w14:textId="658CB1C3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B5B7FE1" w14:textId="63059373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045A0F2" w14:textId="762E8A08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-14.437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A3C4552" w14:textId="27F59C63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53C39B9" w14:textId="22F0BC4B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27F4D5D" w14:textId="3A43F945" w:rsidR="00682868" w:rsidRPr="00092178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3.24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-46 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82868" w:rsidRPr="007A6888" w14:paraId="77287FE8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6705889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F01423C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E56AFB2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E9F0679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5C81C62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8F5BFED" w14:textId="77777777" w:rsidR="00682868" w:rsidRPr="003200AB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6D0EF9F" w14:textId="7107B752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885584B" w14:textId="2D1A64C4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E98EB32" w14:textId="3C0C3756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-2.238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B83AE9C" w14:textId="7947E82F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5CE8185" w14:textId="53347729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E4BA5E8" w14:textId="4BB99234" w:rsidR="00682868" w:rsidRPr="00092178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092178">
              <w:rPr>
                <w:rFonts w:ascii="Aptos Narrow" w:hAnsi="Aptos Narrow"/>
                <w:sz w:val="18"/>
                <w:szCs w:val="18"/>
              </w:rPr>
              <w:t>.0</w:t>
            </w:r>
            <w:r>
              <w:rPr>
                <w:rFonts w:ascii="Aptos Narrow" w:hAnsi="Aptos Narrow"/>
                <w:sz w:val="18"/>
                <w:szCs w:val="18"/>
              </w:rPr>
              <w:t>25</w:t>
            </w:r>
            <w:r w:rsidRPr="00092178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682868" w:rsidRPr="007A6888" w14:paraId="1579BBFD" w14:textId="77777777" w:rsidTr="00C41A68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67BFE42F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7A1D77C" w14:textId="77777777" w:rsidR="00682868" w:rsidRPr="007A6888" w:rsidRDefault="00682868" w:rsidP="00682868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26D485EB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422241FE" w14:textId="77777777" w:rsidR="00682868" w:rsidRPr="007A6888" w:rsidRDefault="00682868" w:rsidP="00682868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374A7AE6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3F59AA4A" w14:textId="77777777" w:rsidR="00682868" w:rsidRPr="003200AB" w:rsidRDefault="00682868" w:rsidP="00682868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DE69F76" w14:textId="1F2B2C4D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380761E" w14:textId="3D5AE8E6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240274E" w14:textId="640B9D13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-3.922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2309CF9" w14:textId="0BD0E5D7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E02DACA" w14:textId="7FE9F79E" w:rsidR="00682868" w:rsidRPr="004F0697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4F0697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906B85" w14:textId="209563FD" w:rsidR="00682868" w:rsidRPr="00092178" w:rsidRDefault="00682868" w:rsidP="00682868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8.92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5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82868" w:rsidRPr="007A6888" w14:paraId="25F14BD6" w14:textId="77777777" w:rsidTr="00C41A68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7A2D973F" w14:textId="77777777" w:rsidR="00682868" w:rsidRPr="007A6888" w:rsidRDefault="00682868" w:rsidP="00682868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Insula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cortical thickness (mm)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421050E2" w14:textId="174BB05E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06FBD7D4" w14:textId="4C3D1EC3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0.875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06939ECF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684026EA" w14:textId="7B43F92A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0021D64C" w14:textId="7C626555" w:rsidR="00682868" w:rsidRPr="00B5758C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D26DBAE" w14:textId="73F2C59E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2.861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6C67349" w14:textId="29520A32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6418DE9" w14:textId="6E3036D6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818.937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BEE0E0B" w14:textId="0EA3E18D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2.854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69D9323" w14:textId="55174431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2.868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228911" w14:textId="2ED9279E" w:rsidR="00682868" w:rsidRPr="00EF32D2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82868" w:rsidRPr="007A6888" w14:paraId="1A36F055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4F7118E" w14:textId="77777777" w:rsidR="00682868" w:rsidRPr="007A6888" w:rsidRDefault="00682868" w:rsidP="00682868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5695300" w14:textId="68A5C5B6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34A1D562" w14:textId="4031ECB0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0.011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F83D4C9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F870819" w14:textId="1765E40E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87.4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A4E8232" w14:textId="6F3B6282" w:rsidR="00682868" w:rsidRPr="00B5758C" w:rsidRDefault="00682868" w:rsidP="00682868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0E58D34" w14:textId="2B3C1F1A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31670A50" w14:textId="613FCBF8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590373A8" w14:textId="524D164A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-0.647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478D0A4" w14:textId="7147CC00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9E910E6" w14:textId="7F567BD9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5D3A21FE" w14:textId="58352DEE" w:rsidR="00682868" w:rsidRPr="00EF32D2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EF32D2">
              <w:rPr>
                <w:rFonts w:ascii="Aptos Narrow" w:hAnsi="Aptos Narrow"/>
                <w:sz w:val="18"/>
                <w:szCs w:val="18"/>
              </w:rPr>
              <w:t>.51</w:t>
            </w:r>
            <w:r>
              <w:rPr>
                <w:rFonts w:ascii="Aptos Narrow" w:hAnsi="Aptos Narrow"/>
                <w:sz w:val="18"/>
                <w:szCs w:val="18"/>
              </w:rPr>
              <w:t>8</w:t>
            </w:r>
          </w:p>
        </w:tc>
      </w:tr>
      <w:tr w:rsidR="00682868" w:rsidRPr="007A6888" w14:paraId="69A10A67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8AEA54D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F084C31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C5FF01C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78B22D5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FC43C37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1646E6F8" w14:textId="443BE655" w:rsidR="00682868" w:rsidRPr="00B5758C" w:rsidRDefault="00682868" w:rsidP="00682868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Depression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39177B88" w14:textId="535EC236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54EAD62A" w14:textId="36179991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5026E738" w14:textId="2030AC26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-0.457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F8120A3" w14:textId="3991E3CE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7CE107E" w14:textId="3C2A5524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575B6E3D" w14:textId="02A8F6EB" w:rsidR="00682868" w:rsidRPr="00EF32D2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EF32D2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648</w:t>
            </w:r>
          </w:p>
        </w:tc>
      </w:tr>
      <w:tr w:rsidR="003735DF" w:rsidRPr="007A6888" w14:paraId="28204390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32AB57B" w14:textId="77777777" w:rsidR="003735DF" w:rsidRPr="007A6888" w:rsidRDefault="003735DF" w:rsidP="003735DF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881144F" w14:textId="77777777" w:rsidR="003735DF" w:rsidRPr="007A6888" w:rsidRDefault="003735DF" w:rsidP="003735DF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0AF518BB" w14:textId="77777777" w:rsidR="003735DF" w:rsidRPr="007A6888" w:rsidRDefault="003735DF" w:rsidP="003735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7C28556" w14:textId="77777777" w:rsidR="003735DF" w:rsidRPr="007A6888" w:rsidRDefault="003735DF" w:rsidP="003735DF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C82386A" w14:textId="77777777" w:rsidR="003735DF" w:rsidRPr="007A6888" w:rsidRDefault="003735DF" w:rsidP="003735DF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ABB243C" w14:textId="7FE19C0A" w:rsidR="003735DF" w:rsidRPr="00B5758C" w:rsidRDefault="003735DF" w:rsidP="003735DF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869D0A9" w14:textId="0EFC8C4E" w:rsidR="003735DF" w:rsidRPr="009542C8" w:rsidRDefault="003735DF" w:rsidP="003735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E76CC72" w14:textId="564EBA03" w:rsidR="003735DF" w:rsidRPr="009542C8" w:rsidRDefault="003735DF" w:rsidP="003735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3.09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622B0D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E8DFE37" w14:textId="1F948FC1" w:rsidR="003735DF" w:rsidRPr="009542C8" w:rsidRDefault="003735DF" w:rsidP="003735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-10.088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85E64C9" w14:textId="5191F6D6" w:rsidR="003735DF" w:rsidRPr="009542C8" w:rsidRDefault="003735DF" w:rsidP="003735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84D66EF" w14:textId="7F0FD978" w:rsidR="003735DF" w:rsidRPr="009542C8" w:rsidRDefault="003735DF" w:rsidP="003735DF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C72B897" w14:textId="68A24C62" w:rsidR="003735DF" w:rsidRPr="00EF32D2" w:rsidRDefault="003735DF" w:rsidP="003735DF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EF32D2">
              <w:rPr>
                <w:rFonts w:ascii="Aptos Narrow" w:hAnsi="Aptos Narrow"/>
                <w:sz w:val="18"/>
                <w:szCs w:val="18"/>
              </w:rPr>
              <w:t>1.</w:t>
            </w:r>
            <w:r>
              <w:rPr>
                <w:rFonts w:ascii="Aptos Narrow" w:hAnsi="Aptos Narrow"/>
                <w:sz w:val="18"/>
                <w:szCs w:val="18"/>
              </w:rPr>
              <w:t>13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23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82868" w:rsidRPr="007A6888" w14:paraId="01E923FB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218EF00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195CE2E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B13AC3B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CC30E1A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200DDE7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64DB452" w14:textId="6F532840" w:rsidR="00682868" w:rsidRPr="00B5758C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E0B799D" w14:textId="69FF0EC1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9457557" w14:textId="2827EF4D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8B38DBA" w14:textId="64066C90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-5.178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B5113D4" w14:textId="6FE2D27D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0727E37" w14:textId="272C6E2E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360C16D" w14:textId="00A03808" w:rsidR="00682868" w:rsidRPr="00EF32D2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sz w:val="18"/>
                <w:szCs w:val="18"/>
              </w:rPr>
              <w:t>2.34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>7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82868" w:rsidRPr="007A6888" w14:paraId="592A64BF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815FC31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E78E3DB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ECA234B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BB8F32C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155D3A5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4A55A07" w14:textId="6EE63576" w:rsidR="00682868" w:rsidRPr="00B5758C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67B8666" w14:textId="7F97A288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BDFD851" w14:textId="6758B82E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57A4610" w14:textId="4C756BB9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0.725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EDE94D9" w14:textId="0A07DC78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C013C26" w14:textId="548D55CC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66D462F" w14:textId="5A4F8AF6" w:rsidR="00682868" w:rsidRPr="00EF32D2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EF32D2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469</w:t>
            </w:r>
          </w:p>
        </w:tc>
      </w:tr>
      <w:tr w:rsidR="00682868" w:rsidRPr="007A6888" w14:paraId="0E0DB860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A67CDFA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B55BA74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2DEA451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252AFC2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92D9ABE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59628C5" w14:textId="12E238D0" w:rsidR="00682868" w:rsidRPr="00B5758C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CA6B474" w14:textId="125B0EE6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265AA65" w14:textId="1318828B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146BFE2" w14:textId="05D2F16D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3.798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23BF6C0" w14:textId="5F33C2F5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175FFB0" w14:textId="0ADC189C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6DED7E7" w14:textId="59EB0F5C" w:rsidR="00682868" w:rsidRPr="00EF32D2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EF32D2">
              <w:rPr>
                <w:rFonts w:ascii="Aptos Narrow" w:hAnsi="Aptos Narrow"/>
                <w:sz w:val="18"/>
                <w:szCs w:val="18"/>
              </w:rPr>
              <w:t>1.</w:t>
            </w:r>
            <w:r>
              <w:rPr>
                <w:rFonts w:ascii="Aptos Narrow" w:hAnsi="Aptos Narrow"/>
                <w:sz w:val="18"/>
                <w:szCs w:val="18"/>
              </w:rPr>
              <w:t>48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10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vertAlign w:val="superscript"/>
                <w:lang w:eastAsia="en-GB"/>
              </w:rPr>
              <w:t xml:space="preserve">-4 </w:t>
            </w:r>
            <w:r w:rsidRPr="00092178">
              <w:rPr>
                <w:rFonts w:ascii="Aptos Display" w:eastAsia="Times New Roman" w:hAnsi="Aptos Display" w:cs="Calibri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82868" w:rsidRPr="007A6888" w14:paraId="08C6659E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F66ED3A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AA7A64E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CA3EF2E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81B8050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2167DA3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DECABA" w14:textId="1E4A5292" w:rsidR="00682868" w:rsidRPr="00B5758C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5142CB8" w14:textId="40BD87AE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2045EF2" w14:textId="3B228DA7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CBB240E" w14:textId="38E0F2F8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-0.787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2632B7E" w14:textId="330CF060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1885BAA" w14:textId="2FDD8AB5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73148E6" w14:textId="42E9C59D" w:rsidR="00682868" w:rsidRPr="00EF32D2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EF32D2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431</w:t>
            </w:r>
          </w:p>
        </w:tc>
      </w:tr>
      <w:tr w:rsidR="00682868" w:rsidRPr="007A6888" w14:paraId="23A45A96" w14:textId="77777777" w:rsidTr="00C41A68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E350B81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4073B0B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470CD0A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676F3BE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C718449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9ECAA33" w14:textId="71107725" w:rsidR="00682868" w:rsidRPr="00B5758C" w:rsidRDefault="00682868" w:rsidP="00682868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74A63E2" w14:textId="7FF13937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BE6AA85" w14:textId="2DAD8A79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B288CDB" w14:textId="017B8528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1.216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DB06D8B" w14:textId="4B708C6B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4677257" w14:textId="0747C2A2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F9A75C2" w14:textId="18427F81" w:rsidR="00682868" w:rsidRPr="00EF32D2" w:rsidRDefault="00682868" w:rsidP="00682868">
            <w:pPr>
              <w:jc w:val="center"/>
              <w:rPr>
                <w:rFonts w:ascii="Aptos Narrow" w:eastAsia="Times New Roman" w:hAnsi="Aptos Narrow" w:cs="Calibri"/>
                <w:kern w:val="0"/>
                <w:sz w:val="18"/>
                <w:szCs w:val="18"/>
                <w:lang w:eastAsia="en-GB"/>
              </w:rPr>
            </w:pPr>
            <w:r w:rsidRPr="00EF32D2">
              <w:rPr>
                <w:rFonts w:ascii="Aptos Narrow" w:hAnsi="Aptos Narrow"/>
                <w:sz w:val="18"/>
                <w:szCs w:val="18"/>
              </w:rPr>
              <w:t>.</w:t>
            </w:r>
            <w:r>
              <w:rPr>
                <w:rFonts w:ascii="Aptos Narrow" w:hAnsi="Aptos Narrow"/>
                <w:sz w:val="18"/>
                <w:szCs w:val="18"/>
              </w:rPr>
              <w:t>224</w:t>
            </w:r>
          </w:p>
        </w:tc>
      </w:tr>
      <w:tr w:rsidR="00682868" w:rsidRPr="007A6888" w14:paraId="0DC19E9C" w14:textId="77777777" w:rsidTr="00C41A68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7333EE6D" w14:textId="77777777" w:rsidR="00682868" w:rsidRPr="007A6888" w:rsidRDefault="00682868" w:rsidP="00682868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2A4EC5CF" w14:textId="77777777" w:rsidR="00682868" w:rsidRPr="007A6888" w:rsidRDefault="00682868" w:rsidP="00682868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2B075391" w14:textId="77777777" w:rsidR="00682868" w:rsidRPr="007A6888" w:rsidRDefault="00682868" w:rsidP="00682868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531DB273" w14:textId="77777777" w:rsidR="00682868" w:rsidRPr="007A6888" w:rsidRDefault="00682868" w:rsidP="00682868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3553B846" w14:textId="77777777" w:rsidR="00682868" w:rsidRPr="007A6888" w:rsidRDefault="00682868" w:rsidP="00682868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67D12EBE" w14:textId="64A643A4" w:rsidR="00682868" w:rsidRPr="00B5758C" w:rsidRDefault="00682868" w:rsidP="00682868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FB1CA4" w14:textId="66ADEFBC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286B5D0" w14:textId="6AEC0DD9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F9DE87" w14:textId="2508D644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-2.190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0DAC572" w14:textId="1CCB8925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3D58F8A" w14:textId="3CCFE1DB" w:rsidR="00682868" w:rsidRPr="009542C8" w:rsidRDefault="00682868" w:rsidP="00682868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9542C8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F074E6" w14:textId="5B3E62F3" w:rsidR="00682868" w:rsidRPr="00EF32D2" w:rsidRDefault="00682868" w:rsidP="00682868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EF32D2">
              <w:rPr>
                <w:rFonts w:ascii="Aptos Narrow" w:hAnsi="Aptos Narrow"/>
                <w:sz w:val="18"/>
                <w:szCs w:val="18"/>
              </w:rPr>
              <w:t>.0</w:t>
            </w:r>
            <w:r>
              <w:rPr>
                <w:rFonts w:ascii="Aptos Narrow" w:hAnsi="Aptos Narrow"/>
                <w:sz w:val="18"/>
                <w:szCs w:val="18"/>
              </w:rPr>
              <w:t>29*</w:t>
            </w:r>
          </w:p>
        </w:tc>
      </w:tr>
    </w:tbl>
    <w:p w14:paraId="37B53B0E" w14:textId="77777777" w:rsidR="00704298" w:rsidRDefault="00C660C9" w:rsidP="00C660C9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</w:rPr>
        <w:t xml:space="preserve">*p &lt; .05; **p &lt; .01. </w:t>
      </w:r>
      <w:r w:rsidR="00704298" w:rsidRPr="0011012D">
        <w:rPr>
          <w:rFonts w:cs="Calibri"/>
          <w:sz w:val="16"/>
          <w:szCs w:val="16"/>
        </w:rPr>
        <w:t>The p-values reported above are uncorrected.</w:t>
      </w:r>
      <w:r w:rsidR="00704298">
        <w:rPr>
          <w:rFonts w:cs="Calibri"/>
          <w:sz w:val="16"/>
          <w:szCs w:val="16"/>
        </w:rPr>
        <w:t xml:space="preserve"> </w:t>
      </w:r>
    </w:p>
    <w:p w14:paraId="57EE6E4F" w14:textId="4FDBA0D0" w:rsidR="00C660C9" w:rsidRPr="0011012D" w:rsidRDefault="00C660C9" w:rsidP="00C660C9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  <w:vertAlign w:val="superscript"/>
        </w:rPr>
        <w:t>a</w:t>
      </w:r>
      <w:r>
        <w:rPr>
          <w:rFonts w:cs="Calibri"/>
          <w:sz w:val="16"/>
          <w:szCs w:val="16"/>
          <w:vertAlign w:val="superscript"/>
        </w:rPr>
        <w:t xml:space="preserve"> </w:t>
      </w:r>
      <w:r>
        <w:rPr>
          <w:rFonts w:cs="Calibri"/>
          <w:sz w:val="16"/>
          <w:szCs w:val="16"/>
        </w:rPr>
        <w:t>Variables</w:t>
      </w:r>
      <w:r w:rsidRPr="0011012D">
        <w:rPr>
          <w:rFonts w:cs="Calibri"/>
          <w:sz w:val="16"/>
          <w:szCs w:val="16"/>
        </w:rPr>
        <w:t xml:space="preserve"> of interest (highlighted</w:t>
      </w:r>
      <w:r>
        <w:rPr>
          <w:rFonts w:cs="Calibri"/>
          <w:sz w:val="16"/>
          <w:szCs w:val="16"/>
        </w:rPr>
        <w:t xml:space="preserve"> rows</w:t>
      </w:r>
      <w:r w:rsidRPr="0011012D">
        <w:rPr>
          <w:rFonts w:cs="Calibri"/>
          <w:sz w:val="16"/>
          <w:szCs w:val="16"/>
        </w:rPr>
        <w:t xml:space="preserve">) survived false discovery rate (FDR) correction for multiple comparisons. </w:t>
      </w:r>
    </w:p>
    <w:p w14:paraId="6803298E" w14:textId="77777777" w:rsidR="00625241" w:rsidRDefault="00C660C9" w:rsidP="00625241">
      <w:pPr>
        <w:rPr>
          <w:rFonts w:cs="Calibri"/>
          <w:sz w:val="16"/>
          <w:szCs w:val="16"/>
        </w:rPr>
      </w:pPr>
      <w:r w:rsidRPr="002B4C5C">
        <w:rPr>
          <w:i/>
          <w:iCs/>
          <w:sz w:val="16"/>
          <w:szCs w:val="16"/>
        </w:rPr>
        <w:t>Note:</w:t>
      </w:r>
      <w:r>
        <w:rPr>
          <w:sz w:val="16"/>
          <w:szCs w:val="16"/>
        </w:rPr>
        <w:t xml:space="preserve"> Where </w:t>
      </w:r>
      <w:r w:rsidRPr="0011012D">
        <w:rPr>
          <w:sz w:val="16"/>
          <w:szCs w:val="16"/>
        </w:rPr>
        <w:t xml:space="preserve">the interaction term of </w:t>
      </w:r>
      <w:r>
        <w:rPr>
          <w:sz w:val="16"/>
          <w:szCs w:val="16"/>
        </w:rPr>
        <w:t xml:space="preserve">SLE group </w:t>
      </w:r>
      <w:r w:rsidR="00304B1A">
        <w:rPr>
          <w:sz w:val="16"/>
          <w:szCs w:val="16"/>
        </w:rPr>
        <w:t xml:space="preserve">x depression group </w:t>
      </w:r>
      <w:r w:rsidRPr="0011012D">
        <w:rPr>
          <w:sz w:val="16"/>
          <w:szCs w:val="16"/>
        </w:rPr>
        <w:t xml:space="preserve">was not significant, the fixed effects from the model </w:t>
      </w:r>
      <w:r w:rsidRPr="0011012D">
        <w:rPr>
          <w:sz w:val="16"/>
          <w:szCs w:val="16"/>
          <w:u w:val="single"/>
        </w:rPr>
        <w:t>excluding</w:t>
      </w:r>
      <w:r w:rsidRPr="0011012D">
        <w:rPr>
          <w:sz w:val="16"/>
          <w:szCs w:val="16"/>
        </w:rPr>
        <w:t xml:space="preserve"> the interaction term are reported above.</w:t>
      </w:r>
      <w:r>
        <w:rPr>
          <w:sz w:val="16"/>
          <w:szCs w:val="16"/>
        </w:rPr>
        <w:t xml:space="preserve"> Only the </w:t>
      </w:r>
      <w:r w:rsidR="009726AB">
        <w:rPr>
          <w:sz w:val="16"/>
          <w:szCs w:val="16"/>
        </w:rPr>
        <w:t>total GM volume and hippocampus estimates are from the model including the interaction term.</w:t>
      </w:r>
      <w:r w:rsidRPr="0011012D">
        <w:rPr>
          <w:sz w:val="16"/>
          <w:szCs w:val="16"/>
        </w:rPr>
        <w:t xml:space="preserve"> </w:t>
      </w:r>
    </w:p>
    <w:p w14:paraId="028E81F1" w14:textId="0BAC31E7" w:rsidR="00977B0C" w:rsidRPr="00625241" w:rsidRDefault="00C660C9" w:rsidP="00625241">
      <w:pPr>
        <w:rPr>
          <w:rFonts w:cs="Calibri"/>
          <w:sz w:val="16"/>
          <w:szCs w:val="16"/>
        </w:rPr>
      </w:pPr>
      <w:r w:rsidRPr="0011012D">
        <w:rPr>
          <w:sz w:val="16"/>
          <w:szCs w:val="16"/>
        </w:rPr>
        <w:t>The linear mixed models included participants</w:t>
      </w:r>
      <w:r>
        <w:rPr>
          <w:sz w:val="16"/>
          <w:szCs w:val="16"/>
        </w:rPr>
        <w:t xml:space="preserve"> </w:t>
      </w:r>
      <w:r w:rsidRPr="0011012D">
        <w:rPr>
          <w:sz w:val="16"/>
          <w:szCs w:val="16"/>
        </w:rPr>
        <w:t>(</w:t>
      </w:r>
      <w:r w:rsidRPr="0011012D">
        <w:rPr>
          <w:i/>
          <w:iCs/>
          <w:sz w:val="16"/>
          <w:szCs w:val="16"/>
        </w:rPr>
        <w:t xml:space="preserve">n </w:t>
      </w:r>
      <w:r w:rsidRPr="0011012D">
        <w:rPr>
          <w:sz w:val="16"/>
          <w:szCs w:val="16"/>
        </w:rPr>
        <w:t xml:space="preserve">= </w:t>
      </w:r>
      <w:r w:rsidR="009726AB">
        <w:rPr>
          <w:sz w:val="16"/>
          <w:szCs w:val="16"/>
        </w:rPr>
        <w:t>4,</w:t>
      </w:r>
      <w:r w:rsidR="00315A6F">
        <w:rPr>
          <w:sz w:val="16"/>
          <w:szCs w:val="16"/>
        </w:rPr>
        <w:t>5</w:t>
      </w:r>
      <w:r w:rsidR="004A5402">
        <w:rPr>
          <w:sz w:val="16"/>
          <w:szCs w:val="16"/>
        </w:rPr>
        <w:t>06</w:t>
      </w:r>
      <w:r w:rsidRPr="0011012D">
        <w:rPr>
          <w:sz w:val="16"/>
          <w:szCs w:val="16"/>
        </w:rPr>
        <w:t>) modelled as random intercepts.</w:t>
      </w:r>
      <w:r>
        <w:rPr>
          <w:sz w:val="16"/>
          <w:szCs w:val="16"/>
        </w:rPr>
        <w:t xml:space="preserve"> Time is measured in years from the first imaging assessment.</w:t>
      </w:r>
      <w:r w:rsidRPr="0011012D">
        <w:rPr>
          <w:sz w:val="16"/>
          <w:szCs w:val="16"/>
        </w:rPr>
        <w:t xml:space="preserve"> All models controlled for sex, age at first imaging assessment, age</w:t>
      </w:r>
      <w:r w:rsidRPr="0011012D">
        <w:rPr>
          <w:sz w:val="16"/>
          <w:szCs w:val="16"/>
          <w:vertAlign w:val="superscript"/>
        </w:rPr>
        <w:t>2</w:t>
      </w:r>
      <w:r w:rsidRPr="0011012D">
        <w:rPr>
          <w:sz w:val="16"/>
          <w:szCs w:val="16"/>
        </w:rPr>
        <w:t xml:space="preserve">, total intracranial volume, and </w:t>
      </w:r>
      <w:r w:rsidR="00304B1A">
        <w:rPr>
          <w:sz w:val="16"/>
          <w:szCs w:val="16"/>
        </w:rPr>
        <w:t>scan</w:t>
      </w:r>
      <w:r w:rsidRPr="0011012D">
        <w:rPr>
          <w:sz w:val="16"/>
          <w:szCs w:val="16"/>
        </w:rPr>
        <w:t xml:space="preserve"> centre. Age and total ICV were standardised and mean centred to avoid large variation in scales across covariates affecting model </w:t>
      </w:r>
      <w:r w:rsidR="00704298">
        <w:rPr>
          <w:sz w:val="16"/>
          <w:szCs w:val="16"/>
        </w:rPr>
        <w:t>convergence</w:t>
      </w:r>
      <w:r w:rsidRPr="0011012D">
        <w:rPr>
          <w:sz w:val="16"/>
          <w:szCs w:val="16"/>
        </w:rPr>
        <w:t xml:space="preserve">. </w:t>
      </w:r>
    </w:p>
    <w:p w14:paraId="412527FC" w14:textId="650FF7E6" w:rsidR="00C660C9" w:rsidRPr="0011012D" w:rsidRDefault="00977B0C" w:rsidP="00C660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Depression group (PHQ+ or PHQ-) is based on the cut-off score for the Patient Health Questionnaire (PHQ)-4 depression subscale where scores </w:t>
      </w:r>
      <w:r>
        <w:rPr>
          <w:sz w:val="16"/>
          <w:szCs w:val="16"/>
        </w:rPr>
        <w:sym w:font="Symbol" w:char="F0B3"/>
      </w:r>
      <w:r>
        <w:rPr>
          <w:sz w:val="16"/>
          <w:szCs w:val="16"/>
        </w:rPr>
        <w:t>3 indicate probable depression.</w:t>
      </w:r>
    </w:p>
    <w:p w14:paraId="497BCE61" w14:textId="37254463" w:rsidR="00C660C9" w:rsidRPr="0011012D" w:rsidRDefault="00C660C9" w:rsidP="00C660C9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</w:rPr>
        <w:t>SLE = stressful life event; ICV = intracranial volume; ICC = intraclass correlation coefficient.</w:t>
      </w:r>
    </w:p>
    <w:p w14:paraId="2DA9454B" w14:textId="00DE7697" w:rsidR="00C660C9" w:rsidRPr="0011012D" w:rsidRDefault="00C660C9" w:rsidP="00C660C9">
      <w:pPr>
        <w:jc w:val="both"/>
        <w:rPr>
          <w:sz w:val="16"/>
          <w:szCs w:val="16"/>
        </w:rPr>
      </w:pPr>
      <w:r w:rsidRPr="0011012D">
        <w:rPr>
          <w:sz w:val="16"/>
          <w:szCs w:val="16"/>
        </w:rPr>
        <w:t xml:space="preserve">Categorical Variables: SLE Group: 0 = SLE-, 1 = SLE+; </w:t>
      </w:r>
      <w:r w:rsidR="00977B0C">
        <w:rPr>
          <w:sz w:val="16"/>
          <w:szCs w:val="16"/>
        </w:rPr>
        <w:t xml:space="preserve">Depression Group: 0 = PHQ-, 1 = PHQ+; </w:t>
      </w:r>
      <w:r w:rsidRPr="0011012D">
        <w:rPr>
          <w:sz w:val="16"/>
          <w:szCs w:val="16"/>
        </w:rPr>
        <w:t>Sex: 0 = Female, 1 = Male; Centre: 0 = Cheadle, 1 = Reading, 2 = Newcastle.</w:t>
      </w:r>
    </w:p>
    <w:p w14:paraId="23A57E1F" w14:textId="77777777" w:rsidR="00C660C9" w:rsidRDefault="00C660C9" w:rsidP="002C29C7">
      <w:pPr>
        <w:rPr>
          <w:rFonts w:ascii="Aptos Display" w:hAnsi="Aptos Display" w:cs="Calibri"/>
          <w:sz w:val="16"/>
          <w:szCs w:val="16"/>
        </w:rPr>
      </w:pPr>
    </w:p>
    <w:p w14:paraId="4CF3470D" w14:textId="77777777" w:rsidR="00C660C9" w:rsidRDefault="00C660C9" w:rsidP="002C29C7">
      <w:pPr>
        <w:rPr>
          <w:rFonts w:ascii="Aptos Display" w:hAnsi="Aptos Display" w:cs="Calibri"/>
          <w:sz w:val="16"/>
          <w:szCs w:val="16"/>
        </w:rPr>
      </w:pPr>
    </w:p>
    <w:p w14:paraId="71A7C599" w14:textId="633841B5" w:rsidR="00366898" w:rsidRDefault="00366898" w:rsidP="00883585">
      <w:pPr>
        <w:pStyle w:val="TableHeadings"/>
        <w:rPr>
          <w:rFonts w:ascii="Aptos Display" w:hAnsi="Aptos Display" w:cs="Calibri"/>
          <w:sz w:val="16"/>
          <w:szCs w:val="16"/>
        </w:rPr>
      </w:pPr>
      <w:bookmarkStart w:id="8" w:name="_Toc181946063"/>
      <w:r w:rsidRPr="00215084">
        <w:t>Table S</w:t>
      </w:r>
      <w:r w:rsidR="00607ACA">
        <w:t>6</w:t>
      </w:r>
      <w:r w:rsidRPr="00215084">
        <w:t xml:space="preserve">. </w:t>
      </w:r>
      <w:r w:rsidR="00AC30F1" w:rsidRPr="00B80E8D">
        <w:rPr>
          <w:b w:val="0"/>
          <w:bCs w:val="0"/>
        </w:rPr>
        <w:t>Model estimates from the exploratory analysis investigating for the effects of childhood adversity.</w:t>
      </w:r>
      <w:bookmarkEnd w:id="8"/>
    </w:p>
    <w:p w14:paraId="7F9556AC" w14:textId="77777777" w:rsidR="00EF30D6" w:rsidRDefault="00EF30D6" w:rsidP="007C4F10"/>
    <w:tbl>
      <w:tblPr>
        <w:tblW w:w="145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472"/>
        <w:gridCol w:w="737"/>
        <w:gridCol w:w="1472"/>
        <w:gridCol w:w="737"/>
        <w:gridCol w:w="2381"/>
        <w:gridCol w:w="883"/>
        <w:gridCol w:w="737"/>
        <w:gridCol w:w="883"/>
        <w:gridCol w:w="794"/>
        <w:gridCol w:w="794"/>
        <w:gridCol w:w="1417"/>
      </w:tblGrid>
      <w:tr w:rsidR="007C4F10" w:rsidRPr="007A6888" w14:paraId="4690B0AB" w14:textId="77777777" w:rsidTr="0009610B">
        <w:trPr>
          <w:trHeight w:val="227"/>
          <w:tblHeader/>
        </w:trPr>
        <w:tc>
          <w:tcPr>
            <w:tcW w:w="226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bottom"/>
          </w:tcPr>
          <w:p w14:paraId="40BECD4E" w14:textId="77777777" w:rsidR="007C4F10" w:rsidRPr="007A6888" w:rsidRDefault="007C4F10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Brain Structure</w:t>
            </w:r>
          </w:p>
          <w:p w14:paraId="72D70199" w14:textId="77777777" w:rsidR="007C4F10" w:rsidRPr="007A6888" w:rsidRDefault="007C4F10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(Dependent Variable)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3D6549BC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71CA9493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03B2BF18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7B59C093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D3DC4D5" w14:textId="77777777" w:rsidR="007C4F10" w:rsidRPr="007A6888" w:rsidRDefault="007C4F10" w:rsidP="00CC58B0">
            <w:pPr>
              <w:ind w:left="146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5B4FBC5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B2B669F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B0CA221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B48096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B5E7F5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</w:tr>
      <w:tr w:rsidR="007C4F10" w:rsidRPr="007A6888" w14:paraId="3A759F04" w14:textId="77777777" w:rsidTr="0009610B">
        <w:trPr>
          <w:trHeight w:val="227"/>
          <w:tblHeader/>
        </w:trPr>
        <w:tc>
          <w:tcPr>
            <w:tcW w:w="2267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663F7" w14:textId="77777777" w:rsidR="007C4F10" w:rsidRPr="007A6888" w:rsidRDefault="007C4F10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vAlign w:val="bottom"/>
          </w:tcPr>
          <w:p w14:paraId="36C5DE63" w14:textId="1E80A7A6" w:rsidR="007C4F10" w:rsidRPr="007A6888" w:rsidRDefault="007C4F10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Model Fit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vAlign w:val="bottom"/>
          </w:tcPr>
          <w:p w14:paraId="5FF145C5" w14:textId="77777777" w:rsidR="007C4F10" w:rsidRPr="007A6888" w:rsidRDefault="007C4F10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vAlign w:val="bottom"/>
          </w:tcPr>
          <w:p w14:paraId="460E6D2F" w14:textId="77777777" w:rsidR="007C4F10" w:rsidRPr="007A6888" w:rsidRDefault="007C4F10" w:rsidP="00CC58B0">
            <w:pPr>
              <w:ind w:left="144"/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Random Effects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vAlign w:val="bottom"/>
          </w:tcPr>
          <w:p w14:paraId="327F7D04" w14:textId="77777777" w:rsidR="007C4F10" w:rsidRPr="007A6888" w:rsidRDefault="007C4F10" w:rsidP="00CC58B0">
            <w:pP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BCD3B" w14:textId="77777777" w:rsidR="007C4F10" w:rsidRPr="007A6888" w:rsidRDefault="007C4F10" w:rsidP="00CC58B0">
            <w:pPr>
              <w:ind w:left="138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Fixed Effects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D34E9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BEBE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9284E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3BC2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Lower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D723E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Upper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9C86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P</w:t>
            </w:r>
          </w:p>
        </w:tc>
      </w:tr>
      <w:tr w:rsidR="00625AE4" w:rsidRPr="007A6888" w14:paraId="49BEFA3A" w14:textId="77777777" w:rsidTr="0009610B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4D622A3A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Total GM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49FAE1BD" w14:textId="5E9CDA6C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38B2F45D" w14:textId="5D408CE6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0.970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4455726B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1D135C86" w14:textId="64F6F2DD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24.08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0AD13881" w14:textId="77777777" w:rsidR="00625AE4" w:rsidRPr="007A6888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7716CB4" w14:textId="732A5422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661.331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56405F0" w14:textId="774E534C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1.017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944AC25" w14:textId="7D2FCE5D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650.106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A8CC6C1" w14:textId="3887C9F1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659.337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5B1C69D" w14:textId="55F6A383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663.324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D291D" w14:textId="5BCC4D72" w:rsidR="00625AE4" w:rsidRPr="00831539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317C347B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E9261DB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0C0DFC9" w14:textId="019657D5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5255D199" w14:textId="0DB625CD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0.781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156C189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84B6E46" w14:textId="4516AEEB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86.4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0D25489" w14:textId="77777777" w:rsidR="00625AE4" w:rsidRPr="007A6888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SLE </w:t>
            </w: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6001F531" w14:textId="7CDDB876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-0.100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46284872" w14:textId="06B20891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0.371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1270099F" w14:textId="3A34A363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-0.271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F2DC1D2" w14:textId="3C21870B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-0.827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97183CF" w14:textId="46BC003E" w:rsidR="00625AE4" w:rsidRPr="00BD697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0.626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bottom"/>
          </w:tcPr>
          <w:p w14:paraId="22DA730B" w14:textId="636FA5DB" w:rsidR="00625AE4" w:rsidRPr="00831539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831539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786</w:t>
            </w:r>
          </w:p>
        </w:tc>
      </w:tr>
      <w:tr w:rsidR="00BD6972" w:rsidRPr="007A6888" w14:paraId="37E11DBF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4F6111A" w14:textId="77777777" w:rsidR="00BD6972" w:rsidRPr="007A6888" w:rsidRDefault="00BD6972" w:rsidP="00BD6972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EFAD1AF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74B0C1B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51C2015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30788EB" w14:textId="77777777" w:rsidR="00BD6972" w:rsidRPr="007A6888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31C5731" w14:textId="5C5E2718" w:rsidR="00BD6972" w:rsidRPr="007A6888" w:rsidRDefault="00BD6972" w:rsidP="00BD6972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CA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2149D901" w14:textId="0F53A9E5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0.362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2916CBEA" w14:textId="590E1961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0.881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6A998D99" w14:textId="01049FE4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0.411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FDA0C43" w14:textId="44092230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-1.365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B152C7A" w14:textId="6F715728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2.089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bottom"/>
          </w:tcPr>
          <w:p w14:paraId="4657F865" w14:textId="3A4E2785" w:rsidR="00BD6972" w:rsidRPr="00831539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831539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681</w:t>
            </w:r>
          </w:p>
        </w:tc>
      </w:tr>
      <w:tr w:rsidR="00BD6972" w:rsidRPr="007A6888" w14:paraId="5FACE340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6625CC7" w14:textId="77777777" w:rsidR="00BD6972" w:rsidRPr="007A6888" w:rsidRDefault="00BD6972" w:rsidP="00BD697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68E1CB3" w14:textId="77777777" w:rsidR="00BD6972" w:rsidRPr="007A6888" w:rsidRDefault="00BD6972" w:rsidP="00BD6972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44EFFA22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55BD4F9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F064080" w14:textId="77777777" w:rsidR="00BD6972" w:rsidRPr="007A6888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DE56BDB" w14:textId="77777777" w:rsidR="00BD6972" w:rsidRPr="007A6888" w:rsidRDefault="00BD6972" w:rsidP="00BD6972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567860D" w14:textId="5466C7CF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-1.868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F8E843B" w14:textId="1BB2B370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0.082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973874E" w14:textId="10338D99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-22.886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01A73D5" w14:textId="39E3F55B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-2.028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1DA8A93" w14:textId="6DD9094D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-1.708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802D4DD" w14:textId="6E5580A9" w:rsidR="00BD6972" w:rsidRPr="00831539" w:rsidRDefault="00BD6972" w:rsidP="00BD6972">
            <w:pPr>
              <w:jc w:val="center"/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6.85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-108 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D6972" w:rsidRPr="007A6888" w14:paraId="5842D3D5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696EB3D" w14:textId="77777777" w:rsidR="00BD6972" w:rsidRPr="007A6888" w:rsidRDefault="00BD6972" w:rsidP="00BD697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6CB4698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F602158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5EBE491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5AC5FFA" w14:textId="77777777" w:rsidR="00BD6972" w:rsidRPr="007A6888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0EAB05E" w14:textId="77777777" w:rsidR="00BD6972" w:rsidRPr="007A6888" w:rsidRDefault="00BD6972" w:rsidP="00BD697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67CE8FC" w14:textId="4719DF07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-10.846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102AF11" w14:textId="4F642D92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0.449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F02D665" w14:textId="7EFD313D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-24.143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AE7DBE1" w14:textId="6D08E7DC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-11.727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BEAF6FD" w14:textId="524B94C2" w:rsidR="00BD6972" w:rsidRPr="00BD6972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-9.966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0124738" w14:textId="3F5AEF35" w:rsidR="00BD6972" w:rsidRPr="00831539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8.01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-1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19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D6972" w:rsidRPr="007A6888" w14:paraId="5841533D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6C57DD5" w14:textId="77777777" w:rsidR="00BD6972" w:rsidRPr="007A6888" w:rsidRDefault="00BD6972" w:rsidP="00BD697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1790143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A32399D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3D90072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6F2E908" w14:textId="77777777" w:rsidR="00BD6972" w:rsidRPr="007A6888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FE2CD04" w14:textId="77777777" w:rsidR="00BD6972" w:rsidRPr="007A6888" w:rsidRDefault="00BD6972" w:rsidP="00BD697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AE00F10" w14:textId="07AF0856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-1.979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0AE8EEA" w14:textId="772D201C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0.415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3AD6007" w14:textId="406A2355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-4.766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D49CF27" w14:textId="4BADBFF9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-2.792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39CC024" w14:textId="21268C58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-1.165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F840F08" w14:textId="2FDF1011" w:rsidR="00BD6972" w:rsidRPr="00831539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1.96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D6972" w:rsidRPr="007A6888" w14:paraId="1414F06A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5D2320E0" w14:textId="77777777" w:rsidR="00BD6972" w:rsidRPr="007A6888" w:rsidRDefault="00BD6972" w:rsidP="00BD697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7B129C9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29CD9E3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65FB972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15A3E68" w14:textId="77777777" w:rsidR="00BD6972" w:rsidRPr="007A6888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E18D626" w14:textId="77777777" w:rsidR="00BD6972" w:rsidRPr="007A6888" w:rsidRDefault="00BD6972" w:rsidP="00BD697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9DC5CC1" w14:textId="3E021120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11.009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5DF1B2D" w14:textId="75AA7FF5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1.062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B2256A1" w14:textId="60763A6E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10.365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F622AB0" w14:textId="1F022803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8.927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40C97B9" w14:textId="2DA3C15F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13.091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22582BA" w14:textId="55805634" w:rsidR="00BD6972" w:rsidRPr="00831539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8.55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-2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5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831539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004710" w:rsidRPr="007A6888" w14:paraId="66CC70F8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257D9FE" w14:textId="77777777" w:rsidR="00004710" w:rsidRPr="007A6888" w:rsidRDefault="00004710" w:rsidP="00004710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F52A3AF" w14:textId="77777777" w:rsidR="00004710" w:rsidRPr="007A6888" w:rsidRDefault="00004710" w:rsidP="00004710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05E7C8B" w14:textId="77777777" w:rsidR="00004710" w:rsidRPr="007A6888" w:rsidRDefault="00004710" w:rsidP="00004710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3DCB696" w14:textId="77777777" w:rsidR="00004710" w:rsidRPr="007A6888" w:rsidRDefault="00004710" w:rsidP="00004710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5558D62" w14:textId="77777777" w:rsidR="00004710" w:rsidRPr="007A6888" w:rsidRDefault="00004710" w:rsidP="00004710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E1DA9DD" w14:textId="77777777" w:rsidR="00004710" w:rsidRPr="007A6888" w:rsidRDefault="00004710" w:rsidP="00004710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30A6525" w14:textId="30F1D024" w:rsidR="00004710" w:rsidRPr="00BD6972" w:rsidRDefault="00004710" w:rsidP="00004710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44.159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0D6F876" w14:textId="45FE9242" w:rsidR="00004710" w:rsidRPr="00BD6972" w:rsidRDefault="00004710" w:rsidP="00004710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0.524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2068D4D" w14:textId="246FCDE6" w:rsidR="00004710" w:rsidRPr="00BD6972" w:rsidRDefault="00004710" w:rsidP="00004710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84.248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06792ED" w14:textId="149C999E" w:rsidR="00004710" w:rsidRPr="00BD6972" w:rsidRDefault="00004710" w:rsidP="00004710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43.132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07C3A4D" w14:textId="4FAE2E22" w:rsidR="00004710" w:rsidRPr="00BD6972" w:rsidRDefault="00004710" w:rsidP="00004710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45.186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8D5A29E" w14:textId="77757CBF" w:rsidR="00004710" w:rsidRPr="00831539" w:rsidRDefault="00004710" w:rsidP="00004710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D6972" w:rsidRPr="007A6888" w14:paraId="5232C125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C16D7AC" w14:textId="77777777" w:rsidR="00BD6972" w:rsidRPr="007A6888" w:rsidRDefault="00BD6972" w:rsidP="00BD697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35CCBCF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A039460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65FE7FD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853A8D5" w14:textId="77777777" w:rsidR="00BD6972" w:rsidRPr="007A6888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C80B7A3" w14:textId="77777777" w:rsidR="00BD6972" w:rsidRPr="007A6888" w:rsidRDefault="00BD6972" w:rsidP="00BD6972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111D443" w14:textId="1659992A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-4.672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408E555" w14:textId="1AE0B2AE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1.561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452C34C" w14:textId="079EC8C8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-2.992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61B1726" w14:textId="3E8415F8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-7.732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853CCCB" w14:textId="2D0EB5FB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-1.612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1E4663C" w14:textId="0E2137ED" w:rsidR="00BD6972" w:rsidRPr="00831539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831539">
              <w:rPr>
                <w:rFonts w:ascii="Aptos Narrow" w:hAnsi="Aptos Narrow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03</w:t>
            </w:r>
            <w:r w:rsidRPr="00831539">
              <w:rPr>
                <w:rFonts w:ascii="Aptos Narrow" w:hAnsi="Aptos Narrow"/>
                <w:color w:val="000000" w:themeColor="text1"/>
                <w:sz w:val="18"/>
                <w:szCs w:val="18"/>
              </w:rPr>
              <w:t>*</w:t>
            </w:r>
          </w:p>
        </w:tc>
      </w:tr>
      <w:tr w:rsidR="00BD6972" w:rsidRPr="007A6888" w14:paraId="32A0302C" w14:textId="77777777" w:rsidTr="0009610B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00288EDF" w14:textId="77777777" w:rsidR="00BD6972" w:rsidRPr="007A6888" w:rsidRDefault="00BD6972" w:rsidP="00BD6972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2EFDC01A" w14:textId="77777777" w:rsidR="00BD6972" w:rsidRPr="007A6888" w:rsidRDefault="00BD6972" w:rsidP="00BD6972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57BF7D09" w14:textId="77777777" w:rsidR="00BD6972" w:rsidRPr="007A6888" w:rsidRDefault="00BD6972" w:rsidP="00BD6972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682CB775" w14:textId="77777777" w:rsidR="00BD6972" w:rsidRPr="007A6888" w:rsidRDefault="00BD6972" w:rsidP="00BD6972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1686E0A5" w14:textId="77777777" w:rsidR="00BD6972" w:rsidRPr="007A6888" w:rsidRDefault="00BD6972" w:rsidP="00BD6972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4F64C4F3" w14:textId="77777777" w:rsidR="00BD6972" w:rsidRPr="007A6888" w:rsidRDefault="00BD6972" w:rsidP="00BD6972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7E48228" w14:textId="3EB06D14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-1.676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462173E" w14:textId="178E35E5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0.939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2226FC8" w14:textId="7EC929B3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-1.784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E26FF5A" w14:textId="08EFF75B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-3.516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91F2CA3" w14:textId="5343260D" w:rsidR="00BD6972" w:rsidRPr="00BD6972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D6972">
              <w:rPr>
                <w:rFonts w:ascii="Aptos Narrow" w:hAnsi="Aptos Narrow"/>
                <w:color w:val="000000" w:themeColor="text1"/>
                <w:sz w:val="18"/>
                <w:szCs w:val="18"/>
              </w:rPr>
              <w:t>0.165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004D3E" w14:textId="274DB9DB" w:rsidR="00BD6972" w:rsidRPr="00831539" w:rsidRDefault="00BD6972" w:rsidP="00BD6972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831539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074</w:t>
            </w:r>
          </w:p>
        </w:tc>
      </w:tr>
      <w:tr w:rsidR="00625AE4" w:rsidRPr="007A6888" w14:paraId="25E06A1C" w14:textId="77777777" w:rsidTr="0009610B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4664C9FF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Hippocampus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23A61674" w14:textId="05023B4F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35B81950" w14:textId="5B1109F5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0.967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72AFDC3D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5FA1099E" w14:textId="3AD098FE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0.65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3FFADD2C" w14:textId="77777777" w:rsidR="00625AE4" w:rsidRPr="006B292E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603B49B" w14:textId="29104DDF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8.231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7346D0F" w14:textId="0E94F597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148AE9E" w14:textId="6FDA05E8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310.677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C5FB8E3" w14:textId="11FB2FA1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8.179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F44E654" w14:textId="1147F277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8.282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452D1D" w14:textId="4C39CA88" w:rsidR="00625AE4" w:rsidRPr="00D91331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73C657E9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D536CF8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48833CB" w14:textId="30E2E3DB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2837DA73" w14:textId="1445B29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0.402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1C4303E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E7B726B" w14:textId="2FEF6B9F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94.5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0E1600B" w14:textId="77777777" w:rsidR="00625AE4" w:rsidRPr="006B292E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212E696E" w14:textId="3A1DA0DC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0C8F55DD" w14:textId="2557B89F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1DDBBE6" w14:textId="42EB1880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0.703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27E64BB" w14:textId="3AFE127C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5EB55A4" w14:textId="70E24316" w:rsidR="00625AE4" w:rsidRPr="00E85CD4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bottom"/>
          </w:tcPr>
          <w:p w14:paraId="50414A25" w14:textId="0EF39115" w:rsidR="00625AE4" w:rsidRPr="00D91331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1331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482</w:t>
            </w:r>
          </w:p>
        </w:tc>
      </w:tr>
      <w:tr w:rsidR="00E85CD4" w:rsidRPr="007A6888" w14:paraId="75F6393A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B278A1F" w14:textId="77777777" w:rsidR="00E85CD4" w:rsidRPr="007A6888" w:rsidRDefault="00E85CD4" w:rsidP="00E85CD4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6EA8022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D426D04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85D3C65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BE2D7F8" w14:textId="77777777" w:rsidR="00E85CD4" w:rsidRPr="007A6888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8840083" w14:textId="26E2C2E7" w:rsidR="00E85CD4" w:rsidRPr="006B292E" w:rsidRDefault="00E85CD4" w:rsidP="00E85CD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CA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3B147D01" w14:textId="49E3988A" w:rsidR="00E85CD4" w:rsidRPr="00E85CD4" w:rsidRDefault="008C191F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-2.85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1C0C59EB" w14:textId="392E2635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0.023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20E25BF2" w14:textId="585D8726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6EE2902" w14:textId="5B1C2CE7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-0.046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19A80041" w14:textId="317BA1D7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0.045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bottom"/>
          </w:tcPr>
          <w:p w14:paraId="5D1E7EE0" w14:textId="40509C07" w:rsidR="00E85CD4" w:rsidRPr="00D91331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1331">
              <w:rPr>
                <w:rFonts w:ascii="Aptos Narrow" w:hAnsi="Aptos Narrow"/>
                <w:color w:val="000000" w:themeColor="text1"/>
                <w:sz w:val="18"/>
                <w:szCs w:val="18"/>
              </w:rPr>
              <w:t>.9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90</w:t>
            </w:r>
          </w:p>
        </w:tc>
      </w:tr>
      <w:tr w:rsidR="00E85CD4" w:rsidRPr="007A6888" w14:paraId="55719AB3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3290B02" w14:textId="77777777" w:rsidR="00E85CD4" w:rsidRPr="007A6888" w:rsidRDefault="00E85CD4" w:rsidP="00E85CD4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89826D7" w14:textId="77777777" w:rsidR="00E85CD4" w:rsidRPr="007A6888" w:rsidRDefault="00E85CD4" w:rsidP="00E85CD4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1016DB27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7E220DD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91392E2" w14:textId="77777777" w:rsidR="00E85CD4" w:rsidRPr="007A6888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EF69E5A" w14:textId="77777777" w:rsidR="00E85CD4" w:rsidRPr="006B292E" w:rsidRDefault="00E85CD4" w:rsidP="00E85CD4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625A9A6" w14:textId="65BA9CFD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-0.051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DEA4609" w14:textId="0E5F68E0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F8D7CFE" w14:textId="280A2CC9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-38.018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200FF2E" w14:textId="1E608CA2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-0.054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B4A588E" w14:textId="0E3AB33D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E343F6A" w14:textId="69BC89BE" w:rsidR="00E85CD4" w:rsidRPr="00D91331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3.51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-2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63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E85CD4" w:rsidRPr="007A6888" w14:paraId="5C6A5BD6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248B307" w14:textId="77777777" w:rsidR="00E85CD4" w:rsidRPr="007A6888" w:rsidRDefault="00E85CD4" w:rsidP="00E85CD4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A08B988" w14:textId="77777777" w:rsidR="00E85CD4" w:rsidRPr="007A6888" w:rsidRDefault="00E85CD4" w:rsidP="00E85CD4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7BC273C4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DE0237B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ABE1A7F" w14:textId="77777777" w:rsidR="00E85CD4" w:rsidRPr="007A6888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A0B5ADE" w14:textId="77777777" w:rsidR="00E85CD4" w:rsidRPr="006B292E" w:rsidRDefault="00E85CD4" w:rsidP="00E85CD4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0A9E399" w14:textId="3D4D7B22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-0.351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08D1C1B" w14:textId="321609E9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07C0224" w14:textId="5E30D1FF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-29.726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06AD9C0" w14:textId="03308F02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-0.374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E3056D8" w14:textId="6761707F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-0.328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F8069DE" w14:textId="26B923DC" w:rsidR="00E85CD4" w:rsidRPr="00D91331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2.14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172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E85CD4" w:rsidRPr="007A6888" w14:paraId="32FCF472" w14:textId="77777777" w:rsidTr="0009610B">
        <w:trPr>
          <w:trHeight w:val="69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7521A0C" w14:textId="77777777" w:rsidR="00E85CD4" w:rsidRPr="007A6888" w:rsidRDefault="00E85CD4" w:rsidP="00E85CD4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3BE417C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4E306F1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48E1DAD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B152C51" w14:textId="77777777" w:rsidR="00E85CD4" w:rsidRPr="007A6888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65221A6" w14:textId="77777777" w:rsidR="00E85CD4" w:rsidRPr="006B292E" w:rsidRDefault="00E85CD4" w:rsidP="00E85CD4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6B292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7E1D1AB" w14:textId="5E40DFC4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-0.051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D356A68" w14:textId="0417078D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53FF717" w14:textId="6C5F99BB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-4.695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1F708FE" w14:textId="5E5ADEFF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-0.073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D20D7BC" w14:textId="6110380C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-0.030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0010A82" w14:textId="56CD358F" w:rsidR="00E85CD4" w:rsidRPr="00D91331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2.78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-6 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E85CD4" w:rsidRPr="007A6888" w14:paraId="25A3B1E0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D3A7D60" w14:textId="77777777" w:rsidR="00E85CD4" w:rsidRPr="007A6888" w:rsidRDefault="00E85CD4" w:rsidP="00E85CD4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7E89C0D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1B75FD5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2E468AA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F900605" w14:textId="77777777" w:rsidR="00E85CD4" w:rsidRPr="007A6888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43B380" w14:textId="77777777" w:rsidR="00E85CD4" w:rsidRPr="006B292E" w:rsidRDefault="00E85CD4" w:rsidP="00E85CD4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74A0C7F" w14:textId="15BC7E12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ECE1332" w14:textId="749209D7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2C31B57" w14:textId="3ACE835E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3.404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1FC9898" w14:textId="5137E1C4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276DDB4" w14:textId="2347F0A0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5241E1B" w14:textId="718BA93F" w:rsidR="00E85CD4" w:rsidRPr="00D91331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1331">
              <w:rPr>
                <w:rFonts w:ascii="Aptos Narrow" w:hAnsi="Aptos Narrow"/>
                <w:color w:val="000000" w:themeColor="text1"/>
                <w:sz w:val="18"/>
                <w:szCs w:val="18"/>
              </w:rPr>
              <w:t>.001**</w:t>
            </w:r>
          </w:p>
        </w:tc>
      </w:tr>
      <w:tr w:rsidR="00E85CD4" w:rsidRPr="007A6888" w14:paraId="09DE9C70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3EB9D78" w14:textId="77777777" w:rsidR="00E85CD4" w:rsidRPr="007A6888" w:rsidRDefault="00E85CD4" w:rsidP="00E85CD4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104B5D2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CC02017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19BF44A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6F77DDE" w14:textId="77777777" w:rsidR="00E85CD4" w:rsidRPr="007A6888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FA49653" w14:textId="77777777" w:rsidR="00E85CD4" w:rsidRPr="006B292E" w:rsidRDefault="00E85CD4" w:rsidP="00E85CD4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827BE7B" w14:textId="4D67D9B9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7C31D5E" w14:textId="57AA028A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34A9131" w14:textId="46E1194F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27.354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EB0C9D0" w14:textId="1B4E2697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F3AEF34" w14:textId="34B3A751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2F7720A" w14:textId="57AC070A" w:rsidR="00E85CD4" w:rsidRPr="00D91331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9.99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-14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9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D91331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E85CD4" w:rsidRPr="007A6888" w14:paraId="5BD35902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C242E02" w14:textId="77777777" w:rsidR="00E85CD4" w:rsidRPr="007A6888" w:rsidRDefault="00E85CD4" w:rsidP="00E85CD4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305DAD7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2A95B53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621443C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5439DC4" w14:textId="77777777" w:rsidR="00E85CD4" w:rsidRPr="007A6888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E085E98" w14:textId="77777777" w:rsidR="00E85CD4" w:rsidRPr="006B292E" w:rsidRDefault="00E85CD4" w:rsidP="00E85CD4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221A065" w14:textId="4182D35F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-0.086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F131EDB" w14:textId="6BF33485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B937B12" w14:textId="729B22E4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-2.095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3E52E45" w14:textId="5C4F631A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-0.166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A2CC08B" w14:textId="61E9E98F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-0.006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1E3662C" w14:textId="0771C16B" w:rsidR="00E85CD4" w:rsidRPr="00D91331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1331">
              <w:rPr>
                <w:rFonts w:ascii="Aptos Narrow" w:hAnsi="Aptos Narrow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36</w:t>
            </w:r>
            <w:r w:rsidRPr="00D91331">
              <w:rPr>
                <w:rFonts w:ascii="Aptos Narrow" w:hAnsi="Aptos Narrow"/>
                <w:color w:val="000000" w:themeColor="text1"/>
                <w:sz w:val="18"/>
                <w:szCs w:val="18"/>
              </w:rPr>
              <w:t>*</w:t>
            </w:r>
          </w:p>
        </w:tc>
      </w:tr>
      <w:tr w:rsidR="00E85CD4" w:rsidRPr="007A6888" w14:paraId="1EEBC384" w14:textId="77777777" w:rsidTr="0009610B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560A9650" w14:textId="77777777" w:rsidR="00E85CD4" w:rsidRPr="007A6888" w:rsidRDefault="00E85CD4" w:rsidP="00E85CD4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6F356D2D" w14:textId="77777777" w:rsidR="00E85CD4" w:rsidRPr="007A6888" w:rsidRDefault="00E85CD4" w:rsidP="00E85CD4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6FAA49B0" w14:textId="77777777" w:rsidR="00E85CD4" w:rsidRPr="007A6888" w:rsidRDefault="00E85CD4" w:rsidP="00E85CD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72D9C5D1" w14:textId="77777777" w:rsidR="00E85CD4" w:rsidRPr="007A6888" w:rsidRDefault="00E85CD4" w:rsidP="00E85CD4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2786DDE3" w14:textId="77777777" w:rsidR="00E85CD4" w:rsidRPr="007A6888" w:rsidRDefault="00E85CD4" w:rsidP="00E85CD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7BFB03C9" w14:textId="77777777" w:rsidR="00E85CD4" w:rsidRPr="006B292E" w:rsidRDefault="00E85CD4" w:rsidP="00E85CD4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6B292E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7CD2A4E" w14:textId="76EF8661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4DCEEF1" w14:textId="39595F7E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AC77003" w14:textId="0DB08ABD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-0.093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021027A" w14:textId="1B3BF9D0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-0.051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68BEA4" w14:textId="6DFDEA0D" w:rsidR="00E85CD4" w:rsidRPr="00E85CD4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5CD4">
              <w:rPr>
                <w:rFonts w:ascii="Aptos Narrow" w:hAnsi="Aptos Narrow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665587" w14:textId="2F1221CC" w:rsidR="00E85CD4" w:rsidRPr="00D91331" w:rsidRDefault="00E85CD4" w:rsidP="00E85CD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91331">
              <w:rPr>
                <w:rFonts w:ascii="Aptos Narrow" w:hAnsi="Aptos Narrow"/>
                <w:color w:val="000000" w:themeColor="text1"/>
                <w:sz w:val="18"/>
                <w:szCs w:val="18"/>
              </w:rPr>
              <w:t>.9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26</w:t>
            </w:r>
          </w:p>
        </w:tc>
      </w:tr>
      <w:tr w:rsidR="00625AE4" w:rsidRPr="007A6888" w14:paraId="5A25E15E" w14:textId="77777777" w:rsidTr="0009610B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55B84FB6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Amygdala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volume (ml)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AD6E458" w14:textId="781D136A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4102B4AC" w14:textId="075DE58E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0.963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1FDA06E0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0A46716E" w14:textId="0F0BEE73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4B7A4953" w14:textId="77777777" w:rsidR="00625AE4" w:rsidRPr="007A6888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D5BD01E" w14:textId="4B1D9520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3.269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64BD602" w14:textId="0A54DF83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65DCCAB" w14:textId="6787634C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253.702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781699B" w14:textId="2749A6D9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3.244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ABD1C9A" w14:textId="443FCA79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3.294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FF09C0" w14:textId="5EDE2646" w:rsidR="00625AE4" w:rsidRPr="00527997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393E3FCF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A43AC16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12DB923" w14:textId="302CE6F4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222431D5" w14:textId="194CBB3A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0.423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198821B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2C43BD2" w14:textId="450F6217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93.6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D37C45A" w14:textId="2C528CC6" w:rsidR="00625AE4" w:rsidRPr="007A50DF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4F747B19" w14:textId="738165CB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42A35615" w14:textId="00165B9D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0F2A41F8" w14:textId="4ED021B4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1.425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3316E81" w14:textId="0BBA2CB2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A693987" w14:textId="4A6B7838" w:rsidR="00625AE4" w:rsidRPr="00B11A61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31D0FB1C" w14:textId="262FC6B7" w:rsidR="00625AE4" w:rsidRPr="00CA6F0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CA6F08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154</w:t>
            </w:r>
          </w:p>
        </w:tc>
      </w:tr>
      <w:tr w:rsidR="00B11A61" w:rsidRPr="007A6888" w14:paraId="74ED51F4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422AB7D" w14:textId="77777777" w:rsidR="00B11A61" w:rsidRPr="007A6888" w:rsidRDefault="00B11A61" w:rsidP="00B11A61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119923B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D0BC7A3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7F688C3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7E984CC" w14:textId="77777777" w:rsidR="00B11A61" w:rsidRPr="007A688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498456D" w14:textId="7B80D47E" w:rsidR="00B11A61" w:rsidRPr="007A50DF" w:rsidRDefault="00B11A61" w:rsidP="00B11A61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CA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00AC2CBC" w14:textId="65F03507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0.022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683CDC5F" w14:textId="6F50BADE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01DF0B92" w14:textId="1E833E0C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1.944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4CBA3EC" w14:textId="0AC06E72" w:rsidR="00B11A61" w:rsidRPr="00B11A61" w:rsidRDefault="00B449F6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-1.82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35C844D" w14:textId="7CFA8670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0.044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3F4C8093" w14:textId="069FFBA3" w:rsidR="00B11A61" w:rsidRPr="00CA6F0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CA6F08">
              <w:rPr>
                <w:rFonts w:ascii="Aptos Narrow" w:hAnsi="Aptos Narrow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52</w:t>
            </w:r>
          </w:p>
        </w:tc>
      </w:tr>
      <w:tr w:rsidR="00B11A61" w:rsidRPr="007A6888" w14:paraId="0A356644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F6DF394" w14:textId="77777777" w:rsidR="00B11A61" w:rsidRPr="007A6888" w:rsidRDefault="00B11A61" w:rsidP="00B11A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8264ADC" w14:textId="77777777" w:rsidR="00B11A61" w:rsidRPr="007A6888" w:rsidRDefault="00B11A61" w:rsidP="00B11A6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0012A873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6D5050A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52F327E" w14:textId="77777777" w:rsidR="00B11A61" w:rsidRPr="007A688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EB0D56D" w14:textId="77777777" w:rsidR="00B11A61" w:rsidRPr="007A50DF" w:rsidRDefault="00B11A61" w:rsidP="00B11A61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0F8A5A4" w14:textId="6D4C9D49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DF765C3" w14:textId="03E16783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707B3F1" w14:textId="12512841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-18.410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D8F170B" w14:textId="6B8875AA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573C973" w14:textId="21063666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604336B" w14:textId="7BBAC8F4" w:rsidR="00B11A61" w:rsidRPr="00527997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27997">
              <w:rPr>
                <w:rFonts w:ascii="Aptos Narrow" w:hAnsi="Aptos Narrow"/>
                <w:color w:val="000000"/>
                <w:sz w:val="18"/>
                <w:szCs w:val="18"/>
              </w:rPr>
              <w:t>3.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72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11A61" w:rsidRPr="007A6888" w14:paraId="25213482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DA102BD" w14:textId="77777777" w:rsidR="00B11A61" w:rsidRPr="007A6888" w:rsidRDefault="00B11A61" w:rsidP="00B11A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4F2E3CD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51A12D4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451234F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7C474CE" w14:textId="77777777" w:rsidR="00B11A61" w:rsidRPr="007A688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6C1B3E9" w14:textId="77777777" w:rsidR="00B11A61" w:rsidRPr="007A50DF" w:rsidRDefault="00B11A61" w:rsidP="00B11A6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01FF0E0" w14:textId="6BEA88A0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-0.126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468852F" w14:textId="4A7C6CF1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8CA44AD" w14:textId="29CBCE38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-21.882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2B96A35" w14:textId="12BB4504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-0.137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E2C200F" w14:textId="5D5801D3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-0.114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DD6D11E" w14:textId="168D3A5C" w:rsidR="00B11A61" w:rsidRPr="00527997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2.84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99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11A61" w:rsidRPr="007A6888" w14:paraId="4DE5408E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5E81315" w14:textId="77777777" w:rsidR="00B11A61" w:rsidRPr="007A6888" w:rsidRDefault="00B11A61" w:rsidP="00B11A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330B46B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E8631A7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D2BCA22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3F63493" w14:textId="77777777" w:rsidR="00B11A61" w:rsidRPr="007A688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74BA40D" w14:textId="77777777" w:rsidR="00B11A61" w:rsidRPr="007A50DF" w:rsidRDefault="00B11A61" w:rsidP="00B11A6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BE1467C" w14:textId="19BB889B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C59F2FE" w14:textId="6F560BCC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1CBBBFC" w14:textId="147ABBF1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-4.490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FF797DA" w14:textId="6EB78FAC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8894FDA" w14:textId="5A65285D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6C926E0" w14:textId="61C9911F" w:rsidR="00B11A61" w:rsidRPr="00527997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7.35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11A61" w:rsidRPr="007A6888" w14:paraId="59C29DDC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EEA77FA" w14:textId="77777777" w:rsidR="00B11A61" w:rsidRPr="007A6888" w:rsidRDefault="00B11A61" w:rsidP="00B11A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4099D58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6FE6059E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67277A1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06457A5" w14:textId="77777777" w:rsidR="00B11A61" w:rsidRPr="007A688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4832DF5" w14:textId="77777777" w:rsidR="00B11A61" w:rsidRPr="007A50DF" w:rsidRDefault="00B11A61" w:rsidP="00B11A6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786E1C1" w14:textId="6DCF971D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0.126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C8F631B" w14:textId="24A8C64F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3D9F347" w14:textId="371F2602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9.306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B56B6FE" w14:textId="018F01AE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0.100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8B7240F" w14:textId="47D94F43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0.153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4EF41F8" w14:textId="303A2DCA" w:rsidR="00B11A61" w:rsidRPr="00527997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2.34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20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11A61" w:rsidRPr="007A6888" w14:paraId="73DE5076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A2EE7CD" w14:textId="77777777" w:rsidR="00B11A61" w:rsidRPr="007A6888" w:rsidRDefault="00B11A61" w:rsidP="00B11A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47F6603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6793FF4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4975CB1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DCBBF1A" w14:textId="77777777" w:rsidR="00B11A61" w:rsidRPr="007A688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C6F2940" w14:textId="77777777" w:rsidR="00B11A61" w:rsidRPr="007A50DF" w:rsidRDefault="00B11A61" w:rsidP="00B11A6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F8E7029" w14:textId="2384A1FF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0.205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671D51A" w14:textId="797C477F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808F1D5" w14:textId="50A11CBC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30.658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A32325F" w14:textId="3483D4D4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0.192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2C356FA" w14:textId="513C0701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0.218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AECA763" w14:textId="7E3BAFC6" w:rsidR="00B11A61" w:rsidRPr="00527997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27997">
              <w:rPr>
                <w:rFonts w:ascii="Aptos Narrow" w:hAnsi="Aptos Narrow"/>
                <w:color w:val="000000"/>
                <w:sz w:val="18"/>
                <w:szCs w:val="18"/>
              </w:rPr>
              <w:t>5.9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9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-1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82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527997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B11A61" w:rsidRPr="007A6888" w14:paraId="411853CB" w14:textId="77777777" w:rsidTr="0009610B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2C1B45B" w14:textId="77777777" w:rsidR="00B11A61" w:rsidRPr="007A6888" w:rsidRDefault="00B11A61" w:rsidP="00B11A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C30D9B4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91CB5A5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D7139F5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BC93CA0" w14:textId="77777777" w:rsidR="00B11A61" w:rsidRPr="007A688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227B10D" w14:textId="77777777" w:rsidR="00B11A61" w:rsidRPr="007A50DF" w:rsidRDefault="00B11A61" w:rsidP="00B11A61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7BFFAFD" w14:textId="2D4B5063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-0.054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B0CAFC0" w14:textId="664722F8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0BF2B8C" w14:textId="1B1FF036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-2.698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0F668B0" w14:textId="79DDE40C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-0.093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81ADEB7" w14:textId="3FDA9487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9DEBD7E" w14:textId="5E3439AF" w:rsidR="00B11A61" w:rsidRPr="00527997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527997">
              <w:rPr>
                <w:rFonts w:ascii="Aptos Narrow" w:hAnsi="Aptos Narrow"/>
                <w:color w:val="000000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07</w:t>
            </w:r>
            <w:r w:rsidRPr="00527997"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B11A61" w:rsidRPr="007A6888" w14:paraId="0F5E0335" w14:textId="77777777" w:rsidTr="0009610B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5D5359BD" w14:textId="77777777" w:rsidR="00B11A61" w:rsidRPr="007A6888" w:rsidRDefault="00B11A61" w:rsidP="00B11A61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61A698BA" w14:textId="77777777" w:rsidR="00B11A61" w:rsidRPr="007A6888" w:rsidRDefault="00B11A61" w:rsidP="00B11A6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4F3DF515" w14:textId="77777777" w:rsidR="00B11A61" w:rsidRPr="007A6888" w:rsidRDefault="00B11A61" w:rsidP="00B11A61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16EFF47B" w14:textId="77777777" w:rsidR="00B11A61" w:rsidRPr="007A6888" w:rsidRDefault="00B11A61" w:rsidP="00B11A61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0E82E1F6" w14:textId="77777777" w:rsidR="00B11A61" w:rsidRPr="007A6888" w:rsidRDefault="00B11A61" w:rsidP="00B11A61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4E235496" w14:textId="77777777" w:rsidR="00B11A61" w:rsidRPr="007A50DF" w:rsidRDefault="00B11A61" w:rsidP="00B11A61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C70DD80" w14:textId="4A1929C9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-0.016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0EE5DA0" w14:textId="3401A2B0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0.012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38AB311" w14:textId="3177F9D7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-1.347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B047B40" w14:textId="58550F2B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-0.040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5F92B8D" w14:textId="273559FF" w:rsidR="00B11A61" w:rsidRPr="00B11A61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11A6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08B03D" w14:textId="004B9C32" w:rsidR="00B11A61" w:rsidRPr="00527997" w:rsidRDefault="00B11A61" w:rsidP="00B11A61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27997">
              <w:rPr>
                <w:rFonts w:ascii="Aptos Narrow" w:hAnsi="Aptos Narrow"/>
                <w:color w:val="000000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178</w:t>
            </w:r>
          </w:p>
        </w:tc>
      </w:tr>
    </w:tbl>
    <w:p w14:paraId="24ADC313" w14:textId="77777777" w:rsidR="007C4F10" w:rsidRDefault="007C4F10" w:rsidP="007C4F10"/>
    <w:p w14:paraId="392179EF" w14:textId="77777777" w:rsidR="007C4F10" w:rsidRDefault="007C4F10" w:rsidP="007C4F10">
      <w:r>
        <w:br w:type="page"/>
      </w:r>
    </w:p>
    <w:p w14:paraId="61A76C1D" w14:textId="7E3BCC54" w:rsidR="00A11DD6" w:rsidRPr="00A11DD6" w:rsidRDefault="00A11DD6" w:rsidP="00A11DD6">
      <w:pPr>
        <w:rPr>
          <w:rFonts w:ascii="Aptos Display" w:hAnsi="Aptos Display" w:cs="Calibri"/>
          <w:sz w:val="15"/>
          <w:szCs w:val="15"/>
        </w:rPr>
      </w:pPr>
      <w:r w:rsidRPr="00A11DD6">
        <w:rPr>
          <w:b/>
          <w:bCs/>
          <w:sz w:val="22"/>
          <w:szCs w:val="22"/>
        </w:rPr>
        <w:lastRenderedPageBreak/>
        <w:t xml:space="preserve">Table S6 </w:t>
      </w:r>
      <w:r w:rsidRPr="00A11DD6">
        <w:rPr>
          <w:b/>
          <w:bCs/>
          <w:i/>
          <w:iCs/>
          <w:sz w:val="22"/>
          <w:szCs w:val="22"/>
        </w:rPr>
        <w:t>(continued)</w:t>
      </w:r>
      <w:r w:rsidRPr="00A11DD6">
        <w:rPr>
          <w:b/>
          <w:bCs/>
          <w:sz w:val="22"/>
          <w:szCs w:val="22"/>
        </w:rPr>
        <w:t>.</w:t>
      </w:r>
      <w:r w:rsidRPr="00A11DD6">
        <w:rPr>
          <w:sz w:val="22"/>
          <w:szCs w:val="22"/>
        </w:rPr>
        <w:t xml:space="preserve"> Model estimates from the exploratory analysis investigating for the effects of childhood adversity.</w:t>
      </w:r>
    </w:p>
    <w:p w14:paraId="24AC8DDB" w14:textId="77777777" w:rsidR="00A11DD6" w:rsidRDefault="00A11DD6" w:rsidP="007C4F10"/>
    <w:tbl>
      <w:tblPr>
        <w:tblW w:w="145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472"/>
        <w:gridCol w:w="737"/>
        <w:gridCol w:w="1472"/>
        <w:gridCol w:w="737"/>
        <w:gridCol w:w="2381"/>
        <w:gridCol w:w="883"/>
        <w:gridCol w:w="737"/>
        <w:gridCol w:w="883"/>
        <w:gridCol w:w="794"/>
        <w:gridCol w:w="794"/>
        <w:gridCol w:w="1417"/>
      </w:tblGrid>
      <w:tr w:rsidR="007C4F10" w:rsidRPr="007A6888" w14:paraId="034DC679" w14:textId="77777777" w:rsidTr="00910FF1">
        <w:trPr>
          <w:trHeight w:val="227"/>
        </w:trPr>
        <w:tc>
          <w:tcPr>
            <w:tcW w:w="226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</w:tcPr>
          <w:p w14:paraId="544F8AFB" w14:textId="77777777" w:rsidR="007C4F10" w:rsidRPr="007A6888" w:rsidRDefault="007C4F10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Brain Structure</w:t>
            </w:r>
          </w:p>
          <w:p w14:paraId="0A93B221" w14:textId="77777777" w:rsidR="007C4F10" w:rsidRPr="007A6888" w:rsidRDefault="007C4F10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(Dependent Variable)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5F254187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334FB1F5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36ADCA6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059F7B37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  <w:shd w:val="clear" w:color="auto" w:fill="auto"/>
            <w:noWrap/>
          </w:tcPr>
          <w:p w14:paraId="52469537" w14:textId="77777777" w:rsidR="007C4F10" w:rsidRPr="007A6888" w:rsidRDefault="007C4F10" w:rsidP="00CC58B0">
            <w:pPr>
              <w:ind w:left="146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</w:tcPr>
          <w:p w14:paraId="78D74D92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</w:tcPr>
          <w:p w14:paraId="76C7DE22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</w:tcPr>
          <w:p w14:paraId="6CA1C78B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15710FD1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95% CI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</w:tcPr>
          <w:p w14:paraId="2D788331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</w:tr>
      <w:tr w:rsidR="007C4F10" w:rsidRPr="007A6888" w14:paraId="6437C833" w14:textId="77777777" w:rsidTr="00910FF1">
        <w:trPr>
          <w:trHeight w:val="227"/>
        </w:trPr>
        <w:tc>
          <w:tcPr>
            <w:tcW w:w="2267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59C3B100" w14:textId="77777777" w:rsidR="007C4F10" w:rsidRPr="007A6888" w:rsidRDefault="007C4F10" w:rsidP="00CC58B0">
            <w:pPr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36A2AD0" w14:textId="48AC47EC" w:rsidR="007C4F10" w:rsidRPr="007A6888" w:rsidRDefault="007C4F10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Model Fit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5AF947ED" w14:textId="77777777" w:rsidR="007C4F10" w:rsidRPr="007A6888" w:rsidRDefault="007C4F10" w:rsidP="00CC58B0">
            <w:pPr>
              <w:ind w:left="144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28492B30" w14:textId="77777777" w:rsidR="007C4F10" w:rsidRPr="007A6888" w:rsidRDefault="007C4F10" w:rsidP="00CC58B0">
            <w:pPr>
              <w:ind w:left="144"/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Random Effects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1A0A8CFB" w14:textId="77777777" w:rsidR="007C4F10" w:rsidRPr="007A6888" w:rsidRDefault="007C4F10" w:rsidP="00CC58B0">
            <w:pPr>
              <w:rPr>
                <w:rFonts w:ascii="Aptos Display" w:eastAsia="Times New Roman" w:hAnsi="Aptos Display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21CF4A09" w14:textId="77777777" w:rsidR="007C4F10" w:rsidRPr="007A6888" w:rsidRDefault="007C4F10" w:rsidP="00CC58B0">
            <w:pPr>
              <w:ind w:left="138"/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color w:val="000000"/>
                <w:kern w:val="0"/>
                <w:sz w:val="18"/>
                <w:szCs w:val="18"/>
                <w:lang w:eastAsia="en-GB"/>
              </w:rPr>
              <w:t>Fixed Effects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2857EE5F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506087B4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2242F263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D598C50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Lower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F68DCC9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Upper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EAF14C" w14:textId="77777777" w:rsidR="007C4F10" w:rsidRPr="007A6888" w:rsidRDefault="007C4F10" w:rsidP="00CC58B0">
            <w:pPr>
              <w:jc w:val="center"/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Display" w:eastAsia="Times New Roman" w:hAnsi="Aptos Display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  <w:t>P</w:t>
            </w:r>
          </w:p>
        </w:tc>
      </w:tr>
      <w:tr w:rsidR="00625AE4" w:rsidRPr="007A6888" w14:paraId="587E0320" w14:textId="77777777" w:rsidTr="00910FF1">
        <w:trPr>
          <w:trHeight w:val="227"/>
        </w:trPr>
        <w:tc>
          <w:tcPr>
            <w:tcW w:w="2267" w:type="dxa"/>
            <w:vMerge w:val="restart"/>
            <w:tcBorders>
              <w:left w:val="nil"/>
            </w:tcBorders>
            <w:shd w:val="clear" w:color="auto" w:fill="auto"/>
            <w:noWrap/>
            <w:hideMark/>
          </w:tcPr>
          <w:p w14:paraId="4B083354" w14:textId="77777777" w:rsidR="00625AE4" w:rsidRPr="007A6888" w:rsidRDefault="00625AE4" w:rsidP="00625AE4">
            <w:pPr>
              <w:ind w:righ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Orbitofrontal cor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tical thickness (mm)</w:t>
            </w:r>
          </w:p>
        </w:tc>
        <w:tc>
          <w:tcPr>
            <w:tcW w:w="1472" w:type="dxa"/>
          </w:tcPr>
          <w:p w14:paraId="14A5FF73" w14:textId="128D64D3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</w:tcPr>
          <w:p w14:paraId="3F45A1C3" w14:textId="5CD62243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0.817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D5B9E83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EDCFE46" w14:textId="2A4ED88C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F13B8D8" w14:textId="77777777" w:rsidR="00625AE4" w:rsidRPr="007A6888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2A70239" w14:textId="448A6986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2.483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C0D10AE" w14:textId="31D5F8E5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C45EA76" w14:textId="1885AB4D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732.012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1405F19" w14:textId="14CA0FCF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2.477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D8D1EB1" w14:textId="2A5BC323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2.490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9DF59A0" w14:textId="5B538AC3" w:rsidR="00625AE4" w:rsidRPr="00D96B8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6DF7BE18" w14:textId="77777777" w:rsidTr="00910FF1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754ABEB5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F832F06" w14:textId="20769769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76AFCA06" w14:textId="08F070E0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0.040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0E64802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D6549EC" w14:textId="6CDAC307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80.9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1D1AA5E" w14:textId="462987F3" w:rsidR="00625AE4" w:rsidRPr="00C96CF4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0381A481" w14:textId="1EB52759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1F909FDD" w14:textId="4373C114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0A51A134" w14:textId="353CF1E9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-1.122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8A1F90A" w14:textId="2C915122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8DBFAD4" w14:textId="4F7EF714" w:rsidR="00625AE4" w:rsidRPr="00DA6B6B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2A327D25" w14:textId="6236620F" w:rsidR="00625AE4" w:rsidRPr="00D96B82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6B82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262</w:t>
            </w:r>
          </w:p>
        </w:tc>
      </w:tr>
      <w:tr w:rsidR="00DA6B6B" w:rsidRPr="007A6888" w14:paraId="16116E98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54448DC3" w14:textId="77777777" w:rsidR="00DA6B6B" w:rsidRPr="007A6888" w:rsidRDefault="00DA6B6B" w:rsidP="00DA6B6B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4FF5305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3220D736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0ECF7C7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DEA59E0" w14:textId="77777777" w:rsidR="00DA6B6B" w:rsidRPr="007A6888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72868BE9" w14:textId="746AB680" w:rsidR="00DA6B6B" w:rsidRPr="00C96CF4" w:rsidRDefault="00DA6B6B" w:rsidP="00DA6B6B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CA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2EB269EC" w14:textId="38E8AEEE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0D965B61" w14:textId="7962A309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5C3C4724" w14:textId="4F5CB7CE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1.497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F82250B" w14:textId="44E5D282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ED3DF3B" w14:textId="360A73C9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712791CE" w14:textId="358F6145" w:rsidR="00DA6B6B" w:rsidRPr="00D96B82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6B82">
              <w:rPr>
                <w:rFonts w:ascii="Aptos Narrow" w:hAnsi="Aptos Narrow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34</w:t>
            </w:r>
          </w:p>
        </w:tc>
      </w:tr>
      <w:tr w:rsidR="00DA6B6B" w:rsidRPr="007A6888" w14:paraId="1E833660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5CC8021" w14:textId="77777777" w:rsidR="00DA6B6B" w:rsidRPr="007A6888" w:rsidRDefault="00DA6B6B" w:rsidP="00DA6B6B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15C53B3" w14:textId="77777777" w:rsidR="00DA6B6B" w:rsidRPr="007A6888" w:rsidRDefault="00DA6B6B" w:rsidP="00DA6B6B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4E03A81C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D5508D8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241477F" w14:textId="77777777" w:rsidR="00DA6B6B" w:rsidRPr="007A6888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D60A4BB" w14:textId="77777777" w:rsidR="00DA6B6B" w:rsidRPr="007A6888" w:rsidRDefault="00DA6B6B" w:rsidP="00DA6B6B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F9C92B7" w14:textId="4D814369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14B56F31" w14:textId="081881F3" w:rsidR="00DA6B6B" w:rsidRPr="00DA6B6B" w:rsidRDefault="00607A85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3.25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F77762F" w14:textId="2C4291FB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-12.656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4FD9235" w14:textId="0CCB5DF6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EDEF0BE" w14:textId="6A0BC354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9C67BAC" w14:textId="5728D883" w:rsidR="00DA6B6B" w:rsidRPr="00D96B82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6.57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-3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DA6B6B" w:rsidRPr="007A6888" w14:paraId="28B3DDEA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AC9BFE4" w14:textId="77777777" w:rsidR="00DA6B6B" w:rsidRPr="007A6888" w:rsidRDefault="00DA6B6B" w:rsidP="00DA6B6B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8D35E74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FDB4CB2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B1A5096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B925100" w14:textId="77777777" w:rsidR="00DA6B6B" w:rsidRPr="007A6888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73A43EB" w14:textId="77777777" w:rsidR="00DA6B6B" w:rsidRPr="007A6888" w:rsidRDefault="00DA6B6B" w:rsidP="00DA6B6B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14C5CD2" w14:textId="2BF41FA9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-0.014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991C4F2" w14:textId="7D716AA9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83D5DE4" w14:textId="76ECA91F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-9.402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547D5D5" w14:textId="3B96229F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FE33CB2" w14:textId="641193CB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B9C5D4B" w14:textId="51DB0CEA" w:rsidR="00DA6B6B" w:rsidRPr="00D96B82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9.63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-2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DA6B6B" w:rsidRPr="007A6888" w14:paraId="77DA1D6B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755216B" w14:textId="77777777" w:rsidR="00DA6B6B" w:rsidRPr="007A6888" w:rsidRDefault="00DA6B6B" w:rsidP="00DA6B6B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7EFBD52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33EB627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7DEB4F6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5D0FD16" w14:textId="77777777" w:rsidR="00DA6B6B" w:rsidRPr="007A6888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D8A1CEB" w14:textId="77777777" w:rsidR="00DA6B6B" w:rsidRPr="007A6888" w:rsidRDefault="00DA6B6B" w:rsidP="00DA6B6B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Age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6843ABD" w14:textId="1F9D7A75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9CE368E" w14:textId="111C0007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70FD3E1" w14:textId="13F897F5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1.486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54046F7" w14:textId="32893990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DEF3E9B" w14:textId="12435451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E41A816" w14:textId="14F93E36" w:rsidR="00DA6B6B" w:rsidRPr="00D96B82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6B82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137</w:t>
            </w:r>
          </w:p>
        </w:tc>
      </w:tr>
      <w:tr w:rsidR="00DA6B6B" w:rsidRPr="007A6888" w14:paraId="54156A1E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5A79261" w14:textId="77777777" w:rsidR="00DA6B6B" w:rsidRPr="007A6888" w:rsidRDefault="00DA6B6B" w:rsidP="00DA6B6B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8A73423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187CC3A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1B298AD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B97E2E3" w14:textId="77777777" w:rsidR="00DA6B6B" w:rsidRPr="007A6888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CE80796" w14:textId="77777777" w:rsidR="00DA6B6B" w:rsidRPr="007A6888" w:rsidRDefault="00DA6B6B" w:rsidP="00DA6B6B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C77FFA1" w14:textId="595EB2A9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29679D0" w14:textId="065D1F5A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1CBEE7D" w14:textId="35474136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6.208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78907A8" w14:textId="7AEDC181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EF76E21" w14:textId="4A0970CA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548C760" w14:textId="6DEE69EA" w:rsidR="00DA6B6B" w:rsidRPr="00D96B82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6.04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DA6B6B" w:rsidRPr="007A6888" w14:paraId="6F5DDA98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5494DC3C" w14:textId="77777777" w:rsidR="00DA6B6B" w:rsidRPr="007A6888" w:rsidRDefault="00DA6B6B" w:rsidP="00DA6B6B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DD1D3BE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5B51A15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FB66D6C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490A141" w14:textId="77777777" w:rsidR="00DA6B6B" w:rsidRPr="007A6888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B86E5FF" w14:textId="77777777" w:rsidR="00DA6B6B" w:rsidRPr="007A6888" w:rsidRDefault="00DA6B6B" w:rsidP="00DA6B6B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13247FF" w14:textId="0A1C27C1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100CBBE" w14:textId="76BF4BAC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6950426" w14:textId="2673F434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-3.161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DCD14A0" w14:textId="553B58A3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F9D0A67" w14:textId="65C795D5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6A4E7D0" w14:textId="4736F944" w:rsidR="00DA6B6B" w:rsidRPr="00D96B82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6B82">
              <w:rPr>
                <w:rFonts w:ascii="Aptos Narrow" w:hAnsi="Aptos Narrow"/>
                <w:color w:val="000000" w:themeColor="text1"/>
                <w:sz w:val="18"/>
                <w:szCs w:val="18"/>
              </w:rPr>
              <w:t>.00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</w:t>
            </w:r>
            <w:r w:rsidRPr="00D96B82">
              <w:rPr>
                <w:rFonts w:ascii="Aptos Narrow" w:hAnsi="Aptos Narrow"/>
                <w:color w:val="000000" w:themeColor="text1"/>
                <w:sz w:val="18"/>
                <w:szCs w:val="18"/>
              </w:rPr>
              <w:t>**</w:t>
            </w:r>
          </w:p>
        </w:tc>
      </w:tr>
      <w:tr w:rsidR="00DA6B6B" w:rsidRPr="007A6888" w14:paraId="018B129D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E97F6B8" w14:textId="77777777" w:rsidR="00DA6B6B" w:rsidRPr="007A6888" w:rsidRDefault="00DA6B6B" w:rsidP="00DA6B6B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6E0FAA4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FFC1A8E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5937D2C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635D4AE" w14:textId="77777777" w:rsidR="00DA6B6B" w:rsidRPr="007A6888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A2CECED" w14:textId="77777777" w:rsidR="00DA6B6B" w:rsidRPr="007A6888" w:rsidRDefault="00DA6B6B" w:rsidP="00DA6B6B">
            <w:pPr>
              <w:ind w:left="138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88A3882" w14:textId="0DF55C64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9A6A92B" w14:textId="4CC2F6A8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9B4BD92" w14:textId="5CD2A254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-0.876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5D979E8" w14:textId="7B551254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3269A64" w14:textId="53BB6E58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AFDB163" w14:textId="7091C934" w:rsidR="00DA6B6B" w:rsidRPr="00D96B82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D96B82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381</w:t>
            </w:r>
          </w:p>
        </w:tc>
      </w:tr>
      <w:tr w:rsidR="00DA6B6B" w:rsidRPr="007A6888" w14:paraId="5E139823" w14:textId="77777777" w:rsidTr="00910FF1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4F55B6E0" w14:textId="77777777" w:rsidR="00DA6B6B" w:rsidRPr="007A6888" w:rsidRDefault="00DA6B6B" w:rsidP="00DA6B6B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26557ECD" w14:textId="77777777" w:rsidR="00DA6B6B" w:rsidRPr="007A6888" w:rsidRDefault="00DA6B6B" w:rsidP="00DA6B6B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8EE5218" w14:textId="77777777" w:rsidR="00DA6B6B" w:rsidRPr="007A6888" w:rsidRDefault="00DA6B6B" w:rsidP="00DA6B6B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29D03178" w14:textId="77777777" w:rsidR="00DA6B6B" w:rsidRPr="007A6888" w:rsidRDefault="00DA6B6B" w:rsidP="00DA6B6B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33069EC3" w14:textId="77777777" w:rsidR="00DA6B6B" w:rsidRPr="007A6888" w:rsidRDefault="00DA6B6B" w:rsidP="00DA6B6B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20057456" w14:textId="77777777" w:rsidR="00DA6B6B" w:rsidRPr="007A6888" w:rsidRDefault="00DA6B6B" w:rsidP="00DA6B6B">
            <w:pPr>
              <w:ind w:left="138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C4CC463" w14:textId="0552EBF7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816C5D4" w14:textId="17102AA1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CB05B3E" w14:textId="4FD9936D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-4.925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4A90B5A" w14:textId="4D06D616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-0.021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4254D84" w14:textId="08E3B186" w:rsidR="00DA6B6B" w:rsidRPr="00DA6B6B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6B6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1BA848" w14:textId="31DDE696" w:rsidR="00DA6B6B" w:rsidRPr="00D96B82" w:rsidRDefault="00DA6B6B" w:rsidP="00DA6B6B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8.87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7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67D79C95" w14:textId="77777777" w:rsidTr="00910FF1">
        <w:trPr>
          <w:trHeight w:val="227"/>
        </w:trPr>
        <w:tc>
          <w:tcPr>
            <w:tcW w:w="226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30C06995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Anterior cingulate cor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tical thickness (mm)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609F3E10" w14:textId="1827F0DF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581CC9D9" w14:textId="51871429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0.892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63786219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1C5831E0" w14:textId="25BB274F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7E7E1B37" w14:textId="77777777" w:rsidR="00625AE4" w:rsidRPr="003200AB" w:rsidRDefault="00625AE4" w:rsidP="00625AE4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6E6F9B4" w14:textId="6E88DA25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2.523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6063773" w14:textId="263A5F1C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789EE13" w14:textId="71917F34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518.352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17F2AB0" w14:textId="5D52D0D0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2.513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6958F55" w14:textId="2010B831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2.532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A89137" w14:textId="65629C2F" w:rsidR="00625AE4" w:rsidRPr="00E821D3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625AE4" w:rsidRPr="007A6888" w14:paraId="59D4DBCA" w14:textId="77777777" w:rsidTr="00910FF1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559EE368" w14:textId="77777777" w:rsidR="00625AE4" w:rsidRPr="007A6888" w:rsidRDefault="00625AE4" w:rsidP="00625AE4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B870078" w14:textId="55E305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1529E6D2" w14:textId="23FFC72A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0.067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388B6FF" w14:textId="77777777" w:rsidR="00625AE4" w:rsidRPr="007A6888" w:rsidRDefault="00625AE4" w:rsidP="00625AE4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EE10AA9" w14:textId="0FD79387" w:rsidR="00625AE4" w:rsidRPr="007A6888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88.5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0A62CDD0" w14:textId="7EC84383" w:rsidR="00625AE4" w:rsidRPr="003200AB" w:rsidRDefault="00625AE4" w:rsidP="00625AE4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0B7E64EE" w14:textId="3908204F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0AF2B310" w14:textId="4399970C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1BCC33EC" w14:textId="3D2312F1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-0.495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03F0A6AD" w14:textId="12153A01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4236E854" w14:textId="7E1F8B07" w:rsidR="00625AE4" w:rsidRPr="00DA3D69" w:rsidRDefault="00625AE4" w:rsidP="00625AE4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bottom"/>
          </w:tcPr>
          <w:p w14:paraId="4F7BC22B" w14:textId="5F83315B" w:rsidR="00625AE4" w:rsidRPr="00E821D3" w:rsidRDefault="00625AE4" w:rsidP="00625AE4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821D3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621</w:t>
            </w:r>
          </w:p>
        </w:tc>
      </w:tr>
      <w:tr w:rsidR="00DA3D69" w:rsidRPr="007A6888" w14:paraId="06DD656B" w14:textId="77777777" w:rsidTr="00910FF1">
        <w:trPr>
          <w:trHeight w:val="227"/>
        </w:trPr>
        <w:tc>
          <w:tcPr>
            <w:tcW w:w="2267" w:type="dxa"/>
            <w:vMerge/>
            <w:tcBorders>
              <w:left w:val="nil"/>
            </w:tcBorders>
            <w:shd w:val="clear" w:color="auto" w:fill="auto"/>
            <w:noWrap/>
          </w:tcPr>
          <w:p w14:paraId="5600AB00" w14:textId="77777777" w:rsidR="00DA3D69" w:rsidRPr="007A6888" w:rsidRDefault="00DA3D69" w:rsidP="00DA3D69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2ACF7F0" w14:textId="77777777" w:rsidR="00DA3D69" w:rsidRPr="007A6888" w:rsidRDefault="00DA3D69" w:rsidP="00DA3D69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70B0A354" w14:textId="77777777" w:rsidR="00DA3D69" w:rsidRPr="007A6888" w:rsidRDefault="00DA3D69" w:rsidP="00DA3D69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4376B1FF" w14:textId="77777777" w:rsidR="00DA3D69" w:rsidRPr="007A6888" w:rsidRDefault="00DA3D69" w:rsidP="00DA3D69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B974D71" w14:textId="77777777" w:rsidR="00DA3D69" w:rsidRPr="007A6888" w:rsidRDefault="00DA3D69" w:rsidP="00DA3D69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682BEAB" w14:textId="318ADF4E" w:rsidR="00DA3D69" w:rsidRPr="003200AB" w:rsidRDefault="00DA3D69" w:rsidP="00DA3D69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CA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50D97F0F" w14:textId="0C0CDD84" w:rsidR="00DA3D69" w:rsidRPr="00DA3D69" w:rsidRDefault="00DA3D69" w:rsidP="00DA3D69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42EC5397" w14:textId="1EB6B56C" w:rsidR="00DA3D69" w:rsidRPr="00DA3D69" w:rsidRDefault="00DA3D69" w:rsidP="00DA3D69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7F4FAC55" w14:textId="4CB712BA" w:rsidR="00DA3D69" w:rsidRPr="00DA3D69" w:rsidRDefault="00DA3D69" w:rsidP="00DA3D69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0.149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E9328F9" w14:textId="548A9A27" w:rsidR="00DA3D69" w:rsidRPr="00DA3D69" w:rsidRDefault="00DA3D69" w:rsidP="00DA3D69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5E97A81B" w14:textId="55E1E332" w:rsidR="00DA3D69" w:rsidRPr="00DA3D69" w:rsidRDefault="00DA3D69" w:rsidP="00DA3D69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bottom"/>
          </w:tcPr>
          <w:p w14:paraId="7B18F0DE" w14:textId="277F80F9" w:rsidR="00DA3D69" w:rsidRPr="00E821D3" w:rsidRDefault="00DA3D69" w:rsidP="00DA3D69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821D3">
              <w:rPr>
                <w:rFonts w:ascii="Aptos Narrow" w:hAnsi="Aptos Narrow"/>
                <w:color w:val="000000" w:themeColor="text1"/>
                <w:sz w:val="18"/>
                <w:szCs w:val="18"/>
              </w:rPr>
              <w:t>.8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82</w:t>
            </w:r>
          </w:p>
        </w:tc>
      </w:tr>
      <w:tr w:rsidR="00493AC6" w:rsidRPr="007A6888" w14:paraId="45E65136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6887B95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CF9E86E" w14:textId="77777777" w:rsidR="00493AC6" w:rsidRPr="007A6888" w:rsidRDefault="00493AC6" w:rsidP="00493AC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4A56B3FA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B436CF0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4B71B56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FA09E83" w14:textId="77777777" w:rsidR="00493AC6" w:rsidRPr="003200AB" w:rsidRDefault="00493AC6" w:rsidP="00493AC6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7A50DF">
              <w:rPr>
                <w:rFonts w:ascii="Aptos Narrow" w:hAnsi="Aptos Narrow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FEDF37D" w14:textId="052E59A7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6A2CB77" w14:textId="478D5AD8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3.59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E6471E4" w14:textId="56DBCC80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1.556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E72139E" w14:textId="04A18A0C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-1.45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9675B6E" w14:textId="1532BE72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D2B6C4B" w14:textId="4B9C4C31" w:rsidR="00493AC6" w:rsidRPr="00E821D3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821D3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120</w:t>
            </w:r>
          </w:p>
        </w:tc>
      </w:tr>
      <w:tr w:rsidR="00493AC6" w:rsidRPr="007A6888" w14:paraId="0EB770F8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FC667E6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98CAFE1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54435F6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4D6F56F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5927FB6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03A4188" w14:textId="77777777" w:rsidR="00493AC6" w:rsidRPr="003200AB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5F0E522" w14:textId="3FB39CA5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65932450" w14:textId="0CE05853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8E4FE88" w14:textId="14451946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4.479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4058FB4" w14:textId="7AF2AA1C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466E699" w14:textId="0400B65A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AA95F3D" w14:textId="58120377" w:rsidR="00493AC6" w:rsidRPr="00E821D3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7.73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6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493AC6" w:rsidRPr="007A6888" w14:paraId="262C8F7A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E758A59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E495145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0DBFB536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E9796BC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87E7406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6360031" w14:textId="77777777" w:rsidR="00493AC6" w:rsidRPr="003200AB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0B234DC" w14:textId="4C9254EC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FA2CCAF" w14:textId="77232349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3936404" w14:textId="18FC54FA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5.117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870AC77" w14:textId="040B3BA3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45954837" w14:textId="76B5EB9E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0.014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B0050E8" w14:textId="4D8EAC12" w:rsidR="00493AC6" w:rsidRPr="00E821D3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3.29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-7 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493AC6" w:rsidRPr="007A6888" w14:paraId="69A495C8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168901D5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117F8EF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FB5B747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944D916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14906F9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99D3A1A" w14:textId="77777777" w:rsidR="00493AC6" w:rsidRPr="003200AB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FCAC166" w14:textId="3EBEC10B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06A4A9D" w14:textId="2E14A956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8BD1360" w14:textId="4B1C354F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3.399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589CEF0A" w14:textId="765497B9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78B3B93" w14:textId="0643D45A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379259B" w14:textId="030FF16C" w:rsidR="00493AC6" w:rsidRPr="00E821D3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821D3">
              <w:rPr>
                <w:rFonts w:ascii="Aptos Narrow" w:hAnsi="Aptos Narrow"/>
                <w:color w:val="000000" w:themeColor="text1"/>
                <w:sz w:val="18"/>
                <w:szCs w:val="18"/>
              </w:rPr>
              <w:t>.001**</w:t>
            </w:r>
          </w:p>
        </w:tc>
      </w:tr>
      <w:tr w:rsidR="00493AC6" w:rsidRPr="007A6888" w14:paraId="30F8D8F1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A12F7C4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74B7F96F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0E9125B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87210A4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AF52669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9CF8B3F" w14:textId="77777777" w:rsidR="00493AC6" w:rsidRPr="003200AB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A1DC888" w14:textId="7F968382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3A2B850" w14:textId="51E48E23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485A3AB" w14:textId="1CD320A5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-12.817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5E478FE" w14:textId="6B29FB49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-0.037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9025FA4" w14:textId="637E5EE4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-0.027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B1C1FB2" w14:textId="30DF0424" w:rsidR="00493AC6" w:rsidRPr="00E821D3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821D3">
              <w:rPr>
                <w:rFonts w:ascii="Aptos Narrow" w:hAnsi="Aptos Narrow"/>
                <w:color w:val="000000" w:themeColor="text1"/>
                <w:sz w:val="18"/>
                <w:szCs w:val="18"/>
              </w:rPr>
              <w:t>9.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63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-37 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493AC6" w:rsidRPr="007A6888" w14:paraId="67966D8E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55A750F8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EDA1582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F77E6C7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5DD563C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741EB86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6F56891" w14:textId="77777777" w:rsidR="00493AC6" w:rsidRPr="003200AB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FB96A4D" w14:textId="0578A55E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72FEDD4" w14:textId="68B038BB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4C3C066" w14:textId="1F367E0D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-1.350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4B8CF7D" w14:textId="5B160F7B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-0.025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0FCBE5B" w14:textId="1CC8C4DB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B1FA1FE" w14:textId="03336956" w:rsidR="00493AC6" w:rsidRPr="00E821D3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821D3">
              <w:rPr>
                <w:rFonts w:ascii="Aptos Narrow" w:hAnsi="Aptos Narrow"/>
                <w:color w:val="000000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177</w:t>
            </w:r>
          </w:p>
        </w:tc>
      </w:tr>
      <w:tr w:rsidR="00493AC6" w:rsidRPr="007A6888" w14:paraId="2BFA0BAE" w14:textId="77777777" w:rsidTr="00910FF1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10F5CA17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40567E3E" w14:textId="77777777" w:rsidR="00493AC6" w:rsidRPr="007A6888" w:rsidRDefault="00493AC6" w:rsidP="00493AC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5135D89B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19C3821C" w14:textId="77777777" w:rsidR="00493AC6" w:rsidRPr="007A6888" w:rsidRDefault="00493AC6" w:rsidP="00493AC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7C6330CE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0454375D" w14:textId="77777777" w:rsidR="00493AC6" w:rsidRPr="003200AB" w:rsidRDefault="00493AC6" w:rsidP="00493AC6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3200AB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DDCAD3F" w14:textId="4EBBF120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-0.017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5EF2826" w14:textId="71184A2D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2E4009D" w14:textId="4CC67A8B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-3.679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FF85376" w14:textId="4C4E1233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-0.025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4A6BA32" w14:textId="754FE168" w:rsidR="00493AC6" w:rsidRPr="00DA3D69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DA3D69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41F251" w14:textId="59600657" w:rsidR="00493AC6" w:rsidRPr="00E821D3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2.38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E821D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493AC6" w:rsidRPr="007A6888" w14:paraId="2A662EEF" w14:textId="77777777" w:rsidTr="00910FF1">
        <w:trPr>
          <w:trHeight w:val="227"/>
        </w:trPr>
        <w:tc>
          <w:tcPr>
            <w:tcW w:w="2267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hideMark/>
          </w:tcPr>
          <w:p w14:paraId="329EEE99" w14:textId="77777777" w:rsidR="00493AC6" w:rsidRPr="007A6888" w:rsidRDefault="00493AC6" w:rsidP="00493AC6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Insula</w:t>
            </w: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 xml:space="preserve"> cortical thickness (mm)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6343C00" w14:textId="276CDA81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(Conditional)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6CEE8C5C" w14:textId="2D44437F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0.875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</w:tcBorders>
          </w:tcPr>
          <w:p w14:paraId="168BA6C0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Participants, SD</w:t>
            </w:r>
          </w:p>
        </w:tc>
        <w:tc>
          <w:tcPr>
            <w:tcW w:w="737" w:type="dxa"/>
            <w:tcBorders>
              <w:top w:val="single" w:sz="8" w:space="0" w:color="auto"/>
              <w:right w:val="single" w:sz="4" w:space="0" w:color="auto"/>
            </w:tcBorders>
          </w:tcPr>
          <w:p w14:paraId="0688DADC" w14:textId="1297CCC5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4B40EBDC" w14:textId="77777777" w:rsidR="00493AC6" w:rsidRPr="00B5758C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(Intercept)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4A52AC5" w14:textId="11C2207B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2.860</w:t>
            </w: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F6684DC" w14:textId="35F841E6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B03B5BA" w14:textId="24AE133B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616.169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85F7731" w14:textId="2790CB80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2.851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16C4561" w14:textId="206A3E13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2.869</w:t>
            </w:r>
          </w:p>
        </w:tc>
        <w:tc>
          <w:tcPr>
            <w:tcW w:w="1417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AE6504" w14:textId="630E1E1A" w:rsidR="00493AC6" w:rsidRPr="00E27DD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&lt; 1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3201C3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300 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493AC6" w:rsidRPr="007A6888" w14:paraId="0B7A1C64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D23508E" w14:textId="77777777" w:rsidR="00493AC6" w:rsidRPr="007A6888" w:rsidRDefault="00493AC6" w:rsidP="00493AC6">
            <w:pP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ED6273C" w14:textId="327D7D6E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R</w:t>
            </w:r>
            <w:r w:rsidRPr="001E2C4E">
              <w:rPr>
                <w:rFonts w:ascii="Aptos Narrow" w:hAnsi="Aptos Narrow"/>
                <w:color w:val="000000"/>
                <w:sz w:val="18"/>
                <w:szCs w:val="18"/>
                <w:vertAlign w:val="superscript"/>
              </w:rPr>
              <w:t>2</w:t>
            </w: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 xml:space="preserve"> (Marginal)</w:t>
            </w:r>
          </w:p>
        </w:tc>
        <w:tc>
          <w:tcPr>
            <w:tcW w:w="737" w:type="dxa"/>
          </w:tcPr>
          <w:p w14:paraId="38AC05DC" w14:textId="4D835DE3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0.012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A699354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ICC, %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F45BF26" w14:textId="428A134D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  <w:t>87.4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31C31981" w14:textId="79C4AF5D" w:rsidR="00493AC6" w:rsidRPr="00B5758C" w:rsidRDefault="00493AC6" w:rsidP="00493AC6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6B292E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SLE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24B637B7" w14:textId="680F72FD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7D8436C0" w14:textId="31D94DC4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54356AB2" w14:textId="3DB716B1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-1.205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204B0DC0" w14:textId="5ACC5AAE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7A5B457B" w14:textId="0FD2358D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1A856B82" w14:textId="3CDFA82D" w:rsidR="00493AC6" w:rsidRPr="00E27DD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.22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8</w:t>
            </w:r>
          </w:p>
        </w:tc>
      </w:tr>
      <w:tr w:rsidR="00493AC6" w:rsidRPr="007A6888" w14:paraId="3360F07E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669FEAB6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1FFC45C6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C0D87DC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1E21CEFA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20E0E50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4047BD19" w14:textId="522D7714" w:rsidR="00493AC6" w:rsidRPr="00B5758C" w:rsidRDefault="00493AC6" w:rsidP="00493AC6">
            <w:pPr>
              <w:ind w:left="138"/>
              <w:rPr>
                <w:rFonts w:ascii="Aptos Narrow" w:eastAsia="Times New Roman" w:hAnsi="Aptos Narrow" w:cs="Calibri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CA Group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1B2E3E1A" w14:textId="2507BAD6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37" w:type="dxa"/>
            <w:shd w:val="clear" w:color="auto" w:fill="CAEDFB" w:themeFill="accent4" w:themeFillTint="33"/>
            <w:noWrap/>
            <w:vAlign w:val="bottom"/>
          </w:tcPr>
          <w:p w14:paraId="58113300" w14:textId="3285D121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shd w:val="clear" w:color="auto" w:fill="CAEDFB" w:themeFill="accent4" w:themeFillTint="33"/>
            <w:noWrap/>
            <w:vAlign w:val="bottom"/>
          </w:tcPr>
          <w:p w14:paraId="26DE72C0" w14:textId="79B073DB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0.566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3EE4EADE" w14:textId="66E9EFB4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94" w:type="dxa"/>
            <w:shd w:val="clear" w:color="auto" w:fill="CAEDFB" w:themeFill="accent4" w:themeFillTint="33"/>
            <w:noWrap/>
            <w:vAlign w:val="bottom"/>
          </w:tcPr>
          <w:p w14:paraId="6F132C8C" w14:textId="38CAC25E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AEDFB" w:themeFill="accent4" w:themeFillTint="33"/>
            <w:noWrap/>
            <w:vAlign w:val="center"/>
          </w:tcPr>
          <w:p w14:paraId="4DA0F843" w14:textId="3B9BC731" w:rsidR="00493AC6" w:rsidRPr="00E27DD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.5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72</w:t>
            </w:r>
          </w:p>
        </w:tc>
      </w:tr>
      <w:tr w:rsidR="0090405D" w:rsidRPr="007A6888" w14:paraId="44973C4D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28F6D68F" w14:textId="77777777" w:rsidR="0090405D" w:rsidRPr="007A6888" w:rsidRDefault="0090405D" w:rsidP="0090405D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2091FC0D" w14:textId="77777777" w:rsidR="0090405D" w:rsidRPr="007A6888" w:rsidRDefault="0090405D" w:rsidP="0090405D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14:paraId="1B7F38DF" w14:textId="77777777" w:rsidR="0090405D" w:rsidRPr="007A6888" w:rsidRDefault="0090405D" w:rsidP="0090405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7AB574B0" w14:textId="77777777" w:rsidR="0090405D" w:rsidRPr="007A6888" w:rsidRDefault="0090405D" w:rsidP="0090405D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1E4A6E30" w14:textId="77777777" w:rsidR="0090405D" w:rsidRPr="007A6888" w:rsidRDefault="0090405D" w:rsidP="0090405D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871F0A5" w14:textId="77777777" w:rsidR="0090405D" w:rsidRPr="00B5758C" w:rsidRDefault="0090405D" w:rsidP="0090405D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629AF2D" w14:textId="7A0FDE82" w:rsidR="0090405D" w:rsidRPr="005D0034" w:rsidRDefault="0090405D" w:rsidP="0090405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83224E4" w14:textId="42B16A9B" w:rsidR="0090405D" w:rsidRPr="005D0034" w:rsidRDefault="0090405D" w:rsidP="0090405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3.59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D96B82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6BE2CF9" w14:textId="209778A0" w:rsidR="0090405D" w:rsidRPr="005D0034" w:rsidRDefault="0090405D" w:rsidP="0090405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-8.892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8D026BF" w14:textId="5B84984C" w:rsidR="0090405D" w:rsidRPr="005D0034" w:rsidRDefault="0090405D" w:rsidP="0090405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246B4282" w14:textId="3586B4D8" w:rsidR="0090405D" w:rsidRPr="005D0034" w:rsidRDefault="0090405D" w:rsidP="0090405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1E335E4" w14:textId="0684935D" w:rsidR="0090405D" w:rsidRPr="00E27DD8" w:rsidRDefault="0090405D" w:rsidP="0090405D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9.55</w:t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-1</w:t>
            </w:r>
            <w:r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>9</w:t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493AC6" w:rsidRPr="007A6888" w14:paraId="34FC4526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78F132F5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583CCACD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F3D0698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5332D32E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FDC5D02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3E8F2A4" w14:textId="77777777" w:rsidR="00493AC6" w:rsidRPr="00B5758C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AB13A0C" w14:textId="74DF66FE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C0CA83D" w14:textId="59A1E405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C9F09BF" w14:textId="756D7580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-4.402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C45B936" w14:textId="0AECF355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-0.013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9DEF168" w14:textId="0AD461F1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8E003BD" w14:textId="61CC1A0D" w:rsidR="00493AC6" w:rsidRPr="00E27DD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1.11</w:t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sym w:font="Symbol" w:char="F0B4"/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10</w:t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vertAlign w:val="superscript"/>
                <w:lang w:eastAsia="en-GB"/>
              </w:rPr>
              <w:t xml:space="preserve">-5 </w:t>
            </w:r>
            <w:r w:rsidRPr="00E27DD8">
              <w:rPr>
                <w:rFonts w:ascii="Aptos Display" w:eastAsia="Times New Roman" w:hAnsi="Aptos Display" w:cs="Calibri"/>
                <w:color w:val="000000" w:themeColor="text1"/>
                <w:kern w:val="0"/>
                <w:sz w:val="18"/>
                <w:szCs w:val="18"/>
                <w:lang w:eastAsia="en-GB"/>
              </w:rPr>
              <w:t>**</w:t>
            </w:r>
          </w:p>
        </w:tc>
      </w:tr>
      <w:tr w:rsidR="00493AC6" w:rsidRPr="007A6888" w14:paraId="67E9C259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4CF59454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044825F9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5EE5718F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23426C51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6423272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4962324" w14:textId="77777777" w:rsidR="00493AC6" w:rsidRPr="00B5758C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Age</w:t>
            </w: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ECF1337" w14:textId="685A9B20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920F77A" w14:textId="0872C114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0C2DCA2" w14:textId="1CDCC956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1.142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7E972078" w14:textId="643C880F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6C591E9" w14:textId="0E5D4A54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47B43ED" w14:textId="50CC9010" w:rsidR="00493AC6" w:rsidRPr="00E27DD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254</w:t>
            </w:r>
          </w:p>
        </w:tc>
      </w:tr>
      <w:tr w:rsidR="00493AC6" w:rsidRPr="007A6888" w14:paraId="77F3B3F0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0DD1B5B7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4134D7BE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23455896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36642DB0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C397F72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4DB0F56" w14:textId="77777777" w:rsidR="00493AC6" w:rsidRPr="00B5758C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2E7FE54" w14:textId="0FE31A6B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0.016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7914BD2C" w14:textId="41CA2FE1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BAA26F7" w14:textId="6249206F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3.269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9A58D73" w14:textId="606BA433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1F3045B4" w14:textId="079B9203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9EEC476" w14:textId="1AC5C208" w:rsidR="00493AC6" w:rsidRPr="00E27DD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.00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</w:t>
            </w: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**</w:t>
            </w:r>
          </w:p>
        </w:tc>
      </w:tr>
      <w:tr w:rsidR="00493AC6" w:rsidRPr="007A6888" w14:paraId="4A8A73D8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5B4AEC8E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6461F2DA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1CAE8B49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6F222D2F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D2C50B9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8218B37" w14:textId="77777777" w:rsidR="00493AC6" w:rsidRPr="00B5758C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Total ICV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9E6BE28" w14:textId="21F91952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6419E410" w14:textId="640D4903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04F2A5B" w14:textId="3DBFDC33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-0.649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0818B828" w14:textId="42BA9986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75D9ADE" w14:textId="2A7D38FC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D0B034D" w14:textId="0D7767E1" w:rsidR="00493AC6" w:rsidRPr="00E27DD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516</w:t>
            </w:r>
          </w:p>
        </w:tc>
      </w:tr>
      <w:tr w:rsidR="00493AC6" w:rsidRPr="007A6888" w14:paraId="2F1BE483" w14:textId="77777777" w:rsidTr="00910FF1">
        <w:trPr>
          <w:trHeight w:val="227"/>
        </w:trPr>
        <w:tc>
          <w:tcPr>
            <w:tcW w:w="2267" w:type="dxa"/>
            <w:tcBorders>
              <w:left w:val="nil"/>
            </w:tcBorders>
            <w:shd w:val="clear" w:color="auto" w:fill="auto"/>
            <w:noWrap/>
          </w:tcPr>
          <w:p w14:paraId="3C8AFB43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</w:tcPr>
          <w:p w14:paraId="3AD6125B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</w:tcPr>
          <w:p w14:paraId="418AFECE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14:paraId="0C5E0532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  <w:r w:rsidRPr="007A6888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DFA1946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EA83831" w14:textId="77777777" w:rsidR="00493AC6" w:rsidRPr="00B5758C" w:rsidRDefault="00493AC6" w:rsidP="00493AC6">
            <w:pPr>
              <w:ind w:left="138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Reading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6809E9F" w14:textId="16D7643E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F52060A" w14:textId="479E056D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8BE8406" w14:textId="6C65B879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1.090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3FDBC494" w14:textId="103DD2FE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94" w:type="dxa"/>
            <w:shd w:val="clear" w:color="auto" w:fill="auto"/>
            <w:noWrap/>
            <w:vAlign w:val="bottom"/>
          </w:tcPr>
          <w:p w14:paraId="6D1138E8" w14:textId="16C48013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0.022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8C0FFA3" w14:textId="2C8ED439" w:rsidR="00493AC6" w:rsidRPr="00E27DD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 w:themeColor="text1"/>
                <w:kern w:val="0"/>
                <w:sz w:val="18"/>
                <w:szCs w:val="18"/>
                <w:lang w:eastAsia="en-GB"/>
              </w:rPr>
            </w:pP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276</w:t>
            </w:r>
          </w:p>
        </w:tc>
      </w:tr>
      <w:tr w:rsidR="00493AC6" w:rsidRPr="007A6888" w14:paraId="65CACD59" w14:textId="77777777" w:rsidTr="00910FF1">
        <w:trPr>
          <w:trHeight w:val="227"/>
        </w:trPr>
        <w:tc>
          <w:tcPr>
            <w:tcW w:w="2267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</w:tcPr>
          <w:p w14:paraId="5C1A3654" w14:textId="77777777" w:rsidR="00493AC6" w:rsidRPr="007A6888" w:rsidRDefault="00493AC6" w:rsidP="00493AC6">
            <w:pPr>
              <w:ind w:left="28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4A30BF4" w14:textId="77777777" w:rsidR="00493AC6" w:rsidRPr="007A6888" w:rsidRDefault="00493AC6" w:rsidP="00493AC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2E0E8EDF" w14:textId="77777777" w:rsidR="00493AC6" w:rsidRPr="007A6888" w:rsidRDefault="00493AC6" w:rsidP="00493AC6">
            <w:pPr>
              <w:ind w:left="144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8" w:space="0" w:color="auto"/>
            </w:tcBorders>
          </w:tcPr>
          <w:p w14:paraId="7F8BC4D1" w14:textId="77777777" w:rsidR="00493AC6" w:rsidRPr="007A6888" w:rsidRDefault="00493AC6" w:rsidP="00493AC6">
            <w:pPr>
              <w:ind w:left="144"/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8" w:space="0" w:color="auto"/>
              <w:right w:val="single" w:sz="4" w:space="0" w:color="auto"/>
            </w:tcBorders>
          </w:tcPr>
          <w:p w14:paraId="300A94E4" w14:textId="77777777" w:rsidR="00493AC6" w:rsidRPr="007A6888" w:rsidRDefault="00493AC6" w:rsidP="00493AC6">
            <w:pPr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14:paraId="20FEB82F" w14:textId="77777777" w:rsidR="00493AC6" w:rsidRPr="00B5758C" w:rsidRDefault="00493AC6" w:rsidP="00493AC6">
            <w:pPr>
              <w:ind w:left="138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B5758C">
              <w:rPr>
                <w:rFonts w:ascii="Aptos Narrow" w:hAnsi="Aptos Narrow"/>
                <w:color w:val="000000" w:themeColor="text1"/>
                <w:sz w:val="18"/>
                <w:szCs w:val="18"/>
              </w:rPr>
              <w:t>Centre - Newcastle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6ECB63E" w14:textId="313D97D1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73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2185A31" w14:textId="51F01013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B48D255" w14:textId="472AD276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-2.551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B9DA20" w14:textId="282F715E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-0.019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BF1CFE6" w14:textId="5325A9FB" w:rsidR="00493AC6" w:rsidRPr="005D0034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5D003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C16EF7" w14:textId="393F5658" w:rsidR="00493AC6" w:rsidRPr="00E27DD8" w:rsidRDefault="00493AC6" w:rsidP="00493AC6">
            <w:pPr>
              <w:jc w:val="center"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ptos Narrow" w:hAnsi="Aptos Narrow"/>
                <w:color w:val="000000" w:themeColor="text1"/>
                <w:sz w:val="18"/>
                <w:szCs w:val="18"/>
              </w:rPr>
              <w:t>1</w:t>
            </w:r>
            <w:r w:rsidRPr="00E27DD8">
              <w:rPr>
                <w:rFonts w:ascii="Aptos Narrow" w:hAnsi="Aptos Narrow"/>
                <w:color w:val="000000" w:themeColor="text1"/>
                <w:sz w:val="18"/>
                <w:szCs w:val="18"/>
              </w:rPr>
              <w:t>1*</w:t>
            </w:r>
          </w:p>
        </w:tc>
      </w:tr>
    </w:tbl>
    <w:p w14:paraId="38028026" w14:textId="77777777" w:rsidR="00704298" w:rsidRDefault="007C4F10" w:rsidP="007C4F10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</w:rPr>
        <w:t xml:space="preserve">*p &lt; .05; **p &lt; .01. </w:t>
      </w:r>
      <w:r w:rsidR="00704298" w:rsidRPr="0011012D">
        <w:rPr>
          <w:rFonts w:cs="Calibri"/>
          <w:sz w:val="16"/>
          <w:szCs w:val="16"/>
        </w:rPr>
        <w:t>The p-values reported above are uncorrected.</w:t>
      </w:r>
      <w:r w:rsidR="00704298">
        <w:rPr>
          <w:rFonts w:cs="Calibri"/>
          <w:sz w:val="16"/>
          <w:szCs w:val="16"/>
        </w:rPr>
        <w:t xml:space="preserve"> </w:t>
      </w:r>
    </w:p>
    <w:p w14:paraId="3034C472" w14:textId="3EA76CB7" w:rsidR="007C4F10" w:rsidRPr="0011012D" w:rsidRDefault="007C4F10" w:rsidP="007C4F10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  <w:vertAlign w:val="superscript"/>
        </w:rPr>
        <w:t>a</w:t>
      </w:r>
      <w:r>
        <w:rPr>
          <w:rFonts w:cs="Calibri"/>
          <w:sz w:val="16"/>
          <w:szCs w:val="16"/>
          <w:vertAlign w:val="superscript"/>
        </w:rPr>
        <w:t xml:space="preserve"> </w:t>
      </w:r>
      <w:r>
        <w:rPr>
          <w:rFonts w:cs="Calibri"/>
          <w:sz w:val="16"/>
          <w:szCs w:val="16"/>
        </w:rPr>
        <w:t>Variables</w:t>
      </w:r>
      <w:r w:rsidRPr="0011012D">
        <w:rPr>
          <w:rFonts w:cs="Calibri"/>
          <w:sz w:val="16"/>
          <w:szCs w:val="16"/>
        </w:rPr>
        <w:t xml:space="preserve"> of interest (highlighted</w:t>
      </w:r>
      <w:r>
        <w:rPr>
          <w:rFonts w:cs="Calibri"/>
          <w:sz w:val="16"/>
          <w:szCs w:val="16"/>
        </w:rPr>
        <w:t xml:space="preserve"> rows</w:t>
      </w:r>
      <w:r w:rsidRPr="0011012D">
        <w:rPr>
          <w:rFonts w:cs="Calibri"/>
          <w:sz w:val="16"/>
          <w:szCs w:val="16"/>
        </w:rPr>
        <w:t xml:space="preserve">) survived false discovery rate (FDR) correction for multiple comparisons. </w:t>
      </w:r>
    </w:p>
    <w:p w14:paraId="73611F94" w14:textId="3E499977" w:rsidR="007C4F10" w:rsidRPr="0011012D" w:rsidRDefault="007C4F10" w:rsidP="007C4F10">
      <w:pPr>
        <w:rPr>
          <w:rFonts w:cs="Calibri"/>
          <w:sz w:val="16"/>
          <w:szCs w:val="16"/>
        </w:rPr>
      </w:pPr>
      <w:r w:rsidRPr="002B4C5C">
        <w:rPr>
          <w:i/>
          <w:iCs/>
          <w:sz w:val="16"/>
          <w:szCs w:val="16"/>
        </w:rPr>
        <w:t>Note:</w:t>
      </w:r>
      <w:r>
        <w:rPr>
          <w:sz w:val="16"/>
          <w:szCs w:val="16"/>
        </w:rPr>
        <w:t xml:space="preserve"> As the</w:t>
      </w:r>
      <w:r w:rsidRPr="0011012D">
        <w:rPr>
          <w:sz w:val="16"/>
          <w:szCs w:val="16"/>
        </w:rPr>
        <w:t xml:space="preserve"> interaction term</w:t>
      </w:r>
      <w:r>
        <w:rPr>
          <w:sz w:val="16"/>
          <w:szCs w:val="16"/>
        </w:rPr>
        <w:t xml:space="preserve"> CA group</w:t>
      </w:r>
      <w:r w:rsidRPr="0011012D">
        <w:rPr>
          <w:sz w:val="16"/>
          <w:szCs w:val="16"/>
        </w:rPr>
        <w:t xml:space="preserve"> x </w:t>
      </w:r>
      <w:r>
        <w:rPr>
          <w:sz w:val="16"/>
          <w:szCs w:val="16"/>
        </w:rPr>
        <w:t xml:space="preserve">SLE group </w:t>
      </w:r>
      <w:r w:rsidRPr="0011012D">
        <w:rPr>
          <w:sz w:val="16"/>
          <w:szCs w:val="16"/>
        </w:rPr>
        <w:t>was not significant</w:t>
      </w:r>
      <w:r>
        <w:rPr>
          <w:sz w:val="16"/>
          <w:szCs w:val="16"/>
        </w:rPr>
        <w:t xml:space="preserve"> across all regions,</w:t>
      </w:r>
      <w:r w:rsidRPr="0011012D">
        <w:rPr>
          <w:sz w:val="16"/>
          <w:szCs w:val="16"/>
        </w:rPr>
        <w:t xml:space="preserve"> the fixed effects from the model </w:t>
      </w:r>
      <w:r w:rsidRPr="0011012D">
        <w:rPr>
          <w:sz w:val="16"/>
          <w:szCs w:val="16"/>
          <w:u w:val="single"/>
        </w:rPr>
        <w:t>excluding</w:t>
      </w:r>
      <w:r w:rsidRPr="0011012D">
        <w:rPr>
          <w:sz w:val="16"/>
          <w:szCs w:val="16"/>
        </w:rPr>
        <w:t xml:space="preserve"> the interaction term are reported above.</w:t>
      </w:r>
      <w:r>
        <w:rPr>
          <w:sz w:val="16"/>
          <w:szCs w:val="16"/>
        </w:rPr>
        <w:t xml:space="preserve"> </w:t>
      </w:r>
    </w:p>
    <w:p w14:paraId="70056C9F" w14:textId="5366BC50" w:rsidR="007C4F10" w:rsidRDefault="007C4F10" w:rsidP="007C4F10">
      <w:pPr>
        <w:jc w:val="both"/>
        <w:rPr>
          <w:sz w:val="16"/>
          <w:szCs w:val="16"/>
        </w:rPr>
      </w:pPr>
      <w:r w:rsidRPr="0011012D">
        <w:rPr>
          <w:sz w:val="16"/>
          <w:szCs w:val="16"/>
        </w:rPr>
        <w:t>The linear mixed models included participants</w:t>
      </w:r>
      <w:r>
        <w:rPr>
          <w:sz w:val="16"/>
          <w:szCs w:val="16"/>
        </w:rPr>
        <w:t xml:space="preserve"> </w:t>
      </w:r>
      <w:r w:rsidRPr="0011012D">
        <w:rPr>
          <w:sz w:val="16"/>
          <w:szCs w:val="16"/>
        </w:rPr>
        <w:t>(</w:t>
      </w:r>
      <w:r w:rsidRPr="0011012D">
        <w:rPr>
          <w:i/>
          <w:iCs/>
          <w:sz w:val="16"/>
          <w:szCs w:val="16"/>
        </w:rPr>
        <w:t xml:space="preserve">n </w:t>
      </w:r>
      <w:r w:rsidRPr="0011012D">
        <w:rPr>
          <w:sz w:val="16"/>
          <w:szCs w:val="16"/>
        </w:rPr>
        <w:t xml:space="preserve">= </w:t>
      </w:r>
      <w:r w:rsidR="000C4FF4">
        <w:rPr>
          <w:sz w:val="16"/>
          <w:szCs w:val="16"/>
        </w:rPr>
        <w:t>3</w:t>
      </w:r>
      <w:r>
        <w:rPr>
          <w:sz w:val="16"/>
          <w:szCs w:val="16"/>
        </w:rPr>
        <w:t>,</w:t>
      </w:r>
      <w:r w:rsidR="000C4FF4">
        <w:rPr>
          <w:sz w:val="16"/>
          <w:szCs w:val="16"/>
        </w:rPr>
        <w:t>3</w:t>
      </w:r>
      <w:r w:rsidR="00A07140">
        <w:rPr>
          <w:sz w:val="16"/>
          <w:szCs w:val="16"/>
        </w:rPr>
        <w:t>24</w:t>
      </w:r>
      <w:r w:rsidRPr="0011012D">
        <w:rPr>
          <w:sz w:val="16"/>
          <w:szCs w:val="16"/>
        </w:rPr>
        <w:t>) modelled as random intercepts.</w:t>
      </w:r>
      <w:r>
        <w:rPr>
          <w:sz w:val="16"/>
          <w:szCs w:val="16"/>
        </w:rPr>
        <w:t xml:space="preserve"> Time is measured in years from the first imaging assessment.</w:t>
      </w:r>
      <w:r w:rsidRPr="0011012D">
        <w:rPr>
          <w:sz w:val="16"/>
          <w:szCs w:val="16"/>
        </w:rPr>
        <w:t xml:space="preserve"> All models controlled for sex, age at first imaging assessment, age</w:t>
      </w:r>
      <w:r w:rsidRPr="0011012D">
        <w:rPr>
          <w:sz w:val="16"/>
          <w:szCs w:val="16"/>
          <w:vertAlign w:val="superscript"/>
        </w:rPr>
        <w:t>2</w:t>
      </w:r>
      <w:r w:rsidRPr="0011012D">
        <w:rPr>
          <w:sz w:val="16"/>
          <w:szCs w:val="16"/>
        </w:rPr>
        <w:t xml:space="preserve">, total intracranial volume, and </w:t>
      </w:r>
      <w:r w:rsidR="00A07140">
        <w:rPr>
          <w:sz w:val="16"/>
          <w:szCs w:val="16"/>
        </w:rPr>
        <w:t>scan</w:t>
      </w:r>
      <w:r w:rsidRPr="0011012D">
        <w:rPr>
          <w:sz w:val="16"/>
          <w:szCs w:val="16"/>
        </w:rPr>
        <w:t xml:space="preserve"> centre. Age and total ICV were standardised and mean centred to avoid large variation in scales across covariates affecting model </w:t>
      </w:r>
      <w:r w:rsidR="00704298">
        <w:rPr>
          <w:sz w:val="16"/>
          <w:szCs w:val="16"/>
        </w:rPr>
        <w:t>convergence</w:t>
      </w:r>
      <w:r w:rsidRPr="0011012D">
        <w:rPr>
          <w:sz w:val="16"/>
          <w:szCs w:val="16"/>
        </w:rPr>
        <w:t>.</w:t>
      </w:r>
    </w:p>
    <w:p w14:paraId="214A0DE5" w14:textId="237B7C92" w:rsidR="00977B0C" w:rsidRPr="00977B0C" w:rsidRDefault="00977B0C" w:rsidP="007C4F10">
      <w:pPr>
        <w:jc w:val="both"/>
        <w:rPr>
          <w:sz w:val="16"/>
          <w:szCs w:val="16"/>
        </w:rPr>
      </w:pPr>
      <w:r>
        <w:rPr>
          <w:sz w:val="16"/>
          <w:szCs w:val="16"/>
        </w:rPr>
        <w:t>Childhood adversity group is</w:t>
      </w:r>
      <w:r w:rsidR="00EB4567">
        <w:rPr>
          <w:sz w:val="16"/>
          <w:szCs w:val="16"/>
        </w:rPr>
        <w:t xml:space="preserve"> based on</w:t>
      </w:r>
      <w:r w:rsidR="0044746D">
        <w:rPr>
          <w:sz w:val="16"/>
          <w:szCs w:val="16"/>
        </w:rPr>
        <w:t xml:space="preserve"> scores from the Childhood Trau</w:t>
      </w:r>
      <w:r w:rsidR="00E07DA4">
        <w:rPr>
          <w:sz w:val="16"/>
          <w:szCs w:val="16"/>
        </w:rPr>
        <w:t>ma Screener (CTS)-5,</w:t>
      </w:r>
      <w:r w:rsidR="00B02091">
        <w:rPr>
          <w:sz w:val="16"/>
          <w:szCs w:val="16"/>
        </w:rPr>
        <w:t xml:space="preserve"> where participants were grouped into no childhood adversity (CA-), with scores of zero, or any childhood adversity (CA+), with scores of more than zero.</w:t>
      </w:r>
    </w:p>
    <w:p w14:paraId="1B24F358" w14:textId="0C67B3C4" w:rsidR="007C4F10" w:rsidRPr="0011012D" w:rsidRDefault="007C4F10" w:rsidP="007C4F10">
      <w:pPr>
        <w:rPr>
          <w:rFonts w:cs="Calibri"/>
          <w:sz w:val="16"/>
          <w:szCs w:val="16"/>
        </w:rPr>
      </w:pPr>
      <w:r w:rsidRPr="0011012D">
        <w:rPr>
          <w:rFonts w:cs="Calibri"/>
          <w:sz w:val="16"/>
          <w:szCs w:val="16"/>
        </w:rPr>
        <w:t xml:space="preserve">SLE = stressful life event; </w:t>
      </w:r>
      <w:r w:rsidR="00977B0C">
        <w:rPr>
          <w:rFonts w:cs="Calibri"/>
          <w:sz w:val="16"/>
          <w:szCs w:val="16"/>
        </w:rPr>
        <w:t>CA</w:t>
      </w:r>
      <w:r>
        <w:rPr>
          <w:rFonts w:cs="Calibri"/>
          <w:sz w:val="16"/>
          <w:szCs w:val="16"/>
        </w:rPr>
        <w:t xml:space="preserve"> = </w:t>
      </w:r>
      <w:r w:rsidR="00977B0C">
        <w:rPr>
          <w:rFonts w:cs="Calibri"/>
          <w:sz w:val="16"/>
          <w:szCs w:val="16"/>
        </w:rPr>
        <w:t>childhood adversity;</w:t>
      </w:r>
      <w:r>
        <w:rPr>
          <w:rFonts w:cs="Calibri"/>
          <w:sz w:val="16"/>
          <w:szCs w:val="16"/>
        </w:rPr>
        <w:t xml:space="preserve"> </w:t>
      </w:r>
      <w:r w:rsidRPr="0011012D">
        <w:rPr>
          <w:rFonts w:cs="Calibri"/>
          <w:sz w:val="16"/>
          <w:szCs w:val="16"/>
        </w:rPr>
        <w:t>ICV = intracranial volume; ICC = intraclass correlation coefficient.</w:t>
      </w:r>
    </w:p>
    <w:p w14:paraId="4CF7F0BF" w14:textId="60F2A8AE" w:rsidR="00795D9F" w:rsidRDefault="007C4F10" w:rsidP="00A11DD6">
      <w:pPr>
        <w:jc w:val="both"/>
        <w:rPr>
          <w:sz w:val="16"/>
          <w:szCs w:val="16"/>
        </w:rPr>
      </w:pPr>
      <w:r w:rsidRPr="0011012D">
        <w:rPr>
          <w:sz w:val="16"/>
          <w:szCs w:val="16"/>
        </w:rPr>
        <w:t>Categorical Variables: SLE Group: 0 = SLE-, 1 = SLE+;</w:t>
      </w:r>
      <w:r w:rsidR="00541991">
        <w:rPr>
          <w:sz w:val="16"/>
          <w:szCs w:val="16"/>
        </w:rPr>
        <w:t xml:space="preserve"> CA Group: 0 = CA-, 1 = CA+;</w:t>
      </w:r>
      <w:r w:rsidRPr="0011012D">
        <w:rPr>
          <w:sz w:val="16"/>
          <w:szCs w:val="16"/>
        </w:rPr>
        <w:t xml:space="preserve"> Sex: 0 = Female, 1 = Male; Centre: 0 = Cheadle, 1 = Reading, 2 = Newcastle.</w:t>
      </w:r>
      <w:r w:rsidR="00795D9F">
        <w:rPr>
          <w:sz w:val="16"/>
          <w:szCs w:val="16"/>
        </w:rPr>
        <w:br w:type="page"/>
      </w:r>
    </w:p>
    <w:p w14:paraId="0A5AA992" w14:textId="77777777" w:rsidR="00B02091" w:rsidRDefault="00B02091" w:rsidP="00883585">
      <w:pPr>
        <w:pStyle w:val="TableHeadings"/>
        <w:sectPr w:rsidR="00B02091" w:rsidSect="00BD011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CDCDEAD" w14:textId="77777777" w:rsidR="00CF52D5" w:rsidRPr="00B80E8D" w:rsidRDefault="00CF52D5" w:rsidP="00CF52D5">
      <w:pPr>
        <w:pStyle w:val="TableHeadings"/>
        <w:rPr>
          <w:b w:val="0"/>
          <w:bCs w:val="0"/>
        </w:rPr>
      </w:pPr>
      <w:bookmarkStart w:id="9" w:name="_Toc181946064"/>
      <w:r w:rsidRPr="00305903">
        <w:lastRenderedPageBreak/>
        <w:t>Table S7.</w:t>
      </w:r>
      <w:r w:rsidRPr="00AC197A">
        <w:t xml:space="preserve"> </w:t>
      </w:r>
      <w:r w:rsidRPr="00B80E8D">
        <w:rPr>
          <w:b w:val="0"/>
          <w:bCs w:val="0"/>
        </w:rPr>
        <w:t>SLE group estimates across all brain structures.</w:t>
      </w:r>
      <w:bookmarkEnd w:id="9"/>
    </w:p>
    <w:p w14:paraId="70577886" w14:textId="77777777" w:rsidR="00CF52D5" w:rsidRPr="00AC197A" w:rsidRDefault="00CF52D5" w:rsidP="00CF52D5">
      <w:pPr>
        <w:pStyle w:val="TableHeadings"/>
      </w:pPr>
    </w:p>
    <w:tbl>
      <w:tblPr>
        <w:tblW w:w="94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417"/>
        <w:gridCol w:w="823"/>
        <w:gridCol w:w="780"/>
        <w:gridCol w:w="1076"/>
        <w:gridCol w:w="1076"/>
      </w:tblGrid>
      <w:tr w:rsidR="00CF52D5" w:rsidRPr="00D74AB9" w14:paraId="2ACE24C2" w14:textId="77777777" w:rsidTr="00A7651F">
        <w:trPr>
          <w:trHeight w:val="20"/>
          <w:tblHeader/>
        </w:trPr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14:paraId="66B79940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</w:tcPr>
          <w:p w14:paraId="2C7F0DBC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</w:tcPr>
          <w:p w14:paraId="213EA4D7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SLE Group Estimate</w:t>
            </w:r>
            <w:r w:rsidRPr="001401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1</w:t>
            </w:r>
          </w:p>
        </w:tc>
        <w:tc>
          <w:tcPr>
            <w:tcW w:w="1603" w:type="dxa"/>
            <w:gridSpan w:val="2"/>
            <w:shd w:val="clear" w:color="auto" w:fill="auto"/>
            <w:noWrap/>
          </w:tcPr>
          <w:p w14:paraId="7B4680C7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1076" w:type="dxa"/>
            <w:tcBorders>
              <w:bottom w:val="nil"/>
            </w:tcBorders>
            <w:shd w:val="clear" w:color="auto" w:fill="auto"/>
            <w:noWrap/>
          </w:tcPr>
          <w:p w14:paraId="5AC746BB" w14:textId="77777777" w:rsidR="00CF52D5" w:rsidRPr="00371A23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bottom w:val="nil"/>
            </w:tcBorders>
            <w:shd w:val="clear" w:color="auto" w:fill="auto"/>
            <w:noWrap/>
          </w:tcPr>
          <w:p w14:paraId="29F1581D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F52D5" w:rsidRPr="00D74AB9" w14:paraId="059D17F7" w14:textId="77777777" w:rsidTr="00A7651F">
        <w:trPr>
          <w:trHeight w:val="20"/>
          <w:tblHeader/>
        </w:trPr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64E03F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Brain </w:t>
            </w:r>
            <w:r w:rsidRPr="00D74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Regions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5FBAC73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Hemisphere</w:t>
            </w: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14:paraId="33139045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14:paraId="10926E67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Lower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5CA215E5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Upper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auto"/>
            <w:noWrap/>
            <w:hideMark/>
          </w:tcPr>
          <w:p w14:paraId="512EE009" w14:textId="77777777" w:rsidR="00CF52D5" w:rsidRPr="0090405D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405D">
              <w:rPr>
                <w:rFonts w:ascii="Aptos Narrow" w:eastAsia="Times New Roman" w:hAnsi="Aptos Narrow" w:cs="Times New Roman"/>
                <w:b/>
                <w:bCs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P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auto"/>
            <w:noWrap/>
            <w:hideMark/>
          </w:tcPr>
          <w:p w14:paraId="0E559E0D" w14:textId="77777777" w:rsidR="00CF52D5" w:rsidRPr="00D74AB9" w:rsidRDefault="00CF52D5" w:rsidP="00A7651F">
            <w:pPr>
              <w:ind w:right="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0405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(corrected)</w:t>
            </w:r>
          </w:p>
        </w:tc>
      </w:tr>
      <w:tr w:rsidR="00CF52D5" w:rsidRPr="00D74AB9" w14:paraId="53CE66C2" w14:textId="77777777" w:rsidTr="00A7651F">
        <w:trPr>
          <w:trHeight w:val="358"/>
        </w:trPr>
        <w:tc>
          <w:tcPr>
            <w:tcW w:w="3118" w:type="dxa"/>
            <w:shd w:val="clear" w:color="auto" w:fill="auto"/>
            <w:noWrap/>
            <w:vAlign w:val="bottom"/>
          </w:tcPr>
          <w:p w14:paraId="76AD1DE4" w14:textId="77777777" w:rsidR="00CF52D5" w:rsidRPr="00371A23" w:rsidRDefault="00CF52D5" w:rsidP="00A7651F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1A2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Cortical Thickness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60B8C0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C806F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5DF7DE44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0916BC89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484B817A" w14:textId="77777777" w:rsidR="00CF52D5" w:rsidRPr="00371A23" w:rsidRDefault="00CF52D5" w:rsidP="00A7651F">
            <w:pPr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13B2F785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CF52D5" w:rsidRPr="00D74AB9" w14:paraId="4795A293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048F838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Banks of the Superior Temporal Sulcus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674AB7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AA4E8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B93A19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AA935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FE4468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371960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0.504</w:t>
            </w:r>
          </w:p>
        </w:tc>
      </w:tr>
      <w:tr w:rsidR="00CF52D5" w:rsidRPr="00D74AB9" w14:paraId="4440F275" w14:textId="77777777" w:rsidTr="00A7651F">
        <w:trPr>
          <w:trHeight w:val="20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28AA9EF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CA60912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B6C9C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768F4F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08AC82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72D55E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0.060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144B78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2D3BD3F4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AA2527E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Caudal Anterior Cingulate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435E81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8D2D3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A0C733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ACF5D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85F684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0.124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F2F863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59484E48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B3EFC6C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A66B1B2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BBDA4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1B081E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74145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F3C62D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AA8656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54895E7A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5EFFCC5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Caudal Middle 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C0D887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3F670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A60ED1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74218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937559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0.938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ADC67D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73B853F4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4FA5C51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3B45BC8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31BEA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46BF2F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54056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E612CC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1004DE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4E998120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1799FB8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Cuneus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F114DC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A0C8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48026E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61F59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016F5B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0.870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BDD949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46E1010F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71FB992F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C3091AA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510EA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6AD26F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BBBBD7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C5FACB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0.994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D7183F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0.999</w:t>
            </w:r>
          </w:p>
        </w:tc>
      </w:tr>
      <w:tr w:rsidR="00CF52D5" w:rsidRPr="00D74AB9" w14:paraId="08B85B2D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0F2843A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Entorhinal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76E80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E6FEA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3C3A0C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FB21B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74A6C1C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0.410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D22523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430950B0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38E8F5D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F1E973C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9CB85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E585F0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43958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ECCE04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4C48AB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67D78A7F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769461B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Frontal Pole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34F4C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F6207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E48CA8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8F621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CB297D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0.207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A77251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02677EED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52E9167B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3105F8C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E692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D85019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99EFF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696C95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0.821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1B6F1D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51B9BF9D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77CECB7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Fusiform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91FF2C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F731E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342023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5C0B1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421542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DA6593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33774B2C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5DF8D70E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5F18F1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4C9BC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30042E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12B70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504B36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06450A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0.329</w:t>
            </w:r>
          </w:p>
        </w:tc>
      </w:tr>
      <w:tr w:rsidR="00CF52D5" w:rsidRPr="00D74AB9" w14:paraId="1BF023D7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28BA06B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Inferior Parietal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95DCA6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3E937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4AD025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C3ECA7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FE95C4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0.823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685894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6A2B44C4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69BA7AD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C7C7701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EE556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B501E5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AA124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68D147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0.659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D57538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5C78FC85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8FA094B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Inferior Temporal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433FE9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F7BA4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3B2914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7B6BD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DE5E3C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0.070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760827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3701A900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87C617F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6B4FD2F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1C8D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A61E47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86DB0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88DC36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0.279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18D5BA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1D11656E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5BD3998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Insula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5758D4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F7AA5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44E7F9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82396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8E0BA9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0.713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063506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21554570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F6CDBCB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E38C261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85CF9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279B13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90714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D55C87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0.090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EF9699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6094FC2A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F55A344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Isthmus Cingulate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654FC7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B26A9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7B0393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E90A1D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D9D964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0.393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19B5EE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504AB4B2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4E9ACA32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34BD26F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D49FE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E062D0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F9C7B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26FD2C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0.999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6F7176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0.999</w:t>
            </w:r>
          </w:p>
        </w:tc>
      </w:tr>
      <w:tr w:rsidR="00CF52D5" w:rsidRPr="00D74AB9" w14:paraId="2F577AB6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D02F36B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Lateral Occipital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413925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3A222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B3CE04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973C5EC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97CE44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0.295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74F114C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0B8F88E1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</w:tcPr>
          <w:p w14:paraId="4A0B5363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F8ACA71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8523D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0BD0AA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4EAC2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82FBEF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0.556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ABEFA2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1CF6D28B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C82E9FF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Lateral Orbitofrontal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578F56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22BCD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EB2915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7D9FC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567567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0.088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86D879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7BBFC2C2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43F7E48E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07EF0F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6AD34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4378FC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928D7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B4B055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0.377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817FFD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0D99EEC2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69F87E3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Lingual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2CC93C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30DE5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3CF47E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06A35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3B5177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5515E4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3BAF7159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56947B7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F11D03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F2B44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7FB373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8181D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25EAE3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54DFB5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0.768</w:t>
            </w:r>
          </w:p>
        </w:tc>
      </w:tr>
      <w:tr w:rsidR="00CF52D5" w:rsidRPr="00D74AB9" w14:paraId="22C69CCA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49C4723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Medial Orbitofrontal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61E176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1313E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EEE786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8ED7B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BF5A94C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A6C961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739520D1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879C035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1CF8E64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9663B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E7BADE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CB7BF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E60A08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BFB526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4BC0CA7E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B18E53E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Middle Temporal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1F43FB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7FC07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F07454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F8DF5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A9E3D0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0.343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397A5C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43C1EDE0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E252AE0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2EAAAD1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A7ECC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833EB8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E08F4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3E4CDA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BB2C1C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06C5A569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1CF95C0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Paracentral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B0A565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C5C17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F9C2F2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C8B55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FE0C45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0.339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CD8DDE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3E51741E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767735A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C1251B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B9356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E41A96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80C7BC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1F482E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0.597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C4E2E4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5065DA42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5E06A14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Parahippocampal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D527089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4077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B9050C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78B53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3CC082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0.664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5614A2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528C44F0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E7302FF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D46D57D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7908FC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B5A669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61E8DC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D325D8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0.118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03B6B3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187D0A66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A3D9AFA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Pars </w:t>
            </w:r>
            <w:proofErr w:type="spellStart"/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Opercularis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86F6952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285C5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86B182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F8A398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4CDD41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0.823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74DA34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175C99A5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004A25B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CD5327C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E861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46A8E9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ED5B8C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ADDED2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EDF4B6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0.329</w:t>
            </w:r>
          </w:p>
        </w:tc>
      </w:tr>
      <w:tr w:rsidR="00CF52D5" w:rsidRPr="00D74AB9" w14:paraId="26A2B73C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67EFFA5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Pars Orbitalis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223954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FE23E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8B5483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D9F347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FACFA6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0.786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A0ED8D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744E26C3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4B5C3291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0CC03D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37BCA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C4D1A0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EB48D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1564DF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0.109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6F9480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5B02C270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7531F355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Pars Triangularis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5104AF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D6A5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455715C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EAA38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09021F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0.695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475171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62EA9619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3EA25AC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B3E8F1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FC148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9AC7AF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F68CE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589649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0.129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2E4144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CF52D5" w:rsidRPr="00D74AB9" w14:paraId="5DB39A03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C8D20A9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Pericalcarine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2ADC98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5D8DF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01BC89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4EA575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D25775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0.227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15FA7C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2C75512F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4E284B71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AE30C88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64BF7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B12B81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82DEFB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55184AA" w14:textId="77777777" w:rsidR="00CF52D5" w:rsidRPr="006A69C6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A69C6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0.037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35B310C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0.641</w:t>
            </w:r>
          </w:p>
        </w:tc>
      </w:tr>
      <w:tr w:rsidR="00CF52D5" w:rsidRPr="00D74AB9" w14:paraId="0563077E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2BB837EA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Postcentral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45DC8E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2B178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432EED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0067C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799D1F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3191C6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514B218C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4323141C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C75DE0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691CD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5841C0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33192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B59906A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0.996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6060DC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0.999</w:t>
            </w:r>
          </w:p>
        </w:tc>
      </w:tr>
      <w:tr w:rsidR="00CF52D5" w:rsidRPr="00D74AB9" w14:paraId="1B4A612B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A52CFAD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Posterior Cingulate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5F530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CC2E5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F1BB69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39CFD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5E87D3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0.281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319AE8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413D58B7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0F7E7176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D3703F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85D31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AFFE7A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66F63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700823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98F159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027251FD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9814A28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Precentral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06CD08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F45FF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D13033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7019F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0A02A23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0.609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B7D56A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06484CAA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76BFFA0C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E8A5D5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2EB65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81713C2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85DCAA0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1332B1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0.479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309492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2E707842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EB1D407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Precuneus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71FC1D9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5C693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C3E26F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769E1D1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408F41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0.614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6888559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78E64F27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BC2360C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A03B6E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14D95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4E25AB6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BEC0DF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2FA132A" w14:textId="77777777" w:rsidR="00CF52D5" w:rsidRPr="00477474" w:rsidRDefault="00CF52D5" w:rsidP="00A7651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EBDF82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0.504</w:t>
            </w:r>
          </w:p>
        </w:tc>
      </w:tr>
      <w:tr w:rsidR="00CF52D5" w:rsidRPr="00D74AB9" w14:paraId="69A13E72" w14:textId="77777777" w:rsidTr="00A7651F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6777A96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Rostral Anterior Cingulate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A6AA3B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DD55D4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A3268EE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AF02DC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B1A0C4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155F4E8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CF52D5" w:rsidRPr="00D74AB9" w14:paraId="003E85D5" w14:textId="77777777" w:rsidTr="00A7651F">
        <w:trPr>
          <w:trHeight w:val="20"/>
        </w:trPr>
        <w:tc>
          <w:tcPr>
            <w:tcW w:w="3118" w:type="dxa"/>
            <w:vMerge/>
            <w:shd w:val="clear" w:color="auto" w:fill="auto"/>
            <w:noWrap/>
          </w:tcPr>
          <w:p w14:paraId="69E59745" w14:textId="77777777" w:rsidR="00CF52D5" w:rsidRPr="00D74AB9" w:rsidRDefault="00CF52D5" w:rsidP="00A7651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E91593" w14:textId="77777777" w:rsidR="00CF52D5" w:rsidRPr="00D74AB9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D644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52C89ED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B4214B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16DE5B5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0.405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01211B7" w14:textId="77777777" w:rsidR="00CF52D5" w:rsidRPr="00F367B1" w:rsidRDefault="00CF52D5" w:rsidP="00A7651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</w:tbl>
    <w:p w14:paraId="45140B35" w14:textId="77777777" w:rsidR="00AA18E8" w:rsidRDefault="00AA18E8" w:rsidP="00A11DD6">
      <w:pPr>
        <w:rPr>
          <w:b/>
          <w:bCs/>
          <w:sz w:val="22"/>
          <w:szCs w:val="22"/>
        </w:rPr>
        <w:sectPr w:rsidR="00AA18E8" w:rsidSect="00F5478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22657BC5" w14:textId="7FAB895A" w:rsidR="00A11DD6" w:rsidRPr="00A11DD6" w:rsidRDefault="00A11DD6" w:rsidP="00A11DD6">
      <w:pPr>
        <w:rPr>
          <w:b/>
          <w:bCs/>
          <w:sz w:val="22"/>
          <w:szCs w:val="22"/>
        </w:rPr>
      </w:pPr>
      <w:r w:rsidRPr="00A11DD6">
        <w:rPr>
          <w:b/>
          <w:bCs/>
          <w:sz w:val="22"/>
          <w:szCs w:val="22"/>
        </w:rPr>
        <w:lastRenderedPageBreak/>
        <w:t xml:space="preserve">Table S7 </w:t>
      </w:r>
      <w:r w:rsidRPr="00A11DD6">
        <w:rPr>
          <w:b/>
          <w:bCs/>
          <w:i/>
          <w:iCs/>
          <w:sz w:val="22"/>
          <w:szCs w:val="22"/>
        </w:rPr>
        <w:t>(continued)</w:t>
      </w:r>
      <w:r w:rsidRPr="00A11DD6">
        <w:rPr>
          <w:b/>
          <w:bCs/>
          <w:sz w:val="22"/>
          <w:szCs w:val="22"/>
        </w:rPr>
        <w:t>.</w:t>
      </w:r>
      <w:r w:rsidRPr="00A11DD6">
        <w:rPr>
          <w:sz w:val="22"/>
          <w:szCs w:val="22"/>
        </w:rPr>
        <w:t xml:space="preserve"> SLE group estimates across all brain structures.</w:t>
      </w:r>
    </w:p>
    <w:p w14:paraId="1FBFF6A3" w14:textId="77777777" w:rsidR="00A11DD6" w:rsidRDefault="00A11DD6"/>
    <w:tbl>
      <w:tblPr>
        <w:tblW w:w="94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417"/>
        <w:gridCol w:w="823"/>
        <w:gridCol w:w="780"/>
        <w:gridCol w:w="1076"/>
        <w:gridCol w:w="1076"/>
      </w:tblGrid>
      <w:tr w:rsidR="00A11DD6" w:rsidRPr="00D74AB9" w14:paraId="546979F8" w14:textId="77777777" w:rsidTr="00367056">
        <w:trPr>
          <w:trHeight w:val="20"/>
          <w:tblHeader/>
        </w:trPr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14:paraId="69C786CC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</w:tcPr>
          <w:p w14:paraId="268B2E08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</w:tcPr>
          <w:p w14:paraId="4471AE4A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SLE Group Estimate</w:t>
            </w:r>
            <w:r w:rsidRPr="001401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1</w:t>
            </w:r>
          </w:p>
        </w:tc>
        <w:tc>
          <w:tcPr>
            <w:tcW w:w="1603" w:type="dxa"/>
            <w:gridSpan w:val="2"/>
            <w:shd w:val="clear" w:color="auto" w:fill="auto"/>
            <w:noWrap/>
          </w:tcPr>
          <w:p w14:paraId="58382E5D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1076" w:type="dxa"/>
            <w:tcBorders>
              <w:bottom w:val="nil"/>
            </w:tcBorders>
            <w:shd w:val="clear" w:color="auto" w:fill="auto"/>
            <w:noWrap/>
          </w:tcPr>
          <w:p w14:paraId="7E578BAF" w14:textId="77777777" w:rsidR="00A11DD6" w:rsidRPr="00371A23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bottom w:val="nil"/>
            </w:tcBorders>
            <w:shd w:val="clear" w:color="auto" w:fill="auto"/>
            <w:noWrap/>
          </w:tcPr>
          <w:p w14:paraId="7F96B9F9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A11DD6" w:rsidRPr="00D74AB9" w14:paraId="6E63102B" w14:textId="77777777" w:rsidTr="00367056">
        <w:trPr>
          <w:trHeight w:val="20"/>
          <w:tblHeader/>
        </w:trPr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D790A50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Brain </w:t>
            </w:r>
            <w:r w:rsidRPr="00D74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Regions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578D9C7E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Hemisphere</w:t>
            </w: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14:paraId="6EB96A28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14:paraId="5A2A7F4F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Lower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2B62E06D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Upper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auto"/>
            <w:noWrap/>
            <w:hideMark/>
          </w:tcPr>
          <w:p w14:paraId="0B489090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P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auto"/>
            <w:noWrap/>
            <w:hideMark/>
          </w:tcPr>
          <w:p w14:paraId="79DEAB6B" w14:textId="77777777" w:rsidR="00A11DD6" w:rsidRPr="00D74AB9" w:rsidRDefault="00A11DD6" w:rsidP="00367056">
            <w:pPr>
              <w:ind w:right="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(corrected)</w:t>
            </w:r>
          </w:p>
        </w:tc>
      </w:tr>
      <w:tr w:rsidR="00A11DD6" w:rsidRPr="00D74AB9" w14:paraId="5F246705" w14:textId="77777777" w:rsidTr="00367056">
        <w:trPr>
          <w:trHeight w:val="358"/>
        </w:trPr>
        <w:tc>
          <w:tcPr>
            <w:tcW w:w="3118" w:type="dxa"/>
            <w:shd w:val="clear" w:color="auto" w:fill="auto"/>
            <w:noWrap/>
            <w:vAlign w:val="bottom"/>
          </w:tcPr>
          <w:p w14:paraId="69703BD4" w14:textId="77777777" w:rsidR="00A11DD6" w:rsidRPr="00371A23" w:rsidRDefault="00A11DD6" w:rsidP="00367056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71A2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Cortical Thickness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B417C0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FCB29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2421B665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C5EF3A5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21B5C833" w14:textId="77777777" w:rsidR="00A11DD6" w:rsidRPr="00371A23" w:rsidRDefault="00A11DD6" w:rsidP="00367056">
            <w:pPr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55CE1C66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367B1" w:rsidRPr="00D74AB9" w14:paraId="2C4675A6" w14:textId="77777777" w:rsidTr="00F5741D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2E299B9" w14:textId="77777777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Rostral Middle 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302235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9CF01E" w14:textId="5DE3FA6E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6B496D2" w14:textId="5D0B54C1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0AF418" w14:textId="47591B36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4431595" w14:textId="02732283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0.577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C9FDF4D" w14:textId="0ED1BAFF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733AA934" w14:textId="77777777" w:rsidTr="00F5741D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61C31A1" w14:textId="153BE188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A8BC8A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55C5D0" w14:textId="4CC7597F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B928191" w14:textId="0E35DD2F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E81A30B" w14:textId="306B2D15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E58B125" w14:textId="074A43B8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B908B3D" w14:textId="7B297860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20896B39" w14:textId="77777777" w:rsidTr="00F5741D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2C7A2E72" w14:textId="77777777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Superior 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549D4F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23CDFE" w14:textId="5B2A1F0D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3A27180" w14:textId="6F7807AE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E90860" w14:textId="1D757DB1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BF332A6" w14:textId="6FE395DF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0.731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BEAFA1A" w14:textId="66B9006B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782DBA09" w14:textId="77777777" w:rsidTr="00F5741D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52E330E3" w14:textId="40343C4E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0D763BB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19F306" w14:textId="7C813A1E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88CEAD9" w14:textId="7A742E42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1A4D1E" w14:textId="14765361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90D39EA" w14:textId="58D28D43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B737A75" w14:textId="3D27428B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291FA868" w14:textId="77777777" w:rsidTr="00F5741D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D46DBD1" w14:textId="77777777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Superior Parietal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6B8DA8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650BB" w14:textId="33E79AB7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FF3E297" w14:textId="179708BB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48675E" w14:textId="03456609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6B23093" w14:textId="6CEB0227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0.878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CFE76C7" w14:textId="3F10A31F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01264A56" w14:textId="77777777" w:rsidTr="00F5741D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E8C57C7" w14:textId="37964982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9103766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2A102E" w14:textId="73C96850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EBBA387" w14:textId="57EEFE20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7D64C2" w14:textId="10C03CE9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88F43D6" w14:textId="63AE1D33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B2A4F05" w14:textId="716F2F83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2DEE2CAA" w14:textId="77777777" w:rsidTr="00F5741D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4FE7EB7" w14:textId="77777777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Superior Temporal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4FF22C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0A5018" w14:textId="02F957CC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6AFA390" w14:textId="37A4287D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22B0B1" w14:textId="5FBFAA6B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CE146EC" w14:textId="468BF99C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0.228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96AB6A9" w14:textId="5B6731D4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7B7CC7D9" w14:textId="77777777" w:rsidTr="00F5741D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534433C" w14:textId="5369BD99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042797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6FC10A" w14:textId="1C209834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54DA023" w14:textId="0971ECF0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E0509CC" w14:textId="4E260049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255C1F6" w14:textId="62BF520B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0.130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EFEAE98" w14:textId="0E4B4E8D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F367B1" w:rsidRPr="00D74AB9" w14:paraId="7CC21632" w14:textId="77777777" w:rsidTr="00F5741D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7D0BBD60" w14:textId="77777777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Supramarginal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6CFB25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EB8A3D" w14:textId="02858556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0233129" w14:textId="0A50BD6A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21B40E" w14:textId="6DC7D6E0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50565D7" w14:textId="48565F80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0.962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B209A0A" w14:textId="26F1C503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090DE4ED" w14:textId="77777777" w:rsidTr="00F5741D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CDA6E95" w14:textId="6682E61F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D10BB1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BA5CAB" w14:textId="7504EB78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081DE05" w14:textId="61BD2750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2F2DC0" w14:textId="200863ED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9FAE09E" w14:textId="5D09BAB2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0.658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887B3E9" w14:textId="5A1DBE76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6F2F474F" w14:textId="77777777" w:rsidTr="00F5741D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751409C6" w14:textId="77777777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Temporal Pole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C7DB2E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303CEB" w14:textId="780F3067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79DC89A" w14:textId="768C314D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25B5DB" w14:textId="37B6CDC1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0BE5A57" w14:textId="53426AE6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0.254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19C95E6" w14:textId="7F82D24F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3A429FD3" w14:textId="77777777" w:rsidTr="00F5741D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03CF88BB" w14:textId="3ECBC0E1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BBD2382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080732" w14:textId="00AC32D8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908E240" w14:textId="236F8ADA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DCB054" w14:textId="5D469BE4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16562C2" w14:textId="774A1D72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0.371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98A5098" w14:textId="6EF52EB6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5291E121" w14:textId="77777777" w:rsidTr="00F5741D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28FA475F" w14:textId="77777777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Transverse Temporal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90BDFD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D54868" w14:textId="6747DF84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447B226" w14:textId="58EB0FAA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8A12A8" w14:textId="33BBD07D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4FA6902" w14:textId="1AD3CF86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0.790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59B517D" w14:textId="3461A3FD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F367B1" w:rsidRPr="00D74AB9" w14:paraId="059F6C0A" w14:textId="77777777" w:rsidTr="00F5741D">
        <w:trPr>
          <w:trHeight w:val="20"/>
        </w:trPr>
        <w:tc>
          <w:tcPr>
            <w:tcW w:w="3118" w:type="dxa"/>
            <w:vMerge/>
            <w:shd w:val="clear" w:color="auto" w:fill="auto"/>
            <w:noWrap/>
          </w:tcPr>
          <w:p w14:paraId="41769C16" w14:textId="384D2380" w:rsidR="00F367B1" w:rsidRPr="00D74AB9" w:rsidRDefault="00F367B1" w:rsidP="00F367B1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E4EBD72" w14:textId="77777777" w:rsidR="00F367B1" w:rsidRPr="00D74AB9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C6CD3B" w14:textId="5855CBE1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EBC0BDA" w14:textId="0BFA2D80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1F859B" w14:textId="61010167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7557C3B" w14:textId="4E9479D2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0.600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58B8CA4" w14:textId="243CDA4D" w:rsidR="00F367B1" w:rsidRPr="00F367B1" w:rsidRDefault="00F367B1" w:rsidP="00F367B1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67B1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14019A" w:rsidRPr="00D74AB9" w14:paraId="2F62E1F0" w14:textId="77777777" w:rsidTr="0014019A">
        <w:trPr>
          <w:trHeight w:val="358"/>
        </w:trPr>
        <w:tc>
          <w:tcPr>
            <w:tcW w:w="3118" w:type="dxa"/>
            <w:shd w:val="clear" w:color="auto" w:fill="auto"/>
            <w:noWrap/>
            <w:vAlign w:val="bottom"/>
          </w:tcPr>
          <w:p w14:paraId="3286A1C0" w14:textId="4F33BF80" w:rsidR="00371A23" w:rsidRPr="00371A23" w:rsidRDefault="003905B2" w:rsidP="0014019A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Surface Area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80C8D" w14:textId="77777777" w:rsidR="00371A23" w:rsidRPr="00D74AB9" w:rsidRDefault="00371A23" w:rsidP="00AC197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067A34" w14:textId="77777777" w:rsidR="00371A23" w:rsidRPr="00D74AB9" w:rsidRDefault="00371A23" w:rsidP="00AC197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178AF5D5" w14:textId="77777777" w:rsidR="00371A23" w:rsidRPr="00D74AB9" w:rsidRDefault="00371A23" w:rsidP="00AC197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4905B728" w14:textId="77777777" w:rsidR="00371A23" w:rsidRPr="00D74AB9" w:rsidRDefault="00371A23" w:rsidP="00AC197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7B505E02" w14:textId="77777777" w:rsidR="00371A23" w:rsidRPr="00371A23" w:rsidRDefault="00371A23" w:rsidP="00AC197A">
            <w:pPr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553362D1" w14:textId="77777777" w:rsidR="00371A23" w:rsidRPr="00D74AB9" w:rsidRDefault="00371A23" w:rsidP="00AC197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77474" w:rsidRPr="00D74AB9" w14:paraId="48A8A0A6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EE0073C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Banks of the Superior Temporal Sulcus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82755F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DD788E" w14:textId="401C8B2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-0.328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166BE85" w14:textId="007B3A0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-2.009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DA7D379" w14:textId="07F9AC7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1.352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A68BD05" w14:textId="0484322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F285097" w14:textId="4C64CDF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03E60882" w14:textId="77777777" w:rsidTr="0014019A">
        <w:trPr>
          <w:trHeight w:val="20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7DA72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BF40E98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E0CC7C" w14:textId="26A0ED2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-0.319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711A736" w14:textId="317970A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488741" w14:textId="262328C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0.795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8798AC6" w14:textId="293DCB7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0.575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9CDB6AF" w14:textId="15C429F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29392A7A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2AE107CB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Caudal Anterior Cingulate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F4C2CD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E1F3F5" w14:textId="6191012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0.099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C58F4C5" w14:textId="1321986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-0.781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B2D939" w14:textId="73D402F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0.978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7442744" w14:textId="43B0779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0.826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CA32116" w14:textId="0ACA3CB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2C6DF3C3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11F49DD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86157F5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784671" w14:textId="2435CFB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0.373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633413B" w14:textId="6BCC259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-0.632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75A48A8" w14:textId="0DAFD13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1.378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DA20ECC" w14:textId="17067CD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0.467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D1EAA09" w14:textId="08C8ABF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0A3562AD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12D472D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Caudal Middle 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1039D4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874180" w14:textId="1919CA0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-4.024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DE889E9" w14:textId="7337FA1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-12.512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FFBB9C" w14:textId="25C87B3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4.464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9CD3533" w14:textId="1B035FC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07EC417" w14:textId="6D7F62C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1E42F307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D1742CA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06A2536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225CB0" w14:textId="2233A6D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-3.248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84A9E23" w14:textId="69F6442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-10.832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A16229" w14:textId="02B9F7C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4.336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73F7046" w14:textId="2D2FC29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7C2FBCE" w14:textId="6279A0A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83F450F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97225F8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Cuneus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274713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DE95A5" w14:textId="1587787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-1.308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21FAA70" w14:textId="763B4E2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-3.501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DA802D" w14:textId="29A630A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0.885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07410FF" w14:textId="46C479D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0.242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FBCC786" w14:textId="650BCEA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38512DC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E492125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897A56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26EC50" w14:textId="3EC0BC4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-1.880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744A64E" w14:textId="5ACD0F7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-4.335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ACF818" w14:textId="09BAFA2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0.576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9B690ED" w14:textId="5E8F491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0.134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BE2B6A1" w14:textId="3235636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477474" w:rsidRPr="00D74AB9" w14:paraId="3E42D3E7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33149A2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Entorhinal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E278CE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417670" w14:textId="6EC428D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0.462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D698D56" w14:textId="5F98B02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-0.833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60169B" w14:textId="534653A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1.757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24FDD3F" w14:textId="6B62EF3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CE7A8C7" w14:textId="4E1BA25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5AC3807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4C81731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2E7736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A0263D" w14:textId="019855A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0.335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AE7C0EA" w14:textId="0CAE4E0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-0.778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7E080CF" w14:textId="6708061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1.448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ABA810D" w14:textId="46F771C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0.556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FF5D9AA" w14:textId="00964FA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C5C0A34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AEE6C9C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Frontal Pole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C9977A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C5186E" w14:textId="72E79D0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-0.091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347307F" w14:textId="55E348C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-2.701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1C2744" w14:textId="389DC24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2.518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C1B3F36" w14:textId="280B49F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0.945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C54CD7D" w14:textId="31F75B9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123012B1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20045E8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F86A707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C297E6" w14:textId="7B32D05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0.456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34A4305" w14:textId="23D2E9D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-2.934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FA0963" w14:textId="48AE4C2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3.847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D46C41A" w14:textId="0F18ACD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0.792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EDDE893" w14:textId="1EED67C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B15AAA4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949C81F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Fusiform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8F3376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B62CC7" w14:textId="156E36E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-0.135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5E0B253" w14:textId="78353B5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-2.930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825E070" w14:textId="10CDDF2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2.660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01FEAB4" w14:textId="2EEB1B0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0.924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37BAFD8" w14:textId="745347F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B8A0042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49401FC2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0F2893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9453BD" w14:textId="3807DA0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-0.591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15D4650" w14:textId="75C0503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-3.415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5F3DF0" w14:textId="22C1481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2.233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AD7CF9F" w14:textId="7C9F09B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0.682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444B96A" w14:textId="12F1614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C836ECF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838BB45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Inferior Parietal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7510FE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19D2B0" w14:textId="605841C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1.165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2B491DE" w14:textId="3FBE0C4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-16.616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44CA2BA" w14:textId="2DF5A9D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18.945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B0B926F" w14:textId="1B42E48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0.898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5FD9680" w14:textId="522CE03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04B533D5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093EF1E4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ED26083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CD73A1" w14:textId="492085A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-8.350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FD9D2DD" w14:textId="44E0D49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-32.525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7B2701" w14:textId="694DAFD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15.826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994061D" w14:textId="2A01669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0.498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EBB5B95" w14:textId="5FA0D4D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D69D90E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692178B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Inferior Temporal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9E0CEF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62F3B5" w14:textId="476B56D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-0.322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62C3A27" w14:textId="08F6E0D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-9.336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BFA403" w14:textId="293ADF9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8.691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803E9A0" w14:textId="49BF0E1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0.944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9264D22" w14:textId="52AE456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4750CB2B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0B8E7C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A049CF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3C4A7D" w14:textId="23A81A9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-0.700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4027167" w14:textId="2B32AB2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-11.634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C56E02" w14:textId="4835CB2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10.233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D1A2AA7" w14:textId="00237FF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FE32008" w14:textId="6425913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D7466D7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18EF8A2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Insula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E50151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706F8C" w14:textId="17B5DB1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-1.175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4741B1D" w14:textId="0BA991B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-4.075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540E56D" w14:textId="72FC36C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1.724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5AE61CA" w14:textId="1AE6DF0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0.427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DEA3809" w14:textId="4B63055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4ACF6AE2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59A4170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9CD3EC7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EE3102" w14:textId="64E34D8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-1.254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9DAF5F6" w14:textId="7AD47D2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-3.894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1ACF36" w14:textId="5EDB4D3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1.386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F8C1338" w14:textId="7334FC2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BCA4BEB" w14:textId="285A74F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F1F0355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2444B54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Isthmus Cingulate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0A8638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CBEEBA" w14:textId="0FC40B6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-0.742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992545A" w14:textId="607C9AC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-2.323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BAC10F" w14:textId="278A45A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08D376A" w14:textId="3DC7599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0.358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493A49E" w14:textId="69D24C4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1A1DC470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3CFCE1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62205B9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425AFB" w14:textId="047C458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-0.461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6A921AE" w14:textId="393F2EC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-1.956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7DE987" w14:textId="48EDC8C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1.033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674A74D" w14:textId="3C3F5BD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0.545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44304DA" w14:textId="5058370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4491B4A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305BABB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Lateral Occipital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D95AB3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9326F" w14:textId="20C4D0D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1.818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290C003" w14:textId="6FEEFFA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-16.142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231E51" w14:textId="498B5BB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19.778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C4EBA21" w14:textId="2406E9A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3476060" w14:textId="4FA36B4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110EED83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3A8CC9C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BE57B5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37AF31" w14:textId="6DB8307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-4.880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548CEFC" w14:textId="1F6C15E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-24.790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394767" w14:textId="23D53CA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15.030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1751A8E" w14:textId="167FF23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0.631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4886EC9" w14:textId="3865EE4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1E31AF8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4BA81ED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Lateral Orbitofrontal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171195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0A223F" w14:textId="1FED02B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-1.746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1D0AFAC" w14:textId="5A110A2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-6.507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F0095D" w14:textId="16BF6C1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3.015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CA41140" w14:textId="0542B85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0.472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D369445" w14:textId="16E8003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2C7A388D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708E7854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4AB1F5C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DED507" w14:textId="48A68EE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-5.417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69F47C2" w14:textId="6FFD184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-10.670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790ABA0" w14:textId="0FE1CF6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-0.165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4150447" w14:textId="6FBDC49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0.043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551C188" w14:textId="28AEF4E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0.667</w:t>
            </w:r>
          </w:p>
        </w:tc>
      </w:tr>
      <w:tr w:rsidR="00477474" w:rsidRPr="00D74AB9" w14:paraId="35798EEF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7D85143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Lingual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B26196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6A710" w14:textId="230B97F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-0.261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553D61F" w14:textId="206B962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-4.724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4A3DC7" w14:textId="7D33B6B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4.201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730BEF5" w14:textId="15CE9A4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0.909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41A714D" w14:textId="12D5C62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BDABEF5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36D3953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03CD81A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3B4B11" w14:textId="1366238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-2.812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2BB9B0D" w14:textId="481577E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-7.587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380D53" w14:textId="3B41794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1.963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B640D8E" w14:textId="20C8237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0.248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868E9B6" w14:textId="0D1B622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340DAE1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1DCC70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Medial Orbitofrontal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CBFAFC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686C29" w14:textId="6C8483E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-3.317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20A6033" w14:textId="4E386A3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-7.478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194F62" w14:textId="10B1586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D0727B0" w14:textId="76A6565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0.118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68A508C" w14:textId="1D57A3E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477474" w:rsidRPr="00D74AB9" w14:paraId="60E419D7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A19E9A5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F2514D0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9C6067" w14:textId="4756643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-4.441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62B3E64" w14:textId="2593120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-8.528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4053642" w14:textId="6C5ACB4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-0.354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6FF30BC" w14:textId="664B659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0.033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6FD5CF6" w14:textId="6EDEA57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0.640</w:t>
            </w:r>
          </w:p>
        </w:tc>
      </w:tr>
      <w:tr w:rsidR="00477474" w:rsidRPr="00D74AB9" w14:paraId="1E4A6C1B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29C02A18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Middle Temporal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1B9E27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8F2A4A" w14:textId="77CA3F5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1.177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15636D8" w14:textId="4DD8FE4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-12.811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82CDC5" w14:textId="67E4339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15.165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C1CB51D" w14:textId="011A739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0.869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45CFC5E" w14:textId="575172F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7D33999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8220600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4CFEB3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D3E48D" w14:textId="4F286BF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-0.946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BF3F906" w14:textId="5DF5EFF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-15.981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A52223" w14:textId="263BEFF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14.089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F1B7314" w14:textId="629EDF6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0.902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B1AA25B" w14:textId="5231923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5598032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2D5599CB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Paracentral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F9DA36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351ECF" w14:textId="50F8F4F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-1.281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BEBD932" w14:textId="6A1AD3A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-3.619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1F81F85" w14:textId="0C8F830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1.056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6DDE850" w14:textId="774FE08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0.283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A262B57" w14:textId="0B7FBC8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E25102E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597E4F7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F37B9AA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A71BF" w14:textId="702ECCC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-0.661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24A6EB3" w14:textId="09006E3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-3.346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C85995B" w14:textId="16F1B48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2.024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C58E0BE" w14:textId="790A121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0.630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8B2CB10" w14:textId="56B2D97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0EAF9022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EEAC02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Parahippocampal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EDA735B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884625" w14:textId="246103B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-0.940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FF7DC59" w14:textId="4399C5D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-1.748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CD132D" w14:textId="3A1E965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-0.131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065A52D" w14:textId="5949FB48" w:rsidR="00477474" w:rsidRPr="006A69C6" w:rsidRDefault="00477474" w:rsidP="0047747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A69C6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0.023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67E848B" w14:textId="779EE16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0.640</w:t>
            </w:r>
          </w:p>
        </w:tc>
      </w:tr>
      <w:tr w:rsidR="00477474" w:rsidRPr="00D74AB9" w14:paraId="11444AC9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00390E58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E7FCF8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E07603" w14:textId="5D00FF4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-0.230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31C10A2" w14:textId="156EC39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-0.877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B6CB86" w14:textId="671159A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0.418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DAAC820" w14:textId="12776F0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0.487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BCC2214" w14:textId="1A22C6E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C2C0571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3F5BBB1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Pars </w:t>
            </w:r>
            <w:proofErr w:type="spellStart"/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Opercularis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52E3166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29BD17" w14:textId="1D58484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-2.505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4480D8C" w14:textId="6DABBD2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-7.225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B3C86CD" w14:textId="02B7A60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2.214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C0C699A" w14:textId="3516862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0.298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33BE77A" w14:textId="6E45F4B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2DBA2E09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7FD99CE2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A648C53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84084" w14:textId="169C8BA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1.189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07FE52A" w14:textId="23EC3EE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-2.033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587549A" w14:textId="4C2B65F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4.411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3C55157" w14:textId="3746E5E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0.470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3CE55B0" w14:textId="184422E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</w:tbl>
    <w:p w14:paraId="441EAB4C" w14:textId="61C0518C" w:rsidR="003B488B" w:rsidRDefault="003B488B" w:rsidP="00A11DD6">
      <w:pPr>
        <w:rPr>
          <w:b/>
          <w:bCs/>
          <w:sz w:val="22"/>
          <w:szCs w:val="22"/>
        </w:rPr>
      </w:pPr>
    </w:p>
    <w:p w14:paraId="1B2F7E36" w14:textId="0AD71E1A" w:rsidR="00A11DD6" w:rsidRPr="00A11DD6" w:rsidRDefault="003B488B" w:rsidP="00A11D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A11DD6" w:rsidRPr="00A11DD6">
        <w:rPr>
          <w:b/>
          <w:bCs/>
          <w:sz w:val="22"/>
          <w:szCs w:val="22"/>
        </w:rPr>
        <w:lastRenderedPageBreak/>
        <w:t xml:space="preserve">Table S7 </w:t>
      </w:r>
      <w:r w:rsidR="00A11DD6" w:rsidRPr="00A11DD6">
        <w:rPr>
          <w:b/>
          <w:bCs/>
          <w:i/>
          <w:iCs/>
          <w:sz w:val="22"/>
          <w:szCs w:val="22"/>
        </w:rPr>
        <w:t>(continued)</w:t>
      </w:r>
      <w:r w:rsidR="00A11DD6" w:rsidRPr="00A11DD6">
        <w:rPr>
          <w:b/>
          <w:bCs/>
          <w:sz w:val="22"/>
          <w:szCs w:val="22"/>
        </w:rPr>
        <w:t>.</w:t>
      </w:r>
      <w:r w:rsidR="00A11DD6" w:rsidRPr="00A11DD6">
        <w:rPr>
          <w:sz w:val="22"/>
          <w:szCs w:val="22"/>
        </w:rPr>
        <w:t xml:space="preserve"> SLE group estimates across all brain structures.</w:t>
      </w:r>
    </w:p>
    <w:p w14:paraId="6009F73B" w14:textId="77777777" w:rsidR="00A11DD6" w:rsidRDefault="00A11DD6"/>
    <w:tbl>
      <w:tblPr>
        <w:tblW w:w="942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417"/>
        <w:gridCol w:w="823"/>
        <w:gridCol w:w="780"/>
        <w:gridCol w:w="1076"/>
        <w:gridCol w:w="1076"/>
      </w:tblGrid>
      <w:tr w:rsidR="00A11DD6" w:rsidRPr="00D74AB9" w14:paraId="6E137A50" w14:textId="77777777" w:rsidTr="00367056">
        <w:trPr>
          <w:trHeight w:val="20"/>
          <w:tblHeader/>
        </w:trPr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14:paraId="2668336E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</w:tcPr>
          <w:p w14:paraId="0689C128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</w:tcPr>
          <w:p w14:paraId="6DC3C5DD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SLE Group Estimate</w:t>
            </w:r>
            <w:r w:rsidRPr="0014019A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t>1</w:t>
            </w:r>
          </w:p>
        </w:tc>
        <w:tc>
          <w:tcPr>
            <w:tcW w:w="1603" w:type="dxa"/>
            <w:gridSpan w:val="2"/>
            <w:shd w:val="clear" w:color="auto" w:fill="auto"/>
            <w:noWrap/>
          </w:tcPr>
          <w:p w14:paraId="0A8AA12E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1076" w:type="dxa"/>
            <w:tcBorders>
              <w:bottom w:val="nil"/>
            </w:tcBorders>
            <w:shd w:val="clear" w:color="auto" w:fill="auto"/>
            <w:noWrap/>
          </w:tcPr>
          <w:p w14:paraId="035618CA" w14:textId="77777777" w:rsidR="00A11DD6" w:rsidRPr="00371A23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tcBorders>
              <w:bottom w:val="nil"/>
            </w:tcBorders>
            <w:shd w:val="clear" w:color="auto" w:fill="auto"/>
            <w:noWrap/>
          </w:tcPr>
          <w:p w14:paraId="19019DE8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A11DD6" w:rsidRPr="00D74AB9" w14:paraId="7E3935F6" w14:textId="77777777" w:rsidTr="00367056">
        <w:trPr>
          <w:trHeight w:val="20"/>
          <w:tblHeader/>
        </w:trPr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C482F44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Brain </w:t>
            </w:r>
            <w:r w:rsidRPr="00D74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Regions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84A4C98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Hemisphere</w:t>
            </w: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14:paraId="55695E06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14:paraId="4649014B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Lower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79C37069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Upper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auto"/>
            <w:noWrap/>
            <w:hideMark/>
          </w:tcPr>
          <w:p w14:paraId="59BC6800" w14:textId="77777777" w:rsidR="00A11DD6" w:rsidRPr="00D74AB9" w:rsidRDefault="00A11DD6" w:rsidP="00367056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P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auto"/>
            <w:noWrap/>
            <w:hideMark/>
          </w:tcPr>
          <w:p w14:paraId="2BEEAB95" w14:textId="77777777" w:rsidR="00A11DD6" w:rsidRPr="00D74AB9" w:rsidRDefault="00A11DD6" w:rsidP="00367056">
            <w:pPr>
              <w:ind w:right="4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(corrected)</w:t>
            </w:r>
          </w:p>
        </w:tc>
      </w:tr>
      <w:tr w:rsidR="00A11DD6" w:rsidRPr="00D74AB9" w14:paraId="6C70584A" w14:textId="77777777" w:rsidTr="00367056">
        <w:trPr>
          <w:trHeight w:val="358"/>
        </w:trPr>
        <w:tc>
          <w:tcPr>
            <w:tcW w:w="3118" w:type="dxa"/>
            <w:shd w:val="clear" w:color="auto" w:fill="auto"/>
            <w:noWrap/>
            <w:vAlign w:val="bottom"/>
          </w:tcPr>
          <w:p w14:paraId="702374EE" w14:textId="77777777" w:rsidR="00A11DD6" w:rsidRPr="00371A23" w:rsidRDefault="00A11DD6" w:rsidP="00367056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Surface Area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49B052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DF5CE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4DCBCCA2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1E7632CD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787B50B" w14:textId="77777777" w:rsidR="00A11DD6" w:rsidRPr="00371A23" w:rsidRDefault="00A11DD6" w:rsidP="00367056">
            <w:pPr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6C394747" w14:textId="77777777" w:rsidR="00A11DD6" w:rsidRPr="00D74AB9" w:rsidRDefault="00A11DD6" w:rsidP="00367056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77474" w:rsidRPr="00D74AB9" w14:paraId="141F359F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A84D4BA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Pars Orbitalis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E1CC05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5CBD99" w14:textId="628DDF5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1E271FE" w14:textId="410F4A6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-3.528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73C0E31" w14:textId="218483C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3.188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5F93D5F" w14:textId="41DF5F9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0.921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5B461F8" w14:textId="57F1B8B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19C7B743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0C58D607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7178609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DE9A6" w14:textId="3A925A8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1.239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579721A" w14:textId="30071BD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-2.682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1B1F66" w14:textId="69A18B1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5.160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E903844" w14:textId="2554ED0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0.536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DCB42A0" w14:textId="76CADE7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866B805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DCE5597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Pars Triangularis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B649F1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3F4BFC" w14:textId="4E5E0BB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-0.733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A52ED8C" w14:textId="301F7CA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-6.640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A6FD605" w14:textId="07BC1C0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5.174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F726691" w14:textId="7412589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0.808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2D59FF7" w14:textId="71C4AA8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867E6F7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</w:tcPr>
          <w:p w14:paraId="47AE8A3B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DF9E14A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447DEB" w14:textId="69564DA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1.938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C9F7663" w14:textId="6B0ABD2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-4.649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8DA1E3" w14:textId="29CF79E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8.525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08846DA" w14:textId="4EF6B88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0.564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712D451" w14:textId="3F37675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225ACC6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5147845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Pericalcarine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56CBC1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D3790A" w14:textId="4040881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0.448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CD74AE0" w14:textId="64F9D1C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-1.040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604FD6" w14:textId="7DD8BF7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1.936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BE3A420" w14:textId="44D94F1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0.555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71C423C" w14:textId="65CDB53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022CF9C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A61EB83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994FAA6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608805" w14:textId="668FB99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0.279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94F203A" w14:textId="48DDD08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-1.315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B942703" w14:textId="717F85A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1.872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DA9850B" w14:textId="0FC75B2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0.732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B61C080" w14:textId="3C27B80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7663D87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28356BC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Postcentral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A33394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E80F7" w14:textId="0523209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2.064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CA67984" w14:textId="26F882E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-9.082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90AB79" w14:textId="094C055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13.210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E0F17BA" w14:textId="0A213C0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0.717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40DFB16" w14:textId="34397AD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46B167D8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853494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2EC531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4FBC93" w14:textId="0B97867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1.084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50209BA" w14:textId="559EF79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-9.416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A3BF27F" w14:textId="0EBB44C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11.584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8D2DF62" w14:textId="7EF506D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CD085FF" w14:textId="1E43AB6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4E1A4F0A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EE9AC00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Posterior Cingulate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785060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B01437" w14:textId="112CD44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-0.867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5047BAA" w14:textId="0FA9C95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-2.083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0901FF" w14:textId="612E7CA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0.349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C9E7A49" w14:textId="64F5DC2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0.162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6C63CE1" w14:textId="390F0EA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0.862</w:t>
            </w:r>
          </w:p>
        </w:tc>
      </w:tr>
      <w:tr w:rsidR="00477474" w:rsidRPr="00D74AB9" w14:paraId="49A259B9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257218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3AE0B4A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F3E828" w14:textId="1AE222E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-0.123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61E0AF1" w14:textId="697B471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96932B" w14:textId="2EFE2B7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1.184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098CDBD" w14:textId="258342E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0.854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1197B78" w14:textId="4CD9367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7F4B2DD2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7458FD35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Precentral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F6DA89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2A6C0C" w14:textId="6A3A7ED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-1.427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F7FDDA1" w14:textId="32A1B90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-17.037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7663817" w14:textId="40EEE90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14.183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7829297" w14:textId="44AC8A8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0.858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73E623B" w14:textId="1E71DCB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0986B6A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0229E0EE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BA6C5E2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022427" w14:textId="1396246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2.393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531CDBA" w14:textId="47E6DD3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-12.607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AE1F14" w14:textId="3BD14FD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17.393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CEB192E" w14:textId="3A6A5CE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0.755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231EE86" w14:textId="77D7A02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151C978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25D8817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Precuneus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93AB83E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BAECDB" w14:textId="3CD9054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-0.093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A1D483A" w14:textId="2F6A484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-3.653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068BB86" w14:textId="796052B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3.467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CEEF772" w14:textId="2AEFF37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0.959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6979C3D" w14:textId="2045F49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1C3FB184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9AADD5C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FAC0F4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C922C4" w14:textId="5D9A746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2.783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F476FAE" w14:textId="5340219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-0.778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2941BB6" w14:textId="7E1A45E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6.344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6F7E31E" w14:textId="117A016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0.126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ED0D31C" w14:textId="09B370B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477474" w:rsidRPr="00D74AB9" w14:paraId="22EDED5B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289CE59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Rostral Anterior Cingulate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BE0B6B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C8CE9B" w14:textId="7DA5280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-0.250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6AAD5C4" w14:textId="6BDC9EA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-1.729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D7A8A8" w14:textId="7F2517F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1.230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66DF072" w14:textId="35E2381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0.741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2AE4730" w14:textId="4F4CF8D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44ED95BB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CB78BB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777BD1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D5CB55" w14:textId="382CE36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-0.022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6E63D84" w14:textId="6A35926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-1.208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D2CF4A" w14:textId="2F67A05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1.165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76717A9" w14:textId="66BC46A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0.971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90376B3" w14:textId="2044118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0.990</w:t>
            </w:r>
          </w:p>
        </w:tc>
      </w:tr>
      <w:tr w:rsidR="00477474" w:rsidRPr="00D74AB9" w14:paraId="2A6692BA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9960591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Rostral Middle 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607553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81CF55" w14:textId="24432B9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-0.977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4FBFC72" w14:textId="7C83C6B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-27.660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21071F6" w14:textId="324895AB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25.706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BF0CE53" w14:textId="6879140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0.943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0280577" w14:textId="775A649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01D1BAA6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C17C402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6C763C7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4BCE70" w14:textId="552DA78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-4.658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93B965A" w14:textId="651881E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-30.805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03B13E" w14:textId="2A61A4E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21.490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EB37A5B" w14:textId="47A0892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0.727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669BF03" w14:textId="1ABD138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99FD278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5F21CA3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Superior Frontal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418B1C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827F40" w14:textId="0EEB367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0.563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6587810" w14:textId="4E3024C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-19.332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B02F865" w14:textId="3A892D4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20.458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C001AD2" w14:textId="4DE6E13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0.956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B11EC37" w14:textId="0757390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150E5357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35A334A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66E74BA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80CB0D" w14:textId="457A0BD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-5.028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5FA9680" w14:textId="5CB8CCE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-23.157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6C922E" w14:textId="5E5D244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13.100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530B4D9" w14:textId="4B71959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0.587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8969CE9" w14:textId="677C090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3415CF1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19FE90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Superior Parietal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BB82C4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946F26" w14:textId="6703AB7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4.500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B78C564" w14:textId="591A38D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-11.853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3397D32" w14:textId="61B464A6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20.853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F84C859" w14:textId="11A5B57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0.590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406C85D" w14:textId="1CF9C6A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31D6CA0D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5D977C7D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78FB9AE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D2FBC2" w14:textId="16CF84F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1.586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C11407B" w14:textId="5BB298D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-15.311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E38408" w14:textId="56DBD42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18.482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F4CD61C" w14:textId="112B15F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0.854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1BEDAA6" w14:textId="78BBB89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643511AE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81233F6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Superior Temporal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6012AD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93411" w14:textId="07903EB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-2.460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10F3304" w14:textId="4C68FC3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-12.719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24D4D5" w14:textId="70B4A25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7.800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305A195" w14:textId="2C80AE0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0.638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A149F6D" w14:textId="4C925CA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28280E8F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2F42E6E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CA61338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3C1C58" w14:textId="47EA3A2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-2.690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F181D03" w14:textId="36E4D73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-11.443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1DA2AE" w14:textId="2F41F75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6.063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AF6B598" w14:textId="607A62D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0.547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5A14D87" w14:textId="3B7CC1C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07C843BE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23C3479D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Supramarginal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9F0657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C2E2D8" w14:textId="06DC744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1.318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F852487" w14:textId="08DADFA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-14.218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1D72163" w14:textId="2579327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16.853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528C4B5" w14:textId="402BB28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0.868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80F2341" w14:textId="502349F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0BA5A9CB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28DB7C4F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73CA397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5C96DF" w14:textId="3A32A66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1.197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714B9A2" w14:textId="7A81DED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-12.213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2266C7" w14:textId="4A36340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14.608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FCD9B7D" w14:textId="031988C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0.861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DD2D0EC" w14:textId="6D2F59E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20C0A0C4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6D6F877B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Temporal Pole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D5AC0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7F70E9" w14:textId="0E0A7DF7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0.364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F1B6979" w14:textId="668B2F2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-1.551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A9FDBB" w14:textId="796D33A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2.279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977C04D" w14:textId="22A7AEC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2195438" w14:textId="037F65DD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067DA193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8E4506E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EE528C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E17C62" w14:textId="6ED10B7E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-1.660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36D85EE" w14:textId="3C373689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-3.504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B7DC7D" w14:textId="3D91847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0.184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792B03A" w14:textId="539671EC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0.078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17F94D6" w14:textId="27819460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477474" w:rsidRPr="00D74AB9" w14:paraId="592D0D03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CAC30FD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Transverse Temporal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E01050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E7B97" w14:textId="16EB413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-0.121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C384857" w14:textId="2986503A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-1.059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3C0E70" w14:textId="15322EC8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0.817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902E0E9" w14:textId="512EA741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0.800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E7B3F01" w14:textId="1888E133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477474" w:rsidRPr="00D74AB9" w14:paraId="119A183E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</w:tcPr>
          <w:p w14:paraId="30590B7A" w14:textId="77777777" w:rsidR="00477474" w:rsidRPr="00D74AB9" w:rsidRDefault="00477474" w:rsidP="00477474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31A0390" w14:textId="77777777" w:rsidR="00477474" w:rsidRPr="00D74AB9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0786A6" w14:textId="26AC3DD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-0.270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3C57841" w14:textId="1765D51F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-1.068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9A3294F" w14:textId="7BE67764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0.528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374916A" w14:textId="4EED3755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0.508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9FB87EC" w14:textId="640BA092" w:rsidR="00477474" w:rsidRPr="00477474" w:rsidRDefault="00477474" w:rsidP="00477474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77474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14019A" w:rsidRPr="00D74AB9" w14:paraId="6496E225" w14:textId="77777777" w:rsidTr="0014019A">
        <w:trPr>
          <w:trHeight w:val="358"/>
        </w:trPr>
        <w:tc>
          <w:tcPr>
            <w:tcW w:w="3118" w:type="dxa"/>
            <w:shd w:val="clear" w:color="auto" w:fill="auto"/>
            <w:noWrap/>
            <w:vAlign w:val="bottom"/>
          </w:tcPr>
          <w:p w14:paraId="38728B3E" w14:textId="0C3E11DB" w:rsidR="00AC2778" w:rsidRPr="00371A23" w:rsidRDefault="00AC2778" w:rsidP="0014019A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Subcortical Volume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5490B6" w14:textId="77777777" w:rsidR="00AC2778" w:rsidRPr="00D74AB9" w:rsidRDefault="00AC2778" w:rsidP="0014019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404FA9" w14:textId="77777777" w:rsidR="00AC2778" w:rsidRPr="00D74AB9" w:rsidRDefault="00AC2778" w:rsidP="0014019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</w:tcPr>
          <w:p w14:paraId="4E3CF36A" w14:textId="77777777" w:rsidR="00AC2778" w:rsidRPr="00D74AB9" w:rsidRDefault="00AC2778" w:rsidP="0014019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13530E5D" w14:textId="77777777" w:rsidR="00AC2778" w:rsidRPr="00D74AB9" w:rsidRDefault="00AC2778" w:rsidP="0014019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745ACBFD" w14:textId="77777777" w:rsidR="00AC2778" w:rsidRPr="00371A23" w:rsidRDefault="00AC2778" w:rsidP="0014019A">
            <w:pPr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5A50B0AE" w14:textId="77777777" w:rsidR="00AC2778" w:rsidRPr="00D74AB9" w:rsidRDefault="00AC2778" w:rsidP="0014019A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5C124B" w:rsidRPr="00D74AB9" w14:paraId="60A0CBDA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B6E849B" w14:textId="647A3916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Amygdala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E1D5A6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CE02A4" w14:textId="70C75DD0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5483668" w14:textId="23E9217F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5BEBAE" w14:textId="1A1D0D7A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76D3904" w14:textId="36D453BD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0.371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431413F" w14:textId="4CCAB303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256D9A9D" w14:textId="77777777" w:rsidTr="0014019A">
        <w:trPr>
          <w:trHeight w:val="20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B94C5B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6B2F096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C486CD" w14:textId="68EDA85C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3745E48" w14:textId="1BE9A939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51DB02" w14:textId="1FDA985D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94B8FF4" w14:textId="35C69FE4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0.115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2DE4E47" w14:textId="71B8CD58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0.762</w:t>
            </w:r>
          </w:p>
        </w:tc>
      </w:tr>
      <w:tr w:rsidR="005C124B" w:rsidRPr="00D74AB9" w14:paraId="4A21237C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78D141F1" w14:textId="5310B7C8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Caudate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DBA148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C6FBD5" w14:textId="01A7A011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EB7E874" w14:textId="1E45582F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05D8E52" w14:textId="7F51F0CA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029B402" w14:textId="6C486588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0.849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AEB90DC" w14:textId="3B10337E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79C7974C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745B2489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7958976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C77112" w14:textId="0F0B645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449AD62" w14:textId="319DD70C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8D6D61" w14:textId="7DE23F2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1AA07EA" w14:textId="315A54B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0.884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2FE8882" w14:textId="2635B2C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34B0D5F1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79044807" w14:textId="3E95785C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Cerebellum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4C2A42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FDE73D" w14:textId="55B5414E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6F9CF104" w14:textId="34C66400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D708D5" w14:textId="59E2EB92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0.084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E7AC040" w14:textId="0FC0CB04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62E2E3F" w14:textId="10D3836A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47B504BB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7F0C5B15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0F4159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AAB75" w14:textId="4CB25A45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7A05CDA" w14:textId="71220E53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-0.086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E16FD9F" w14:textId="24615EED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0.092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330CA24A" w14:textId="3E1BC35A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0.950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6BACF72" w14:textId="1B95D9D1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27C7CB2A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06835C3E" w14:textId="66CA1D42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Hippocampus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7675FC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993EFA" w14:textId="34584BB8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911F561" w14:textId="35C9D32C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0FF6E1F" w14:textId="79CDB006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230539D" w14:textId="4C8A6179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0.943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30451EE" w14:textId="2EE0A812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738B4659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6C9E17A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9DBC947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59F53" w14:textId="3C54D431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B7E40FE" w14:textId="1D49D5F5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5902445" w14:textId="40A2E15A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5CC364B" w14:textId="3BD7FC0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0.895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64BC32D" w14:textId="0DDA4C2C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538BB9F3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4116BC98" w14:textId="3F60B44B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Lateral Ventricles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4DDB3A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E008E6" w14:textId="0FB589A9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EC24EAC" w14:textId="2EAA0608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F5104A2" w14:textId="26915EBC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0.046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22BA720" w14:textId="4C438DF0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0.808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FB73C29" w14:textId="2F8AADDA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5A16D1F2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32697CF0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3EADEFA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78E3DA" w14:textId="03696289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1CCA0388" w14:textId="7BB27E32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CF62A03" w14:textId="65181422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0.066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AB67201" w14:textId="315B377E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0.482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440840E" w14:textId="4D6CCDC8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3F13A015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88107FB" w14:textId="00992003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Nucleus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Accumbens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91C0492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E82D74" w14:textId="68F012A8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024A1DE" w14:textId="2E6258E6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629C9D" w14:textId="2CEF36F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A1EFA24" w14:textId="245DD424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0.805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16F1F61" w14:textId="233A19CE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01D98A16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6EF12948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C99F53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F209D8" w14:textId="2ACFFE81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1708361" w14:textId="694A7D07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46CE6E5" w14:textId="6F754D37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0E2C40C" w14:textId="2656F5D4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0.536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687C691" w14:textId="2CC5D95F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69221F4C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1932691" w14:textId="11822AD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Pallidum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3B4179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4BA3A9" w14:textId="170CC107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39D26908" w14:textId="7DDE8589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8141B31" w14:textId="44F0359F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66404FD" w14:textId="6B8BFF5E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0.030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6201DC0" w14:textId="013C1EB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0.640</w:t>
            </w:r>
          </w:p>
        </w:tc>
      </w:tr>
      <w:tr w:rsidR="005C124B" w:rsidRPr="00D74AB9" w14:paraId="2ED17060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5D178A90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2B9BFD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0C2569" w14:textId="426C3D29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0403E139" w14:textId="558EAB8E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3E40467" w14:textId="1E759E38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0.009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D89B2D5" w14:textId="37F093EC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0.026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69EA29F" w14:textId="5A6BF15D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0.640</w:t>
            </w:r>
          </w:p>
        </w:tc>
      </w:tr>
      <w:tr w:rsidR="005C124B" w:rsidRPr="00D74AB9" w14:paraId="77930726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3D0D8B6" w14:textId="0CBACFF5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Putamen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167CAE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A12BF" w14:textId="6FD861F6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06E2D09" w14:textId="51FF6B40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C291A8" w14:textId="12A39035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0.023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C5A9647" w14:textId="57128C37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0.275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A43D6C4" w14:textId="17596362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4AD62908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  <w:vAlign w:val="center"/>
          </w:tcPr>
          <w:p w14:paraId="5E8636DD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DF39214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37E247" w14:textId="3910D3DD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EF0B5E7" w14:textId="73EAA7C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37F3F48" w14:textId="46A32B8A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0.015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3AB50E6" w14:textId="731206F2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0.704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E4B53AF" w14:textId="69FAA4CE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50BB8FDD" w14:textId="77777777" w:rsidTr="0014019A">
        <w:trPr>
          <w:trHeight w:val="20"/>
        </w:trPr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4F0E430" w14:textId="01D493E6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Thalamus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6EB577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3480A1" w14:textId="154E2DFA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B3777A1" w14:textId="766C46A5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9F53ED7" w14:textId="34873709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0.010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078B8C3" w14:textId="25881A3C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0.678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254F804" w14:textId="0516118B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  <w:tr w:rsidR="005C124B" w:rsidRPr="00D74AB9" w14:paraId="41BA6843" w14:textId="77777777" w:rsidTr="0014019A">
        <w:trPr>
          <w:trHeight w:val="20"/>
        </w:trPr>
        <w:tc>
          <w:tcPr>
            <w:tcW w:w="3118" w:type="dxa"/>
            <w:vMerge/>
            <w:shd w:val="clear" w:color="auto" w:fill="auto"/>
            <w:noWrap/>
          </w:tcPr>
          <w:p w14:paraId="468AE607" w14:textId="77777777" w:rsidR="005C124B" w:rsidRPr="00D74AB9" w:rsidRDefault="005C124B" w:rsidP="005C124B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9A78517" w14:textId="77777777" w:rsidR="005C124B" w:rsidRPr="00D74AB9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74AB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A9A870" w14:textId="67C64C13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9AF8570" w14:textId="5E6EE322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-0.016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D9EEEBB" w14:textId="7F1755D3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0.012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5395BFD" w14:textId="078DCA73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0.776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48AF3DE" w14:textId="36A43648" w:rsidR="005C124B" w:rsidRPr="005C124B" w:rsidRDefault="005C124B" w:rsidP="005C124B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C124B">
              <w:rPr>
                <w:rFonts w:ascii="Aptos Narrow" w:hAnsi="Aptos Narrow"/>
                <w:color w:val="000000" w:themeColor="text1"/>
                <w:sz w:val="18"/>
                <w:szCs w:val="18"/>
              </w:rPr>
              <w:t>0.988</w:t>
            </w:r>
          </w:p>
        </w:tc>
      </w:tr>
    </w:tbl>
    <w:p w14:paraId="644D5301" w14:textId="6F6F9A76" w:rsidR="00B514BB" w:rsidRDefault="005C124B" w:rsidP="00B514BB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Uncorrected </w:t>
      </w:r>
      <w:r w:rsidRPr="005C124B">
        <w:rPr>
          <w:rFonts w:cs="Calibri"/>
          <w:i/>
          <w:iCs/>
          <w:sz w:val="16"/>
          <w:szCs w:val="16"/>
        </w:rPr>
        <w:t>p</w:t>
      </w:r>
      <w:r w:rsidR="00007425">
        <w:rPr>
          <w:rFonts w:cs="Calibri"/>
          <w:sz w:val="16"/>
          <w:szCs w:val="16"/>
        </w:rPr>
        <w:t xml:space="preserve"> &lt; </w:t>
      </w:r>
      <w:r>
        <w:rPr>
          <w:rFonts w:cs="Calibri"/>
          <w:sz w:val="16"/>
          <w:szCs w:val="16"/>
        </w:rPr>
        <w:t xml:space="preserve">.05 are in </w:t>
      </w:r>
      <w:r w:rsidRPr="00007425">
        <w:rPr>
          <w:rFonts w:cs="Calibri"/>
          <w:b/>
          <w:bCs/>
          <w:sz w:val="16"/>
          <w:szCs w:val="16"/>
        </w:rPr>
        <w:t>bold</w:t>
      </w:r>
      <w:r>
        <w:rPr>
          <w:rFonts w:cs="Calibri"/>
          <w:sz w:val="16"/>
          <w:szCs w:val="16"/>
        </w:rPr>
        <w:t xml:space="preserve">. Findings </w:t>
      </w:r>
      <w:r w:rsidR="00B514BB">
        <w:rPr>
          <w:rFonts w:cs="Calibri"/>
          <w:sz w:val="16"/>
          <w:szCs w:val="16"/>
        </w:rPr>
        <w:t>were corrected for multiple comparisons using the 5% false discovery rate method.</w:t>
      </w:r>
    </w:p>
    <w:p w14:paraId="696B524D" w14:textId="77777777" w:rsidR="0014019A" w:rsidRDefault="0014019A" w:rsidP="0014019A">
      <w:pPr>
        <w:rPr>
          <w:sz w:val="16"/>
          <w:szCs w:val="16"/>
        </w:rPr>
      </w:pPr>
      <w:r w:rsidRPr="0011012D">
        <w:rPr>
          <w:rFonts w:cs="Calibri"/>
          <w:sz w:val="16"/>
          <w:szCs w:val="16"/>
        </w:rPr>
        <w:t>SLE = stressful life event</w:t>
      </w:r>
      <w:r>
        <w:rPr>
          <w:rFonts w:cs="Calibri"/>
          <w:sz w:val="16"/>
          <w:szCs w:val="16"/>
        </w:rPr>
        <w:t xml:space="preserve">; </w:t>
      </w:r>
      <w:r w:rsidRPr="0011012D">
        <w:rPr>
          <w:sz w:val="16"/>
          <w:szCs w:val="16"/>
        </w:rPr>
        <w:t>Categorical Variables: SLE Group: 0 = SLE-, 1 = SLE+</w:t>
      </w:r>
      <w:r>
        <w:rPr>
          <w:sz w:val="16"/>
          <w:szCs w:val="16"/>
        </w:rPr>
        <w:t>.</w:t>
      </w:r>
    </w:p>
    <w:p w14:paraId="23460AFC" w14:textId="313DFC9D" w:rsidR="00B514BB" w:rsidRDefault="0014019A" w:rsidP="0014019A">
      <w:pPr>
        <w:jc w:val="both"/>
        <w:rPr>
          <w:sz w:val="16"/>
          <w:szCs w:val="16"/>
        </w:rPr>
      </w:pPr>
      <w:r w:rsidRPr="00553625">
        <w:rPr>
          <w:sz w:val="16"/>
          <w:szCs w:val="16"/>
          <w:vertAlign w:val="superscript"/>
        </w:rPr>
        <w:t>1</w:t>
      </w:r>
      <w:r w:rsidR="00553625">
        <w:rPr>
          <w:sz w:val="16"/>
          <w:szCs w:val="16"/>
          <w:vertAlign w:val="superscript"/>
        </w:rPr>
        <w:t xml:space="preserve"> </w:t>
      </w:r>
      <w:r w:rsidRPr="00553625">
        <w:rPr>
          <w:sz w:val="16"/>
          <w:szCs w:val="16"/>
        </w:rPr>
        <w:t xml:space="preserve">Each brain structure was modelled in a separate linear mixed model as the dependent variable, with </w:t>
      </w:r>
      <w:r w:rsidR="00B514BB" w:rsidRPr="00553625">
        <w:rPr>
          <w:sz w:val="16"/>
          <w:szCs w:val="16"/>
        </w:rPr>
        <w:t>participants (</w:t>
      </w:r>
      <w:r w:rsidR="00B514BB" w:rsidRPr="00553625">
        <w:rPr>
          <w:i/>
          <w:iCs/>
          <w:sz w:val="16"/>
          <w:szCs w:val="16"/>
        </w:rPr>
        <w:t xml:space="preserve">n </w:t>
      </w:r>
      <w:r w:rsidR="00B514BB" w:rsidRPr="00553625">
        <w:rPr>
          <w:sz w:val="16"/>
          <w:szCs w:val="16"/>
        </w:rPr>
        <w:t xml:space="preserve">= </w:t>
      </w:r>
      <w:r w:rsidRPr="00553625">
        <w:rPr>
          <w:sz w:val="16"/>
          <w:szCs w:val="16"/>
        </w:rPr>
        <w:t>4,</w:t>
      </w:r>
      <w:r w:rsidR="00553625" w:rsidRPr="00553625">
        <w:rPr>
          <w:sz w:val="16"/>
          <w:szCs w:val="16"/>
        </w:rPr>
        <w:t>543</w:t>
      </w:r>
      <w:r w:rsidR="00B514BB" w:rsidRPr="00553625">
        <w:rPr>
          <w:sz w:val="16"/>
          <w:szCs w:val="16"/>
        </w:rPr>
        <w:t>) modelled as random intercepts</w:t>
      </w:r>
      <w:r w:rsidRPr="00553625">
        <w:rPr>
          <w:sz w:val="16"/>
          <w:szCs w:val="16"/>
        </w:rPr>
        <w:t xml:space="preserve">, and SLE group as the main fixed effect. All models controlled for time (years from first imaging assessment), </w:t>
      </w:r>
      <w:r w:rsidR="00B514BB" w:rsidRPr="00553625">
        <w:rPr>
          <w:sz w:val="16"/>
          <w:szCs w:val="16"/>
        </w:rPr>
        <w:t>sex, age at first imaging assessment, age</w:t>
      </w:r>
      <w:r w:rsidR="00B514BB" w:rsidRPr="00553625">
        <w:rPr>
          <w:sz w:val="16"/>
          <w:szCs w:val="16"/>
          <w:vertAlign w:val="superscript"/>
        </w:rPr>
        <w:t>2</w:t>
      </w:r>
      <w:r w:rsidR="00B514BB" w:rsidRPr="00553625">
        <w:rPr>
          <w:sz w:val="16"/>
          <w:szCs w:val="16"/>
        </w:rPr>
        <w:t xml:space="preserve">, total intracranial volume, and </w:t>
      </w:r>
      <w:r w:rsidR="00553625">
        <w:rPr>
          <w:sz w:val="16"/>
          <w:szCs w:val="16"/>
        </w:rPr>
        <w:t>scan</w:t>
      </w:r>
      <w:r w:rsidR="00B514BB" w:rsidRPr="00553625">
        <w:rPr>
          <w:sz w:val="16"/>
          <w:szCs w:val="16"/>
        </w:rPr>
        <w:t xml:space="preserve"> centre. Age and total ICV were standardised and mean centred to avoid large variation in scales across covariates affecting model </w:t>
      </w:r>
      <w:r w:rsidR="005B1265">
        <w:rPr>
          <w:sz w:val="16"/>
          <w:szCs w:val="16"/>
        </w:rPr>
        <w:t>convergence</w:t>
      </w:r>
      <w:r w:rsidR="00B514BB" w:rsidRPr="00553625">
        <w:rPr>
          <w:sz w:val="16"/>
          <w:szCs w:val="16"/>
        </w:rPr>
        <w:t>.</w:t>
      </w:r>
    </w:p>
    <w:p w14:paraId="56DBBBC8" w14:textId="77777777" w:rsidR="008F5660" w:rsidRDefault="008F5660" w:rsidP="00883585">
      <w:pPr>
        <w:pStyle w:val="TableHeadings"/>
        <w:sectPr w:rsidR="008F5660" w:rsidSect="00AA18E8">
          <w:type w:val="continuous"/>
          <w:pgSz w:w="11906" w:h="16838"/>
          <w:pgMar w:top="1077" w:right="1134" w:bottom="1077" w:left="1134" w:header="709" w:footer="709" w:gutter="0"/>
          <w:cols w:space="708"/>
          <w:docGrid w:linePitch="360"/>
        </w:sectPr>
      </w:pPr>
    </w:p>
    <w:p w14:paraId="30589C22" w14:textId="735102A4" w:rsidR="008F1D1C" w:rsidRPr="00B80E8D" w:rsidRDefault="002E65E4" w:rsidP="00883585">
      <w:pPr>
        <w:pStyle w:val="TableHeadings"/>
        <w:rPr>
          <w:sz w:val="24"/>
          <w:szCs w:val="40"/>
        </w:rPr>
      </w:pPr>
      <w:bookmarkStart w:id="10" w:name="_Toc181946065"/>
      <w:r w:rsidRPr="00B80E8D">
        <w:rPr>
          <w:sz w:val="24"/>
          <w:szCs w:val="40"/>
        </w:rPr>
        <w:lastRenderedPageBreak/>
        <w:t>Supplementary References</w:t>
      </w:r>
      <w:bookmarkEnd w:id="10"/>
    </w:p>
    <w:p w14:paraId="48BC75BC" w14:textId="77777777" w:rsidR="004F22FB" w:rsidRPr="00B80E8D" w:rsidRDefault="004F22FB" w:rsidP="00B80E8D">
      <w:pPr>
        <w:ind w:left="426" w:hanging="426"/>
        <w:rPr>
          <w:sz w:val="22"/>
          <w:szCs w:val="22"/>
        </w:rPr>
      </w:pPr>
    </w:p>
    <w:p w14:paraId="061C9395" w14:textId="77777777" w:rsidR="00C67ED8" w:rsidRPr="00B80E8D" w:rsidRDefault="004F22FB" w:rsidP="00B80E8D">
      <w:pPr>
        <w:pStyle w:val="EndNoteBibliography"/>
        <w:spacing w:afterLines="40" w:after="96" w:line="276" w:lineRule="auto"/>
        <w:ind w:left="425" w:hanging="425"/>
        <w:rPr>
          <w:noProof/>
          <w:sz w:val="22"/>
          <w:szCs w:val="22"/>
        </w:rPr>
      </w:pPr>
      <w:r w:rsidRPr="00B80E8D">
        <w:rPr>
          <w:sz w:val="22"/>
          <w:szCs w:val="22"/>
        </w:rPr>
        <w:fldChar w:fldCharType="begin"/>
      </w:r>
      <w:r w:rsidRPr="00B80E8D">
        <w:rPr>
          <w:sz w:val="22"/>
          <w:szCs w:val="22"/>
        </w:rPr>
        <w:instrText xml:space="preserve"> ADDIN EN.REFLIST </w:instrText>
      </w:r>
      <w:r w:rsidRPr="00B80E8D">
        <w:rPr>
          <w:sz w:val="22"/>
          <w:szCs w:val="22"/>
        </w:rPr>
        <w:fldChar w:fldCharType="separate"/>
      </w:r>
      <w:r w:rsidR="00C67ED8" w:rsidRPr="00B80E8D">
        <w:rPr>
          <w:noProof/>
          <w:sz w:val="22"/>
          <w:szCs w:val="22"/>
        </w:rPr>
        <w:t>1.</w:t>
      </w:r>
      <w:r w:rsidR="00C67ED8" w:rsidRPr="00B80E8D">
        <w:rPr>
          <w:noProof/>
          <w:sz w:val="22"/>
          <w:szCs w:val="22"/>
        </w:rPr>
        <w:tab/>
        <w:t>Kroenke K, Spitzer RL, Williams JBW, Löwe B. An Ultra-Brief Screening Scale for Anxiety and Depression: The PHQ–4. Psychosomatics. 2009;50(6):613-21. 10.1016/s0033-3182(09)70864-3</w:t>
      </w:r>
    </w:p>
    <w:p w14:paraId="03CE3E96" w14:textId="77777777" w:rsidR="00C67ED8" w:rsidRPr="00B80E8D" w:rsidRDefault="00C67ED8" w:rsidP="00B80E8D">
      <w:pPr>
        <w:pStyle w:val="EndNoteBibliography"/>
        <w:spacing w:afterLines="40" w:after="96" w:line="276" w:lineRule="auto"/>
        <w:ind w:left="425" w:hanging="425"/>
        <w:rPr>
          <w:noProof/>
          <w:sz w:val="22"/>
          <w:szCs w:val="22"/>
        </w:rPr>
      </w:pPr>
      <w:r w:rsidRPr="00B80E8D">
        <w:rPr>
          <w:noProof/>
          <w:sz w:val="22"/>
          <w:szCs w:val="22"/>
        </w:rPr>
        <w:t>2.</w:t>
      </w:r>
      <w:r w:rsidRPr="00B80E8D">
        <w:rPr>
          <w:noProof/>
          <w:sz w:val="22"/>
          <w:szCs w:val="22"/>
        </w:rPr>
        <w:tab/>
        <w:t>Lowe B, Wahl I, Rose M, Spitzer C, Glaesmer H, Wingenfeld K, et al. A 4-item measure of depression and anxiety: validation and standardization of the Patient Health Questionnaire-4 (PHQ-4) in the general population. J Affect Disord. 2010;122(1-2):86-95. 10.1016/j.jad.2009.06.019</w:t>
      </w:r>
    </w:p>
    <w:p w14:paraId="38A65C8A" w14:textId="77777777" w:rsidR="00C67ED8" w:rsidRPr="00B80E8D" w:rsidRDefault="00C67ED8" w:rsidP="00B80E8D">
      <w:pPr>
        <w:pStyle w:val="EndNoteBibliography"/>
        <w:spacing w:afterLines="40" w:after="96" w:line="276" w:lineRule="auto"/>
        <w:ind w:left="425" w:hanging="425"/>
        <w:rPr>
          <w:noProof/>
          <w:sz w:val="22"/>
          <w:szCs w:val="22"/>
        </w:rPr>
      </w:pPr>
      <w:r w:rsidRPr="00B80E8D">
        <w:rPr>
          <w:noProof/>
          <w:sz w:val="22"/>
          <w:szCs w:val="22"/>
        </w:rPr>
        <w:t>3.</w:t>
      </w:r>
      <w:r w:rsidRPr="00B80E8D">
        <w:rPr>
          <w:noProof/>
          <w:sz w:val="22"/>
          <w:szCs w:val="22"/>
        </w:rPr>
        <w:tab/>
        <w:t>Townsend P, Phillimore P, Beattie A. Health and Deprivation: Inequality and the North. London: Routledge; 1988.</w:t>
      </w:r>
    </w:p>
    <w:p w14:paraId="5E6AC65B" w14:textId="77777777" w:rsidR="00C67ED8" w:rsidRPr="00B80E8D" w:rsidRDefault="00C67ED8" w:rsidP="00B80E8D">
      <w:pPr>
        <w:pStyle w:val="EndNoteBibliography"/>
        <w:spacing w:afterLines="40" w:after="96" w:line="276" w:lineRule="auto"/>
        <w:ind w:left="425" w:hanging="425"/>
        <w:rPr>
          <w:noProof/>
          <w:sz w:val="22"/>
          <w:szCs w:val="22"/>
        </w:rPr>
      </w:pPr>
      <w:r w:rsidRPr="00B80E8D">
        <w:rPr>
          <w:noProof/>
          <w:sz w:val="22"/>
          <w:szCs w:val="22"/>
        </w:rPr>
        <w:t>4.</w:t>
      </w:r>
      <w:r w:rsidRPr="00B80E8D">
        <w:rPr>
          <w:noProof/>
          <w:sz w:val="22"/>
          <w:szCs w:val="22"/>
        </w:rPr>
        <w:tab/>
        <w:t>Littmann A, Guehring J, Buechel C, Stiehl HS. Acquisition-related morphological variability in structural MRI. Acad Radiol. 2006;13(9):1055-61. 10.1016/j.acra.2006.05.001</w:t>
      </w:r>
    </w:p>
    <w:p w14:paraId="639E8A97" w14:textId="77777777" w:rsidR="00C67ED8" w:rsidRPr="00B80E8D" w:rsidRDefault="00C67ED8" w:rsidP="00B80E8D">
      <w:pPr>
        <w:pStyle w:val="EndNoteBibliography"/>
        <w:spacing w:afterLines="40" w:after="96" w:line="276" w:lineRule="auto"/>
        <w:ind w:left="425" w:hanging="425"/>
        <w:rPr>
          <w:noProof/>
          <w:sz w:val="22"/>
          <w:szCs w:val="22"/>
        </w:rPr>
      </w:pPr>
      <w:r w:rsidRPr="00B80E8D">
        <w:rPr>
          <w:noProof/>
          <w:sz w:val="22"/>
          <w:szCs w:val="22"/>
        </w:rPr>
        <w:t>5.</w:t>
      </w:r>
      <w:r w:rsidRPr="00B80E8D">
        <w:rPr>
          <w:noProof/>
          <w:sz w:val="22"/>
          <w:szCs w:val="22"/>
        </w:rPr>
        <w:tab/>
        <w:t>Alfaro-Almagro F, McCarthy P, Afyouni S, Andersson JLR, Bastiani M, Miller KL, et al. Confound modelling in UK Biobank brain imaging. Neuroimage. 2021;224:117002. 10.1016/j.neuroimage.2020.117002</w:t>
      </w:r>
    </w:p>
    <w:p w14:paraId="38720F95" w14:textId="13C0B9A4" w:rsidR="008F1D1C" w:rsidRDefault="004F22FB" w:rsidP="00B80E8D">
      <w:pPr>
        <w:spacing w:afterLines="40" w:after="96" w:line="276" w:lineRule="auto"/>
        <w:ind w:left="425" w:hanging="425"/>
      </w:pPr>
      <w:r w:rsidRPr="00B80E8D">
        <w:rPr>
          <w:sz w:val="22"/>
          <w:szCs w:val="22"/>
        </w:rPr>
        <w:fldChar w:fldCharType="end"/>
      </w:r>
    </w:p>
    <w:sectPr w:rsidR="008F1D1C" w:rsidSect="00B020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CC11" w14:textId="77777777" w:rsidR="00B17077" w:rsidRDefault="00B17077" w:rsidP="00CE368C">
      <w:r>
        <w:separator/>
      </w:r>
    </w:p>
  </w:endnote>
  <w:endnote w:type="continuationSeparator" w:id="0">
    <w:p w14:paraId="630CFB1C" w14:textId="77777777" w:rsidR="00B17077" w:rsidRDefault="00B17077" w:rsidP="00C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04219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937FE2" w14:textId="53559333" w:rsidR="00CE368C" w:rsidRDefault="00CE368C" w:rsidP="00F003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62FFCA" w14:textId="77777777" w:rsidR="00CE368C" w:rsidRDefault="00CE368C" w:rsidP="00CE36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6"/>
      </w:rPr>
      <w:id w:val="1591745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61429" w14:textId="3B6B86D5" w:rsidR="00CE368C" w:rsidRPr="00CE368C" w:rsidRDefault="00CE368C" w:rsidP="00F00373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E368C">
          <w:rPr>
            <w:rStyle w:val="PageNumber"/>
            <w:sz w:val="16"/>
            <w:szCs w:val="16"/>
          </w:rPr>
          <w:fldChar w:fldCharType="begin"/>
        </w:r>
        <w:r w:rsidRPr="00CE368C">
          <w:rPr>
            <w:rStyle w:val="PageNumber"/>
            <w:sz w:val="16"/>
            <w:szCs w:val="16"/>
          </w:rPr>
          <w:instrText xml:space="preserve"> PAGE </w:instrText>
        </w:r>
        <w:r w:rsidRPr="00CE368C">
          <w:rPr>
            <w:rStyle w:val="PageNumber"/>
            <w:sz w:val="16"/>
            <w:szCs w:val="16"/>
          </w:rPr>
          <w:fldChar w:fldCharType="separate"/>
        </w:r>
        <w:r w:rsidRPr="00CE368C">
          <w:rPr>
            <w:rStyle w:val="PageNumber"/>
            <w:noProof/>
            <w:sz w:val="16"/>
            <w:szCs w:val="16"/>
          </w:rPr>
          <w:t>11</w:t>
        </w:r>
        <w:r w:rsidRPr="00CE368C">
          <w:rPr>
            <w:rStyle w:val="PageNumber"/>
            <w:sz w:val="16"/>
            <w:szCs w:val="16"/>
          </w:rPr>
          <w:fldChar w:fldCharType="end"/>
        </w:r>
      </w:p>
    </w:sdtContent>
  </w:sdt>
  <w:p w14:paraId="1DC15D1B" w14:textId="77777777" w:rsidR="00CE368C" w:rsidRDefault="00CE368C" w:rsidP="00CE36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55DE" w14:textId="77777777" w:rsidR="00B17077" w:rsidRDefault="00B17077" w:rsidP="00CE368C">
      <w:r>
        <w:separator/>
      </w:r>
    </w:p>
  </w:footnote>
  <w:footnote w:type="continuationSeparator" w:id="0">
    <w:p w14:paraId="4B3FC03B" w14:textId="77777777" w:rsidR="00B17077" w:rsidRDefault="00B17077" w:rsidP="00CE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55F"/>
    <w:multiLevelType w:val="hybridMultilevel"/>
    <w:tmpl w:val="34B6978A"/>
    <w:lvl w:ilvl="0" w:tplc="54549D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E66"/>
    <w:multiLevelType w:val="hybridMultilevel"/>
    <w:tmpl w:val="A63CBF4C"/>
    <w:lvl w:ilvl="0" w:tplc="123491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C34"/>
    <w:multiLevelType w:val="hybridMultilevel"/>
    <w:tmpl w:val="ED0EE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E4BC9"/>
    <w:multiLevelType w:val="hybridMultilevel"/>
    <w:tmpl w:val="D018A576"/>
    <w:lvl w:ilvl="0" w:tplc="D91484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DDD"/>
    <w:multiLevelType w:val="hybridMultilevel"/>
    <w:tmpl w:val="955C68AE"/>
    <w:lvl w:ilvl="0" w:tplc="5FD87D2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5DCF"/>
    <w:multiLevelType w:val="hybridMultilevel"/>
    <w:tmpl w:val="C61C9240"/>
    <w:lvl w:ilvl="0" w:tplc="D7F807D4">
      <w:start w:val="20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95BBD"/>
    <w:multiLevelType w:val="hybridMultilevel"/>
    <w:tmpl w:val="A4CEFC56"/>
    <w:lvl w:ilvl="0" w:tplc="60D2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7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3015">
    <w:abstractNumId w:val="5"/>
  </w:num>
  <w:num w:numId="2" w16cid:durableId="1216700271">
    <w:abstractNumId w:val="3"/>
  </w:num>
  <w:num w:numId="3" w16cid:durableId="1983729666">
    <w:abstractNumId w:val="0"/>
  </w:num>
  <w:num w:numId="4" w16cid:durableId="936866297">
    <w:abstractNumId w:val="6"/>
  </w:num>
  <w:num w:numId="5" w16cid:durableId="169377551">
    <w:abstractNumId w:val="4"/>
  </w:num>
  <w:num w:numId="6" w16cid:durableId="1654680266">
    <w:abstractNumId w:val="1"/>
  </w:num>
  <w:num w:numId="7" w16cid:durableId="172151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pean Psychiatry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rssspvbfafv2e2eznpf2e9px99dwevsp5z&quot;&gt;Cheryl_Main_PhD&lt;record-ids&gt;&lt;item&gt;405&lt;/item&gt;&lt;item&gt;406&lt;/item&gt;&lt;item&gt;413&lt;/item&gt;&lt;item&gt;456&lt;/item&gt;&lt;item&gt;457&lt;/item&gt;&lt;/record-ids&gt;&lt;/item&gt;&lt;/Libraries&gt;"/>
  </w:docVars>
  <w:rsids>
    <w:rsidRoot w:val="00EE52D7"/>
    <w:rsid w:val="00001629"/>
    <w:rsid w:val="00002C86"/>
    <w:rsid w:val="00004710"/>
    <w:rsid w:val="00004711"/>
    <w:rsid w:val="00006942"/>
    <w:rsid w:val="00007425"/>
    <w:rsid w:val="000120DF"/>
    <w:rsid w:val="00014182"/>
    <w:rsid w:val="00015C04"/>
    <w:rsid w:val="0002574C"/>
    <w:rsid w:val="0002666D"/>
    <w:rsid w:val="00027E1D"/>
    <w:rsid w:val="00027F65"/>
    <w:rsid w:val="000319A4"/>
    <w:rsid w:val="000344D3"/>
    <w:rsid w:val="00034F24"/>
    <w:rsid w:val="00034FD2"/>
    <w:rsid w:val="00035792"/>
    <w:rsid w:val="00037FD5"/>
    <w:rsid w:val="00040B83"/>
    <w:rsid w:val="00041345"/>
    <w:rsid w:val="00041B2F"/>
    <w:rsid w:val="00042D24"/>
    <w:rsid w:val="00042EA9"/>
    <w:rsid w:val="00047087"/>
    <w:rsid w:val="00047DE5"/>
    <w:rsid w:val="0005043C"/>
    <w:rsid w:val="00054805"/>
    <w:rsid w:val="00061354"/>
    <w:rsid w:val="000654A5"/>
    <w:rsid w:val="00066A3A"/>
    <w:rsid w:val="00066E33"/>
    <w:rsid w:val="00071FB0"/>
    <w:rsid w:val="00073808"/>
    <w:rsid w:val="00075081"/>
    <w:rsid w:val="000761D6"/>
    <w:rsid w:val="00080301"/>
    <w:rsid w:val="00080B26"/>
    <w:rsid w:val="00081672"/>
    <w:rsid w:val="00081E59"/>
    <w:rsid w:val="000841C6"/>
    <w:rsid w:val="00084DDD"/>
    <w:rsid w:val="0008511C"/>
    <w:rsid w:val="000856AE"/>
    <w:rsid w:val="00085E67"/>
    <w:rsid w:val="00085FB7"/>
    <w:rsid w:val="00092178"/>
    <w:rsid w:val="0009312E"/>
    <w:rsid w:val="000945F2"/>
    <w:rsid w:val="0009610B"/>
    <w:rsid w:val="0009793D"/>
    <w:rsid w:val="00097954"/>
    <w:rsid w:val="000B178B"/>
    <w:rsid w:val="000B197D"/>
    <w:rsid w:val="000B1A95"/>
    <w:rsid w:val="000B4A93"/>
    <w:rsid w:val="000C2045"/>
    <w:rsid w:val="000C4E39"/>
    <w:rsid w:val="000C4FF4"/>
    <w:rsid w:val="000D025B"/>
    <w:rsid w:val="000D1338"/>
    <w:rsid w:val="000D14A6"/>
    <w:rsid w:val="000D1F29"/>
    <w:rsid w:val="000D28A3"/>
    <w:rsid w:val="000D47E3"/>
    <w:rsid w:val="000D48CA"/>
    <w:rsid w:val="000D5FA9"/>
    <w:rsid w:val="000D6F73"/>
    <w:rsid w:val="000E1181"/>
    <w:rsid w:val="000E150C"/>
    <w:rsid w:val="000E2FB8"/>
    <w:rsid w:val="000F0AEF"/>
    <w:rsid w:val="000F3F5C"/>
    <w:rsid w:val="00103031"/>
    <w:rsid w:val="001045D0"/>
    <w:rsid w:val="00105FFE"/>
    <w:rsid w:val="00106ADF"/>
    <w:rsid w:val="0011012D"/>
    <w:rsid w:val="00112D0F"/>
    <w:rsid w:val="001138ED"/>
    <w:rsid w:val="00113998"/>
    <w:rsid w:val="00113B62"/>
    <w:rsid w:val="001145C0"/>
    <w:rsid w:val="00116CE9"/>
    <w:rsid w:val="00120943"/>
    <w:rsid w:val="00120AF5"/>
    <w:rsid w:val="001223A9"/>
    <w:rsid w:val="001225F7"/>
    <w:rsid w:val="0012555A"/>
    <w:rsid w:val="00125992"/>
    <w:rsid w:val="00127042"/>
    <w:rsid w:val="00127ED4"/>
    <w:rsid w:val="00130739"/>
    <w:rsid w:val="00132931"/>
    <w:rsid w:val="00132E36"/>
    <w:rsid w:val="00135061"/>
    <w:rsid w:val="001356EF"/>
    <w:rsid w:val="0014019A"/>
    <w:rsid w:val="001410F1"/>
    <w:rsid w:val="00141541"/>
    <w:rsid w:val="00144CE4"/>
    <w:rsid w:val="00150B12"/>
    <w:rsid w:val="00153338"/>
    <w:rsid w:val="0015413E"/>
    <w:rsid w:val="001554DE"/>
    <w:rsid w:val="00160E1A"/>
    <w:rsid w:val="00161585"/>
    <w:rsid w:val="00162B61"/>
    <w:rsid w:val="00163813"/>
    <w:rsid w:val="00164184"/>
    <w:rsid w:val="00166E3B"/>
    <w:rsid w:val="00167F0A"/>
    <w:rsid w:val="001700FB"/>
    <w:rsid w:val="0017243F"/>
    <w:rsid w:val="00172E5F"/>
    <w:rsid w:val="00173447"/>
    <w:rsid w:val="001800A9"/>
    <w:rsid w:val="00180BBA"/>
    <w:rsid w:val="00182F82"/>
    <w:rsid w:val="001832A0"/>
    <w:rsid w:val="0018411A"/>
    <w:rsid w:val="00185623"/>
    <w:rsid w:val="00192C16"/>
    <w:rsid w:val="00194C4B"/>
    <w:rsid w:val="001952DC"/>
    <w:rsid w:val="00197CBA"/>
    <w:rsid w:val="001A04F9"/>
    <w:rsid w:val="001A75D7"/>
    <w:rsid w:val="001B0CC9"/>
    <w:rsid w:val="001B1612"/>
    <w:rsid w:val="001B5003"/>
    <w:rsid w:val="001B55B6"/>
    <w:rsid w:val="001B69E7"/>
    <w:rsid w:val="001B6BC0"/>
    <w:rsid w:val="001C18A9"/>
    <w:rsid w:val="001C4A9E"/>
    <w:rsid w:val="001C5208"/>
    <w:rsid w:val="001C6172"/>
    <w:rsid w:val="001C69F9"/>
    <w:rsid w:val="001D03B8"/>
    <w:rsid w:val="001D0D90"/>
    <w:rsid w:val="001D1140"/>
    <w:rsid w:val="001D4B0A"/>
    <w:rsid w:val="001D52B4"/>
    <w:rsid w:val="001E2669"/>
    <w:rsid w:val="001E2C4E"/>
    <w:rsid w:val="001E43C8"/>
    <w:rsid w:val="001E4892"/>
    <w:rsid w:val="001E6354"/>
    <w:rsid w:val="001E66A3"/>
    <w:rsid w:val="001F01D1"/>
    <w:rsid w:val="001F06EA"/>
    <w:rsid w:val="001F17A2"/>
    <w:rsid w:val="001F2197"/>
    <w:rsid w:val="001F57EB"/>
    <w:rsid w:val="001F651B"/>
    <w:rsid w:val="002006EE"/>
    <w:rsid w:val="00203A82"/>
    <w:rsid w:val="00203DE3"/>
    <w:rsid w:val="00204658"/>
    <w:rsid w:val="002057A4"/>
    <w:rsid w:val="0020655D"/>
    <w:rsid w:val="00206913"/>
    <w:rsid w:val="002103DE"/>
    <w:rsid w:val="00211203"/>
    <w:rsid w:val="00213458"/>
    <w:rsid w:val="00215084"/>
    <w:rsid w:val="00220F2D"/>
    <w:rsid w:val="00221EDC"/>
    <w:rsid w:val="00221FBE"/>
    <w:rsid w:val="00223848"/>
    <w:rsid w:val="00225650"/>
    <w:rsid w:val="00226FDC"/>
    <w:rsid w:val="00227E79"/>
    <w:rsid w:val="002359D9"/>
    <w:rsid w:val="00236A6C"/>
    <w:rsid w:val="00242813"/>
    <w:rsid w:val="0024289D"/>
    <w:rsid w:val="0024575E"/>
    <w:rsid w:val="00246E99"/>
    <w:rsid w:val="002522E8"/>
    <w:rsid w:val="00253A09"/>
    <w:rsid w:val="00260355"/>
    <w:rsid w:val="00260733"/>
    <w:rsid w:val="0026195B"/>
    <w:rsid w:val="00264DF2"/>
    <w:rsid w:val="00271766"/>
    <w:rsid w:val="00272248"/>
    <w:rsid w:val="00272B4A"/>
    <w:rsid w:val="00272B6F"/>
    <w:rsid w:val="00273DCE"/>
    <w:rsid w:val="0027509B"/>
    <w:rsid w:val="00275130"/>
    <w:rsid w:val="00282682"/>
    <w:rsid w:val="00285C56"/>
    <w:rsid w:val="00285F2E"/>
    <w:rsid w:val="00290EEF"/>
    <w:rsid w:val="00291EA1"/>
    <w:rsid w:val="002933E1"/>
    <w:rsid w:val="0029418D"/>
    <w:rsid w:val="0029585F"/>
    <w:rsid w:val="002A0ED2"/>
    <w:rsid w:val="002A3F53"/>
    <w:rsid w:val="002A4D9C"/>
    <w:rsid w:val="002A5553"/>
    <w:rsid w:val="002A5761"/>
    <w:rsid w:val="002A5BF7"/>
    <w:rsid w:val="002A7EC2"/>
    <w:rsid w:val="002B083F"/>
    <w:rsid w:val="002B2EDC"/>
    <w:rsid w:val="002B348E"/>
    <w:rsid w:val="002B4C5C"/>
    <w:rsid w:val="002B69EA"/>
    <w:rsid w:val="002B7A4A"/>
    <w:rsid w:val="002B7F53"/>
    <w:rsid w:val="002C03BA"/>
    <w:rsid w:val="002C29C7"/>
    <w:rsid w:val="002C2A77"/>
    <w:rsid w:val="002C35CD"/>
    <w:rsid w:val="002C3C51"/>
    <w:rsid w:val="002C4AE8"/>
    <w:rsid w:val="002C6EEF"/>
    <w:rsid w:val="002C6FA5"/>
    <w:rsid w:val="002D3418"/>
    <w:rsid w:val="002D3ECE"/>
    <w:rsid w:val="002D55EB"/>
    <w:rsid w:val="002D6C0A"/>
    <w:rsid w:val="002E0C59"/>
    <w:rsid w:val="002E1324"/>
    <w:rsid w:val="002E33EE"/>
    <w:rsid w:val="002E4D92"/>
    <w:rsid w:val="002E5098"/>
    <w:rsid w:val="002E65E4"/>
    <w:rsid w:val="002E702E"/>
    <w:rsid w:val="002F0215"/>
    <w:rsid w:val="002F0BE4"/>
    <w:rsid w:val="002F1573"/>
    <w:rsid w:val="002F2F78"/>
    <w:rsid w:val="002F3333"/>
    <w:rsid w:val="002F4A86"/>
    <w:rsid w:val="002F7D3C"/>
    <w:rsid w:val="00300929"/>
    <w:rsid w:val="0030196A"/>
    <w:rsid w:val="00303BFF"/>
    <w:rsid w:val="00304B1A"/>
    <w:rsid w:val="00305875"/>
    <w:rsid w:val="00305903"/>
    <w:rsid w:val="00306D4F"/>
    <w:rsid w:val="00310478"/>
    <w:rsid w:val="003108EA"/>
    <w:rsid w:val="00315A6F"/>
    <w:rsid w:val="00315FEA"/>
    <w:rsid w:val="00317166"/>
    <w:rsid w:val="003200AB"/>
    <w:rsid w:val="003201C3"/>
    <w:rsid w:val="003213A5"/>
    <w:rsid w:val="00322D60"/>
    <w:rsid w:val="0033053D"/>
    <w:rsid w:val="00330961"/>
    <w:rsid w:val="00333820"/>
    <w:rsid w:val="0033458E"/>
    <w:rsid w:val="00342EFC"/>
    <w:rsid w:val="00345EE9"/>
    <w:rsid w:val="00351F5C"/>
    <w:rsid w:val="00352694"/>
    <w:rsid w:val="003545A9"/>
    <w:rsid w:val="00354D2D"/>
    <w:rsid w:val="00355D27"/>
    <w:rsid w:val="00366898"/>
    <w:rsid w:val="003675F6"/>
    <w:rsid w:val="00371A23"/>
    <w:rsid w:val="003733F0"/>
    <w:rsid w:val="003735DF"/>
    <w:rsid w:val="00374053"/>
    <w:rsid w:val="00375396"/>
    <w:rsid w:val="00375952"/>
    <w:rsid w:val="00382187"/>
    <w:rsid w:val="003853E9"/>
    <w:rsid w:val="00386789"/>
    <w:rsid w:val="003905B2"/>
    <w:rsid w:val="00392A95"/>
    <w:rsid w:val="003950B4"/>
    <w:rsid w:val="003A2D42"/>
    <w:rsid w:val="003A3344"/>
    <w:rsid w:val="003A3418"/>
    <w:rsid w:val="003A4C56"/>
    <w:rsid w:val="003A4F75"/>
    <w:rsid w:val="003A50E1"/>
    <w:rsid w:val="003A782E"/>
    <w:rsid w:val="003B29F7"/>
    <w:rsid w:val="003B488B"/>
    <w:rsid w:val="003C1C9C"/>
    <w:rsid w:val="003C1CBE"/>
    <w:rsid w:val="003C593A"/>
    <w:rsid w:val="003D0CAA"/>
    <w:rsid w:val="003D1513"/>
    <w:rsid w:val="003D3ACA"/>
    <w:rsid w:val="003D52DF"/>
    <w:rsid w:val="003D5953"/>
    <w:rsid w:val="003E0E10"/>
    <w:rsid w:val="003E374B"/>
    <w:rsid w:val="003E4BAC"/>
    <w:rsid w:val="003E5E70"/>
    <w:rsid w:val="003F4D42"/>
    <w:rsid w:val="003F6B66"/>
    <w:rsid w:val="003F7A5C"/>
    <w:rsid w:val="0040290A"/>
    <w:rsid w:val="00411DE8"/>
    <w:rsid w:val="00412C7D"/>
    <w:rsid w:val="004134CA"/>
    <w:rsid w:val="0041451D"/>
    <w:rsid w:val="00416E0C"/>
    <w:rsid w:val="004220FA"/>
    <w:rsid w:val="00424569"/>
    <w:rsid w:val="004249C9"/>
    <w:rsid w:val="00425F56"/>
    <w:rsid w:val="00426362"/>
    <w:rsid w:val="00431167"/>
    <w:rsid w:val="00434E8D"/>
    <w:rsid w:val="00436F61"/>
    <w:rsid w:val="00443286"/>
    <w:rsid w:val="00443D2A"/>
    <w:rsid w:val="004471BF"/>
    <w:rsid w:val="0044746D"/>
    <w:rsid w:val="00447A75"/>
    <w:rsid w:val="004500C3"/>
    <w:rsid w:val="004504E1"/>
    <w:rsid w:val="00453925"/>
    <w:rsid w:val="00453ACB"/>
    <w:rsid w:val="00453D02"/>
    <w:rsid w:val="00461941"/>
    <w:rsid w:val="00464E37"/>
    <w:rsid w:val="00467BD7"/>
    <w:rsid w:val="00470971"/>
    <w:rsid w:val="00475569"/>
    <w:rsid w:val="00475DCD"/>
    <w:rsid w:val="00477474"/>
    <w:rsid w:val="004859F3"/>
    <w:rsid w:val="00491842"/>
    <w:rsid w:val="004931B1"/>
    <w:rsid w:val="00493224"/>
    <w:rsid w:val="00493AC6"/>
    <w:rsid w:val="00495B12"/>
    <w:rsid w:val="004A020F"/>
    <w:rsid w:val="004A05EA"/>
    <w:rsid w:val="004A4A8B"/>
    <w:rsid w:val="004A5402"/>
    <w:rsid w:val="004A6768"/>
    <w:rsid w:val="004A79AA"/>
    <w:rsid w:val="004B013B"/>
    <w:rsid w:val="004B0DFA"/>
    <w:rsid w:val="004B1151"/>
    <w:rsid w:val="004B1FB3"/>
    <w:rsid w:val="004B30D0"/>
    <w:rsid w:val="004B56C1"/>
    <w:rsid w:val="004B6EAA"/>
    <w:rsid w:val="004C4460"/>
    <w:rsid w:val="004C4646"/>
    <w:rsid w:val="004C4792"/>
    <w:rsid w:val="004C60EA"/>
    <w:rsid w:val="004D1041"/>
    <w:rsid w:val="004D1E52"/>
    <w:rsid w:val="004D4A88"/>
    <w:rsid w:val="004D6042"/>
    <w:rsid w:val="004D6555"/>
    <w:rsid w:val="004D7B3F"/>
    <w:rsid w:val="004D7DF8"/>
    <w:rsid w:val="004E345B"/>
    <w:rsid w:val="004F0697"/>
    <w:rsid w:val="004F0702"/>
    <w:rsid w:val="004F22FB"/>
    <w:rsid w:val="004F5D00"/>
    <w:rsid w:val="004F6182"/>
    <w:rsid w:val="00504B16"/>
    <w:rsid w:val="005102BE"/>
    <w:rsid w:val="00511706"/>
    <w:rsid w:val="005120AB"/>
    <w:rsid w:val="005137F2"/>
    <w:rsid w:val="00513D2D"/>
    <w:rsid w:val="005149D7"/>
    <w:rsid w:val="00517DF7"/>
    <w:rsid w:val="00520D7B"/>
    <w:rsid w:val="00522F2C"/>
    <w:rsid w:val="0052442A"/>
    <w:rsid w:val="00526928"/>
    <w:rsid w:val="00527997"/>
    <w:rsid w:val="00530392"/>
    <w:rsid w:val="00530E80"/>
    <w:rsid w:val="00537FA7"/>
    <w:rsid w:val="00540EA5"/>
    <w:rsid w:val="00541991"/>
    <w:rsid w:val="00541CAA"/>
    <w:rsid w:val="00543331"/>
    <w:rsid w:val="00550234"/>
    <w:rsid w:val="00553625"/>
    <w:rsid w:val="00562E75"/>
    <w:rsid w:val="0056336C"/>
    <w:rsid w:val="0056367C"/>
    <w:rsid w:val="005654E8"/>
    <w:rsid w:val="005802E7"/>
    <w:rsid w:val="005815CF"/>
    <w:rsid w:val="00581C46"/>
    <w:rsid w:val="00582448"/>
    <w:rsid w:val="00582476"/>
    <w:rsid w:val="00584E8C"/>
    <w:rsid w:val="00586882"/>
    <w:rsid w:val="005903B4"/>
    <w:rsid w:val="00590582"/>
    <w:rsid w:val="00591342"/>
    <w:rsid w:val="005925BF"/>
    <w:rsid w:val="00592ED7"/>
    <w:rsid w:val="00593D94"/>
    <w:rsid w:val="00594988"/>
    <w:rsid w:val="00596272"/>
    <w:rsid w:val="00597956"/>
    <w:rsid w:val="00597D21"/>
    <w:rsid w:val="005A097F"/>
    <w:rsid w:val="005A333A"/>
    <w:rsid w:val="005A33E7"/>
    <w:rsid w:val="005A4917"/>
    <w:rsid w:val="005A6F43"/>
    <w:rsid w:val="005B1265"/>
    <w:rsid w:val="005B132E"/>
    <w:rsid w:val="005B1497"/>
    <w:rsid w:val="005B1521"/>
    <w:rsid w:val="005B1CC0"/>
    <w:rsid w:val="005B3490"/>
    <w:rsid w:val="005B4471"/>
    <w:rsid w:val="005B5820"/>
    <w:rsid w:val="005B7365"/>
    <w:rsid w:val="005B7859"/>
    <w:rsid w:val="005B7C5F"/>
    <w:rsid w:val="005B7C9D"/>
    <w:rsid w:val="005C124B"/>
    <w:rsid w:val="005C17B0"/>
    <w:rsid w:val="005C2633"/>
    <w:rsid w:val="005C53E2"/>
    <w:rsid w:val="005D0034"/>
    <w:rsid w:val="005D055D"/>
    <w:rsid w:val="005D0A14"/>
    <w:rsid w:val="005D279E"/>
    <w:rsid w:val="005D4662"/>
    <w:rsid w:val="005D66C8"/>
    <w:rsid w:val="005D67E2"/>
    <w:rsid w:val="005E0E2B"/>
    <w:rsid w:val="005E1C6F"/>
    <w:rsid w:val="005E1F48"/>
    <w:rsid w:val="005E33FC"/>
    <w:rsid w:val="005E3889"/>
    <w:rsid w:val="005E6F15"/>
    <w:rsid w:val="005F12B5"/>
    <w:rsid w:val="005F3BDF"/>
    <w:rsid w:val="005F3E66"/>
    <w:rsid w:val="005F45D6"/>
    <w:rsid w:val="005F504D"/>
    <w:rsid w:val="005F6AD9"/>
    <w:rsid w:val="00600955"/>
    <w:rsid w:val="0060184C"/>
    <w:rsid w:val="006020B8"/>
    <w:rsid w:val="00603E64"/>
    <w:rsid w:val="00604285"/>
    <w:rsid w:val="00604DE4"/>
    <w:rsid w:val="006059B1"/>
    <w:rsid w:val="00606568"/>
    <w:rsid w:val="00606F76"/>
    <w:rsid w:val="00607A85"/>
    <w:rsid w:val="00607ACA"/>
    <w:rsid w:val="00607CD5"/>
    <w:rsid w:val="0061290E"/>
    <w:rsid w:val="0061550D"/>
    <w:rsid w:val="0061662E"/>
    <w:rsid w:val="0061743D"/>
    <w:rsid w:val="00617A04"/>
    <w:rsid w:val="006217CC"/>
    <w:rsid w:val="006218A9"/>
    <w:rsid w:val="006219FE"/>
    <w:rsid w:val="00621B79"/>
    <w:rsid w:val="00621F09"/>
    <w:rsid w:val="00622B0D"/>
    <w:rsid w:val="00622EFF"/>
    <w:rsid w:val="006231D4"/>
    <w:rsid w:val="00624A86"/>
    <w:rsid w:val="00625241"/>
    <w:rsid w:val="00625AE4"/>
    <w:rsid w:val="006269B2"/>
    <w:rsid w:val="00627FFE"/>
    <w:rsid w:val="0063041C"/>
    <w:rsid w:val="0063148A"/>
    <w:rsid w:val="006319BC"/>
    <w:rsid w:val="00633EF0"/>
    <w:rsid w:val="00641B69"/>
    <w:rsid w:val="00641E37"/>
    <w:rsid w:val="00641E97"/>
    <w:rsid w:val="00647283"/>
    <w:rsid w:val="00652A2A"/>
    <w:rsid w:val="006541D4"/>
    <w:rsid w:val="006546BF"/>
    <w:rsid w:val="006559D4"/>
    <w:rsid w:val="00657561"/>
    <w:rsid w:val="00664E21"/>
    <w:rsid w:val="00670023"/>
    <w:rsid w:val="00676CA0"/>
    <w:rsid w:val="00677187"/>
    <w:rsid w:val="006772FC"/>
    <w:rsid w:val="00677BC9"/>
    <w:rsid w:val="006802C9"/>
    <w:rsid w:val="00682868"/>
    <w:rsid w:val="00683810"/>
    <w:rsid w:val="00686DEC"/>
    <w:rsid w:val="006930B5"/>
    <w:rsid w:val="0069477C"/>
    <w:rsid w:val="006969BD"/>
    <w:rsid w:val="006A4DCC"/>
    <w:rsid w:val="006A630E"/>
    <w:rsid w:val="006A6560"/>
    <w:rsid w:val="006A69C6"/>
    <w:rsid w:val="006A7A6B"/>
    <w:rsid w:val="006B292E"/>
    <w:rsid w:val="006B7294"/>
    <w:rsid w:val="006C056D"/>
    <w:rsid w:val="006C1269"/>
    <w:rsid w:val="006C20E4"/>
    <w:rsid w:val="006C2C67"/>
    <w:rsid w:val="006C45CB"/>
    <w:rsid w:val="006F0DDA"/>
    <w:rsid w:val="006F55E9"/>
    <w:rsid w:val="006F6946"/>
    <w:rsid w:val="006F6BB7"/>
    <w:rsid w:val="006F79AF"/>
    <w:rsid w:val="006F7A12"/>
    <w:rsid w:val="006F7DE0"/>
    <w:rsid w:val="00704298"/>
    <w:rsid w:val="00704C80"/>
    <w:rsid w:val="00705B33"/>
    <w:rsid w:val="00710142"/>
    <w:rsid w:val="00711376"/>
    <w:rsid w:val="00712098"/>
    <w:rsid w:val="00712340"/>
    <w:rsid w:val="00712365"/>
    <w:rsid w:val="007128C8"/>
    <w:rsid w:val="007161C0"/>
    <w:rsid w:val="007169CA"/>
    <w:rsid w:val="00717EA0"/>
    <w:rsid w:val="00722658"/>
    <w:rsid w:val="00732929"/>
    <w:rsid w:val="00734866"/>
    <w:rsid w:val="0074080E"/>
    <w:rsid w:val="00751045"/>
    <w:rsid w:val="00751354"/>
    <w:rsid w:val="00752172"/>
    <w:rsid w:val="00753122"/>
    <w:rsid w:val="007542EF"/>
    <w:rsid w:val="0075542C"/>
    <w:rsid w:val="007577D5"/>
    <w:rsid w:val="0076078D"/>
    <w:rsid w:val="00761C20"/>
    <w:rsid w:val="00761D37"/>
    <w:rsid w:val="0076684A"/>
    <w:rsid w:val="00771545"/>
    <w:rsid w:val="00772074"/>
    <w:rsid w:val="00773125"/>
    <w:rsid w:val="007734D1"/>
    <w:rsid w:val="007744F3"/>
    <w:rsid w:val="0077545B"/>
    <w:rsid w:val="00776EAC"/>
    <w:rsid w:val="00780C3F"/>
    <w:rsid w:val="00780C7D"/>
    <w:rsid w:val="00785520"/>
    <w:rsid w:val="0078666D"/>
    <w:rsid w:val="00787BD9"/>
    <w:rsid w:val="00792D3D"/>
    <w:rsid w:val="0079356E"/>
    <w:rsid w:val="00794175"/>
    <w:rsid w:val="00794C4F"/>
    <w:rsid w:val="00794D1B"/>
    <w:rsid w:val="00794FA3"/>
    <w:rsid w:val="00795D9F"/>
    <w:rsid w:val="0079691A"/>
    <w:rsid w:val="007A2125"/>
    <w:rsid w:val="007A50DF"/>
    <w:rsid w:val="007A6888"/>
    <w:rsid w:val="007A75DC"/>
    <w:rsid w:val="007B4F09"/>
    <w:rsid w:val="007C2B18"/>
    <w:rsid w:val="007C4F10"/>
    <w:rsid w:val="007C53D7"/>
    <w:rsid w:val="007C58BE"/>
    <w:rsid w:val="007C5900"/>
    <w:rsid w:val="007C6059"/>
    <w:rsid w:val="007C70BC"/>
    <w:rsid w:val="007D236B"/>
    <w:rsid w:val="007D50D7"/>
    <w:rsid w:val="007E1D43"/>
    <w:rsid w:val="007E2DA2"/>
    <w:rsid w:val="007E469B"/>
    <w:rsid w:val="007E71A4"/>
    <w:rsid w:val="007E75A3"/>
    <w:rsid w:val="007F182C"/>
    <w:rsid w:val="007F3DE2"/>
    <w:rsid w:val="007F7F4B"/>
    <w:rsid w:val="0080208E"/>
    <w:rsid w:val="00802720"/>
    <w:rsid w:val="008057D3"/>
    <w:rsid w:val="008136D3"/>
    <w:rsid w:val="00814934"/>
    <w:rsid w:val="00814CE4"/>
    <w:rsid w:val="008155AC"/>
    <w:rsid w:val="00815FC1"/>
    <w:rsid w:val="00817E5A"/>
    <w:rsid w:val="008220A9"/>
    <w:rsid w:val="008236EB"/>
    <w:rsid w:val="00826016"/>
    <w:rsid w:val="008264CA"/>
    <w:rsid w:val="0083138F"/>
    <w:rsid w:val="00831539"/>
    <w:rsid w:val="008319B2"/>
    <w:rsid w:val="0083363F"/>
    <w:rsid w:val="008338E5"/>
    <w:rsid w:val="00835D53"/>
    <w:rsid w:val="00836077"/>
    <w:rsid w:val="00843C22"/>
    <w:rsid w:val="00844445"/>
    <w:rsid w:val="00844934"/>
    <w:rsid w:val="0084741B"/>
    <w:rsid w:val="008478BF"/>
    <w:rsid w:val="008503AF"/>
    <w:rsid w:val="00850F5F"/>
    <w:rsid w:val="008540FA"/>
    <w:rsid w:val="00854463"/>
    <w:rsid w:val="0085641F"/>
    <w:rsid w:val="008565CB"/>
    <w:rsid w:val="00860F2C"/>
    <w:rsid w:val="008614EF"/>
    <w:rsid w:val="008623B5"/>
    <w:rsid w:val="00864C8B"/>
    <w:rsid w:val="00867846"/>
    <w:rsid w:val="0087077E"/>
    <w:rsid w:val="00871230"/>
    <w:rsid w:val="00871F8A"/>
    <w:rsid w:val="00875AF8"/>
    <w:rsid w:val="008776D2"/>
    <w:rsid w:val="00883585"/>
    <w:rsid w:val="00884EF6"/>
    <w:rsid w:val="0088516B"/>
    <w:rsid w:val="00885241"/>
    <w:rsid w:val="008855E9"/>
    <w:rsid w:val="008934B1"/>
    <w:rsid w:val="00893A3E"/>
    <w:rsid w:val="00896398"/>
    <w:rsid w:val="008978DB"/>
    <w:rsid w:val="008A0330"/>
    <w:rsid w:val="008A069B"/>
    <w:rsid w:val="008A28DE"/>
    <w:rsid w:val="008B1121"/>
    <w:rsid w:val="008B1C7F"/>
    <w:rsid w:val="008B64D5"/>
    <w:rsid w:val="008C191F"/>
    <w:rsid w:val="008C2206"/>
    <w:rsid w:val="008C56EC"/>
    <w:rsid w:val="008D17DF"/>
    <w:rsid w:val="008D4AFA"/>
    <w:rsid w:val="008D5EFA"/>
    <w:rsid w:val="008D61B4"/>
    <w:rsid w:val="008E05C0"/>
    <w:rsid w:val="008E07A2"/>
    <w:rsid w:val="008E4B76"/>
    <w:rsid w:val="008F17A7"/>
    <w:rsid w:val="008F1D1C"/>
    <w:rsid w:val="008F20F9"/>
    <w:rsid w:val="008F2950"/>
    <w:rsid w:val="008F2B3E"/>
    <w:rsid w:val="008F5251"/>
    <w:rsid w:val="008F5660"/>
    <w:rsid w:val="008F75D0"/>
    <w:rsid w:val="008F78ED"/>
    <w:rsid w:val="00901CF6"/>
    <w:rsid w:val="009026AD"/>
    <w:rsid w:val="00903069"/>
    <w:rsid w:val="0090405D"/>
    <w:rsid w:val="00904B09"/>
    <w:rsid w:val="00906DB6"/>
    <w:rsid w:val="00910FF1"/>
    <w:rsid w:val="009110FD"/>
    <w:rsid w:val="00912D66"/>
    <w:rsid w:val="00915B6D"/>
    <w:rsid w:val="009172B4"/>
    <w:rsid w:val="00923D71"/>
    <w:rsid w:val="009249B3"/>
    <w:rsid w:val="00926D67"/>
    <w:rsid w:val="009305A6"/>
    <w:rsid w:val="00934611"/>
    <w:rsid w:val="009353EE"/>
    <w:rsid w:val="0093667A"/>
    <w:rsid w:val="00936991"/>
    <w:rsid w:val="009373B5"/>
    <w:rsid w:val="00940BB0"/>
    <w:rsid w:val="00940F2D"/>
    <w:rsid w:val="00946567"/>
    <w:rsid w:val="00946888"/>
    <w:rsid w:val="009501E0"/>
    <w:rsid w:val="009524AD"/>
    <w:rsid w:val="00952737"/>
    <w:rsid w:val="009535AE"/>
    <w:rsid w:val="00953861"/>
    <w:rsid w:val="009542C8"/>
    <w:rsid w:val="00954C28"/>
    <w:rsid w:val="00956C6E"/>
    <w:rsid w:val="009601E8"/>
    <w:rsid w:val="0096057F"/>
    <w:rsid w:val="00960DCB"/>
    <w:rsid w:val="00960DEE"/>
    <w:rsid w:val="009610A4"/>
    <w:rsid w:val="009617A0"/>
    <w:rsid w:val="00961A55"/>
    <w:rsid w:val="00961B03"/>
    <w:rsid w:val="00967BF2"/>
    <w:rsid w:val="00970AF5"/>
    <w:rsid w:val="009726AB"/>
    <w:rsid w:val="00973DF3"/>
    <w:rsid w:val="0097454C"/>
    <w:rsid w:val="009768CE"/>
    <w:rsid w:val="00977607"/>
    <w:rsid w:val="00977B0C"/>
    <w:rsid w:val="0098225C"/>
    <w:rsid w:val="00983111"/>
    <w:rsid w:val="00983B17"/>
    <w:rsid w:val="0098470D"/>
    <w:rsid w:val="009919B7"/>
    <w:rsid w:val="009930EF"/>
    <w:rsid w:val="00993206"/>
    <w:rsid w:val="00997D3A"/>
    <w:rsid w:val="009A60A9"/>
    <w:rsid w:val="009A758E"/>
    <w:rsid w:val="009B530A"/>
    <w:rsid w:val="009C0658"/>
    <w:rsid w:val="009C06A9"/>
    <w:rsid w:val="009C4689"/>
    <w:rsid w:val="009C4B01"/>
    <w:rsid w:val="009C4D6A"/>
    <w:rsid w:val="009C4E7C"/>
    <w:rsid w:val="009D1DDD"/>
    <w:rsid w:val="009D251C"/>
    <w:rsid w:val="009D34EC"/>
    <w:rsid w:val="009D3764"/>
    <w:rsid w:val="009E0BB5"/>
    <w:rsid w:val="009E1FE2"/>
    <w:rsid w:val="009E2377"/>
    <w:rsid w:val="009E32F9"/>
    <w:rsid w:val="009E4CDE"/>
    <w:rsid w:val="009F60CB"/>
    <w:rsid w:val="009F6416"/>
    <w:rsid w:val="009F6693"/>
    <w:rsid w:val="00A010A9"/>
    <w:rsid w:val="00A01C59"/>
    <w:rsid w:val="00A07140"/>
    <w:rsid w:val="00A07546"/>
    <w:rsid w:val="00A07975"/>
    <w:rsid w:val="00A11DD6"/>
    <w:rsid w:val="00A1382B"/>
    <w:rsid w:val="00A13F81"/>
    <w:rsid w:val="00A146F5"/>
    <w:rsid w:val="00A23C1B"/>
    <w:rsid w:val="00A2528F"/>
    <w:rsid w:val="00A26F97"/>
    <w:rsid w:val="00A27819"/>
    <w:rsid w:val="00A339B6"/>
    <w:rsid w:val="00A33BB7"/>
    <w:rsid w:val="00A35A48"/>
    <w:rsid w:val="00A36E15"/>
    <w:rsid w:val="00A40D04"/>
    <w:rsid w:val="00A41843"/>
    <w:rsid w:val="00A45283"/>
    <w:rsid w:val="00A458BC"/>
    <w:rsid w:val="00A50C62"/>
    <w:rsid w:val="00A51295"/>
    <w:rsid w:val="00A54300"/>
    <w:rsid w:val="00A554D1"/>
    <w:rsid w:val="00A571DC"/>
    <w:rsid w:val="00A66A4D"/>
    <w:rsid w:val="00A6733A"/>
    <w:rsid w:val="00A67D3D"/>
    <w:rsid w:val="00A7549D"/>
    <w:rsid w:val="00A75646"/>
    <w:rsid w:val="00A801F0"/>
    <w:rsid w:val="00A84700"/>
    <w:rsid w:val="00A90D8E"/>
    <w:rsid w:val="00A95EAE"/>
    <w:rsid w:val="00AA0556"/>
    <w:rsid w:val="00AA0B04"/>
    <w:rsid w:val="00AA18E8"/>
    <w:rsid w:val="00AA3781"/>
    <w:rsid w:val="00AA5A69"/>
    <w:rsid w:val="00AB0E33"/>
    <w:rsid w:val="00AB3A1B"/>
    <w:rsid w:val="00AB55D4"/>
    <w:rsid w:val="00AC0E2A"/>
    <w:rsid w:val="00AC197A"/>
    <w:rsid w:val="00AC2778"/>
    <w:rsid w:val="00AC2807"/>
    <w:rsid w:val="00AC30F1"/>
    <w:rsid w:val="00AC3234"/>
    <w:rsid w:val="00AC34FC"/>
    <w:rsid w:val="00AC38A0"/>
    <w:rsid w:val="00AC4799"/>
    <w:rsid w:val="00AC4E53"/>
    <w:rsid w:val="00AC4F0C"/>
    <w:rsid w:val="00AC539E"/>
    <w:rsid w:val="00AD05A2"/>
    <w:rsid w:val="00AD234A"/>
    <w:rsid w:val="00AD530A"/>
    <w:rsid w:val="00AD6114"/>
    <w:rsid w:val="00AD7134"/>
    <w:rsid w:val="00AE57E0"/>
    <w:rsid w:val="00AE5B60"/>
    <w:rsid w:val="00AF1569"/>
    <w:rsid w:val="00B01A5E"/>
    <w:rsid w:val="00B02091"/>
    <w:rsid w:val="00B0279A"/>
    <w:rsid w:val="00B052E8"/>
    <w:rsid w:val="00B11980"/>
    <w:rsid w:val="00B11A61"/>
    <w:rsid w:val="00B11C21"/>
    <w:rsid w:val="00B129CB"/>
    <w:rsid w:val="00B1327B"/>
    <w:rsid w:val="00B17077"/>
    <w:rsid w:val="00B22A72"/>
    <w:rsid w:val="00B245F0"/>
    <w:rsid w:val="00B248FD"/>
    <w:rsid w:val="00B256F6"/>
    <w:rsid w:val="00B26C36"/>
    <w:rsid w:val="00B30C61"/>
    <w:rsid w:val="00B30E84"/>
    <w:rsid w:val="00B36062"/>
    <w:rsid w:val="00B401B6"/>
    <w:rsid w:val="00B40F1E"/>
    <w:rsid w:val="00B43D30"/>
    <w:rsid w:val="00B449F6"/>
    <w:rsid w:val="00B4538B"/>
    <w:rsid w:val="00B45420"/>
    <w:rsid w:val="00B4684C"/>
    <w:rsid w:val="00B46FEC"/>
    <w:rsid w:val="00B47F94"/>
    <w:rsid w:val="00B5077C"/>
    <w:rsid w:val="00B514BB"/>
    <w:rsid w:val="00B52654"/>
    <w:rsid w:val="00B55AF3"/>
    <w:rsid w:val="00B56F95"/>
    <w:rsid w:val="00B5758C"/>
    <w:rsid w:val="00B6517E"/>
    <w:rsid w:val="00B66602"/>
    <w:rsid w:val="00B73A2C"/>
    <w:rsid w:val="00B75790"/>
    <w:rsid w:val="00B75AF4"/>
    <w:rsid w:val="00B77459"/>
    <w:rsid w:val="00B77A3D"/>
    <w:rsid w:val="00B80E8D"/>
    <w:rsid w:val="00B84C45"/>
    <w:rsid w:val="00B87A25"/>
    <w:rsid w:val="00B90E4D"/>
    <w:rsid w:val="00B917C8"/>
    <w:rsid w:val="00B925D0"/>
    <w:rsid w:val="00B9435A"/>
    <w:rsid w:val="00B94640"/>
    <w:rsid w:val="00B961B7"/>
    <w:rsid w:val="00B971AC"/>
    <w:rsid w:val="00B97436"/>
    <w:rsid w:val="00BA51D9"/>
    <w:rsid w:val="00BA7629"/>
    <w:rsid w:val="00BB1714"/>
    <w:rsid w:val="00BB17A7"/>
    <w:rsid w:val="00BB38B4"/>
    <w:rsid w:val="00BB5CE9"/>
    <w:rsid w:val="00BB7CFE"/>
    <w:rsid w:val="00BC065A"/>
    <w:rsid w:val="00BC24C5"/>
    <w:rsid w:val="00BC3296"/>
    <w:rsid w:val="00BC38D9"/>
    <w:rsid w:val="00BC6C0D"/>
    <w:rsid w:val="00BC78E1"/>
    <w:rsid w:val="00BD011C"/>
    <w:rsid w:val="00BD191A"/>
    <w:rsid w:val="00BD2DCD"/>
    <w:rsid w:val="00BD2F37"/>
    <w:rsid w:val="00BD5768"/>
    <w:rsid w:val="00BD59A8"/>
    <w:rsid w:val="00BD6972"/>
    <w:rsid w:val="00BD7C30"/>
    <w:rsid w:val="00BE00F5"/>
    <w:rsid w:val="00BE1E89"/>
    <w:rsid w:val="00BE6274"/>
    <w:rsid w:val="00BE6F74"/>
    <w:rsid w:val="00BE7106"/>
    <w:rsid w:val="00BF0F00"/>
    <w:rsid w:val="00BF411D"/>
    <w:rsid w:val="00BF4202"/>
    <w:rsid w:val="00BF4290"/>
    <w:rsid w:val="00C04576"/>
    <w:rsid w:val="00C06261"/>
    <w:rsid w:val="00C0729B"/>
    <w:rsid w:val="00C128D2"/>
    <w:rsid w:val="00C14720"/>
    <w:rsid w:val="00C15754"/>
    <w:rsid w:val="00C16BE4"/>
    <w:rsid w:val="00C20786"/>
    <w:rsid w:val="00C20B22"/>
    <w:rsid w:val="00C21220"/>
    <w:rsid w:val="00C21639"/>
    <w:rsid w:val="00C226E9"/>
    <w:rsid w:val="00C2775E"/>
    <w:rsid w:val="00C33A7F"/>
    <w:rsid w:val="00C34840"/>
    <w:rsid w:val="00C357E4"/>
    <w:rsid w:val="00C41A68"/>
    <w:rsid w:val="00C4405F"/>
    <w:rsid w:val="00C46038"/>
    <w:rsid w:val="00C519B4"/>
    <w:rsid w:val="00C51BE5"/>
    <w:rsid w:val="00C55260"/>
    <w:rsid w:val="00C56B8C"/>
    <w:rsid w:val="00C57ED9"/>
    <w:rsid w:val="00C6503D"/>
    <w:rsid w:val="00C6561F"/>
    <w:rsid w:val="00C660C9"/>
    <w:rsid w:val="00C67ED8"/>
    <w:rsid w:val="00C75231"/>
    <w:rsid w:val="00C7668D"/>
    <w:rsid w:val="00C81951"/>
    <w:rsid w:val="00C86FE4"/>
    <w:rsid w:val="00C871C4"/>
    <w:rsid w:val="00C9156E"/>
    <w:rsid w:val="00C91F75"/>
    <w:rsid w:val="00C9229C"/>
    <w:rsid w:val="00C94F6F"/>
    <w:rsid w:val="00C96CF4"/>
    <w:rsid w:val="00CA08FB"/>
    <w:rsid w:val="00CA2AFF"/>
    <w:rsid w:val="00CA2FB0"/>
    <w:rsid w:val="00CA5985"/>
    <w:rsid w:val="00CA6F08"/>
    <w:rsid w:val="00CB1F81"/>
    <w:rsid w:val="00CB269F"/>
    <w:rsid w:val="00CB3CB9"/>
    <w:rsid w:val="00CB5A27"/>
    <w:rsid w:val="00CB605F"/>
    <w:rsid w:val="00CB7190"/>
    <w:rsid w:val="00CB7EF2"/>
    <w:rsid w:val="00CC06B7"/>
    <w:rsid w:val="00CC0CCD"/>
    <w:rsid w:val="00CD1823"/>
    <w:rsid w:val="00CD1B77"/>
    <w:rsid w:val="00CD2E75"/>
    <w:rsid w:val="00CD6213"/>
    <w:rsid w:val="00CE0747"/>
    <w:rsid w:val="00CE34F8"/>
    <w:rsid w:val="00CE368C"/>
    <w:rsid w:val="00CE613C"/>
    <w:rsid w:val="00CF0FE2"/>
    <w:rsid w:val="00CF4977"/>
    <w:rsid w:val="00CF4E13"/>
    <w:rsid w:val="00CF52D5"/>
    <w:rsid w:val="00CF5783"/>
    <w:rsid w:val="00CF6BA3"/>
    <w:rsid w:val="00CF73E3"/>
    <w:rsid w:val="00D019BC"/>
    <w:rsid w:val="00D06476"/>
    <w:rsid w:val="00D10092"/>
    <w:rsid w:val="00D14A47"/>
    <w:rsid w:val="00D21E96"/>
    <w:rsid w:val="00D22215"/>
    <w:rsid w:val="00D24349"/>
    <w:rsid w:val="00D24455"/>
    <w:rsid w:val="00D31FBD"/>
    <w:rsid w:val="00D3200C"/>
    <w:rsid w:val="00D33180"/>
    <w:rsid w:val="00D33324"/>
    <w:rsid w:val="00D338B4"/>
    <w:rsid w:val="00D344D0"/>
    <w:rsid w:val="00D3786E"/>
    <w:rsid w:val="00D37AB7"/>
    <w:rsid w:val="00D4614E"/>
    <w:rsid w:val="00D52307"/>
    <w:rsid w:val="00D54DBC"/>
    <w:rsid w:val="00D56B52"/>
    <w:rsid w:val="00D60761"/>
    <w:rsid w:val="00D632B1"/>
    <w:rsid w:val="00D65F27"/>
    <w:rsid w:val="00D732E8"/>
    <w:rsid w:val="00D74AB9"/>
    <w:rsid w:val="00D758BE"/>
    <w:rsid w:val="00D75B90"/>
    <w:rsid w:val="00D7638E"/>
    <w:rsid w:val="00D7789E"/>
    <w:rsid w:val="00D80963"/>
    <w:rsid w:val="00D82CAD"/>
    <w:rsid w:val="00D8583B"/>
    <w:rsid w:val="00D85CE6"/>
    <w:rsid w:val="00D901B4"/>
    <w:rsid w:val="00D91331"/>
    <w:rsid w:val="00D92605"/>
    <w:rsid w:val="00D928D5"/>
    <w:rsid w:val="00D93404"/>
    <w:rsid w:val="00D96A80"/>
    <w:rsid w:val="00D96B82"/>
    <w:rsid w:val="00D971C7"/>
    <w:rsid w:val="00DA3D69"/>
    <w:rsid w:val="00DA49FE"/>
    <w:rsid w:val="00DA55E8"/>
    <w:rsid w:val="00DA5E58"/>
    <w:rsid w:val="00DA6B6B"/>
    <w:rsid w:val="00DB1768"/>
    <w:rsid w:val="00DB2E88"/>
    <w:rsid w:val="00DB3C69"/>
    <w:rsid w:val="00DB3EE9"/>
    <w:rsid w:val="00DB47D3"/>
    <w:rsid w:val="00DB5FF3"/>
    <w:rsid w:val="00DB638B"/>
    <w:rsid w:val="00DB6D2D"/>
    <w:rsid w:val="00DB6EDF"/>
    <w:rsid w:val="00DB7DA3"/>
    <w:rsid w:val="00DC135D"/>
    <w:rsid w:val="00DC27F1"/>
    <w:rsid w:val="00DC4A9D"/>
    <w:rsid w:val="00DD2B73"/>
    <w:rsid w:val="00DD5E2B"/>
    <w:rsid w:val="00DE1FF0"/>
    <w:rsid w:val="00DE2D05"/>
    <w:rsid w:val="00DE3760"/>
    <w:rsid w:val="00DE4E92"/>
    <w:rsid w:val="00DE5115"/>
    <w:rsid w:val="00DE7167"/>
    <w:rsid w:val="00DF4C8B"/>
    <w:rsid w:val="00DF63A0"/>
    <w:rsid w:val="00E00017"/>
    <w:rsid w:val="00E01DC7"/>
    <w:rsid w:val="00E02CFB"/>
    <w:rsid w:val="00E03BBF"/>
    <w:rsid w:val="00E05774"/>
    <w:rsid w:val="00E0656C"/>
    <w:rsid w:val="00E071BC"/>
    <w:rsid w:val="00E073E7"/>
    <w:rsid w:val="00E07DA4"/>
    <w:rsid w:val="00E15AE9"/>
    <w:rsid w:val="00E1630D"/>
    <w:rsid w:val="00E229B1"/>
    <w:rsid w:val="00E22FCA"/>
    <w:rsid w:val="00E238F7"/>
    <w:rsid w:val="00E25397"/>
    <w:rsid w:val="00E256BA"/>
    <w:rsid w:val="00E27392"/>
    <w:rsid w:val="00E27DD8"/>
    <w:rsid w:val="00E307F8"/>
    <w:rsid w:val="00E34C9A"/>
    <w:rsid w:val="00E37765"/>
    <w:rsid w:val="00E4569E"/>
    <w:rsid w:val="00E46692"/>
    <w:rsid w:val="00E4687F"/>
    <w:rsid w:val="00E538CA"/>
    <w:rsid w:val="00E54550"/>
    <w:rsid w:val="00E6134E"/>
    <w:rsid w:val="00E63F21"/>
    <w:rsid w:val="00E65388"/>
    <w:rsid w:val="00E70B34"/>
    <w:rsid w:val="00E746B0"/>
    <w:rsid w:val="00E74D31"/>
    <w:rsid w:val="00E7706D"/>
    <w:rsid w:val="00E81DDB"/>
    <w:rsid w:val="00E821D3"/>
    <w:rsid w:val="00E82938"/>
    <w:rsid w:val="00E83D53"/>
    <w:rsid w:val="00E84ECB"/>
    <w:rsid w:val="00E85CD4"/>
    <w:rsid w:val="00E8774F"/>
    <w:rsid w:val="00E9298F"/>
    <w:rsid w:val="00EA0521"/>
    <w:rsid w:val="00EA1C33"/>
    <w:rsid w:val="00EA428E"/>
    <w:rsid w:val="00EA559B"/>
    <w:rsid w:val="00EA689D"/>
    <w:rsid w:val="00EB0D1E"/>
    <w:rsid w:val="00EB2D7B"/>
    <w:rsid w:val="00EB34DE"/>
    <w:rsid w:val="00EB4567"/>
    <w:rsid w:val="00EB733B"/>
    <w:rsid w:val="00EC1352"/>
    <w:rsid w:val="00EC24BC"/>
    <w:rsid w:val="00EC56C4"/>
    <w:rsid w:val="00EC639D"/>
    <w:rsid w:val="00ED0DF0"/>
    <w:rsid w:val="00ED2127"/>
    <w:rsid w:val="00ED23B8"/>
    <w:rsid w:val="00ED2AF6"/>
    <w:rsid w:val="00ED71C5"/>
    <w:rsid w:val="00EE135A"/>
    <w:rsid w:val="00EE52D7"/>
    <w:rsid w:val="00EF122B"/>
    <w:rsid w:val="00EF25F9"/>
    <w:rsid w:val="00EF28F3"/>
    <w:rsid w:val="00EF30D6"/>
    <w:rsid w:val="00EF32D2"/>
    <w:rsid w:val="00EF5464"/>
    <w:rsid w:val="00EF7517"/>
    <w:rsid w:val="00F00989"/>
    <w:rsid w:val="00F05676"/>
    <w:rsid w:val="00F07D36"/>
    <w:rsid w:val="00F103F2"/>
    <w:rsid w:val="00F10910"/>
    <w:rsid w:val="00F10DB8"/>
    <w:rsid w:val="00F14441"/>
    <w:rsid w:val="00F16842"/>
    <w:rsid w:val="00F228C8"/>
    <w:rsid w:val="00F2350C"/>
    <w:rsid w:val="00F23909"/>
    <w:rsid w:val="00F24577"/>
    <w:rsid w:val="00F24999"/>
    <w:rsid w:val="00F261A3"/>
    <w:rsid w:val="00F27558"/>
    <w:rsid w:val="00F27DFB"/>
    <w:rsid w:val="00F30534"/>
    <w:rsid w:val="00F32B54"/>
    <w:rsid w:val="00F34C3A"/>
    <w:rsid w:val="00F35C9D"/>
    <w:rsid w:val="00F367B1"/>
    <w:rsid w:val="00F3723A"/>
    <w:rsid w:val="00F406AB"/>
    <w:rsid w:val="00F41132"/>
    <w:rsid w:val="00F44A3A"/>
    <w:rsid w:val="00F45D33"/>
    <w:rsid w:val="00F51412"/>
    <w:rsid w:val="00F52FD9"/>
    <w:rsid w:val="00F53820"/>
    <w:rsid w:val="00F54789"/>
    <w:rsid w:val="00F55B64"/>
    <w:rsid w:val="00F55E57"/>
    <w:rsid w:val="00F57E13"/>
    <w:rsid w:val="00F63527"/>
    <w:rsid w:val="00F667D0"/>
    <w:rsid w:val="00F66A55"/>
    <w:rsid w:val="00F6777D"/>
    <w:rsid w:val="00F70B5A"/>
    <w:rsid w:val="00F729C8"/>
    <w:rsid w:val="00F75EDF"/>
    <w:rsid w:val="00F805F9"/>
    <w:rsid w:val="00F80AAC"/>
    <w:rsid w:val="00F849B5"/>
    <w:rsid w:val="00F86281"/>
    <w:rsid w:val="00F9034E"/>
    <w:rsid w:val="00F90C3B"/>
    <w:rsid w:val="00F910DD"/>
    <w:rsid w:val="00F91B33"/>
    <w:rsid w:val="00F927B4"/>
    <w:rsid w:val="00F94356"/>
    <w:rsid w:val="00F97166"/>
    <w:rsid w:val="00F977AD"/>
    <w:rsid w:val="00FA14B4"/>
    <w:rsid w:val="00FA663C"/>
    <w:rsid w:val="00FA798A"/>
    <w:rsid w:val="00FB02D9"/>
    <w:rsid w:val="00FB2646"/>
    <w:rsid w:val="00FB4A50"/>
    <w:rsid w:val="00FB532A"/>
    <w:rsid w:val="00FB6196"/>
    <w:rsid w:val="00FB6A1E"/>
    <w:rsid w:val="00FC497D"/>
    <w:rsid w:val="00FD14D1"/>
    <w:rsid w:val="00FD2222"/>
    <w:rsid w:val="00FD3514"/>
    <w:rsid w:val="00FD3DF4"/>
    <w:rsid w:val="00FD44E1"/>
    <w:rsid w:val="00FD5B3F"/>
    <w:rsid w:val="00FD6F5E"/>
    <w:rsid w:val="00FD6FDB"/>
    <w:rsid w:val="00FD7A7E"/>
    <w:rsid w:val="00FD7EED"/>
    <w:rsid w:val="00FE290E"/>
    <w:rsid w:val="00FE74FD"/>
    <w:rsid w:val="00FE7C60"/>
    <w:rsid w:val="00FF1501"/>
    <w:rsid w:val="00FF23E8"/>
    <w:rsid w:val="00FF3D8B"/>
    <w:rsid w:val="00FF4AE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C2BC8"/>
  <w15:chartTrackingRefBased/>
  <w15:docId w15:val="{3729EA84-06F3-384A-BF54-F30D0A86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F61"/>
    <w:pPr>
      <w:keepNext/>
      <w:keepLines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aCode">
    <w:name w:val="StataCode"/>
    <w:basedOn w:val="ListParagraph"/>
    <w:qFormat/>
    <w:rsid w:val="003A3418"/>
    <w:rPr>
      <w:rFonts w:ascii="Courier New" w:hAnsi="Courier New" w:cs="Courier New"/>
      <w:b/>
      <w:bCs/>
      <w:sz w:val="20"/>
      <w:szCs w:val="21"/>
    </w:rPr>
  </w:style>
  <w:style w:type="paragraph" w:styleId="ListParagraph">
    <w:name w:val="List Paragraph"/>
    <w:basedOn w:val="Normal"/>
    <w:uiPriority w:val="34"/>
    <w:qFormat/>
    <w:rsid w:val="003A3418"/>
    <w:pPr>
      <w:ind w:left="720"/>
      <w:contextualSpacing/>
    </w:pPr>
  </w:style>
  <w:style w:type="table" w:styleId="TableGrid">
    <w:name w:val="Table Grid"/>
    <w:basedOn w:val="TableNormal"/>
    <w:uiPriority w:val="39"/>
    <w:rsid w:val="005A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F22FB"/>
    <w:pPr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F22FB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F22FB"/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F22FB"/>
    <w:rPr>
      <w:rFonts w:ascii="Aptos" w:hAnsi="Aptos"/>
      <w:lang w:val="en-US"/>
    </w:rPr>
  </w:style>
  <w:style w:type="paragraph" w:customStyle="1" w:styleId="TableHeadings">
    <w:name w:val="Table Headings"/>
    <w:basedOn w:val="Heading1"/>
    <w:qFormat/>
    <w:rsid w:val="00883585"/>
    <w:pPr>
      <w:spacing w:line="276" w:lineRule="auto"/>
    </w:pPr>
    <w:rPr>
      <w:rFonts w:asciiTheme="minorHAnsi" w:hAnsiTheme="minorHAnsi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36F61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436F61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36F61"/>
    <w:pPr>
      <w:spacing w:before="120" w:after="120"/>
    </w:pPr>
    <w:rPr>
      <w:rFonts w:cs="Times New Roman (Body CS)"/>
      <w:bCs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436F61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6F61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6F61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6F6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6F6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6F6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6F6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6F6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6F61"/>
    <w:pPr>
      <w:ind w:left="1920"/>
    </w:pPr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03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18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3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8C"/>
  </w:style>
  <w:style w:type="paragraph" w:styleId="Footer">
    <w:name w:val="footer"/>
    <w:basedOn w:val="Normal"/>
    <w:link w:val="FooterChar"/>
    <w:uiPriority w:val="99"/>
    <w:unhideWhenUsed/>
    <w:rsid w:val="00CE3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68C"/>
  </w:style>
  <w:style w:type="character" w:styleId="PageNumber">
    <w:name w:val="page number"/>
    <w:basedOn w:val="DefaultParagraphFont"/>
    <w:uiPriority w:val="99"/>
    <w:semiHidden/>
    <w:unhideWhenUsed/>
    <w:rsid w:val="00CE368C"/>
  </w:style>
  <w:style w:type="character" w:styleId="CommentReference">
    <w:name w:val="annotation reference"/>
    <w:basedOn w:val="DefaultParagraphFont"/>
    <w:uiPriority w:val="99"/>
    <w:semiHidden/>
    <w:unhideWhenUsed/>
    <w:rsid w:val="00CB2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6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F5F"/>
  </w:style>
  <w:style w:type="character" w:styleId="LineNumber">
    <w:name w:val="line number"/>
    <w:basedOn w:val="DefaultParagraphFont"/>
    <w:uiPriority w:val="99"/>
    <w:semiHidden/>
    <w:unhideWhenUsed/>
    <w:rsid w:val="0003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obank.ndph.ox.ac.uk/showcase/field.cgi?id=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obank.ndph.ox.ac.uk/showcase/label.cgi?id=1000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igma.ini.usc.edu/protocols/imaging-protoco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iobank.ndph.ox.ac.uk/showcase/index.cg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46FA3-77ED-524C-A057-6E9E9EDD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6398</Words>
  <Characters>36471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See</dc:creator>
  <cp:keywords/>
  <dc:description/>
  <cp:lastModifiedBy>Cheryl See</cp:lastModifiedBy>
  <cp:revision>3</cp:revision>
  <dcterms:created xsi:type="dcterms:W3CDTF">2025-01-07T10:38:00Z</dcterms:created>
  <dcterms:modified xsi:type="dcterms:W3CDTF">2025-01-07T10:39:00Z</dcterms:modified>
</cp:coreProperties>
</file>