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91698" w14:textId="33A02B64" w:rsidR="00C64D55" w:rsidRPr="00BB742D" w:rsidRDefault="00336433" w:rsidP="00C64D55">
      <w:pPr>
        <w:widowControl/>
        <w:wordWrap/>
        <w:autoSpaceDE/>
        <w:autoSpaceDN/>
        <w:rPr>
          <w:rFonts w:ascii="Times New Roman" w:hAnsi="Times New Roman"/>
          <w:sz w:val="24"/>
          <w:szCs w:val="24"/>
          <w:shd w:val="clear" w:color="auto" w:fill="FFFFFF"/>
        </w:rPr>
      </w:pPr>
      <w:r w:rsidRPr="00336433">
        <w:rPr>
          <w:rFonts w:ascii="Times New Roman" w:hAnsi="Times New Roman"/>
          <w:b/>
          <w:bCs/>
          <w:sz w:val="24"/>
          <w:szCs w:val="24"/>
        </w:rPr>
        <w:t xml:space="preserve">Supplementary Method </w:t>
      </w:r>
      <w:r>
        <w:rPr>
          <w:rFonts w:ascii="Times New Roman" w:hAnsi="Times New Roman" w:hint="eastAsia"/>
          <w:b/>
          <w:bCs/>
          <w:sz w:val="24"/>
          <w:szCs w:val="24"/>
        </w:rPr>
        <w:t>1</w:t>
      </w:r>
      <w:r w:rsidRPr="00336433">
        <w:rPr>
          <w:rFonts w:ascii="Times New Roman" w:hAnsi="Times New Roman"/>
          <w:b/>
          <w:bCs/>
          <w:sz w:val="24"/>
          <w:szCs w:val="24"/>
        </w:rPr>
        <w:t>. Code list for definitions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134"/>
        <w:gridCol w:w="5619"/>
      </w:tblGrid>
      <w:tr w:rsidR="00336433" w14:paraId="6DDC6CB8" w14:textId="77777777" w:rsidTr="003E1C5A">
        <w:trPr>
          <w:trHeight w:val="333"/>
        </w:trPr>
        <w:tc>
          <w:tcPr>
            <w:tcW w:w="2263" w:type="dxa"/>
          </w:tcPr>
          <w:p w14:paraId="769D08C6" w14:textId="77777777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1134" w:type="dxa"/>
          </w:tcPr>
          <w:p w14:paraId="016691E3" w14:textId="77777777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Vocabulary</w:t>
            </w:r>
          </w:p>
        </w:tc>
        <w:tc>
          <w:tcPr>
            <w:tcW w:w="5619" w:type="dxa"/>
          </w:tcPr>
          <w:p w14:paraId="56F771FA" w14:textId="77777777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OMOP Vocabulary Codes</w:t>
            </w:r>
          </w:p>
        </w:tc>
      </w:tr>
      <w:tr w:rsidR="00336433" w14:paraId="4AC1901A" w14:textId="77777777" w:rsidTr="003E1C5A">
        <w:trPr>
          <w:trHeight w:val="354"/>
        </w:trPr>
        <w:tc>
          <w:tcPr>
            <w:tcW w:w="2263" w:type="dxa"/>
          </w:tcPr>
          <w:p w14:paraId="41073FDE" w14:textId="3135989E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Bupropion</w:t>
            </w:r>
          </w:p>
        </w:tc>
        <w:tc>
          <w:tcPr>
            <w:tcW w:w="1134" w:type="dxa"/>
          </w:tcPr>
          <w:p w14:paraId="4E2A0E73" w14:textId="059636E1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RxNorm</w:t>
            </w:r>
            <w:proofErr w:type="spellEnd"/>
          </w:p>
        </w:tc>
        <w:tc>
          <w:tcPr>
            <w:tcW w:w="5619" w:type="dxa"/>
          </w:tcPr>
          <w:p w14:paraId="3E7933B6" w14:textId="3B42F5B5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750982</w:t>
            </w:r>
          </w:p>
        </w:tc>
      </w:tr>
      <w:tr w:rsidR="00336433" w14:paraId="779B2510" w14:textId="77777777" w:rsidTr="003E1C5A">
        <w:trPr>
          <w:trHeight w:val="354"/>
        </w:trPr>
        <w:tc>
          <w:tcPr>
            <w:tcW w:w="2263" w:type="dxa"/>
          </w:tcPr>
          <w:p w14:paraId="2756D665" w14:textId="2979729E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Aripiprazole</w:t>
            </w:r>
          </w:p>
        </w:tc>
        <w:tc>
          <w:tcPr>
            <w:tcW w:w="1134" w:type="dxa"/>
          </w:tcPr>
          <w:p w14:paraId="496BA660" w14:textId="38420127" w:rsidR="00336433" w:rsidRPr="00ED0C77" w:rsidRDefault="00336433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RxNorm</w:t>
            </w:r>
            <w:proofErr w:type="spellEnd"/>
          </w:p>
        </w:tc>
        <w:tc>
          <w:tcPr>
            <w:tcW w:w="5619" w:type="dxa"/>
          </w:tcPr>
          <w:p w14:paraId="41DA87DE" w14:textId="67CF133C" w:rsidR="00336433" w:rsidRPr="00ED0C77" w:rsidRDefault="00ED0C77" w:rsidP="003E1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757688</w:t>
            </w:r>
          </w:p>
        </w:tc>
      </w:tr>
      <w:tr w:rsidR="00336433" w14:paraId="38D4586A" w14:textId="77777777" w:rsidTr="003E1C5A">
        <w:trPr>
          <w:trHeight w:val="354"/>
        </w:trPr>
        <w:tc>
          <w:tcPr>
            <w:tcW w:w="2263" w:type="dxa"/>
          </w:tcPr>
          <w:p w14:paraId="557C2F30" w14:textId="5416757E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Antidepressants</w:t>
            </w:r>
          </w:p>
        </w:tc>
        <w:tc>
          <w:tcPr>
            <w:tcW w:w="1134" w:type="dxa"/>
          </w:tcPr>
          <w:p w14:paraId="182B1583" w14:textId="7CA63604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ATC</w:t>
            </w:r>
          </w:p>
        </w:tc>
        <w:tc>
          <w:tcPr>
            <w:tcW w:w="5619" w:type="dxa"/>
          </w:tcPr>
          <w:p w14:paraId="47E50A99" w14:textId="0F73301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21604686 (ANTIDEPRESSANTS)</w:t>
            </w:r>
          </w:p>
        </w:tc>
      </w:tr>
      <w:tr w:rsidR="00336433" w14:paraId="4EC5503F" w14:textId="77777777" w:rsidTr="003E1C5A">
        <w:trPr>
          <w:trHeight w:val="354"/>
        </w:trPr>
        <w:tc>
          <w:tcPr>
            <w:tcW w:w="2263" w:type="dxa"/>
          </w:tcPr>
          <w:p w14:paraId="4BBDF12B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Subcategories of</w:t>
            </w:r>
          </w:p>
          <w:p w14:paraId="3C80B491" w14:textId="50D9EBDE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antidepressants</w:t>
            </w:r>
          </w:p>
        </w:tc>
        <w:tc>
          <w:tcPr>
            <w:tcW w:w="1134" w:type="dxa"/>
          </w:tcPr>
          <w:p w14:paraId="309BF1D9" w14:textId="533A770B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RxNorm</w:t>
            </w:r>
            <w:proofErr w:type="spellEnd"/>
          </w:p>
        </w:tc>
        <w:tc>
          <w:tcPr>
            <w:tcW w:w="5619" w:type="dxa"/>
          </w:tcPr>
          <w:p w14:paraId="6383B768" w14:textId="53AEBE2F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713109 (amoxapine),</w:t>
            </w:r>
          </w:p>
          <w:p w14:paraId="04F5C135" w14:textId="31AD618A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710062 (amitriptyline),</w:t>
            </w:r>
          </w:p>
          <w:p w14:paraId="6301CA6B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750982 (bupropion),</w:t>
            </w:r>
          </w:p>
          <w:p w14:paraId="56BF659A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797617 (citalopram),</w:t>
            </w:r>
          </w:p>
          <w:p w14:paraId="07A9B305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798834 (clomipramine),</w:t>
            </w:r>
          </w:p>
          <w:p w14:paraId="144573C7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717607 (desvenlafaxine),</w:t>
            </w:r>
          </w:p>
          <w:p w14:paraId="47774C2B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738156 (doxepin),</w:t>
            </w:r>
          </w:p>
          <w:p w14:paraId="46B1F446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715259 (duloxetine),</w:t>
            </w:r>
          </w:p>
          <w:p w14:paraId="33F4F56D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715939 (escitalopram),</w:t>
            </w:r>
          </w:p>
          <w:p w14:paraId="577821D3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755695 (fluoxetine),</w:t>
            </w:r>
          </w:p>
          <w:p w14:paraId="36B68394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778268 (imipramine),</w:t>
            </w:r>
          </w:p>
          <w:p w14:paraId="75D1C12E" w14:textId="264EA219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725131 (mirtazapine)</w:t>
            </w:r>
          </w:p>
          <w:p w14:paraId="12E29C23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714684 (nefazodone),</w:t>
            </w:r>
          </w:p>
          <w:p w14:paraId="1A8C9640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721724 (nortriptyline),</w:t>
            </w:r>
          </w:p>
          <w:p w14:paraId="1E6CDD2F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722031 (paroxetine),</w:t>
            </w:r>
          </w:p>
          <w:p w14:paraId="516E15EF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739138 (sertraline),</w:t>
            </w:r>
          </w:p>
          <w:p w14:paraId="074C6511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703547 (trazodone),</w:t>
            </w:r>
          </w:p>
          <w:p w14:paraId="7DD5819E" w14:textId="4541E073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19041910 (tianeptine),</w:t>
            </w:r>
          </w:p>
          <w:p w14:paraId="18CDFE97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743670 (venlafaxine),</w:t>
            </w:r>
          </w:p>
          <w:p w14:paraId="6999DD22" w14:textId="31ACB049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44507700 (vortioxetine)</w:t>
            </w:r>
          </w:p>
        </w:tc>
      </w:tr>
      <w:tr w:rsidR="00336433" w14:paraId="2FA7597B" w14:textId="77777777" w:rsidTr="003E1C5A">
        <w:trPr>
          <w:trHeight w:val="354"/>
        </w:trPr>
        <w:tc>
          <w:tcPr>
            <w:tcW w:w="2263" w:type="dxa"/>
          </w:tcPr>
          <w:p w14:paraId="3C43BF89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Depression</w:t>
            </w:r>
          </w:p>
        </w:tc>
        <w:tc>
          <w:tcPr>
            <w:tcW w:w="1134" w:type="dxa"/>
          </w:tcPr>
          <w:p w14:paraId="0E17CBCE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41F259EE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440383 (Depressive disorder),</w:t>
            </w:r>
          </w:p>
          <w:p w14:paraId="0970CCDE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442306 (Adjustment disorder with depressed mood),</w:t>
            </w:r>
          </w:p>
          <w:p w14:paraId="4770061D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4175329 (Organic mood disorder of depressed type)</w:t>
            </w:r>
          </w:p>
        </w:tc>
      </w:tr>
      <w:tr w:rsidR="00336433" w14:paraId="39F33720" w14:textId="77777777" w:rsidTr="003E1C5A">
        <w:trPr>
          <w:trHeight w:val="333"/>
        </w:trPr>
        <w:tc>
          <w:tcPr>
            <w:tcW w:w="2263" w:type="dxa"/>
          </w:tcPr>
          <w:p w14:paraId="4220A072" w14:textId="08143E3A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Schizophrenia spectrum and bipolar disorder</w:t>
            </w:r>
          </w:p>
        </w:tc>
        <w:tc>
          <w:tcPr>
            <w:tcW w:w="1134" w:type="dxa"/>
          </w:tcPr>
          <w:p w14:paraId="78B80A4E" w14:textId="2AF0E874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1C04E9DE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435783 (Schizophrenia),</w:t>
            </w:r>
          </w:p>
          <w:p w14:paraId="038CA96B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4286201 (Schizoaffective disorder),</w:t>
            </w:r>
          </w:p>
          <w:p w14:paraId="464C1116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4335169 (Acute transient psychotic disorder),</w:t>
            </w:r>
          </w:p>
          <w:p w14:paraId="6F386111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35207135 (Shared psychotic disorder),</w:t>
            </w:r>
          </w:p>
          <w:p w14:paraId="60F0AE7A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37117049 (Substance induced psychotic disorder),</w:t>
            </w:r>
          </w:p>
          <w:p w14:paraId="0C626E57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434010 (Schizotypal personality disorder),</w:t>
            </w:r>
          </w:p>
          <w:p w14:paraId="372FC849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432590 (Delusional disorder),</w:t>
            </w:r>
          </w:p>
          <w:p w14:paraId="47704AD2" w14:textId="3F2379B4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436665 (Bipolar disorder)</w:t>
            </w:r>
          </w:p>
        </w:tc>
      </w:tr>
      <w:tr w:rsidR="00336433" w14:paraId="728A072F" w14:textId="77777777" w:rsidTr="003E1C5A">
        <w:trPr>
          <w:trHeight w:val="333"/>
        </w:trPr>
        <w:tc>
          <w:tcPr>
            <w:tcW w:w="2263" w:type="dxa"/>
          </w:tcPr>
          <w:p w14:paraId="4296A27D" w14:textId="2A9C3D9F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Dementia</w:t>
            </w:r>
          </w:p>
        </w:tc>
        <w:tc>
          <w:tcPr>
            <w:tcW w:w="1134" w:type="dxa"/>
          </w:tcPr>
          <w:p w14:paraId="27E4636A" w14:textId="3547B841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2A35F1CD" w14:textId="5B383A15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4182210 (Dementia)</w:t>
            </w:r>
          </w:p>
        </w:tc>
      </w:tr>
      <w:tr w:rsidR="00336433" w14:paraId="25C43942" w14:textId="77777777" w:rsidTr="003E1C5A">
        <w:trPr>
          <w:trHeight w:val="333"/>
        </w:trPr>
        <w:tc>
          <w:tcPr>
            <w:tcW w:w="2263" w:type="dxa"/>
          </w:tcPr>
          <w:p w14:paraId="34427B61" w14:textId="16737A3F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lastRenderedPageBreak/>
              <w:t>Delirium</w:t>
            </w:r>
          </w:p>
        </w:tc>
        <w:tc>
          <w:tcPr>
            <w:tcW w:w="1134" w:type="dxa"/>
          </w:tcPr>
          <w:p w14:paraId="758401E4" w14:textId="6D2D4F7F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5DFF49EF" w14:textId="39885E82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373995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Delirium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6433" w14:paraId="7124863C" w14:textId="77777777" w:rsidTr="003E1C5A">
        <w:trPr>
          <w:trHeight w:val="333"/>
        </w:trPr>
        <w:tc>
          <w:tcPr>
            <w:tcW w:w="2263" w:type="dxa"/>
          </w:tcPr>
          <w:p w14:paraId="73D54DE0" w14:textId="41774190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Seizure</w:t>
            </w:r>
          </w:p>
        </w:tc>
        <w:tc>
          <w:tcPr>
            <w:tcW w:w="1134" w:type="dxa"/>
          </w:tcPr>
          <w:p w14:paraId="59196D5B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3F8513F3" w14:textId="50128AC0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377091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Seizure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51A63AA4" w14:textId="773F24A9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380378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Epi</w:t>
            </w:r>
            <w:r w:rsidR="004C2412"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le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psy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6433" w14:paraId="22B75A86" w14:textId="77777777" w:rsidTr="003E1C5A">
        <w:trPr>
          <w:trHeight w:val="333"/>
        </w:trPr>
        <w:tc>
          <w:tcPr>
            <w:tcW w:w="2263" w:type="dxa"/>
          </w:tcPr>
          <w:p w14:paraId="213E91C7" w14:textId="7B814453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Extrapyramidal and movement disorders</w:t>
            </w:r>
          </w:p>
        </w:tc>
        <w:tc>
          <w:tcPr>
            <w:tcW w:w="1134" w:type="dxa"/>
          </w:tcPr>
          <w:p w14:paraId="786B3B02" w14:textId="77777777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178AE88C" w14:textId="77777777" w:rsidR="00936AD5" w:rsidRPr="00ED0C77" w:rsidRDefault="00936AD5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381270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Parkinson’s disease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36B89048" w14:textId="459F95C4" w:rsidR="00936AD5" w:rsidRPr="00ED0C77" w:rsidRDefault="00936AD5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4140090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Parkinson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ism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46964168" w14:textId="2A62C64D" w:rsidR="00936AD5" w:rsidRPr="00ED0C77" w:rsidRDefault="00936AD5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374013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Secondary parkinsonism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62906B4F" w14:textId="242093B7" w:rsidR="00936AD5" w:rsidRPr="00ED0C77" w:rsidRDefault="00936AD5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378144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Disorder of basal ganglia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2690E229" w14:textId="07F5C9B9" w:rsidR="00936AD5" w:rsidRPr="00ED0C77" w:rsidRDefault="00936AD5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443782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Tremor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53B8F46D" w14:textId="77777777" w:rsidR="00936AD5" w:rsidRPr="00ED0C77" w:rsidRDefault="00936AD5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372604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Movement disorder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44C3B303" w14:textId="5DDD5F99" w:rsidR="00936AD5" w:rsidRPr="00ED0C77" w:rsidRDefault="00936AD5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375800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Dystonia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6433" w14:paraId="42E1F35A" w14:textId="77777777" w:rsidTr="003E1C5A">
        <w:trPr>
          <w:trHeight w:val="333"/>
        </w:trPr>
        <w:tc>
          <w:tcPr>
            <w:tcW w:w="2263" w:type="dxa"/>
          </w:tcPr>
          <w:p w14:paraId="1D828F1F" w14:textId="72781684" w:rsidR="00336433" w:rsidRPr="00ED0C77" w:rsidRDefault="00336433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Substance use disorder</w:t>
            </w:r>
          </w:p>
        </w:tc>
        <w:tc>
          <w:tcPr>
            <w:tcW w:w="1134" w:type="dxa"/>
          </w:tcPr>
          <w:p w14:paraId="34B9612B" w14:textId="66FC0E93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46D17E58" w14:textId="7CBA27FD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4319165 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Therapeutic drug dependence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6DE8D9FF" w14:textId="3BB3C737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4217840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Substance misuse behavior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18FFF849" w14:textId="724F0944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4279309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Substance abuse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2EE4CAAF" w14:textId="20D47915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443274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Psychostimulant dependence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1A405DF7" w14:textId="53D99BEE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4004672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Psychoactive substance use disorder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32617DA9" w14:textId="111A5FED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4219382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Persistent substance misuse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611E8752" w14:textId="326B30C5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37116660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Marijuana user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6B3A4734" w14:textId="02E67BFF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440787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Drug dependence in mother complicating pre</w:t>
            </w:r>
            <w:r w:rsidR="005C3DF7"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gnancy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, childbirth AND/OR </w:t>
            </w:r>
            <w:proofErr w:type="spellStart"/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peurperium</w:t>
            </w:r>
            <w:proofErr w:type="spellEnd"/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35CA7DBE" w14:textId="40CD10FA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440069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Drug dependence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),</w:t>
            </w:r>
          </w:p>
          <w:p w14:paraId="6F9F0724" w14:textId="7D7B1884" w:rsidR="00336433" w:rsidRPr="00ED0C77" w:rsidRDefault="004C2412" w:rsidP="0033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37116661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Cocaine user</w:t>
            </w:r>
            <w:r w:rsidR="00336433"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5580D" w14:paraId="466E8B42" w14:textId="77777777" w:rsidTr="003E1C5A">
        <w:trPr>
          <w:trHeight w:val="333"/>
        </w:trPr>
        <w:tc>
          <w:tcPr>
            <w:tcW w:w="2263" w:type="dxa"/>
          </w:tcPr>
          <w:p w14:paraId="1A9B787A" w14:textId="01BAD9A1" w:rsidR="00D5580D" w:rsidRPr="00ED0C77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16"/>
                <w:szCs w:val="16"/>
              </w:rPr>
              <w:t>M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ovement disorders</w:t>
            </w:r>
          </w:p>
        </w:tc>
        <w:tc>
          <w:tcPr>
            <w:tcW w:w="1134" w:type="dxa"/>
          </w:tcPr>
          <w:p w14:paraId="5969A627" w14:textId="69C37FD2" w:rsidR="00D5580D" w:rsidRPr="00ED0C77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SNOMED</w:t>
            </w:r>
          </w:p>
        </w:tc>
        <w:tc>
          <w:tcPr>
            <w:tcW w:w="5619" w:type="dxa"/>
          </w:tcPr>
          <w:p w14:paraId="3EAEBDD3" w14:textId="77777777" w:rsidR="00D5580D" w:rsidRPr="00ED0C77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374013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Secondary parkinsonism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4E5FE121" w14:textId="77777777" w:rsidR="00D5580D" w:rsidRPr="00ED0C77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443782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Tremor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4F4C82E8" w14:textId="77777777" w:rsidR="00D5580D" w:rsidRPr="00ED0C77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372604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Movement disorder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,</w:t>
            </w:r>
          </w:p>
          <w:p w14:paraId="45180B19" w14:textId="4546E8E7" w:rsidR="00D5580D" w:rsidRPr="00ED0C77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375800 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Pr="00ED0C77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Dystonia</w:t>
            </w:r>
            <w:r w:rsidRPr="00ED0C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</w:tbl>
    <w:p w14:paraId="2E030E0B" w14:textId="77777777" w:rsidR="00336433" w:rsidRDefault="00336433" w:rsidP="00C64D55">
      <w:pPr>
        <w:pStyle w:val="a4"/>
        <w:keepNext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br w:type="page"/>
      </w:r>
    </w:p>
    <w:p w14:paraId="6324F006" w14:textId="4655878C" w:rsidR="006138FB" w:rsidRDefault="006138FB" w:rsidP="006138F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5F44CD" wp14:editId="59C254E6">
            <wp:extent cx="5731510" cy="3697605"/>
            <wp:effectExtent l="0" t="0" r="0" b="0"/>
            <wp:docPr id="1251936227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0409" w14:textId="77ABB49F" w:rsidR="00572BD7" w:rsidRPr="006138FB" w:rsidRDefault="00EE37A4" w:rsidP="006138FB">
      <w:pPr>
        <w:jc w:val="center"/>
        <w:rPr>
          <w:rFonts w:ascii="Times New Roman" w:hAnsi="Times New Roman" w:hint="eastAsia"/>
          <w:b/>
          <w:bCs/>
          <w:sz w:val="24"/>
          <w:szCs w:val="24"/>
        </w:rPr>
      </w:pPr>
      <w:bookmarkStart w:id="0" w:name="_Hlk178078912"/>
      <w:r>
        <w:rPr>
          <w:rFonts w:ascii="Times New Roman" w:hAnsi="Times New Roman" w:hint="eastAsia"/>
          <w:b/>
          <w:bCs/>
          <w:sz w:val="24"/>
          <w:szCs w:val="24"/>
        </w:rPr>
        <w:t xml:space="preserve">Supplementary </w:t>
      </w:r>
      <w:r w:rsidR="00572BD7" w:rsidRPr="00BD35E9">
        <w:rPr>
          <w:rFonts w:ascii="Times New Roman" w:hAnsi="Times New Roman"/>
          <w:b/>
          <w:bCs/>
          <w:sz w:val="24"/>
          <w:szCs w:val="24"/>
        </w:rPr>
        <w:t xml:space="preserve">Figure </w:t>
      </w:r>
      <w:bookmarkEnd w:id="0"/>
      <w:r w:rsidR="00572BD7">
        <w:rPr>
          <w:rFonts w:ascii="Times New Roman" w:hAnsi="Times New Roman" w:hint="eastAsia"/>
          <w:b/>
          <w:bCs/>
          <w:sz w:val="24"/>
          <w:szCs w:val="24"/>
        </w:rPr>
        <w:t>1</w:t>
      </w:r>
      <w:r w:rsidR="00572BD7" w:rsidRPr="00BD35E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72BD7" w:rsidRPr="00572BD7">
        <w:rPr>
          <w:rFonts w:ascii="Times New Roman" w:hAnsi="Times New Roman"/>
          <w:b/>
          <w:bCs/>
          <w:sz w:val="24"/>
          <w:szCs w:val="24"/>
        </w:rPr>
        <w:t xml:space="preserve">Empirical equipoise </w:t>
      </w:r>
      <w:r w:rsidR="006138FB" w:rsidRPr="00BD35E9">
        <w:rPr>
          <w:rFonts w:ascii="Times New Roman" w:hAnsi="Times New Roman"/>
          <w:b/>
          <w:bCs/>
          <w:sz w:val="24"/>
          <w:szCs w:val="24"/>
        </w:rPr>
        <w:t xml:space="preserve">between the </w:t>
      </w:r>
      <w:r w:rsidR="006138FB">
        <w:rPr>
          <w:rFonts w:ascii="Times New Roman" w:hAnsi="Times New Roman" w:hint="eastAsia"/>
          <w:b/>
          <w:bCs/>
          <w:sz w:val="24"/>
          <w:szCs w:val="24"/>
        </w:rPr>
        <w:t>bupropion</w:t>
      </w:r>
      <w:r w:rsidR="006138FB" w:rsidRPr="00BD35E9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6138FB">
        <w:rPr>
          <w:rFonts w:ascii="Times New Roman" w:hAnsi="Times New Roman" w:hint="eastAsia"/>
          <w:b/>
          <w:bCs/>
          <w:sz w:val="24"/>
          <w:szCs w:val="24"/>
        </w:rPr>
        <w:t>aripiprazole</w:t>
      </w:r>
      <w:r w:rsidR="006138FB" w:rsidRPr="00BD35E9">
        <w:rPr>
          <w:rFonts w:ascii="Times New Roman" w:hAnsi="Times New Roman"/>
          <w:b/>
          <w:bCs/>
          <w:sz w:val="24"/>
          <w:szCs w:val="24"/>
        </w:rPr>
        <w:t xml:space="preserve"> groups</w:t>
      </w:r>
    </w:p>
    <w:p w14:paraId="0E61D751" w14:textId="14B0C3A2" w:rsidR="00BD35E9" w:rsidRDefault="00BD35E9" w:rsidP="00BD35E9">
      <w:r>
        <w:br w:type="page"/>
      </w:r>
    </w:p>
    <w:p w14:paraId="24126684" w14:textId="77777777" w:rsidR="00362E77" w:rsidRPr="00D06AE9" w:rsidRDefault="00362E77" w:rsidP="00362E77">
      <w:pPr>
        <w:pStyle w:val="a4"/>
        <w:keepNext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Supplementary 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D06AE9">
        <w:rPr>
          <w:rFonts w:ascii="Times New Roman" w:hAnsi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Comparisons of baseline c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haracteristics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, comorbidities, and concomitant drugs in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ad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ult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patients with depression </w:t>
      </w: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>before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propensity score matching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1191"/>
        <w:gridCol w:w="1402"/>
        <w:gridCol w:w="951"/>
        <w:gridCol w:w="1276"/>
        <w:gridCol w:w="1134"/>
        <w:gridCol w:w="806"/>
      </w:tblGrid>
      <w:tr w:rsidR="00362E77" w:rsidRPr="001A3372" w14:paraId="13760E1A" w14:textId="77777777" w:rsidTr="003E1C5A">
        <w:trPr>
          <w:trHeight w:val="225"/>
        </w:trPr>
        <w:tc>
          <w:tcPr>
            <w:tcW w:w="24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0F3A7D9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bookmarkStart w:id="1" w:name="_Hlk132205605"/>
            <w:r w:rsidRPr="001A3372">
              <w:rPr>
                <w:rFonts w:ascii="Times New Roman" w:hAnsi="Times New Roman"/>
                <w:b/>
                <w:bCs/>
                <w:szCs w:val="20"/>
              </w:rPr>
              <w:t>Characteristics</w:t>
            </w:r>
          </w:p>
        </w:tc>
        <w:tc>
          <w:tcPr>
            <w:tcW w:w="11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B1E20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BPR</w:t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br/>
              <w:t>(n=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1525</w:t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, n (%)</w:t>
            </w:r>
          </w:p>
        </w:tc>
        <w:tc>
          <w:tcPr>
            <w:tcW w:w="140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F99D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ARP</w:t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br/>
              <w:t>(n=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4001</w:t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, n (%)</w:t>
            </w:r>
          </w:p>
        </w:tc>
        <w:tc>
          <w:tcPr>
            <w:tcW w:w="95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FE0D12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proofErr w:type="spellStart"/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aSMD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485351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BPR (</w:t>
            </w:r>
            <w:r>
              <w:rPr>
                <w:rFonts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≥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60 years)</w:t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br/>
              <w:t>(n=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25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, n (%)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113EE" w14:textId="77777777" w:rsidR="00362E77" w:rsidRPr="00540536" w:rsidRDefault="00362E77" w:rsidP="003E1C5A">
            <w:pPr>
              <w:pStyle w:val="a6"/>
              <w:wordWrap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ARP (</w:t>
            </w:r>
            <w:r>
              <w:rPr>
                <w:rFonts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≥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60 years)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br/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(n=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690</w:t>
            </w:r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)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  <w:kern w:val="24"/>
                <w:sz w:val="18"/>
                <w:szCs w:val="18"/>
              </w:rPr>
              <w:t>, n (%)</w:t>
            </w:r>
          </w:p>
        </w:tc>
        <w:tc>
          <w:tcPr>
            <w:tcW w:w="8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67291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proofErr w:type="spellStart"/>
            <w:r w:rsidRPr="00540536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aSMD</w:t>
            </w:r>
            <w:proofErr w:type="spellEnd"/>
          </w:p>
        </w:tc>
      </w:tr>
      <w:tr w:rsidR="00362E77" w:rsidRPr="001A3372" w14:paraId="4C12DFC6" w14:textId="77777777" w:rsidTr="003E1C5A">
        <w:trPr>
          <w:trHeight w:val="139"/>
        </w:trPr>
        <w:tc>
          <w:tcPr>
            <w:tcW w:w="9170" w:type="dxa"/>
            <w:gridSpan w:val="7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7C4BA" w14:textId="77777777" w:rsidR="00362E77" w:rsidRPr="00540536" w:rsidRDefault="00362E77" w:rsidP="003E1C5A">
            <w:pPr>
              <w:pStyle w:val="a5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Socio-d</w:t>
            </w:r>
            <w:r w:rsidRPr="00540536">
              <w:rPr>
                <w:rFonts w:ascii="Times New Roman" w:hAnsi="Times New Roman"/>
                <w:b/>
                <w:bCs/>
                <w:szCs w:val="20"/>
              </w:rPr>
              <w:t>emographics</w:t>
            </w:r>
          </w:p>
        </w:tc>
      </w:tr>
      <w:tr w:rsidR="00362E77" w:rsidRPr="001A3372" w14:paraId="2CB84C68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F7E5B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1A3372">
              <w:rPr>
                <w:rFonts w:ascii="Times New Roman" w:hAnsi="Times New Roman"/>
                <w:szCs w:val="20"/>
              </w:rPr>
              <w:t xml:space="preserve"> Male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F3137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514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E1BF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1240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44343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54A3D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DEB63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180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C1E04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21</w:t>
            </w:r>
          </w:p>
        </w:tc>
      </w:tr>
      <w:tr w:rsidR="00362E77" w:rsidRPr="001A3372" w14:paraId="5AFACF5D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7FA2A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1A3372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Fem</w:t>
            </w:r>
            <w:r w:rsidRPr="001A3372">
              <w:rPr>
                <w:rFonts w:ascii="Times New Roman" w:hAnsi="Times New Roman"/>
                <w:szCs w:val="20"/>
              </w:rPr>
              <w:t>ale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4E292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1011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4AF31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2761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1AE76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EBF8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167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64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69601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510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576C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21</w:t>
            </w:r>
          </w:p>
        </w:tc>
      </w:tr>
      <w:tr w:rsidR="00362E77" w:rsidRPr="001A3372" w14:paraId="1D4AA0E0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F21486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1A3372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8–39</w:t>
            </w:r>
            <w:r w:rsidRPr="001A3372">
              <w:rPr>
                <w:rFonts w:ascii="Times New Roman" w:hAnsi="Times New Roman"/>
                <w:szCs w:val="20"/>
              </w:rPr>
              <w:t xml:space="preserve"> years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A4E8A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825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3F99F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2268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C1B6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44C0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5B44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NA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2253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NA</w:t>
            </w:r>
          </w:p>
        </w:tc>
      </w:tr>
      <w:tr w:rsidR="00362E77" w:rsidRPr="001A3372" w14:paraId="48DA2599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A6872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 40–</w:t>
            </w:r>
            <w:r>
              <w:rPr>
                <w:rFonts w:ascii="Times New Roman" w:hAnsi="Times New Roman" w:hint="eastAsia"/>
                <w:szCs w:val="20"/>
              </w:rPr>
              <w:t>59</w:t>
            </w:r>
            <w:r w:rsidRPr="001A3372">
              <w:rPr>
                <w:rFonts w:ascii="Times New Roman" w:hAnsi="Times New Roman"/>
                <w:szCs w:val="20"/>
              </w:rPr>
              <w:t xml:space="preserve"> years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5CAA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442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C88CA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1044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88D9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CBC63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3F655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NA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E08F2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NA</w:t>
            </w:r>
          </w:p>
        </w:tc>
      </w:tr>
      <w:tr w:rsidR="00362E77" w:rsidRPr="001A3372" w14:paraId="162240B2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137D2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≥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60</w:t>
            </w:r>
            <w:r w:rsidRPr="001A3372">
              <w:rPr>
                <w:rFonts w:ascii="Times New Roman" w:hAnsi="Times New Roman"/>
                <w:szCs w:val="20"/>
              </w:rPr>
              <w:t xml:space="preserve"> years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759F1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258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246B2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689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EF3D5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CEBB2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259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(100.0)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0A25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690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0F84C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</w:p>
        </w:tc>
      </w:tr>
      <w:tr w:rsidR="00362E77" w:rsidRPr="001A3372" w14:paraId="1731FAC1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8B246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Race, Korean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F774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1525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(100.0)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0F6AE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4001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(100.0)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44D60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91F64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259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(100.0)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5E5B2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690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(100.0)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99125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0.00</w:t>
            </w:r>
          </w:p>
        </w:tc>
      </w:tr>
      <w:tr w:rsidR="00362E77" w:rsidRPr="001A3372" w14:paraId="4CFE2DBD" w14:textId="77777777" w:rsidTr="003E1C5A">
        <w:trPr>
          <w:trHeight w:val="139"/>
        </w:trPr>
        <w:tc>
          <w:tcPr>
            <w:tcW w:w="9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D8E6F" w14:textId="77777777" w:rsidR="00362E77" w:rsidRPr="00540536" w:rsidRDefault="00362E77" w:rsidP="003E1C5A">
            <w:pPr>
              <w:pStyle w:val="a5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Comorbid mental health disorders</w:t>
            </w:r>
          </w:p>
        </w:tc>
      </w:tr>
      <w:tr w:rsidR="00362E77" w:rsidRPr="001A3372" w14:paraId="705BA35C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D776A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Cs w:val="20"/>
              </w:rPr>
              <w:t>Anxiety disorder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AE97C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880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C1AED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2372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1F0FC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6A2D3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163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63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16A1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447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64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8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FF4B5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</w:tr>
      <w:tr w:rsidR="00362E77" w:rsidRPr="001A3372" w14:paraId="657EFF9A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6F7F0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Cs w:val="20"/>
              </w:rPr>
              <w:t>Sleep disorder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25ADF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727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50F0E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1912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8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F511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6EAB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144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78F5B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372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348DC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</w:tr>
      <w:tr w:rsidR="00362E77" w:rsidRPr="001A3372" w14:paraId="43BB644B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0B56C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Cs w:val="20"/>
              </w:rPr>
              <w:t>Obsessive-compulsive disorder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CE174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1E43A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128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D4AAD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6C53B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96856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48767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10</w:t>
            </w:r>
          </w:p>
        </w:tc>
      </w:tr>
      <w:tr w:rsidR="00362E77" w:rsidRPr="001A3372" w14:paraId="3C8C8AAB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35DFA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Personality disorder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8F34C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A7C4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130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EAF8C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15C16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683BF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9025E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</w:tr>
      <w:tr w:rsidR="00362E77" w:rsidRPr="001A3372" w14:paraId="6F8FE738" w14:textId="77777777" w:rsidTr="003E1C5A">
        <w:trPr>
          <w:trHeight w:val="139"/>
        </w:trPr>
        <w:tc>
          <w:tcPr>
            <w:tcW w:w="9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B096A3" w14:textId="77777777" w:rsidR="00362E77" w:rsidRPr="00540536" w:rsidRDefault="00362E77" w:rsidP="003E1C5A">
            <w:pPr>
              <w:pStyle w:val="a5"/>
              <w:jc w:val="left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Comorbid physical disorders</w:t>
            </w:r>
          </w:p>
        </w:tc>
      </w:tr>
      <w:tr w:rsidR="00362E77" w:rsidRPr="001A3372" w14:paraId="0D9B861A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640DB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Cs w:val="20"/>
              </w:rPr>
              <w:t>Hypertension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318F4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242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12B2C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656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20B5B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A69C4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146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85785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397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288EC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</w:tr>
      <w:tr w:rsidR="00362E77" w:rsidRPr="001A3372" w14:paraId="3747F49D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4480C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Cs w:val="20"/>
              </w:rPr>
              <w:t>Diabetes mellitus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CBB77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145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0AC88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356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7B141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7C7E7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CD917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195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(2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0F79D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</w:tr>
      <w:tr w:rsidR="00362E77" w:rsidRPr="001A3372" w14:paraId="7FEF3E70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FF5D0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Cs w:val="20"/>
              </w:rPr>
              <w:t>Ischemic heart disease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6110A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89CB9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172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15B3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5507B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D500F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50CF7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</w:p>
        </w:tc>
      </w:tr>
      <w:tr w:rsidR="00362E77" w:rsidRPr="001A3372" w14:paraId="187E4243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B3F4F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Cs w:val="20"/>
              </w:rPr>
              <w:t>Chronic kidney disease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86D7A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CA880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925C5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AC64B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5E8EA" w14:textId="77777777" w:rsidR="00362E77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1F4B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</w:tr>
      <w:tr w:rsidR="00362E77" w:rsidRPr="001A3372" w14:paraId="027DFCEC" w14:textId="77777777" w:rsidTr="003E1C5A">
        <w:trPr>
          <w:trHeight w:val="139"/>
        </w:trPr>
        <w:tc>
          <w:tcPr>
            <w:tcW w:w="9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0B8CA" w14:textId="77777777" w:rsidR="00362E77" w:rsidRPr="00540536" w:rsidRDefault="00362E77" w:rsidP="003E1C5A">
            <w:pPr>
              <w:pStyle w:val="a5"/>
              <w:rPr>
                <w:rFonts w:ascii="Times New Roman" w:hAnsi="Times New Roman"/>
                <w:b/>
                <w:bCs/>
                <w:szCs w:val="20"/>
              </w:rPr>
            </w:pPr>
            <w:r w:rsidRPr="00540536">
              <w:rPr>
                <w:rFonts w:ascii="Times New Roman" w:hAnsi="Times New Roman"/>
                <w:b/>
                <w:bCs/>
                <w:szCs w:val="20"/>
              </w:rPr>
              <w:t>Medication use</w:t>
            </w:r>
          </w:p>
        </w:tc>
      </w:tr>
      <w:tr w:rsidR="00362E77" w:rsidRPr="001A3372" w14:paraId="2FE2CC2F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C8D8D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Anticholinergics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F2D53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A7E21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116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7B93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28A1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0.7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8B6CD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9A884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17</w:t>
            </w:r>
          </w:p>
        </w:tc>
      </w:tr>
      <w:tr w:rsidR="00362E77" w:rsidRPr="001A3372" w14:paraId="04444431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0070F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Antiepileptics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B9814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F1A3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308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3C0CB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82FFE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4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6140B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8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BABA2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17</w:t>
            </w:r>
          </w:p>
        </w:tc>
      </w:tr>
      <w:tr w:rsidR="00362E77" w:rsidRPr="001A3372" w14:paraId="7C03069B" w14:textId="77777777" w:rsidTr="003E1C5A">
        <w:trPr>
          <w:trHeight w:val="139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8B336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 w:rsidRPr="001A3372">
              <w:rPr>
                <w:rFonts w:ascii="Times New Roman" w:hAnsi="Times New Roman"/>
                <w:szCs w:val="20"/>
              </w:rPr>
              <w:t xml:space="preserve">   Anxiolytics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00D4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1372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.0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A8E39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3677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91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EFF58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69642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251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96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F19CD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659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95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5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8D51" w14:textId="77777777" w:rsidR="00362E77" w:rsidRPr="00540536" w:rsidRDefault="00362E77" w:rsidP="003E1C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.</w:t>
            </w:r>
            <w:r w:rsidRPr="00540536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24"/>
                <w:sz w:val="18"/>
                <w:szCs w:val="18"/>
              </w:rPr>
              <w:t>7</w:t>
            </w:r>
          </w:p>
        </w:tc>
      </w:tr>
      <w:tr w:rsidR="00362E77" w:rsidRPr="001A3372" w14:paraId="6D3749F3" w14:textId="77777777" w:rsidTr="003E1C5A">
        <w:trPr>
          <w:trHeight w:val="139"/>
        </w:trPr>
        <w:tc>
          <w:tcPr>
            <w:tcW w:w="917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172A1" w14:textId="77777777" w:rsidR="00362E77" w:rsidRPr="001A3372" w:rsidRDefault="00362E77" w:rsidP="003E1C5A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BPR</w:t>
            </w:r>
            <w:r w:rsidRPr="004E4A76">
              <w:rPr>
                <w:rFonts w:ascii="Times New Roman" w:hAnsi="Times New Roman"/>
                <w:szCs w:val="20"/>
              </w:rPr>
              <w:t xml:space="preserve">: </w:t>
            </w:r>
            <w:r>
              <w:rPr>
                <w:rFonts w:ascii="Times New Roman" w:hAnsi="Times New Roman" w:hint="eastAsia"/>
                <w:szCs w:val="20"/>
              </w:rPr>
              <w:t>bupropion</w:t>
            </w:r>
            <w:r w:rsidRPr="004E4A76">
              <w:rPr>
                <w:rFonts w:ascii="Times New Roman" w:hAnsi="Times New Roman"/>
                <w:szCs w:val="20"/>
              </w:rPr>
              <w:t xml:space="preserve">; </w:t>
            </w:r>
            <w:r>
              <w:rPr>
                <w:rFonts w:ascii="Times New Roman" w:hAnsi="Times New Roman" w:hint="eastAsia"/>
                <w:szCs w:val="20"/>
              </w:rPr>
              <w:t>ARP</w:t>
            </w:r>
            <w:r w:rsidRPr="004E4A76">
              <w:rPr>
                <w:rFonts w:ascii="Times New Roman" w:hAnsi="Times New Roman"/>
                <w:szCs w:val="20"/>
              </w:rPr>
              <w:t xml:space="preserve">: </w:t>
            </w:r>
            <w:r>
              <w:rPr>
                <w:rFonts w:ascii="Times New Roman" w:hAnsi="Times New Roman" w:hint="eastAsia"/>
                <w:szCs w:val="20"/>
              </w:rPr>
              <w:t xml:space="preserve">aripiprazole; </w:t>
            </w:r>
            <w:proofErr w:type="spellStart"/>
            <w:r w:rsidRPr="001A3372">
              <w:rPr>
                <w:rFonts w:ascii="Times New Roman" w:hAnsi="Times New Roman"/>
                <w:szCs w:val="20"/>
              </w:rPr>
              <w:t>aSMD</w:t>
            </w:r>
            <w:proofErr w:type="spellEnd"/>
            <w:r w:rsidRPr="001A3372">
              <w:rPr>
                <w:rFonts w:ascii="Times New Roman" w:hAnsi="Times New Roman"/>
                <w:szCs w:val="20"/>
              </w:rPr>
              <w:t>: absolute standardized mean difference.</w:t>
            </w:r>
          </w:p>
        </w:tc>
      </w:tr>
      <w:bookmarkEnd w:id="1"/>
    </w:tbl>
    <w:p w14:paraId="5C4DDB24" w14:textId="593EBD76" w:rsidR="00BD35E9" w:rsidRPr="00362E77" w:rsidRDefault="00362E77" w:rsidP="00362E77">
      <w:pPr>
        <w:pStyle w:val="a4"/>
        <w:keepNext/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br w:type="page"/>
      </w:r>
    </w:p>
    <w:p w14:paraId="448FB803" w14:textId="5EEF86AF" w:rsidR="001C5B33" w:rsidRDefault="00BD35E9">
      <w:r>
        <w:rPr>
          <w:noProof/>
        </w:rPr>
        <w:lastRenderedPageBreak/>
        <w:drawing>
          <wp:inline distT="0" distB="0" distL="0" distR="0" wp14:anchorId="79945B54" wp14:editId="48EDC656">
            <wp:extent cx="5731510" cy="2864485"/>
            <wp:effectExtent l="0" t="0" r="0" b="0"/>
            <wp:docPr id="1691379699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5340" w14:textId="41BA8BD5" w:rsidR="00ED0C77" w:rsidRDefault="00EE37A4" w:rsidP="00BD35E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 xml:space="preserve">Supplementary </w:t>
      </w:r>
      <w:r w:rsidRPr="00BD35E9">
        <w:rPr>
          <w:rFonts w:ascii="Times New Roman" w:hAnsi="Times New Roman"/>
          <w:b/>
          <w:bCs/>
          <w:sz w:val="24"/>
          <w:szCs w:val="24"/>
        </w:rPr>
        <w:t xml:space="preserve">Figure </w:t>
      </w:r>
      <w:r w:rsidR="00BD35E9">
        <w:rPr>
          <w:rFonts w:ascii="Times New Roman" w:hAnsi="Times New Roman" w:hint="eastAsia"/>
          <w:b/>
          <w:bCs/>
          <w:sz w:val="24"/>
          <w:szCs w:val="24"/>
        </w:rPr>
        <w:t>2</w:t>
      </w:r>
      <w:r w:rsidR="00BD35E9" w:rsidRPr="00BD35E9">
        <w:rPr>
          <w:rFonts w:ascii="Times New Roman" w:hAnsi="Times New Roman"/>
          <w:b/>
          <w:bCs/>
          <w:sz w:val="24"/>
          <w:szCs w:val="24"/>
        </w:rPr>
        <w:t xml:space="preserve">. Scatter plots between before and after the propensity score adjustment between the </w:t>
      </w:r>
      <w:r w:rsidR="00BD35E9">
        <w:rPr>
          <w:rFonts w:ascii="Times New Roman" w:hAnsi="Times New Roman" w:hint="eastAsia"/>
          <w:b/>
          <w:bCs/>
          <w:sz w:val="24"/>
          <w:szCs w:val="24"/>
        </w:rPr>
        <w:t>bupropion</w:t>
      </w:r>
      <w:r w:rsidR="00BD35E9" w:rsidRPr="00BD35E9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BD35E9">
        <w:rPr>
          <w:rFonts w:ascii="Times New Roman" w:hAnsi="Times New Roman" w:hint="eastAsia"/>
          <w:b/>
          <w:bCs/>
          <w:sz w:val="24"/>
          <w:szCs w:val="24"/>
        </w:rPr>
        <w:t>aripiprazole</w:t>
      </w:r>
      <w:r w:rsidR="00BD35E9" w:rsidRPr="00BD35E9">
        <w:rPr>
          <w:rFonts w:ascii="Times New Roman" w:hAnsi="Times New Roman"/>
          <w:b/>
          <w:bCs/>
          <w:sz w:val="24"/>
          <w:szCs w:val="24"/>
        </w:rPr>
        <w:t xml:space="preserve"> groups</w:t>
      </w:r>
      <w:r w:rsidR="00ED0C77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70E6934" w14:textId="4B2E065F" w:rsidR="00ED0C77" w:rsidRPr="00D06AE9" w:rsidRDefault="00ED0C77" w:rsidP="00ED0C77">
      <w:pPr>
        <w:pStyle w:val="a4"/>
        <w:keepNext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Supplementary 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 w:rsidR="00FF36CD" w:rsidRPr="00FF36C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Results of sensitivity analyses between the </w:t>
      </w:r>
      <w:r w:rsidR="00FF36CD"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 xml:space="preserve">bupropion </w:t>
      </w:r>
      <w:r w:rsidR="00FF36CD" w:rsidRPr="00FF36C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and </w:t>
      </w:r>
      <w:r w:rsidR="00FF36CD"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>aripiprazole</w:t>
      </w:r>
      <w:r w:rsidR="00FF36CD" w:rsidRPr="00FF36C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groups</w:t>
      </w:r>
    </w:p>
    <w:tbl>
      <w:tblPr>
        <w:tblpPr w:leftFromText="142" w:rightFromText="142" w:vertAnchor="text" w:horzAnchor="margin" w:tblpY="131"/>
        <w:tblW w:w="87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6"/>
        <w:gridCol w:w="1454"/>
        <w:gridCol w:w="1454"/>
        <w:gridCol w:w="1454"/>
        <w:gridCol w:w="1457"/>
      </w:tblGrid>
      <w:tr w:rsidR="00FF36CD" w:rsidRPr="00187697" w14:paraId="43C5D190" w14:textId="77777777" w:rsidTr="00FF36CD">
        <w:trPr>
          <w:trHeight w:val="556"/>
        </w:trPr>
        <w:tc>
          <w:tcPr>
            <w:tcW w:w="29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F055A2" w14:textId="77777777" w:rsidR="00FF36CD" w:rsidRPr="00187697" w:rsidRDefault="00FF36CD" w:rsidP="003E1C5A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Analysis description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11D2EF" w14:textId="251FB86A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Hospitalization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D605AC" w14:textId="02EB72A0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Movement disorder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A48926" w14:textId="021B008B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Seizure</w:t>
            </w:r>
          </w:p>
        </w:tc>
        <w:tc>
          <w:tcPr>
            <w:tcW w:w="145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4DED609" w14:textId="77777777" w:rsidR="00FF36CD" w:rsidRDefault="00FF36CD" w:rsidP="003E1C5A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</w:t>
            </w:r>
          </w:p>
        </w:tc>
      </w:tr>
      <w:tr w:rsidR="00FF36CD" w:rsidRPr="00187697" w14:paraId="1792588C" w14:textId="77777777" w:rsidTr="00FF36CD">
        <w:trPr>
          <w:trHeight w:val="556"/>
        </w:trPr>
        <w:tc>
          <w:tcPr>
            <w:tcW w:w="295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05674B" w14:textId="05540385" w:rsidR="00FF36CD" w:rsidRPr="00187697" w:rsidRDefault="00FF36CD" w:rsidP="003E1C5A">
            <w:pPr>
              <w:pStyle w:val="a5"/>
              <w:rPr>
                <w:rFonts w:ascii="Times New Roman" w:hAnsi="Times New Roman" w:hint="eastAsia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Main setting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863E4" w14:textId="0826FB6B" w:rsidR="00FF36CD" w:rsidRPr="00EF6992" w:rsidRDefault="00FF36CD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0.5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1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  <w:p w14:paraId="6AFCEBC8" w14:textId="4C2C5DC8" w:rsidR="00FF36CD" w:rsidRPr="00EF6992" w:rsidRDefault="00FF36CD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[0.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29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86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E3C37" w14:textId="43635AEF" w:rsidR="00FF36CD" w:rsidRPr="00EF6992" w:rsidRDefault="00FF36CD" w:rsidP="003E1C5A">
            <w:pPr>
              <w:pStyle w:val="a5"/>
              <w:jc w:val="center"/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</w:pP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0.</w:t>
            </w:r>
            <w:r w:rsidRPr="00EF6992">
              <w:rPr>
                <w:rFonts w:ascii="Times New Roman" w:hAnsi="Times New Roman" w:hint="eastAsia"/>
                <w:color w:val="FF0000"/>
                <w:kern w:val="24"/>
                <w:sz w:val="12"/>
                <w:szCs w:val="12"/>
              </w:rPr>
              <w:t>56</w:t>
            </w: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 xml:space="preserve"> </w:t>
            </w:r>
          </w:p>
          <w:p w14:paraId="6588B476" w14:textId="54F4F55B" w:rsidR="00FF36CD" w:rsidRPr="00EF6992" w:rsidRDefault="00FF36CD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[0.</w:t>
            </w:r>
            <w:r w:rsidRPr="00EF6992">
              <w:rPr>
                <w:rFonts w:ascii="Times New Roman" w:hAnsi="Times New Roman" w:hint="eastAsia"/>
                <w:color w:val="FF0000"/>
                <w:kern w:val="24"/>
                <w:sz w:val="12"/>
                <w:szCs w:val="12"/>
              </w:rPr>
              <w:t>36</w:t>
            </w: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–</w:t>
            </w:r>
            <w:r w:rsidRPr="00EF6992">
              <w:rPr>
                <w:rFonts w:ascii="Times New Roman" w:hAnsi="Times New Roman" w:hint="eastAsia"/>
                <w:color w:val="FF0000"/>
                <w:kern w:val="24"/>
                <w:sz w:val="12"/>
                <w:szCs w:val="12"/>
              </w:rPr>
              <w:t>0</w:t>
            </w: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kern w:val="24"/>
                <w:sz w:val="12"/>
                <w:szCs w:val="12"/>
              </w:rPr>
              <w:t>85</w:t>
            </w: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8012B2" w14:textId="5655E0A6" w:rsidR="00FF36CD" w:rsidRPr="00BD3393" w:rsidRDefault="00FF36CD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</w:pP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0.</w:t>
            </w:r>
            <w:r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65</w:t>
            </w:r>
          </w:p>
          <w:p w14:paraId="745A0BDB" w14:textId="144FF43E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[0.</w:t>
            </w:r>
            <w:r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30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–1.</w:t>
            </w:r>
            <w:r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31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C8C3927" w14:textId="5E9B6FBF" w:rsidR="00FF36CD" w:rsidRPr="00DC017C" w:rsidRDefault="00FF36CD" w:rsidP="003E1C5A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11</w:t>
            </w:r>
          </w:p>
          <w:p w14:paraId="7A793926" w14:textId="693538A0" w:rsidR="00FF36CD" w:rsidRPr="00DC017C" w:rsidRDefault="00FF36CD" w:rsidP="003E1C5A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[0.</w:t>
            </w:r>
            <w:r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6</w:t>
            </w: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4–</w:t>
            </w:r>
            <w:r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1</w:t>
            </w: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92</w:t>
            </w: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]</w:t>
            </w:r>
          </w:p>
        </w:tc>
      </w:tr>
      <w:tr w:rsidR="00FF36CD" w:rsidRPr="00187697" w14:paraId="31BAA295" w14:textId="77777777" w:rsidTr="00FF36CD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5BC282" w14:textId="77777777" w:rsidR="00FF36CD" w:rsidRPr="00187697" w:rsidRDefault="00FF36CD" w:rsidP="003E1C5A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AT PS matched (1: n)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41D24A" w14:textId="684E3723" w:rsidR="00FF36CD" w:rsidRPr="00EF6992" w:rsidRDefault="00FF36CD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0</w:t>
            </w: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55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br/>
              <w:t>[0.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32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87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D2B4A" w14:textId="4EC3D4A8" w:rsidR="00FF36CD" w:rsidRPr="00EF6992" w:rsidRDefault="00262E5F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67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br/>
              <w:t>[0.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45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97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E27785" w14:textId="3A8031F4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71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31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243AA" w14:textId="7B2943D1" w:rsidR="00FF36CD" w:rsidRPr="00DC017C" w:rsidRDefault="00FF36CD" w:rsidP="003E1C5A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1.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10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69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</w:tr>
      <w:tr w:rsidR="00FF36CD" w:rsidRPr="00187697" w14:paraId="407567B7" w14:textId="77777777" w:rsidTr="00FF36CD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FBEF17" w14:textId="77777777" w:rsidR="00FF36CD" w:rsidRPr="00187697" w:rsidRDefault="00FF36CD" w:rsidP="003E1C5A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AT PS stratified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1031B3" w14:textId="165D76E2" w:rsidR="00FF36CD" w:rsidRPr="00EF6992" w:rsidRDefault="00FF36CD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0</w:t>
            </w:r>
            <w:r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58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br/>
              <w:t>[0.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34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94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F92E5" w14:textId="4FEF2627" w:rsidR="00FF36CD" w:rsidRPr="00EF6992" w:rsidRDefault="00FF36CD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0.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66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br/>
              <w:t>[0.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44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="00262E5F"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97</w:t>
            </w:r>
            <w:r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32021" w14:textId="1CDBF83D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79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F7D4" w14:textId="18B78045" w:rsidR="00FF36CD" w:rsidRPr="00DC017C" w:rsidRDefault="00AF3ABB" w:rsidP="003E1C5A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FF36CD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13</w:t>
            </w:r>
            <w:r w:rsidR="00FF36CD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FF36CD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70</w:t>
            </w:r>
            <w:r w:rsidR="00FF36CD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FF36CD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.80]</w:t>
            </w:r>
          </w:p>
        </w:tc>
      </w:tr>
      <w:tr w:rsidR="00FF36CD" w:rsidRPr="00187697" w14:paraId="2C1E5BF5" w14:textId="77777777" w:rsidTr="00FF36CD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8C04D" w14:textId="77777777" w:rsidR="00FF36CD" w:rsidRPr="00187697" w:rsidRDefault="00FF36CD" w:rsidP="003E1C5A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ITT PS matched (1: 1)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64E99" w14:textId="326DFEE9" w:rsidR="00FF36CD" w:rsidRPr="00EF6992" w:rsidRDefault="00262E5F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66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br/>
              <w:t>[0.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45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96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520A89" w14:textId="279F4C2F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</w:t>
            </w:r>
            <w:r w:rsidR="00262E5F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03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262E5F">
              <w:rPr>
                <w:rFonts w:ascii="Times New Roman" w:hAnsi="Times New Roman" w:hint="eastAsia"/>
                <w:color w:val="000000"/>
                <w:sz w:val="12"/>
                <w:szCs w:val="12"/>
              </w:rPr>
              <w:t>80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.3</w:t>
            </w:r>
            <w:r w:rsidR="00262E5F">
              <w:rPr>
                <w:rFonts w:ascii="Times New Roman" w:hAnsi="Times New Roman" w:hint="eastAsia"/>
                <w:color w:val="000000"/>
                <w:sz w:val="12"/>
                <w:szCs w:val="12"/>
              </w:rPr>
              <w:t>5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6B2A7E" w14:textId="5C4D113B" w:rsidR="00FF36CD" w:rsidRPr="00187697" w:rsidRDefault="00C43096" w:rsidP="003E1C5A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33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86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2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07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7CD2" w14:textId="4AB01BC0" w:rsidR="00FF36CD" w:rsidRPr="00DC017C" w:rsidRDefault="00AF3ABB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hint="eastAsia"/>
                <w:sz w:val="12"/>
                <w:szCs w:val="12"/>
              </w:rPr>
              <w:t>1</w:t>
            </w:r>
            <w:r w:rsidR="00FF36CD" w:rsidRPr="00DC017C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sz w:val="12"/>
                <w:szCs w:val="12"/>
              </w:rPr>
              <w:t>31</w:t>
            </w:r>
            <w:r w:rsidR="00FF36CD" w:rsidRPr="00DC01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FF36CD" w:rsidRPr="00DC017C">
              <w:rPr>
                <w:rFonts w:ascii="Times New Roman" w:hAnsi="Times New Roman"/>
                <w:sz w:val="12"/>
                <w:szCs w:val="12"/>
              </w:rPr>
              <w:br/>
              <w:t>[0.</w:t>
            </w:r>
            <w:r>
              <w:rPr>
                <w:rFonts w:ascii="Times New Roman" w:hAnsi="Times New Roman" w:hint="eastAsia"/>
                <w:sz w:val="12"/>
                <w:szCs w:val="12"/>
              </w:rPr>
              <w:t>94</w:t>
            </w:r>
            <w:r w:rsidR="00FF36CD" w:rsidRPr="00DC017C">
              <w:rPr>
                <w:rFonts w:ascii="Times New Roman" w:hAnsi="Times New Roman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sz w:val="12"/>
                <w:szCs w:val="12"/>
              </w:rPr>
              <w:t>1</w:t>
            </w:r>
            <w:r w:rsidR="00FF36CD" w:rsidRPr="00DC017C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sz w:val="12"/>
                <w:szCs w:val="12"/>
              </w:rPr>
              <w:t>83</w:t>
            </w:r>
            <w:r w:rsidR="00FF36CD" w:rsidRPr="00DC017C">
              <w:rPr>
                <w:rFonts w:ascii="Times New Roman" w:hAnsi="Times New Roman"/>
                <w:sz w:val="12"/>
                <w:szCs w:val="12"/>
              </w:rPr>
              <w:t>]</w:t>
            </w:r>
          </w:p>
        </w:tc>
      </w:tr>
      <w:tr w:rsidR="00FF36CD" w:rsidRPr="00187697" w14:paraId="77222D2C" w14:textId="77777777" w:rsidTr="00FF36CD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BA8D6A" w14:textId="77777777" w:rsidR="00FF36CD" w:rsidRPr="00187697" w:rsidRDefault="00FF36CD" w:rsidP="003E1C5A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ITT PS matched (1: n)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CFD2F4" w14:textId="37B26824" w:rsidR="00FF36CD" w:rsidRPr="00EF6992" w:rsidRDefault="00262E5F" w:rsidP="003E1C5A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kern w:val="24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58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br/>
              <w:t>[0.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42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79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DCC45E" w14:textId="103EB01C" w:rsidR="00FF36CD" w:rsidRPr="00187697" w:rsidRDefault="00262E5F" w:rsidP="003E1C5A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99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79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22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6608F1" w14:textId="1DF0D584" w:rsidR="00FF36CD" w:rsidRPr="00187697" w:rsidRDefault="00FF36CD" w:rsidP="003E1C5A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0.9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–1.</w:t>
            </w:r>
            <w:r w:rsidR="00C43096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B2EF" w14:textId="2C58355C" w:rsidR="00FF36CD" w:rsidRPr="00DC017C" w:rsidRDefault="00FF36CD" w:rsidP="003E1C5A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1.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15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88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49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</w:tr>
      <w:tr w:rsidR="00FF36CD" w:rsidRPr="00187697" w14:paraId="37C84156" w14:textId="77777777" w:rsidTr="00FF36CD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C78613" w14:textId="510219EC" w:rsidR="00FF36CD" w:rsidRPr="00187697" w:rsidRDefault="00FF36CD" w:rsidP="00FF36CD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ITT PS stratified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6F8142" w14:textId="58A66C94" w:rsidR="00FF36CD" w:rsidRPr="00EF6992" w:rsidRDefault="00262E5F" w:rsidP="00FF36CD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59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br/>
              <w:t>[0.4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2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–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0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.</w:t>
            </w:r>
            <w:r w:rsidRPr="00EF6992">
              <w:rPr>
                <w:rFonts w:ascii="Times New Roman" w:hAnsi="Times New Roman" w:hint="eastAsia"/>
                <w:color w:val="FF0000"/>
                <w:sz w:val="12"/>
                <w:szCs w:val="12"/>
              </w:rPr>
              <w:t>82</w:t>
            </w:r>
            <w:r w:rsidR="00FF36CD" w:rsidRPr="00EF6992">
              <w:rPr>
                <w:rFonts w:ascii="Times New Roman" w:hAnsi="Times New Roman"/>
                <w:color w:val="FF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BEB2A4" w14:textId="445CED69" w:rsidR="00FF36CD" w:rsidRPr="00187697" w:rsidRDefault="00262E5F" w:rsidP="00FF36CD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93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75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.16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D82C79" w14:textId="563DF5F7" w:rsidR="00FF36CD" w:rsidRPr="00187697" w:rsidRDefault="00C43096" w:rsidP="00FF36CD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03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72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FF36C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44</w:t>
            </w:r>
            <w:r w:rsidR="00FF36CD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559F993" w14:textId="1EAB7B06" w:rsidR="00FF36CD" w:rsidRPr="00DC017C" w:rsidRDefault="00FF36CD" w:rsidP="00FF36CD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1.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84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AF3AB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45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</w:tr>
    </w:tbl>
    <w:p w14:paraId="187F5E48" w14:textId="01A3A28E" w:rsidR="00FF36CD" w:rsidRDefault="00FF36CD" w:rsidP="00ED0C7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33F5B6" w14:textId="7C53C42F" w:rsidR="00FF36CD" w:rsidRPr="00D06AE9" w:rsidRDefault="00FF36CD" w:rsidP="00FF36CD">
      <w:pPr>
        <w:pStyle w:val="a4"/>
        <w:keepNext/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Supplementary 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>3</w:t>
      </w:r>
      <w:r w:rsidRPr="00D06AE9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 w:rsidRPr="00FF36C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Results of sensitivity analyses between the </w:t>
      </w: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 xml:space="preserve">bupropion </w:t>
      </w:r>
      <w:r w:rsidRPr="00FF36C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and </w:t>
      </w: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>aripiprazole</w:t>
      </w:r>
      <w:r w:rsidRPr="00FF36CD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groups</w:t>
      </w:r>
      <w:r>
        <w:rPr>
          <w:rFonts w:ascii="Times New Roman" w:hAnsi="Times New Roman" w:hint="eastAsia"/>
          <w:b/>
          <w:bCs/>
          <w:i w:val="0"/>
          <w:iCs w:val="0"/>
          <w:color w:val="000000" w:themeColor="text1"/>
          <w:sz w:val="24"/>
          <w:szCs w:val="24"/>
        </w:rPr>
        <w:t xml:space="preserve"> in the subgroup</w:t>
      </w:r>
    </w:p>
    <w:tbl>
      <w:tblPr>
        <w:tblpPr w:leftFromText="142" w:rightFromText="142" w:vertAnchor="text" w:horzAnchor="margin" w:tblpY="131"/>
        <w:tblW w:w="87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6"/>
        <w:gridCol w:w="1454"/>
        <w:gridCol w:w="1454"/>
        <w:gridCol w:w="1454"/>
        <w:gridCol w:w="1457"/>
      </w:tblGrid>
      <w:tr w:rsidR="00572B50" w:rsidRPr="00187697" w14:paraId="631B0635" w14:textId="77777777" w:rsidTr="003E1C5A">
        <w:trPr>
          <w:trHeight w:val="556"/>
        </w:trPr>
        <w:tc>
          <w:tcPr>
            <w:tcW w:w="295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6636AF" w14:textId="77777777" w:rsidR="00572B50" w:rsidRPr="00187697" w:rsidRDefault="00572B50" w:rsidP="00572B50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Analysis description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4CC340" w14:textId="4E413646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Hospitalization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B2267" w14:textId="48EF10DA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Movement disorder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38D13" w14:textId="6E40B2CB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Seizure</w:t>
            </w:r>
          </w:p>
        </w:tc>
        <w:tc>
          <w:tcPr>
            <w:tcW w:w="145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69812EF" w14:textId="77777777" w:rsidR="00572B50" w:rsidRDefault="00572B50" w:rsidP="00572B50">
            <w:pPr>
              <w:pStyle w:val="a5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hint="eastAsia"/>
                <w:b/>
                <w:bCs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</w:t>
            </w:r>
          </w:p>
        </w:tc>
      </w:tr>
      <w:tr w:rsidR="00572B50" w:rsidRPr="00187697" w14:paraId="305DB2C2" w14:textId="77777777" w:rsidTr="003E1C5A">
        <w:trPr>
          <w:trHeight w:val="556"/>
        </w:trPr>
        <w:tc>
          <w:tcPr>
            <w:tcW w:w="295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C9FF9D" w14:textId="77777777" w:rsidR="00572B50" w:rsidRPr="00187697" w:rsidRDefault="00572B50" w:rsidP="00572B50">
            <w:pPr>
              <w:pStyle w:val="a5"/>
              <w:rPr>
                <w:rFonts w:ascii="Times New Roman" w:hAnsi="Times New Roman" w:hint="eastAsia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Main setting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FF424" w14:textId="6894173B" w:rsidR="00572B50" w:rsidRPr="00110ED4" w:rsidRDefault="00572B50" w:rsidP="00572B50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10ED4">
              <w:rPr>
                <w:rFonts w:ascii="Times New Roman" w:hAnsi="Times New Roman"/>
                <w:color w:val="000000"/>
                <w:sz w:val="12"/>
                <w:szCs w:val="12"/>
              </w:rPr>
              <w:t>0.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76</w:t>
            </w:r>
            <w:r w:rsidRPr="00110ED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A25D534" w14:textId="096308EB" w:rsidR="00572B50" w:rsidRPr="00624EA8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10ED4">
              <w:rPr>
                <w:rFonts w:ascii="Times New Roman" w:hAnsi="Times New Roman"/>
                <w:color w:val="000000"/>
                <w:sz w:val="12"/>
                <w:szCs w:val="12"/>
              </w:rPr>
              <w:t>[0.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23</w:t>
            </w:r>
            <w:r w:rsidRPr="00110ED4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</w:t>
            </w:r>
            <w:r w:rsidRPr="00110ED4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31</w:t>
            </w:r>
            <w:r w:rsidRPr="00110ED4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11AB6" w14:textId="623A675C" w:rsidR="00572B50" w:rsidRPr="00BD3393" w:rsidRDefault="00572B50" w:rsidP="00572B50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</w:pP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0.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96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 xml:space="preserve"> </w:t>
            </w:r>
          </w:p>
          <w:p w14:paraId="361A8465" w14:textId="425798C8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[0.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35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2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47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55ED16" w14:textId="4218B0A1" w:rsidR="00572B50" w:rsidRPr="00BD3393" w:rsidRDefault="00572B50" w:rsidP="00572B50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</w:pP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0.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46</w:t>
            </w:r>
          </w:p>
          <w:p w14:paraId="25752907" w14:textId="5592FD60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[0.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02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3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59</w:t>
            </w:r>
            <w:r w:rsidRPr="00BD3393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AB3C8B0" w14:textId="6C63E0A8" w:rsidR="00572B50" w:rsidRPr="00DC017C" w:rsidRDefault="00572B50" w:rsidP="00572B50">
            <w:pPr>
              <w:pStyle w:val="a5"/>
              <w:jc w:val="center"/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1.</w:t>
            </w:r>
            <w:r w:rsidR="003806EB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14</w:t>
            </w:r>
          </w:p>
          <w:p w14:paraId="7E26C4ED" w14:textId="04AFAEE6" w:rsidR="00572B50" w:rsidRPr="00DC017C" w:rsidRDefault="00572B50" w:rsidP="00572B50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[0.3</w:t>
            </w:r>
            <w:r w:rsidR="003806EB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8</w:t>
            </w: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–</w:t>
            </w:r>
            <w:r w:rsidR="003806EB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3</w:t>
            </w: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 w:rsidR="003806EB">
              <w:rPr>
                <w:rFonts w:ascii="Times New Roman" w:hAnsi="Times New Roman" w:hint="eastAsia"/>
                <w:color w:val="000000"/>
                <w:kern w:val="24"/>
                <w:sz w:val="12"/>
                <w:szCs w:val="12"/>
              </w:rPr>
              <w:t>40</w:t>
            </w:r>
            <w:r w:rsidRPr="00DC017C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]</w:t>
            </w:r>
          </w:p>
        </w:tc>
      </w:tr>
      <w:tr w:rsidR="00572B50" w:rsidRPr="00187697" w14:paraId="5B260EFB" w14:textId="77777777" w:rsidTr="003E1C5A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F7D4B" w14:textId="77777777" w:rsidR="00572B50" w:rsidRPr="00187697" w:rsidRDefault="00572B50" w:rsidP="00572B50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AT PS matched (1: n)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965E4B" w14:textId="382CA1BC" w:rsidR="00572B50" w:rsidRPr="00624EA8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58</w:t>
            </w:r>
            <w:r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624EA8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39</w:t>
            </w:r>
            <w:r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AC37FD" w14:textId="3B09685C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1.0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20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CCF75" w14:textId="6CE9451C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36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90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A0BB" w14:textId="3EAA98E9" w:rsidR="00572B50" w:rsidRPr="00DC017C" w:rsidRDefault="003806EB" w:rsidP="00572B50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="00572B50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92</w:t>
            </w:r>
            <w:r w:rsidR="00572B50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72B50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39</w:t>
            </w:r>
            <w:r w:rsidR="00572B50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572B50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95</w:t>
            </w:r>
            <w:r w:rsidR="00572B50"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</w:tr>
      <w:tr w:rsidR="00572B50" w:rsidRPr="00187697" w14:paraId="35AC41F0" w14:textId="77777777" w:rsidTr="003E1C5A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19A659" w14:textId="77777777" w:rsidR="00572B50" w:rsidRPr="00187697" w:rsidRDefault="00572B50" w:rsidP="00572B50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AT PS stratified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0F8524" w14:textId="6E2BEFBC" w:rsidR="00572B50" w:rsidRPr="00624EA8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58</w:t>
            </w:r>
            <w:r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624EA8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–1.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39</w:t>
            </w:r>
            <w:r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7383A2" w14:textId="61A702DD" w:rsidR="00572B50" w:rsidRPr="00187697" w:rsidRDefault="007C5F49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00</w:t>
            </w:r>
            <w:r w:rsidR="00572B50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72B50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40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2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20</w:t>
            </w:r>
            <w:r w:rsidR="00572B50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8D9142" w14:textId="2C6A663B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36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90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3551" w14:textId="6C514E17" w:rsidR="00572B50" w:rsidRPr="00DC017C" w:rsidRDefault="003806EB" w:rsidP="00572B50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92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39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95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</w:tr>
      <w:tr w:rsidR="00572B50" w:rsidRPr="00187697" w14:paraId="612AAE47" w14:textId="77777777" w:rsidTr="003E1C5A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6A6D8A" w14:textId="77777777" w:rsidR="00572B50" w:rsidRPr="00187697" w:rsidRDefault="00572B50" w:rsidP="00572B50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ITT PS matched (1: 1)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92519" w14:textId="018B5441" w:rsidR="00572B50" w:rsidRPr="00624EA8" w:rsidRDefault="007C5F49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="00572B50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96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51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77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10DB04" w14:textId="16AEA317" w:rsidR="00572B50" w:rsidRPr="00187697" w:rsidRDefault="007C5F49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88</w:t>
            </w:r>
            <w:r w:rsidR="00572B50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72B50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54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572B50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4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72B50"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AF055D" w14:textId="74E2D1D1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84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04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A39E" w14:textId="3E3E24BE" w:rsidR="00572B50" w:rsidRPr="00DC017C" w:rsidRDefault="003806EB" w:rsidP="00572B50">
            <w:pPr>
              <w:pStyle w:val="a5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hint="eastAsia"/>
                <w:sz w:val="12"/>
                <w:szCs w:val="12"/>
              </w:rPr>
              <w:t>1</w:t>
            </w:r>
            <w:r w:rsidR="00572B50" w:rsidRPr="00DC017C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sz w:val="12"/>
                <w:szCs w:val="12"/>
              </w:rPr>
              <w:t>14</w:t>
            </w:r>
            <w:r w:rsidR="00572B50" w:rsidRPr="00DC01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572B50" w:rsidRPr="00DC017C">
              <w:rPr>
                <w:rFonts w:ascii="Times New Roman" w:hAnsi="Times New Roman"/>
                <w:sz w:val="12"/>
                <w:szCs w:val="12"/>
              </w:rPr>
              <w:br/>
              <w:t>[0.</w:t>
            </w:r>
            <w:r>
              <w:rPr>
                <w:rFonts w:ascii="Times New Roman" w:hAnsi="Times New Roman" w:hint="eastAsia"/>
                <w:sz w:val="12"/>
                <w:szCs w:val="12"/>
              </w:rPr>
              <w:t>67</w:t>
            </w:r>
            <w:r w:rsidR="00572B50" w:rsidRPr="00DC017C">
              <w:rPr>
                <w:rFonts w:ascii="Times New Roman" w:hAnsi="Times New Roman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sz w:val="12"/>
                <w:szCs w:val="12"/>
              </w:rPr>
              <w:t>1</w:t>
            </w:r>
            <w:r w:rsidR="00572B50" w:rsidRPr="00DC017C">
              <w:rPr>
                <w:rFonts w:ascii="Times New Roman" w:hAnsi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sz w:val="12"/>
                <w:szCs w:val="12"/>
              </w:rPr>
              <w:t>95</w:t>
            </w:r>
            <w:r w:rsidR="00572B50" w:rsidRPr="00DC017C">
              <w:rPr>
                <w:rFonts w:ascii="Times New Roman" w:hAnsi="Times New Roman"/>
                <w:sz w:val="12"/>
                <w:szCs w:val="12"/>
              </w:rPr>
              <w:t>]</w:t>
            </w:r>
          </w:p>
        </w:tc>
      </w:tr>
      <w:tr w:rsidR="00572B50" w:rsidRPr="00187697" w14:paraId="6CFE4B4D" w14:textId="77777777" w:rsidTr="003E1C5A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6CB761" w14:textId="77777777" w:rsidR="00572B50" w:rsidRPr="00187697" w:rsidRDefault="00572B50" w:rsidP="00572B50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ITT PS matched (1: n)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3D90F" w14:textId="537C2EEC" w:rsidR="00572B50" w:rsidRPr="00624EA8" w:rsidRDefault="007C5F49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="00572B50">
              <w:rPr>
                <w:rFonts w:ascii="Times New Roman" w:hAnsi="Times New Roman"/>
                <w:color w:val="000000"/>
                <w:kern w:val="24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87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51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45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6ADF9B" w14:textId="76CA00D9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01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52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10F7E7" w14:textId="5B37FB93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99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07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3468" w14:textId="2DC6B5EE" w:rsidR="00572B50" w:rsidRPr="00DC017C" w:rsidRDefault="00572B50" w:rsidP="00572B50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1.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15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73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76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</w:tr>
      <w:tr w:rsidR="00572B50" w:rsidRPr="00187697" w14:paraId="46233933" w14:textId="77777777" w:rsidTr="003E1C5A">
        <w:trPr>
          <w:trHeight w:val="556"/>
        </w:trPr>
        <w:tc>
          <w:tcPr>
            <w:tcW w:w="2956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9BBAC9" w14:textId="77777777" w:rsidR="00572B50" w:rsidRPr="00187697" w:rsidRDefault="00572B50" w:rsidP="00572B50">
            <w:pPr>
              <w:pStyle w:val="a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87697">
              <w:rPr>
                <w:rFonts w:ascii="Times New Roman" w:hAnsi="Times New Roman"/>
                <w:b/>
                <w:bCs/>
                <w:sz w:val="14"/>
                <w:szCs w:val="14"/>
              </w:rPr>
              <w:t>ITT PS stratified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9ADEC" w14:textId="3A8F6335" w:rsidR="00572B50" w:rsidRPr="00624EA8" w:rsidRDefault="007C5F49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87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51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="00572B50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12"/>
                <w:szCs w:val="12"/>
              </w:rPr>
              <w:t>45</w:t>
            </w:r>
            <w:r w:rsidR="00572B50" w:rsidRPr="00624EA8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722F26" w14:textId="74FC298A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1.01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65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52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77450" w14:textId="23C0E429" w:rsidR="00572B50" w:rsidRPr="00187697" w:rsidRDefault="00572B50" w:rsidP="00572B50">
            <w:pPr>
              <w:pStyle w:val="a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99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C5F49">
              <w:rPr>
                <w:rFonts w:ascii="Times New Roman" w:hAnsi="Times New Roman" w:hint="eastAsia"/>
                <w:color w:val="000000"/>
                <w:sz w:val="12"/>
                <w:szCs w:val="12"/>
              </w:rPr>
              <w:t>07</w:t>
            </w:r>
            <w:r w:rsidRPr="00187697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C85DAAF" w14:textId="33FFBE49" w:rsidR="00572B50" w:rsidRPr="00DC017C" w:rsidRDefault="00572B50" w:rsidP="00572B50">
            <w:pPr>
              <w:pStyle w:val="a5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1.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15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br/>
              <w:t>[0.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73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–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1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3806EB">
              <w:rPr>
                <w:rFonts w:ascii="Times New Roman" w:hAnsi="Times New Roman" w:hint="eastAsia"/>
                <w:color w:val="000000"/>
                <w:sz w:val="12"/>
                <w:szCs w:val="12"/>
              </w:rPr>
              <w:t>76</w:t>
            </w:r>
            <w:r w:rsidRPr="00DC017C">
              <w:rPr>
                <w:rFonts w:ascii="Times New Roman" w:hAnsi="Times New Roman"/>
                <w:color w:val="000000"/>
                <w:sz w:val="12"/>
                <w:szCs w:val="12"/>
              </w:rPr>
              <w:t>]</w:t>
            </w:r>
          </w:p>
        </w:tc>
      </w:tr>
    </w:tbl>
    <w:p w14:paraId="50563A42" w14:textId="77777777" w:rsidR="00FF36CD" w:rsidRPr="00187697" w:rsidRDefault="00FF36CD" w:rsidP="00FF36CD">
      <w:pPr>
        <w:rPr>
          <w:rFonts w:ascii="Times New Roman" w:hAnsi="Times New Roman"/>
        </w:rPr>
      </w:pPr>
    </w:p>
    <w:p w14:paraId="7D9FC420" w14:textId="77777777" w:rsidR="00ED0C77" w:rsidRPr="00187697" w:rsidRDefault="00ED0C77" w:rsidP="00ED0C77">
      <w:pPr>
        <w:rPr>
          <w:rFonts w:ascii="Times New Roman" w:hAnsi="Times New Roman"/>
        </w:rPr>
      </w:pPr>
    </w:p>
    <w:p w14:paraId="48BF7728" w14:textId="77777777" w:rsidR="00BD35E9" w:rsidRPr="00BD35E9" w:rsidRDefault="00BD35E9" w:rsidP="00ED0C77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sectPr w:rsidR="00BD35E9" w:rsidRPr="00BD35E9" w:rsidSect="007745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119"/>
    <w:rsid w:val="00092119"/>
    <w:rsid w:val="000E4D7C"/>
    <w:rsid w:val="00162E00"/>
    <w:rsid w:val="001B4507"/>
    <w:rsid w:val="001C3396"/>
    <w:rsid w:val="001C5B33"/>
    <w:rsid w:val="001F68C2"/>
    <w:rsid w:val="00262E5F"/>
    <w:rsid w:val="002D49D7"/>
    <w:rsid w:val="00336433"/>
    <w:rsid w:val="00362E77"/>
    <w:rsid w:val="003806EB"/>
    <w:rsid w:val="0040409B"/>
    <w:rsid w:val="004207A1"/>
    <w:rsid w:val="00430CCE"/>
    <w:rsid w:val="0046790C"/>
    <w:rsid w:val="004A63C7"/>
    <w:rsid w:val="004C2412"/>
    <w:rsid w:val="004F6CB4"/>
    <w:rsid w:val="005041D5"/>
    <w:rsid w:val="00552F20"/>
    <w:rsid w:val="00566D1A"/>
    <w:rsid w:val="00572B50"/>
    <w:rsid w:val="00572BD7"/>
    <w:rsid w:val="005C3DF7"/>
    <w:rsid w:val="006138FB"/>
    <w:rsid w:val="00696750"/>
    <w:rsid w:val="006974E5"/>
    <w:rsid w:val="006F4E2F"/>
    <w:rsid w:val="00774536"/>
    <w:rsid w:val="007C5F49"/>
    <w:rsid w:val="007D0598"/>
    <w:rsid w:val="00893966"/>
    <w:rsid w:val="009166AA"/>
    <w:rsid w:val="00936AD5"/>
    <w:rsid w:val="00AF3ABB"/>
    <w:rsid w:val="00AF4520"/>
    <w:rsid w:val="00B55CE2"/>
    <w:rsid w:val="00B65B5C"/>
    <w:rsid w:val="00B67687"/>
    <w:rsid w:val="00B86E0B"/>
    <w:rsid w:val="00BA21AC"/>
    <w:rsid w:val="00BC339C"/>
    <w:rsid w:val="00BD35E9"/>
    <w:rsid w:val="00C047AF"/>
    <w:rsid w:val="00C43096"/>
    <w:rsid w:val="00C64D55"/>
    <w:rsid w:val="00D02AE8"/>
    <w:rsid w:val="00D441AB"/>
    <w:rsid w:val="00D5580D"/>
    <w:rsid w:val="00DD3AD7"/>
    <w:rsid w:val="00DE5933"/>
    <w:rsid w:val="00DF0BB7"/>
    <w:rsid w:val="00E30534"/>
    <w:rsid w:val="00E4553E"/>
    <w:rsid w:val="00E60347"/>
    <w:rsid w:val="00E61F8D"/>
    <w:rsid w:val="00E86339"/>
    <w:rsid w:val="00E97003"/>
    <w:rsid w:val="00EA7654"/>
    <w:rsid w:val="00EA78E6"/>
    <w:rsid w:val="00ED0C77"/>
    <w:rsid w:val="00EE37A4"/>
    <w:rsid w:val="00EF65BB"/>
    <w:rsid w:val="00EF6992"/>
    <w:rsid w:val="00F02F3F"/>
    <w:rsid w:val="00F176DB"/>
    <w:rsid w:val="00F76B10"/>
    <w:rsid w:val="00FE08F9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9217"/>
  <w15:chartTrackingRefBased/>
  <w15:docId w15:val="{A3C131A8-BC13-4AF8-A7AB-3A97C4F4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36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link w:val="Char"/>
    <w:uiPriority w:val="35"/>
    <w:unhideWhenUsed/>
    <w:qFormat/>
    <w:rsid w:val="007745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No Spacing"/>
    <w:uiPriority w:val="1"/>
    <w:qFormat/>
    <w:rsid w:val="0077453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6">
    <w:name w:val="Normal (Web)"/>
    <w:basedOn w:val="a"/>
    <w:uiPriority w:val="99"/>
    <w:unhideWhenUsed/>
    <w:rsid w:val="007745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">
    <w:name w:val="캡션 Char"/>
    <w:basedOn w:val="a0"/>
    <w:link w:val="a4"/>
    <w:uiPriority w:val="35"/>
    <w:rsid w:val="00ED0C77"/>
    <w:rPr>
      <w:rFonts w:ascii="맑은 고딕" w:eastAsia="맑은 고딕" w:hAnsi="맑은 고딕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동윤</dc:creator>
  <cp:keywords/>
  <dc:description/>
  <cp:lastModifiedBy>이 동윤</cp:lastModifiedBy>
  <cp:revision>56</cp:revision>
  <dcterms:created xsi:type="dcterms:W3CDTF">2024-08-08T08:04:00Z</dcterms:created>
  <dcterms:modified xsi:type="dcterms:W3CDTF">2024-09-24T05:30:00Z</dcterms:modified>
</cp:coreProperties>
</file>