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347E5" w14:textId="323C8577" w:rsidR="00BA7ABA" w:rsidRPr="00CB0868" w:rsidRDefault="00C2424C" w:rsidP="00AB1B0A">
      <w:pPr>
        <w:pStyle w:val="Titre2"/>
        <w:spacing w:after="240" w:line="360" w:lineRule="auto"/>
        <w:ind w:left="-851" w:right="-851"/>
        <w:jc w:val="left"/>
        <w:rPr>
          <w:rFonts w:ascii="Times New Roman" w:hAnsi="Times New Roman" w:cs="Times New Roman"/>
          <w:color w:val="auto"/>
          <w:sz w:val="22"/>
          <w:szCs w:val="22"/>
          <w:lang w:val="en-GB"/>
        </w:rPr>
      </w:pPr>
      <w:r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Supplement</w:t>
      </w:r>
      <w:r w:rsidR="00A12A11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ary</w:t>
      </w:r>
      <w:r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Table</w:t>
      </w:r>
      <w:r w:rsidR="008028D3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1</w:t>
      </w:r>
      <w:r w:rsidR="00BA7ABA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: </w:t>
      </w:r>
      <w:r w:rsidR="009D02DE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M</w:t>
      </w:r>
      <w:r w:rsidR="00936771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issing data in </w:t>
      </w:r>
      <w:r w:rsidR="00AF13B1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our</w:t>
      </w:r>
      <w:r w:rsidR="00936771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whole study sample </w:t>
      </w:r>
      <w:r w:rsidR="00FA3BEF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and</w:t>
      </w:r>
      <w:r w:rsidR="00936771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in</w:t>
      </w:r>
      <w:r w:rsidR="007A1ABE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two sub</w:t>
      </w:r>
      <w:r w:rsidR="008D6474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groups</w:t>
      </w:r>
      <w:r w:rsidR="00517A1B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</w:t>
      </w:r>
      <w:r w:rsidR="00FB4520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(</w:t>
      </w:r>
      <w:r w:rsidR="008D6474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i.e., </w:t>
      </w:r>
      <w:r w:rsidR="004C0A15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women </w:t>
      </w:r>
      <w:r w:rsidR="007F0591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with </w:t>
      </w:r>
      <w:r w:rsidR="007E72E8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no history of mental health care since adolescence</w:t>
      </w:r>
      <w:r w:rsidR="008D6474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; </w:t>
      </w:r>
      <w:r w:rsidR="004C0A15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women </w:t>
      </w:r>
      <w:r w:rsidR="007E72E8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with no PPD</w:t>
      </w:r>
      <w:r w:rsidR="009C6DCB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symptoms</w:t>
      </w:r>
      <w:r w:rsidR="00FB4520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)</w:t>
      </w:r>
      <w:r w:rsidR="006235CE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; the 2021 French National Perinatal survey, France (n=7,133).</w:t>
      </w: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276"/>
        <w:gridCol w:w="1843"/>
        <w:gridCol w:w="1559"/>
      </w:tblGrid>
      <w:tr w:rsidR="00D61727" w:rsidRPr="006B50D3" w14:paraId="2C1390A6" w14:textId="6227EAE3" w:rsidTr="00AB1B0A">
        <w:trPr>
          <w:trHeight w:val="261"/>
          <w:jc w:val="center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9DAC78" w14:textId="77777777" w:rsidR="00D61727" w:rsidRPr="00C51F15" w:rsidRDefault="00D61727" w:rsidP="00AB1B0A">
            <w:pPr>
              <w:jc w:val="left"/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E460C" w14:textId="06A0BA20" w:rsidR="00D61727" w:rsidRPr="00C51F15" w:rsidRDefault="001A7E5D" w:rsidP="00AB1B0A">
            <w:pPr>
              <w:spacing w:after="120"/>
              <w:jc w:val="center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All women</w:t>
            </w:r>
            <w:r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br/>
            </w:r>
            <w:r w:rsidR="00D61727"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(n=7</w:t>
            </w:r>
            <w:r w:rsidR="00327E1C"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,</w:t>
            </w:r>
            <w:r w:rsidR="00D61727"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133)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1F4A6" w14:textId="7ED79071" w:rsidR="00D61727" w:rsidRPr="00C51F15" w:rsidRDefault="008E7284" w:rsidP="00AB1B0A">
            <w:pPr>
              <w:spacing w:after="120"/>
              <w:jc w:val="center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Women </w:t>
            </w:r>
            <w:r w:rsidR="00FB4520"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with no history of</w:t>
            </w:r>
            <w:r w:rsidR="00D1403C"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 </w:t>
            </w:r>
            <w:r w:rsidR="001759A2"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mental health care </w:t>
            </w:r>
            <w:r w:rsidR="00FB4520"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since adolescence</w:t>
            </w:r>
            <w:r w:rsidR="00FB4520"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br/>
            </w:r>
            <w:r w:rsidR="00D1403C"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(n=5</w:t>
            </w:r>
            <w:r w:rsidR="001759A2"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,</w:t>
            </w:r>
            <w:r w:rsidR="006C0E3D"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564</w:t>
            </w:r>
            <w:r w:rsidR="00D1403C"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)</w:t>
            </w:r>
            <w:r w:rsidR="00D1403C" w:rsidRPr="00C51F15" w:rsidDel="00D1403C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AF715" w14:textId="25089ED1" w:rsidR="00D61727" w:rsidRPr="00C51F15" w:rsidRDefault="001A7E5D" w:rsidP="00AB1B0A">
            <w:pPr>
              <w:spacing w:after="120"/>
              <w:jc w:val="center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Women </w:t>
            </w:r>
            <w:r w:rsidR="008E7284"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with</w:t>
            </w:r>
            <w:r w:rsidR="006235CE"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 no</w:t>
            </w:r>
            <w:r w:rsidR="00744B0E"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44B0E"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PPD</w:t>
            </w:r>
            <w:r w:rsidR="0038245F"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vertAlign w:val="superscript"/>
                <w:lang w:val="en-GB"/>
              </w:rPr>
              <w:t>a</w:t>
            </w:r>
            <w:proofErr w:type="spellEnd"/>
            <w:r w:rsidR="009C6DCB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="009C6DCB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symptoms</w:t>
            </w:r>
            <w:r w:rsidR="00744B0E"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br/>
              <w:t>(n=6</w:t>
            </w:r>
            <w:r w:rsidR="001759A2"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,</w:t>
            </w:r>
            <w:r w:rsidR="00744B0E" w:rsidRPr="00C51F15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012)</w:t>
            </w:r>
          </w:p>
        </w:tc>
      </w:tr>
      <w:tr w:rsidR="00D61727" w:rsidRPr="00C51F15" w14:paraId="2CE864D0" w14:textId="1295BAB2" w:rsidTr="00AB1B0A">
        <w:trPr>
          <w:trHeight w:val="222"/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0EC07" w14:textId="77777777" w:rsidR="00D61727" w:rsidRPr="00C51F15" w:rsidRDefault="00D61727" w:rsidP="00AB1B0A">
            <w:pPr>
              <w:jc w:val="left"/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B731B" w14:textId="3BAB84FD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%*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B8CE1" w14:textId="3E19B9FF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%*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7FEE1" w14:textId="40128414" w:rsidR="00D61727" w:rsidRPr="00C51F15" w:rsidRDefault="00744B0E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%*</w:t>
            </w:r>
          </w:p>
        </w:tc>
      </w:tr>
      <w:tr w:rsidR="00D61727" w:rsidRPr="00C51F15" w14:paraId="2329E26E" w14:textId="3A69CAC4" w:rsidTr="00AB1B0A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04791" w14:textId="493ADCCA" w:rsidR="00D61727" w:rsidRPr="00C51F15" w:rsidRDefault="00D61727" w:rsidP="00AB1B0A">
            <w:pPr>
              <w:ind w:right="72"/>
              <w:jc w:val="left"/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  <w:t>Total missing data</w:t>
            </w:r>
            <w:r w:rsidRPr="00C51F15"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vertAlign w:val="superscript"/>
                <w:lang w:val="en-GB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674DE" w14:textId="723505AD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bCs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bCs/>
                <w:snapToGrid/>
                <w:sz w:val="20"/>
                <w:szCs w:val="20"/>
                <w:lang w:val="en-GB"/>
              </w:rPr>
              <w:t>18.5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E57C5" w14:textId="7727A4F2" w:rsidR="00D61727" w:rsidRPr="00C51F15" w:rsidRDefault="002F7895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12.5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4908E" w14:textId="25E555CB" w:rsidR="00D61727" w:rsidRPr="00C51F15" w:rsidDel="00166641" w:rsidRDefault="002F7895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18.1</w:t>
            </w:r>
          </w:p>
        </w:tc>
      </w:tr>
      <w:tr w:rsidR="00D61727" w:rsidRPr="006B50D3" w14:paraId="314C5F87" w14:textId="697A58C5" w:rsidTr="00AB1B0A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062D7" w14:textId="4F1BA85E" w:rsidR="00D61727" w:rsidRPr="00C51F15" w:rsidRDefault="00D70A3C" w:rsidP="00AB1B0A">
            <w:pPr>
              <w:ind w:right="72"/>
              <w:jc w:val="left"/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  <w:t>Demographic and socio-economic characteristics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C9384" w14:textId="77777777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bCs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41EBE" w14:textId="77777777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C7ED2" w14:textId="77777777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</w:pPr>
          </w:p>
        </w:tc>
      </w:tr>
      <w:tr w:rsidR="001E42FD" w:rsidRPr="00C51F15" w14:paraId="2C0E10BB" w14:textId="1589FE6E" w:rsidTr="00AB1B0A">
        <w:trPr>
          <w:trHeight w:val="284"/>
          <w:jc w:val="center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854C" w14:textId="46EFD5B8" w:rsidR="001E42FD" w:rsidRPr="00C51F15" w:rsidRDefault="001E42FD" w:rsidP="00AB1B0A">
            <w:pPr>
              <w:ind w:left="67" w:right="72"/>
              <w:jc w:val="lef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Age (in years)</w:t>
            </w: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28804" w14:textId="17708605" w:rsidR="001E42FD" w:rsidRPr="00C51F15" w:rsidRDefault="001E42FD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No missing data</w:t>
            </w:r>
          </w:p>
        </w:tc>
      </w:tr>
      <w:tr w:rsidR="00D61727" w:rsidRPr="00C51F15" w14:paraId="6E43CC85" w14:textId="435BB091" w:rsidTr="00AB1B0A">
        <w:trPr>
          <w:trHeight w:val="284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14:paraId="174920FA" w14:textId="2F1F9EDE" w:rsidR="00D61727" w:rsidRPr="00C51F15" w:rsidRDefault="003B7728" w:rsidP="00AB1B0A">
            <w:pPr>
              <w:ind w:left="67" w:right="72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Mother’s country of birth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82DD8D" w14:textId="4E9E9D75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7A560C" w14:textId="040A2939" w:rsidR="00D61727" w:rsidRPr="00C51F15" w:rsidRDefault="007D6533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918CAF" w14:textId="7CEECF89" w:rsidR="00D61727" w:rsidRPr="00C51F15" w:rsidRDefault="001E42FD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</w:t>
            </w:r>
          </w:p>
        </w:tc>
      </w:tr>
      <w:tr w:rsidR="001E42FD" w:rsidRPr="00C51F15" w14:paraId="6DEDDF80" w14:textId="54E4D961" w:rsidTr="00AB1B0A">
        <w:trPr>
          <w:trHeight w:val="284"/>
          <w:jc w:val="center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381DB7A1" w14:textId="771F64E8" w:rsidR="001E42FD" w:rsidRPr="00C51F15" w:rsidRDefault="003B7728" w:rsidP="00AB1B0A">
            <w:pPr>
              <w:ind w:left="67" w:right="72"/>
              <w:rPr>
                <w:rFonts w:ascii="Times New Roman" w:hAnsi="Times New Roman" w:cs="Times New Roman"/>
                <w:snapToGrid/>
                <w:sz w:val="20"/>
                <w:szCs w:val="20"/>
                <w:vertAlign w:val="superscript"/>
                <w:lang w:val="en-GB"/>
              </w:rPr>
            </w:pP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Not living with a partner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6A74524D" w14:textId="1C0EF554" w:rsidR="001E42FD" w:rsidRPr="00C51F15" w:rsidRDefault="001E42FD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No missing data</w:t>
            </w:r>
          </w:p>
        </w:tc>
      </w:tr>
      <w:tr w:rsidR="001E42FD" w:rsidRPr="00C51F15" w14:paraId="0B457B94" w14:textId="0B863BAD" w:rsidTr="00AB1B0A">
        <w:trPr>
          <w:trHeight w:val="284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14:paraId="59A430CD" w14:textId="04E65EED" w:rsidR="001E42FD" w:rsidRPr="00C51F15" w:rsidRDefault="001E42FD" w:rsidP="00AB1B0A">
            <w:pPr>
              <w:ind w:left="67" w:right="72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Educational level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37AC1E4F" w14:textId="17E5A208" w:rsidR="001E42FD" w:rsidRPr="00C51F15" w:rsidRDefault="001E42FD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No missing data</w:t>
            </w:r>
          </w:p>
        </w:tc>
      </w:tr>
      <w:tr w:rsidR="00D61727" w:rsidRPr="00C51F15" w14:paraId="0F822983" w14:textId="5B8D2903" w:rsidTr="00AB1B0A">
        <w:trPr>
          <w:trHeight w:val="284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14:paraId="342106EB" w14:textId="510A80FB" w:rsidR="00D61727" w:rsidRPr="00C51F15" w:rsidRDefault="00400EFD" w:rsidP="00AB1B0A">
            <w:pPr>
              <w:ind w:left="67" w:right="72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Monthly household income (in euros)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329DA" w14:textId="3AB748D9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2.9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399125" w14:textId="4C5324AC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3.</w:t>
            </w:r>
            <w:r w:rsidR="00A82548"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B4AF4" w14:textId="2D30AE0A" w:rsidR="00D61727" w:rsidRPr="00C51F15" w:rsidRDefault="00EF1C2D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2.7</w:t>
            </w:r>
          </w:p>
        </w:tc>
      </w:tr>
      <w:tr w:rsidR="001E42FD" w:rsidRPr="00C51F15" w14:paraId="7B15C002" w14:textId="79541E2B" w:rsidTr="00AB1B0A">
        <w:trPr>
          <w:trHeight w:val="284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14:paraId="00DB8E60" w14:textId="56D8FBCC" w:rsidR="001E42FD" w:rsidRPr="00C51F15" w:rsidRDefault="001E42FD" w:rsidP="00AB1B0A">
            <w:pPr>
              <w:ind w:left="67" w:right="72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  <w:r w:rsidR="005249C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professional</w:t>
            </w:r>
            <w:r w:rsidR="005414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ly</w:t>
            </w: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activ</w:t>
            </w:r>
            <w:r w:rsidR="005414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during pregnancy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2B164398" w14:textId="04C74403" w:rsidR="001E42FD" w:rsidRPr="00C51F15" w:rsidRDefault="001E42FD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No missing data</w:t>
            </w:r>
          </w:p>
        </w:tc>
      </w:tr>
      <w:tr w:rsidR="00D61727" w:rsidRPr="00C51F15" w14:paraId="210C991F" w14:textId="102BEE52" w:rsidTr="00AB1B0A">
        <w:trPr>
          <w:trHeight w:val="284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9914E4B" w14:textId="43AC027B" w:rsidR="00D61727" w:rsidRPr="00C51F15" w:rsidRDefault="002A36E2" w:rsidP="00AB1B0A">
            <w:pPr>
              <w:ind w:left="67" w:right="72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</w:t>
            </w:r>
            <w:r w:rsidR="00D61727"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ealth literacy</w:t>
            </w:r>
            <w:r w:rsidR="00874141" w:rsidRPr="00C51F1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757AB9" w14:textId="5E7682DD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F1DF33" w14:textId="57A5F384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</w:t>
            </w:r>
            <w:r w:rsidR="007D6533"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.4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6279F0" w14:textId="31204740" w:rsidR="00D61727" w:rsidRPr="00C51F15" w:rsidRDefault="00A04782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0.4</w:t>
            </w:r>
          </w:p>
        </w:tc>
      </w:tr>
      <w:tr w:rsidR="00D61727" w:rsidRPr="006B50D3" w14:paraId="5A814F59" w14:textId="5CEC9DDD" w:rsidTr="00AB1B0A">
        <w:trPr>
          <w:trHeight w:val="284"/>
          <w:jc w:val="center"/>
        </w:trPr>
        <w:tc>
          <w:tcPr>
            <w:tcW w:w="76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408C6" w14:textId="4F49B1D0" w:rsidR="00D61727" w:rsidRPr="00C51F15" w:rsidRDefault="00400EFD" w:rsidP="00AB1B0A">
            <w:pPr>
              <w:jc w:val="lef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  <w:t>Medical history / History of mental health care since adolescence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11188" w14:textId="77777777" w:rsidR="00D61727" w:rsidRPr="00C51F15" w:rsidRDefault="00D61727" w:rsidP="00AB1B0A">
            <w:pPr>
              <w:jc w:val="left"/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</w:pPr>
          </w:p>
        </w:tc>
      </w:tr>
      <w:tr w:rsidR="00D61727" w:rsidRPr="00C51F15" w14:paraId="27339FB8" w14:textId="18BA8C5D" w:rsidTr="00AB1B0A">
        <w:trPr>
          <w:trHeight w:val="284"/>
          <w:jc w:val="center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DE4BF" w14:textId="0B58A1FA" w:rsidR="00D61727" w:rsidRPr="00C51F15" w:rsidRDefault="005B3B9D" w:rsidP="00AB1B0A">
            <w:pPr>
              <w:ind w:left="67" w:right="72"/>
              <w:jc w:val="left"/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History of m</w:t>
            </w:r>
            <w:r w:rsidR="00D61727"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edical termination of pregnancy (MTP)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D3DF1" w14:textId="5595AF62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E1620" w14:textId="6AA6B0E4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</w:t>
            </w:r>
            <w:r w:rsidR="007D6533"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A78C4C" w14:textId="5F223F53" w:rsidR="00D61727" w:rsidRPr="00C51F15" w:rsidRDefault="00A04782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0.2</w:t>
            </w:r>
          </w:p>
        </w:tc>
      </w:tr>
      <w:tr w:rsidR="00D61727" w:rsidRPr="00C51F15" w14:paraId="15BA504D" w14:textId="70151529" w:rsidTr="00AB1B0A">
        <w:trPr>
          <w:trHeight w:val="8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B76DE39" w14:textId="77777777" w:rsidR="00D61727" w:rsidRPr="00C51F15" w:rsidRDefault="00D61727" w:rsidP="00AB1B0A">
            <w:pPr>
              <w:ind w:left="67" w:right="72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 consultation before planning to become pregnant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7F0D9" w14:textId="4420028B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1F7AE4" w14:textId="68C6F658" w:rsidR="00D61727" w:rsidRPr="00C51F15" w:rsidRDefault="00233BB8" w:rsidP="00AB1B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</w:t>
            </w:r>
            <w:r w:rsidR="00D61727" w:rsidRPr="00C51F15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</w:t>
            </w:r>
            <w:r w:rsidRPr="00C51F15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9A9EC" w14:textId="31ACE648" w:rsidR="00D61727" w:rsidRPr="00C51F15" w:rsidRDefault="00A04782" w:rsidP="00AB1B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&lt;0.1</w:t>
            </w:r>
          </w:p>
        </w:tc>
      </w:tr>
      <w:tr w:rsidR="00D61727" w:rsidRPr="00C51F15" w14:paraId="333AC1D7" w14:textId="0FEE97D3" w:rsidTr="00AB1B0A">
        <w:trPr>
          <w:trHeight w:val="297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873683E" w14:textId="7C278024" w:rsidR="00D61727" w:rsidRPr="00C51F15" w:rsidRDefault="00F15D39" w:rsidP="00AB1B0A">
            <w:pPr>
              <w:ind w:left="67" w:right="72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</w:t>
            </w:r>
            <w:r w:rsidR="006C3A37"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ental health care history</w:t>
            </w:r>
            <w:r w:rsidR="00D61727"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since adolescence</w:t>
            </w:r>
            <w:r w:rsidR="002A36E2" w:rsidRPr="00C51F15">
              <w:rPr>
                <w:rFonts w:ascii="Times New Roman" w:hAnsi="Times New Roman" w:cs="Times New Roman"/>
                <w:bCs/>
                <w:snapToGrid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72CC4A" w14:textId="3E667313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6.7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1434CF" w14:textId="04DA4A35" w:rsidR="00D61727" w:rsidRPr="00C51F15" w:rsidRDefault="00233BB8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4335AB" w14:textId="76737936" w:rsidR="00D61727" w:rsidRPr="00C51F15" w:rsidRDefault="007556BE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6.6</w:t>
            </w:r>
            <w:r w:rsidR="00A04782"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.</w:t>
            </w:r>
          </w:p>
        </w:tc>
      </w:tr>
      <w:tr w:rsidR="001E42FD" w:rsidRPr="00C51F15" w:rsidDel="00CB418D" w14:paraId="7195D02A" w14:textId="5927C2CB" w:rsidTr="00AB1B0A">
        <w:trPr>
          <w:trHeight w:val="284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6CF1CFB0" w14:textId="02813CC3" w:rsidR="001E42FD" w:rsidRPr="00C51F15" w:rsidDel="00544144" w:rsidRDefault="001E42FD" w:rsidP="00AB1B0A">
            <w:pPr>
              <w:ind w:left="67" w:right="72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Postpartum depression </w:t>
            </w:r>
            <w:r w:rsidR="009C6DC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symptoms </w:t>
            </w: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 two months</w:t>
            </w:r>
            <w:r w:rsidR="005B4C28" w:rsidRPr="00C51F1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4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6568DB28" w14:textId="6C5EAECC" w:rsidR="001E42FD" w:rsidRPr="00C51F15" w:rsidRDefault="001E42FD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No missing data</w:t>
            </w:r>
          </w:p>
        </w:tc>
      </w:tr>
      <w:tr w:rsidR="00D61727" w:rsidRPr="00C51F15" w14:paraId="204005A2" w14:textId="02AC7F94" w:rsidTr="00AB1B0A">
        <w:trPr>
          <w:trHeight w:val="284"/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44AC8" w14:textId="77777777" w:rsidR="00D61727" w:rsidRPr="00C51F15" w:rsidRDefault="00D61727" w:rsidP="00AB1B0A">
            <w:pPr>
              <w:ind w:right="72"/>
              <w:jc w:val="left"/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  <w:t>Pregnancy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5CE6C" w14:textId="77777777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CD122" w14:textId="77777777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6EF6A" w14:textId="77777777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1E42FD" w:rsidRPr="00C51F15" w14:paraId="0635D100" w14:textId="553B7426" w:rsidTr="00AB1B0A">
        <w:trPr>
          <w:trHeight w:val="284"/>
          <w:jc w:val="center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24CA21" w14:textId="5D40AB95" w:rsidR="001E42FD" w:rsidRPr="00C51F15" w:rsidRDefault="009C6DCB" w:rsidP="00AB1B0A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Null</w:t>
            </w: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iparity</w:t>
            </w:r>
            <w:proofErr w:type="spellEnd"/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E3C0F3" w14:textId="120208B6" w:rsidR="001E42FD" w:rsidRPr="00C51F15" w:rsidRDefault="001E42FD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No missing data</w:t>
            </w:r>
          </w:p>
        </w:tc>
      </w:tr>
      <w:tr w:rsidR="00D61727" w:rsidRPr="00C51F15" w14:paraId="73B8F886" w14:textId="106E20BE" w:rsidTr="00AB1B0A">
        <w:trPr>
          <w:trHeight w:val="284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99FA45F" w14:textId="57D78385" w:rsidR="00D61727" w:rsidRPr="00C51F15" w:rsidRDefault="00400EFD" w:rsidP="00AB1B0A">
            <w:pPr>
              <w:ind w:left="67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Body Mass Index </w:t>
            </w:r>
            <w:r w:rsidR="00D61727"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BMI (kg/m</w:t>
            </w:r>
            <w:r w:rsidR="00D61727" w:rsidRPr="00C51F1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  <w:r w:rsidR="00D61727"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 before pregnancy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71B344" w14:textId="6913F2C3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0F720FB" w14:textId="3FC4E785" w:rsidR="00D61727" w:rsidRPr="00C51F15" w:rsidRDefault="00233BB8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EAD32A" w14:textId="4B6BA696" w:rsidR="00D61727" w:rsidRPr="00C51F15" w:rsidRDefault="007556BE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0.7</w:t>
            </w:r>
          </w:p>
        </w:tc>
      </w:tr>
      <w:tr w:rsidR="00D61727" w:rsidRPr="00C51F15" w14:paraId="33435288" w14:textId="1FF4E2E6" w:rsidTr="00AB1B0A">
        <w:trPr>
          <w:trHeight w:val="284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00DA46F" w14:textId="77777777" w:rsidR="00D61727" w:rsidRPr="00C51F15" w:rsidRDefault="00D61727" w:rsidP="00AB1B0A">
            <w:pPr>
              <w:ind w:left="67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Weight change during pregnancy (in 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9FDE1" w14:textId="2E9B517E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B3D8C7C" w14:textId="3346FAB0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</w:t>
            </w:r>
            <w:r w:rsidR="00233BB8"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B15897" w14:textId="64499FB4" w:rsidR="00D61727" w:rsidRPr="00C51F15" w:rsidRDefault="007556BE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</w:t>
            </w:r>
          </w:p>
        </w:tc>
      </w:tr>
      <w:tr w:rsidR="00D61727" w:rsidRPr="00C51F15" w14:paraId="1B54F465" w14:textId="6182CBE2" w:rsidTr="00AB1B0A">
        <w:trPr>
          <w:trHeight w:val="284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B3EA4A6" w14:textId="6821BA81" w:rsidR="00D61727" w:rsidRPr="00C51F15" w:rsidRDefault="008D6474" w:rsidP="00AB1B0A">
            <w:pPr>
              <w:ind w:left="67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Pregnancy-related e</w:t>
            </w:r>
            <w:r w:rsidR="00D61727"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mergency </w:t>
            </w:r>
            <w:r w:rsidR="0088590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visit(s) </w:t>
            </w:r>
            <w:r w:rsidR="00D61727"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 walk-in consultation(s)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F2981" w14:textId="0538DDB6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28125B" w14:textId="719E3ED8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D47E5B" w14:textId="142A0CB6" w:rsidR="00D61727" w:rsidRPr="00C51F15" w:rsidDel="00E965C5" w:rsidRDefault="007556BE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0.3</w:t>
            </w:r>
          </w:p>
        </w:tc>
      </w:tr>
      <w:tr w:rsidR="00D61727" w:rsidRPr="00C51F15" w14:paraId="2115AE55" w14:textId="0000606C" w:rsidTr="00AB1B0A">
        <w:trPr>
          <w:trHeight w:val="284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530772C" w14:textId="2ADBFEDC" w:rsidR="00D61727" w:rsidRPr="00C51F15" w:rsidRDefault="00700014" w:rsidP="00AB1B0A">
            <w:pPr>
              <w:ind w:left="67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Self-perceived support from</w:t>
            </w:r>
            <w:r w:rsidR="00FD730C"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loved ones</w:t>
            </w: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589A77" w14:textId="38ABAACD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2AAC03" w14:textId="1E96D96B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</w:t>
            </w:r>
            <w:r w:rsidR="00716543"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7FD059" w14:textId="5AC2EA1B" w:rsidR="00D61727" w:rsidRPr="00C51F15" w:rsidRDefault="007556BE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0.4</w:t>
            </w:r>
          </w:p>
        </w:tc>
      </w:tr>
      <w:tr w:rsidR="001E42FD" w:rsidRPr="00C51F15" w14:paraId="24DD2F80" w14:textId="65EDB9C1" w:rsidTr="00AB1B0A">
        <w:trPr>
          <w:trHeight w:val="284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6D1E3E70" w14:textId="0C4C6A64" w:rsidR="001E42FD" w:rsidRPr="00C51F15" w:rsidDel="00656D72" w:rsidRDefault="00700014" w:rsidP="00AB1B0A">
            <w:pPr>
              <w:ind w:left="6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Not having a pregnancy at low obstetrical risk</w:t>
            </w:r>
            <w:r w:rsidR="00D9799D" w:rsidRPr="00C51F1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5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6BFC15D9" w14:textId="04016634" w:rsidR="001E42FD" w:rsidRPr="00C51F15" w:rsidRDefault="001E42FD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No missing data</w:t>
            </w:r>
          </w:p>
        </w:tc>
      </w:tr>
      <w:tr w:rsidR="00D61727" w:rsidRPr="00C51F15" w14:paraId="5E601567" w14:textId="40DF25E2" w:rsidTr="00AB1B0A">
        <w:trPr>
          <w:trHeight w:val="284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47418CA" w14:textId="255F1529" w:rsidR="00D61727" w:rsidRPr="00C51F15" w:rsidRDefault="00F13F04" w:rsidP="00AB1B0A">
            <w:pPr>
              <w:ind w:left="67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Feelings of sadness, despair, hopelessness and/or anhedonia for at least two weeks during the pregnancy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E7EEAE" w14:textId="33CDDA8B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BC2EE6" w14:textId="2BF57DCF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</w:t>
            </w:r>
            <w:r w:rsidR="00716543"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BD3946" w14:textId="26AA5B9F" w:rsidR="00D61727" w:rsidRPr="00C51F15" w:rsidRDefault="007556BE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0.2</w:t>
            </w:r>
          </w:p>
        </w:tc>
      </w:tr>
      <w:tr w:rsidR="00D61727" w:rsidRPr="00C51F15" w14:paraId="07437463" w14:textId="6DAA2C88" w:rsidTr="00AB1B0A">
        <w:trPr>
          <w:trHeight w:val="284"/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73434" w14:textId="45682327" w:rsidR="00D61727" w:rsidRPr="00C51F15" w:rsidRDefault="00D61727" w:rsidP="00AB1B0A">
            <w:pPr>
              <w:ind w:right="72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  <w:t>Childbi</w:t>
            </w:r>
            <w:r w:rsidR="00390E03" w:rsidRPr="00C51F15"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  <w:t>r</w:t>
            </w:r>
            <w:r w:rsidRPr="00C51F15"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  <w:t>th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A84D6" w14:textId="77777777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6C654" w14:textId="77777777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5E0F" w14:textId="77777777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1E42FD" w:rsidRPr="00C51F15" w14:paraId="46E24A7A" w14:textId="7BD43AA4" w:rsidTr="00AB1B0A">
        <w:trPr>
          <w:trHeight w:val="284"/>
          <w:jc w:val="center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D4B4B5" w14:textId="26D0EA8E" w:rsidR="001E42FD" w:rsidRPr="00C51F15" w:rsidRDefault="001E42FD" w:rsidP="00AB1B0A">
            <w:pPr>
              <w:ind w:left="67" w:right="72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 of delivery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DA9393" w14:textId="39073853" w:rsidR="001E42FD" w:rsidRPr="00C51F15" w:rsidRDefault="001E42FD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No missing data</w:t>
            </w:r>
          </w:p>
        </w:tc>
      </w:tr>
      <w:tr w:rsidR="00D61727" w:rsidRPr="00C51F15" w14:paraId="02445332" w14:textId="77A7563E" w:rsidTr="00AB1B0A">
        <w:trPr>
          <w:trHeight w:val="284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FDD459F" w14:textId="1503513E" w:rsidR="00D61727" w:rsidRPr="00C51F15" w:rsidRDefault="00A60917" w:rsidP="00AB1B0A">
            <w:pPr>
              <w:ind w:left="67" w:right="72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091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Not at all/not very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satisfied</w:t>
            </w:r>
            <w:r w:rsidR="00D61727"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with pain management</w:t>
            </w:r>
            <w:r w:rsidR="00A6653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received</w:t>
            </w:r>
            <w:r w:rsidR="00D61727"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during childbirth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C4B827" w14:textId="6DB24D24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8.3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3D9B6BD" w14:textId="4EBB62E6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8.</w:t>
            </w:r>
            <w:r w:rsidR="00716543" w:rsidRPr="00C51F15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A491B7" w14:textId="41DE9860" w:rsidR="00D61727" w:rsidRPr="00C51F15" w:rsidRDefault="00EF1C2D" w:rsidP="00AB1B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8.3</w:t>
            </w:r>
          </w:p>
        </w:tc>
      </w:tr>
      <w:tr w:rsidR="00D61727" w:rsidRPr="00C51F15" w14:paraId="477A5E21" w14:textId="07C4DD72" w:rsidTr="00AB1B0A">
        <w:trPr>
          <w:trHeight w:val="284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655BA256" w14:textId="2BF5BD39" w:rsidR="00D61727" w:rsidRPr="00C51F15" w:rsidDel="00CC798F" w:rsidRDefault="00D61727" w:rsidP="00AB1B0A">
            <w:pPr>
              <w:ind w:left="67" w:right="72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Analgesia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6FB774" w14:textId="521C0C18" w:rsidR="00D61727" w:rsidRPr="00C51F15" w:rsidDel="00CC798F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3DD9A6E" w14:textId="2D35232D" w:rsidR="00D61727" w:rsidRPr="00C51F15" w:rsidDel="00CC798F" w:rsidRDefault="00A82548" w:rsidP="00AB1B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701676" w14:textId="1FB93525" w:rsidR="00D61727" w:rsidRPr="00C51F15" w:rsidRDefault="005E5A97" w:rsidP="00AB1B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0.2</w:t>
            </w:r>
          </w:p>
        </w:tc>
      </w:tr>
      <w:tr w:rsidR="00D61727" w:rsidRPr="00C51F15" w14:paraId="20C9AEC2" w14:textId="351A819D" w:rsidTr="00AB1B0A">
        <w:trPr>
          <w:trHeight w:val="284"/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899D8" w14:textId="0437CB0E" w:rsidR="00D61727" w:rsidRPr="00C51F15" w:rsidRDefault="00390E03" w:rsidP="00AB1B0A">
            <w:pPr>
              <w:ind w:right="72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Child</w:t>
            </w:r>
            <w:r w:rsidR="008D6474" w:rsidRPr="00C51F1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’</w:t>
            </w:r>
            <w:r w:rsidRPr="00C51F1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</w:t>
            </w:r>
            <w:r w:rsidR="00D61727" w:rsidRPr="00C51F1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C51F1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Hea</w:t>
            </w:r>
            <w:r w:rsidR="00A12A11" w:rsidRPr="00C51F1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</w:t>
            </w:r>
            <w:r w:rsidRPr="00C51F1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2E356" w14:textId="77777777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B83B59" w14:textId="77777777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B2838" w14:textId="77777777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1E42FD" w:rsidRPr="00C51F15" w14:paraId="057B0252" w14:textId="5C72D16C" w:rsidTr="00AB1B0A">
        <w:trPr>
          <w:trHeight w:val="284"/>
          <w:jc w:val="center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211D4" w14:textId="41DDA7BB" w:rsidR="001E42FD" w:rsidRPr="00C51F15" w:rsidRDefault="001E42FD" w:rsidP="00AB1B0A">
            <w:pPr>
              <w:ind w:left="67" w:right="72"/>
              <w:jc w:val="lef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Prematurity</w:t>
            </w:r>
            <w:r w:rsidR="00D9799D" w:rsidRPr="00C51F1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8F759" w14:textId="010376E9" w:rsidR="001E42FD" w:rsidRPr="00C51F15" w:rsidRDefault="001E42FD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No missing data</w:t>
            </w:r>
          </w:p>
        </w:tc>
      </w:tr>
      <w:tr w:rsidR="00D61727" w:rsidRPr="00C51F15" w14:paraId="7CC7E7C7" w14:textId="0D95E661" w:rsidTr="00AB1B0A">
        <w:trPr>
          <w:trHeight w:val="284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B14A86D" w14:textId="68F034B5" w:rsidR="00D61727" w:rsidRPr="00C51F15" w:rsidRDefault="00D61727" w:rsidP="00AB1B0A">
            <w:pPr>
              <w:ind w:left="67" w:right="72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Weight for gestational age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8E56FB" w14:textId="19664BB9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ABBEE9" w14:textId="2E270325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</w:t>
            </w:r>
            <w:r w:rsidR="00BA7575"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B3D0EF" w14:textId="317EEB60" w:rsidR="00D61727" w:rsidRPr="00C51F15" w:rsidRDefault="00EF1C2D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0.5</w:t>
            </w:r>
          </w:p>
        </w:tc>
      </w:tr>
      <w:tr w:rsidR="00D61727" w:rsidRPr="00C51F15" w14:paraId="79349C79" w14:textId="4BFF97EA" w:rsidTr="00AB1B0A">
        <w:trPr>
          <w:trHeight w:val="218"/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6A5DB" w14:textId="17F4A75D" w:rsidR="00D61727" w:rsidRPr="00C51F15" w:rsidRDefault="005B3B9D" w:rsidP="00864C04">
            <w:pPr>
              <w:ind w:left="67" w:right="72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Child </w:t>
            </w:r>
            <w:r w:rsidR="00542E0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</w:t>
            </w:r>
            <w:r w:rsidR="00D61727"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ospitali</w:t>
            </w:r>
            <w:r w:rsidR="008D6474"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="00D61727"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ation(s) during the first </w:t>
            </w:r>
            <w:r w:rsidR="008D6474"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two </w:t>
            </w:r>
            <w:r w:rsidR="00D61727" w:rsidRPr="00C51F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months after leaving the maternity ward</w:t>
            </w:r>
            <w:r w:rsidR="002A36E2" w:rsidRPr="00C51F1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59F79" w14:textId="74319F8D" w:rsidR="00D61727" w:rsidRPr="00C51F15" w:rsidRDefault="00D61727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7.0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63A16D" w14:textId="6DF881D7" w:rsidR="00D61727" w:rsidRPr="00C51F15" w:rsidRDefault="00BA7575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BBF5" w14:textId="5E3C9253" w:rsidR="00D61727" w:rsidRPr="00C51F15" w:rsidRDefault="00EF1C2D" w:rsidP="00AB1B0A">
            <w:pPr>
              <w:jc w:val="center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C51F15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6.7</w:t>
            </w:r>
          </w:p>
        </w:tc>
      </w:tr>
    </w:tbl>
    <w:p w14:paraId="29B4A438" w14:textId="5312B9B1" w:rsidR="00BA7ABA" w:rsidRPr="008D6474" w:rsidRDefault="00BA7ABA" w:rsidP="00AB1B0A">
      <w:pPr>
        <w:ind w:left="284" w:right="-142" w:hanging="284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proofErr w:type="gramStart"/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a</w:t>
      </w:r>
      <w:proofErr w:type="gramEnd"/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</w:r>
      <w:r w:rsidR="0038245F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Score EPDS &lt;13</w:t>
      </w:r>
    </w:p>
    <w:p w14:paraId="07E80F4E" w14:textId="115612A6" w:rsidR="00056A31" w:rsidRPr="008D6474" w:rsidRDefault="00BA7ABA" w:rsidP="00AB1B0A">
      <w:pPr>
        <w:ind w:left="284" w:right="-142" w:hanging="284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*</w:t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</w:r>
      <w:r w:rsidR="00E73CB1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Calculated for the set of variables </w:t>
      </w:r>
      <w:r w:rsidR="00291674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used in the imputation process</w:t>
      </w:r>
    </w:p>
    <w:p w14:paraId="64A15241" w14:textId="7D9ED66A" w:rsidR="000875BA" w:rsidRPr="008D6474" w:rsidRDefault="00BA7ABA" w:rsidP="00AB1B0A">
      <w:pPr>
        <w:ind w:left="284" w:right="-142" w:hanging="284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**</w:t>
      </w:r>
      <w:r w:rsidR="00056A31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</w:r>
      <w:r w:rsidR="00CE4939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Calculated for the set of variables used in the final model</w:t>
      </w:r>
    </w:p>
    <w:p w14:paraId="7042EF82" w14:textId="14D34E3F" w:rsidR="00BA7ABA" w:rsidRPr="008D6474" w:rsidRDefault="00BA7ABA" w:rsidP="00AB1B0A">
      <w:pPr>
        <w:ind w:left="284" w:right="-142" w:hanging="284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1</w:t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  <w:t>At childbirth</w:t>
      </w:r>
    </w:p>
    <w:p w14:paraId="3BA043B2" w14:textId="096D8681" w:rsidR="002609D2" w:rsidRPr="008D6474" w:rsidRDefault="002A36E2" w:rsidP="00AB1B0A">
      <w:pPr>
        <w:tabs>
          <w:tab w:val="left" w:pos="284"/>
        </w:tabs>
        <w:ind w:right="281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2</w:t>
      </w:r>
      <w:r w:rsidR="007F344C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  <w:t xml:space="preserve">Domain </w:t>
      </w:r>
      <w:r w:rsid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six</w:t>
      </w:r>
      <w:r w:rsidR="007F344C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of the Health Literacy Questionnaire (HLQ) (</w:t>
      </w:r>
      <w:r w:rsid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“</w:t>
      </w:r>
      <w:r w:rsidR="007F344C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Ability to actively engage with healthcare providers</w:t>
      </w:r>
      <w:r w:rsid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”</w:t>
      </w:r>
      <w:r w:rsidR="007F344C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)</w:t>
      </w:r>
    </w:p>
    <w:p w14:paraId="2507C7EC" w14:textId="51981034" w:rsidR="00BA7ABA" w:rsidRPr="008D6474" w:rsidRDefault="005B4C28" w:rsidP="00AB1B0A">
      <w:pPr>
        <w:ind w:left="284" w:right="-142" w:hanging="284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3</w:t>
      </w:r>
      <w:r w:rsidR="00BA7ABA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</w:r>
      <w:r w:rsidR="007F344C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Self-declared at two months postpartum (see questions asked in Methods section)</w:t>
      </w:r>
    </w:p>
    <w:p w14:paraId="1FB0A1D2" w14:textId="0BE1D9B1" w:rsidR="00CC4C30" w:rsidRPr="008D6474" w:rsidRDefault="005B4C28" w:rsidP="00AB1B0A">
      <w:pPr>
        <w:ind w:left="284" w:right="-142" w:hanging="284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4</w:t>
      </w:r>
      <w:r w:rsidR="00BA7ABA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</w:r>
      <w:r w:rsidR="00FD3591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Score</w:t>
      </w:r>
      <w:r w:rsidR="00FD3591" w:rsidRPr="008D6474">
        <w:rPr>
          <w:lang w:val="en-GB"/>
        </w:rPr>
        <w:t xml:space="preserve"> </w:t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EPDS</w:t>
      </w:r>
      <w:r w:rsidR="00FD3591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&gt;=13</w:t>
      </w:r>
    </w:p>
    <w:p w14:paraId="5E2CEC69" w14:textId="0DCDC429" w:rsidR="00342A7C" w:rsidRPr="008D6474" w:rsidRDefault="00D9799D" w:rsidP="00AB1B0A">
      <w:pPr>
        <w:ind w:left="284" w:right="-142" w:hanging="284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5</w:t>
      </w:r>
      <w:r w:rsidR="00BA7ABA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Based on consensual French and international recommendations from the French National Authority for Health</w:t>
      </w:r>
    </w:p>
    <w:p w14:paraId="696454DD" w14:textId="70CDE132" w:rsidR="00CD422B" w:rsidRPr="008D6474" w:rsidRDefault="00CD422B" w:rsidP="00AB1B0A">
      <w:pPr>
        <w:ind w:left="284" w:right="-142" w:hanging="284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6</w:t>
      </w:r>
      <w:r w:rsidR="00D9799D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  <w:t>&lt;</w:t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37 </w:t>
      </w:r>
      <w:proofErr w:type="gramStart"/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weeks  </w:t>
      </w:r>
      <w:r w:rsidR="009A349A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of</w:t>
      </w:r>
      <w:proofErr w:type="gramEnd"/>
      <w:r w:rsidR="009A349A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</w:t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gestation</w:t>
      </w:r>
    </w:p>
    <w:p w14:paraId="60929AE5" w14:textId="3DF56E35" w:rsidR="00056A31" w:rsidRPr="008D6474" w:rsidRDefault="00056A31" w:rsidP="00AB1B0A">
      <w:pPr>
        <w:spacing w:after="160" w:line="259" w:lineRule="auto"/>
        <w:ind w:left="142" w:hanging="284"/>
        <w:jc w:val="left"/>
        <w:rPr>
          <w:lang w:val="en-GB"/>
        </w:rPr>
      </w:pPr>
      <w:r w:rsidRPr="008D6474">
        <w:rPr>
          <w:lang w:val="en-GB"/>
        </w:rPr>
        <w:br w:type="page"/>
      </w:r>
    </w:p>
    <w:p w14:paraId="409576D9" w14:textId="25453C44" w:rsidR="0066232E" w:rsidRPr="00CB0868" w:rsidRDefault="0066232E" w:rsidP="00AB1B0A">
      <w:pPr>
        <w:pStyle w:val="Titre2"/>
        <w:spacing w:after="240" w:line="360" w:lineRule="auto"/>
        <w:ind w:left="-851" w:right="-851"/>
        <w:jc w:val="left"/>
        <w:rPr>
          <w:rFonts w:ascii="Times New Roman" w:hAnsi="Times New Roman" w:cs="Times New Roman"/>
          <w:color w:val="auto"/>
          <w:sz w:val="22"/>
          <w:szCs w:val="22"/>
          <w:lang w:val="en-GB"/>
        </w:rPr>
      </w:pPr>
      <w:r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lastRenderedPageBreak/>
        <w:t>Supplement</w:t>
      </w:r>
      <w:r w:rsidR="00A12A11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ary</w:t>
      </w:r>
      <w:r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Table 2: </w:t>
      </w:r>
      <w:r w:rsidR="00417775">
        <w:rPr>
          <w:rFonts w:ascii="Times New Roman" w:hAnsi="Times New Roman" w:cs="Times New Roman"/>
          <w:color w:val="auto"/>
          <w:sz w:val="22"/>
          <w:szCs w:val="22"/>
          <w:lang w:val="en-GB"/>
        </w:rPr>
        <w:t>F</w:t>
      </w:r>
      <w:r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actors associated with postpartum </w:t>
      </w:r>
      <w:proofErr w:type="spellStart"/>
      <w:r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anxiety</w:t>
      </w:r>
      <w:r w:rsidRPr="00CB0868">
        <w:rPr>
          <w:rFonts w:ascii="Times New Roman" w:hAnsi="Times New Roman" w:cs="Times New Roman"/>
          <w:color w:val="auto"/>
          <w:sz w:val="22"/>
          <w:szCs w:val="22"/>
          <w:vertAlign w:val="superscript"/>
          <w:lang w:val="en-GB"/>
        </w:rPr>
        <w:t>a</w:t>
      </w:r>
      <w:proofErr w:type="spellEnd"/>
      <w:r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(PPA) </w:t>
      </w:r>
      <w:r w:rsidR="00F877EE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symptoms </w:t>
      </w:r>
      <w:r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at two months. Comparison between the results obtained before (</w:t>
      </w:r>
      <w:r w:rsidR="008D6474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i.e., </w:t>
      </w:r>
      <w:r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complete case</w:t>
      </w:r>
      <w:r w:rsidR="008D6474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analysis</w:t>
      </w:r>
      <w:r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) and after multiple imputation</w:t>
      </w:r>
      <w:r w:rsidR="002B3A39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; the 2021 French National Perinatal survey, France (n=7,133).</w:t>
      </w: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418"/>
        <w:gridCol w:w="708"/>
        <w:gridCol w:w="567"/>
        <w:gridCol w:w="851"/>
        <w:gridCol w:w="1417"/>
        <w:gridCol w:w="709"/>
        <w:gridCol w:w="567"/>
        <w:gridCol w:w="709"/>
      </w:tblGrid>
      <w:tr w:rsidR="0066232E" w:rsidRPr="009C6DCB" w14:paraId="77B8C20E" w14:textId="77777777" w:rsidTr="00AB1B0A">
        <w:trPr>
          <w:trHeight w:val="589"/>
          <w:jc w:val="center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D3F4B" w14:textId="77777777" w:rsidR="0066232E" w:rsidRPr="003F28A8" w:rsidRDefault="0066232E" w:rsidP="00AB1B0A">
            <w:pPr>
              <w:jc w:val="lef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71FFA1" w14:textId="62714A48" w:rsidR="0066232E" w:rsidRPr="003F28A8" w:rsidRDefault="0066232E" w:rsidP="00AB1B0A">
            <w:pPr>
              <w:jc w:val="center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Postpartum </w:t>
            </w:r>
            <w:proofErr w:type="spellStart"/>
            <w:r w:rsidRPr="003F28A8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anxiety</w:t>
            </w:r>
            <w:r w:rsidR="002B3A39" w:rsidRPr="003F28A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a</w:t>
            </w:r>
            <w:proofErr w:type="spellEnd"/>
            <w:r w:rsidR="00C41D47" w:rsidRPr="003F28A8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 </w:t>
            </w:r>
            <w:r w:rsidR="00F877EE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symptoms </w:t>
            </w:r>
            <w:r w:rsidR="00C41D47" w:rsidRPr="003F28A8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at two months</w:t>
            </w:r>
          </w:p>
          <w:p w14:paraId="0668A619" w14:textId="77777777" w:rsidR="0066232E" w:rsidRPr="003F28A8" w:rsidRDefault="0066232E" w:rsidP="00AB1B0A">
            <w:pPr>
              <w:jc w:val="center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(Multivariate analysis)</w:t>
            </w:r>
          </w:p>
        </w:tc>
      </w:tr>
      <w:tr w:rsidR="0066232E" w:rsidRPr="003F28A8" w14:paraId="5620B39B" w14:textId="77777777" w:rsidTr="00AB1B0A">
        <w:trPr>
          <w:trHeight w:val="477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  <w:hideMark/>
          </w:tcPr>
          <w:p w14:paraId="05F97D0A" w14:textId="77777777" w:rsidR="0066232E" w:rsidRPr="003F28A8" w:rsidRDefault="0066232E" w:rsidP="00AB1B0A">
            <w:pPr>
              <w:jc w:val="lef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3E961D" w14:textId="77777777" w:rsidR="0066232E" w:rsidRPr="003F28A8" w:rsidRDefault="0066232E" w:rsidP="00AB1B0A">
            <w:pPr>
              <w:jc w:val="center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vertAlign w:val="superscript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Complete case (n=5,815)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1BA31" w14:textId="77777777" w:rsidR="0066232E" w:rsidRPr="003F28A8" w:rsidRDefault="0066232E" w:rsidP="00AB1B0A">
            <w:pPr>
              <w:jc w:val="center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Multiple </w:t>
            </w:r>
            <w:proofErr w:type="spellStart"/>
            <w:r w:rsidRPr="003F28A8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imputation</w:t>
            </w:r>
            <w:r w:rsidRPr="003F28A8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vertAlign w:val="superscript"/>
                <w:lang w:val="en-GB"/>
              </w:rPr>
              <w:t>b</w:t>
            </w:r>
            <w:proofErr w:type="spellEnd"/>
            <w:r w:rsidRPr="003F28A8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 (n=7,133)</w:t>
            </w:r>
          </w:p>
        </w:tc>
      </w:tr>
      <w:tr w:rsidR="0066232E" w:rsidRPr="003F28A8" w14:paraId="6A3BCDC9" w14:textId="77777777" w:rsidTr="00AB1B0A">
        <w:trPr>
          <w:trHeight w:val="491"/>
          <w:jc w:val="center"/>
        </w:trPr>
        <w:tc>
          <w:tcPr>
            <w:tcW w:w="35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9717ED" w14:textId="77777777" w:rsidR="0066232E" w:rsidRPr="003F28A8" w:rsidRDefault="0066232E" w:rsidP="00AB1B0A">
            <w:pPr>
              <w:jc w:val="lef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DB80A" w14:textId="77777777" w:rsidR="0066232E" w:rsidRPr="003F28A8" w:rsidRDefault="0066232E" w:rsidP="00AB1B0A">
            <w:pPr>
              <w:ind w:left="-62" w:right="-83"/>
              <w:jc w:val="center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  <w:t>Adjusted PR</w:t>
            </w:r>
            <w:r w:rsidRPr="003F28A8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vertAlign w:val="superscript"/>
                <w:lang w:val="en-GB"/>
              </w:rPr>
              <w:t>*</w:t>
            </w:r>
            <w:r w:rsidRPr="003F28A8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  <w:br/>
              <w:t>[95% CI]</w:t>
            </w:r>
            <w:r w:rsidRPr="003F28A8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A2269" w14:textId="77777777" w:rsidR="0066232E" w:rsidRPr="003F28A8" w:rsidRDefault="0066232E" w:rsidP="00AB1B0A">
            <w:pPr>
              <w:jc w:val="center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  <w:t>p-value</w:t>
            </w:r>
            <w:r w:rsidRPr="003F28A8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6FAA0" w14:textId="77777777" w:rsidR="0066232E" w:rsidRPr="003F28A8" w:rsidRDefault="0066232E" w:rsidP="00AB1B0A">
            <w:pPr>
              <w:jc w:val="center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  <w:t>SE</w:t>
            </w:r>
            <w:r w:rsidRPr="003F28A8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995DB" w14:textId="77777777" w:rsidR="0066232E" w:rsidRPr="003F28A8" w:rsidRDefault="0066232E" w:rsidP="00AB1B0A">
            <w:pPr>
              <w:ind w:left="-65" w:right="-67"/>
              <w:jc w:val="center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  <w:t>(SE/PR)*100</w:t>
            </w:r>
            <w:r w:rsidRPr="003F28A8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6C236" w14:textId="77777777" w:rsidR="0066232E" w:rsidRPr="003F28A8" w:rsidRDefault="0066232E" w:rsidP="00AB1B0A">
            <w:pPr>
              <w:ind w:left="-73" w:right="-65"/>
              <w:jc w:val="center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  <w:t>Adjusted PR</w:t>
            </w:r>
            <w:r w:rsidRPr="003F28A8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vertAlign w:val="superscript"/>
                <w:lang w:val="en-GB"/>
              </w:rPr>
              <w:t>*</w:t>
            </w:r>
            <w:r w:rsidRPr="003F28A8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  <w:t xml:space="preserve"> </w:t>
            </w:r>
            <w:r w:rsidRPr="003F28A8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  <w:br/>
              <w:t>[95% CI]</w:t>
            </w:r>
            <w:r w:rsidRPr="003F28A8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54850" w14:textId="77777777" w:rsidR="0066232E" w:rsidRPr="003F28A8" w:rsidRDefault="0066232E" w:rsidP="00AB1B0A">
            <w:pPr>
              <w:jc w:val="center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  <w:t>p-value</w:t>
            </w:r>
            <w:r w:rsidRPr="003F28A8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15D4" w14:textId="77777777" w:rsidR="0066232E" w:rsidRPr="003F28A8" w:rsidRDefault="0066232E" w:rsidP="00AB1B0A">
            <w:pPr>
              <w:jc w:val="center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  <w:t>SE</w:t>
            </w:r>
            <w:r w:rsidRPr="003F28A8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64E04" w14:textId="77777777" w:rsidR="0066232E" w:rsidRPr="003F28A8" w:rsidRDefault="0066232E" w:rsidP="00AB1B0A">
            <w:pPr>
              <w:ind w:left="-73" w:right="-72"/>
              <w:jc w:val="center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  <w:t>(SE/PR)*100</w:t>
            </w:r>
            <w:r w:rsidRPr="003F28A8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vertAlign w:val="superscript"/>
                <w:lang w:val="en-GB"/>
              </w:rPr>
              <w:t>*</w:t>
            </w:r>
          </w:p>
        </w:tc>
      </w:tr>
      <w:tr w:rsidR="0066232E" w:rsidRPr="003F28A8" w14:paraId="500AA9D6" w14:textId="77777777" w:rsidTr="00AB1B0A">
        <w:trPr>
          <w:trHeight w:val="300"/>
          <w:jc w:val="center"/>
        </w:trPr>
        <w:tc>
          <w:tcPr>
            <w:tcW w:w="70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28C29" w14:textId="1EE61F7B" w:rsidR="0066232E" w:rsidRPr="003F28A8" w:rsidRDefault="0066232E" w:rsidP="00AB1B0A">
            <w:pPr>
              <w:ind w:right="181"/>
              <w:jc w:val="lef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  <w:t>Demographic and socioeconomic characteristics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7C933" w14:textId="77777777" w:rsidR="0066232E" w:rsidRPr="003F28A8" w:rsidRDefault="0066232E" w:rsidP="00AB1B0A">
            <w:pPr>
              <w:ind w:left="-73" w:right="-6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E8E3B" w14:textId="77777777" w:rsidR="0066232E" w:rsidRPr="003F28A8" w:rsidRDefault="0066232E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34C11" w14:textId="77777777" w:rsidR="0066232E" w:rsidRPr="003F28A8" w:rsidRDefault="0066232E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D2" w14:textId="77777777" w:rsidR="0066232E" w:rsidRPr="003F28A8" w:rsidRDefault="0066232E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</w:tr>
      <w:tr w:rsidR="0066232E" w:rsidRPr="003F28A8" w14:paraId="217A7C81" w14:textId="77777777" w:rsidTr="00AB1B0A">
        <w:trPr>
          <w:trHeight w:val="284"/>
          <w:jc w:val="center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25D05" w14:textId="77777777" w:rsidR="0066232E" w:rsidRPr="003F28A8" w:rsidRDefault="0066232E" w:rsidP="00AB1B0A">
            <w:pPr>
              <w:ind w:right="69"/>
              <w:jc w:val="lef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Age (in years)</w:t>
            </w:r>
            <w:r w:rsidRPr="003F28A8">
              <w:rPr>
                <w:rFonts w:ascii="Times New Roman" w:hAnsi="Times New Roman" w:cs="Times New Roman"/>
                <w:snapToGrid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576054" w14:textId="77777777" w:rsidR="0066232E" w:rsidRPr="003F28A8" w:rsidRDefault="0066232E" w:rsidP="00AB1B0A">
            <w:pPr>
              <w:ind w:right="-66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177CB7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183840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329278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9C74F" w14:textId="77777777" w:rsidR="0066232E" w:rsidRPr="003F28A8" w:rsidRDefault="0066232E" w:rsidP="00AB1B0A">
            <w:pPr>
              <w:ind w:left="-73" w:right="-65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FE0A4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9BD3B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0D6F7A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66232E" w:rsidRPr="003F28A8" w14:paraId="7F841388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3072AE4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15-24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055859" w14:textId="77777777" w:rsidR="0066232E" w:rsidRPr="003F28A8" w:rsidRDefault="0066232E" w:rsidP="00AB1B0A">
            <w:pPr>
              <w:ind w:left="-66" w:right="-66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1.30 [1.07-1.57]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1B4158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A6C647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16E8D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10.00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B127C" w14:textId="77777777" w:rsidR="0066232E" w:rsidRPr="003F28A8" w:rsidRDefault="0066232E" w:rsidP="00AB1B0A">
            <w:pPr>
              <w:ind w:left="-73" w:right="-65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1.33 [1.12-1.58]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90CAE1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C3FD8B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E2953D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9.02</w:t>
            </w:r>
          </w:p>
        </w:tc>
      </w:tr>
      <w:tr w:rsidR="0066232E" w:rsidRPr="003F28A8" w14:paraId="25EDC129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8EE4876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25-29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5E9AAE" w14:textId="77777777" w:rsidR="0066232E" w:rsidRPr="003F28A8" w:rsidRDefault="0066232E" w:rsidP="00AB1B0A">
            <w:pPr>
              <w:ind w:left="-66" w:right="-66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1.34 [1.16-1.54]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60C773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D05022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9EFB86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6.72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240EFC" w14:textId="77777777" w:rsidR="0066232E" w:rsidRPr="003F28A8" w:rsidRDefault="0066232E" w:rsidP="00AB1B0A">
            <w:pPr>
              <w:ind w:left="-73" w:right="-65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1.38 [1.22-1.58]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5FA215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D9AC83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BBEFDC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6.52</w:t>
            </w:r>
          </w:p>
        </w:tc>
      </w:tr>
      <w:tr w:rsidR="0066232E" w:rsidRPr="003F28A8" w14:paraId="404DBD25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D180D80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30-34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CAA58B" w14:textId="77777777" w:rsidR="0066232E" w:rsidRPr="003F28A8" w:rsidRDefault="0066232E" w:rsidP="00AB1B0A">
            <w:pPr>
              <w:ind w:left="-66" w:right="-66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1.18 [1.04-1.35]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3D8843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A11FBF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BBF13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6.78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E09D4" w14:textId="77777777" w:rsidR="0066232E" w:rsidRPr="003F28A8" w:rsidRDefault="0066232E" w:rsidP="00AB1B0A">
            <w:pPr>
              <w:ind w:left="-73" w:right="-65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1.21 [1.08-1.37]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FBE043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D72070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044811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5.79</w:t>
            </w:r>
          </w:p>
        </w:tc>
      </w:tr>
      <w:tr w:rsidR="0066232E" w:rsidRPr="003F28A8" w14:paraId="185214A1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15E0FC8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35-39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902F3F" w14:textId="77777777" w:rsidR="0066232E" w:rsidRPr="003F28A8" w:rsidRDefault="0066232E" w:rsidP="00AB1B0A">
            <w:pPr>
              <w:ind w:left="-66"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713139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7A1290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26FF02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11C60A" w14:textId="77777777" w:rsidR="0066232E" w:rsidRPr="003F28A8" w:rsidRDefault="0066232E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E7776D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DD6BF0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8299C5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6232E" w:rsidRPr="003F28A8" w14:paraId="6F3EC222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FEE13D8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&gt;=40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7C1785" w14:textId="77777777" w:rsidR="0066232E" w:rsidRPr="003F28A8" w:rsidRDefault="0066232E" w:rsidP="00AB1B0A">
            <w:pPr>
              <w:ind w:left="-66"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0.96 [0.75-1.23]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9EF8D2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BC7046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2BFB0E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12.50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4B28D2" w14:textId="77777777" w:rsidR="0066232E" w:rsidRPr="003F28A8" w:rsidRDefault="0066232E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1.03 [0.84-1.27]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9C6E0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FF36E5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9DFE2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10.68</w:t>
            </w:r>
          </w:p>
        </w:tc>
      </w:tr>
      <w:tr w:rsidR="0066232E" w:rsidRPr="003F28A8" w14:paraId="32E3E6DF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5AA74CE" w14:textId="77777777" w:rsidR="0066232E" w:rsidRPr="003F28A8" w:rsidRDefault="0066232E" w:rsidP="00AB1B0A">
            <w:pPr>
              <w:ind w:right="6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Country of birth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4FF6C1" w14:textId="77777777" w:rsidR="0066232E" w:rsidRPr="003F28A8" w:rsidRDefault="0066232E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B9FD84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0.526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F7BA7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77B98A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15D758" w14:textId="77777777" w:rsidR="0066232E" w:rsidRPr="003F28A8" w:rsidRDefault="0066232E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F3409C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25AE5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65BBD7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638B1" w:rsidRPr="003F28A8" w14:paraId="26467CC6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</w:tcPr>
          <w:p w14:paraId="6C1CC297" w14:textId="1DC79154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France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6202EF" w14:textId="77777777" w:rsidR="009638B1" w:rsidRPr="003F28A8" w:rsidRDefault="009638B1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1749D7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788DBB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E2037F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ACDA54" w14:textId="77777777" w:rsidR="009638B1" w:rsidRPr="003F28A8" w:rsidRDefault="009638B1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40B564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7B6DF6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36256C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638B1" w:rsidRPr="003F28A8" w14:paraId="5A94372E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</w:tcPr>
          <w:p w14:paraId="792D77EA" w14:textId="1FDB8790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Other European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5E50DB" w14:textId="77777777" w:rsidR="009638B1" w:rsidRPr="003F28A8" w:rsidRDefault="009638B1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1.04 [0.82-1.32]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50BD59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7CC65D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2BF1D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12.50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AB9DE" w14:textId="77777777" w:rsidR="009638B1" w:rsidRPr="003F28A8" w:rsidRDefault="009638B1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0.97 [0.76-1.22]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936B7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74E5BE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9E8D02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11.34</w:t>
            </w:r>
          </w:p>
        </w:tc>
      </w:tr>
      <w:tr w:rsidR="009638B1" w:rsidRPr="003F28A8" w14:paraId="5016094A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</w:tcPr>
          <w:p w14:paraId="0315B50F" w14:textId="5D1116F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North Africa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CFAFA7" w14:textId="77777777" w:rsidR="009638B1" w:rsidRPr="003F28A8" w:rsidRDefault="009638B1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1.16 [0.94-1.43]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928425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E44E31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9883F9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0B9696" w14:textId="77777777" w:rsidR="009638B1" w:rsidRPr="003F28A8" w:rsidRDefault="009638B1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1.12 [0.92-1.34]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9CDBFE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0A7DF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4CE95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9.82</w:t>
            </w:r>
          </w:p>
        </w:tc>
      </w:tr>
      <w:tr w:rsidR="009638B1" w:rsidRPr="003F28A8" w14:paraId="27DA2AA4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</w:tcPr>
          <w:p w14:paraId="786F2995" w14:textId="0037195E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Other African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9B20D4" w14:textId="77777777" w:rsidR="009638B1" w:rsidRPr="003F28A8" w:rsidRDefault="009638B1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1.06 [0.87-1.30]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474DD7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820F5D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44FF4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10.37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C3682" w14:textId="77777777" w:rsidR="009638B1" w:rsidRPr="003F28A8" w:rsidRDefault="009638B1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1.03 [0.86-1.22]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53DE3C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8188CC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69F49F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8.74</w:t>
            </w:r>
          </w:p>
        </w:tc>
      </w:tr>
      <w:tr w:rsidR="009638B1" w:rsidRPr="003F28A8" w14:paraId="2B77AA1A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</w:tcPr>
          <w:p w14:paraId="77A295DD" w14:textId="6A6B1475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 country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5C39A5" w14:textId="77777777" w:rsidR="009638B1" w:rsidRPr="003F28A8" w:rsidRDefault="009638B1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1.18 [0.88-1.57]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1C3A3E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F34B6A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A11B1F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14.40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A203F" w14:textId="77777777" w:rsidR="009638B1" w:rsidRPr="003F28A8" w:rsidRDefault="009638B1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1.12 [0.86-1.46]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3DC45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B5EC33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35603" w14:textId="77777777" w:rsidR="009638B1" w:rsidRPr="003F28A8" w:rsidRDefault="009638B1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13.39</w:t>
            </w:r>
          </w:p>
        </w:tc>
      </w:tr>
      <w:tr w:rsidR="001D40D9" w:rsidRPr="003F28A8" w14:paraId="26C03FE4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</w:tcPr>
          <w:p w14:paraId="28C56869" w14:textId="266963BD" w:rsidR="001D40D9" w:rsidRPr="003F28A8" w:rsidRDefault="001D40D9" w:rsidP="00AB1B0A">
            <w:pPr>
              <w:ind w:right="6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Not living with a partner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434A21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0.89 [0.71-1.11]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7FA07E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0.295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CC6B6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9FEBC9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257CA6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 [0.74-1.09]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BC53E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ACCAB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CA7A3D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10.00</w:t>
            </w:r>
          </w:p>
        </w:tc>
      </w:tr>
      <w:tr w:rsidR="001D40D9" w:rsidRPr="003F28A8" w14:paraId="11E8B29B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</w:tcPr>
          <w:p w14:paraId="385FDD7A" w14:textId="650909FF" w:rsidR="001D40D9" w:rsidRPr="003F28A8" w:rsidRDefault="001D40D9" w:rsidP="00AB1B0A">
            <w:pPr>
              <w:ind w:right="6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Educational level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C06E61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577002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0BE5E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43D420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2D8289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F5BF16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0.365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09426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303186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D40D9" w:rsidRPr="003F28A8" w14:paraId="4E922403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</w:tcPr>
          <w:p w14:paraId="27189E61" w14:textId="48F6CD6A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&lt; Secondary school diploma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80C04F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0.91 [0.79-1.05]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5E8512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23CC71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670123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A37FBF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0.94 [0.83-1.07]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6888BE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52D05F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107CD6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6.38</w:t>
            </w:r>
          </w:p>
        </w:tc>
      </w:tr>
      <w:tr w:rsidR="001D40D9" w:rsidRPr="003F28A8" w14:paraId="75ED7297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</w:tcPr>
          <w:p w14:paraId="577C741C" w14:textId="28E61C46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Secondary school diploma, 1 or 2 years tertiary education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7F3B06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 [0.82-0.99]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0841C1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CF4429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769178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B76163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0.94 [0.86-1.03]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200707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BA7F3F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B05659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4.26</w:t>
            </w:r>
          </w:p>
        </w:tc>
      </w:tr>
      <w:tr w:rsidR="001D40D9" w:rsidRPr="003F28A8" w14:paraId="19EBBF0D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</w:tcPr>
          <w:p w14:paraId="3151F807" w14:textId="0745337D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&gt;= 3</w:t>
            </w:r>
            <w:r w:rsidR="00AD5322"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years tertiary education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A4F10C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C01E4B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570148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D8FF6C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CBAB06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6CE864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1BE453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130D22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6232E" w:rsidRPr="003F28A8" w14:paraId="44AD63D7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40D0635" w14:textId="6C25D557" w:rsidR="0066232E" w:rsidRPr="003F28A8" w:rsidRDefault="0066232E" w:rsidP="00AB1B0A">
            <w:pPr>
              <w:ind w:right="6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  <w:r w:rsidR="00174D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professional</w:t>
            </w:r>
            <w:r w:rsidR="00174D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ly</w:t>
            </w: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activ</w:t>
            </w:r>
            <w:r w:rsidR="00174D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during pregnancy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B3C060" w14:textId="77777777" w:rsidR="0066232E" w:rsidRPr="003F28A8" w:rsidRDefault="0066232E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0.92 [0.82-1.03]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E7E14A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0.158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AB97E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6AC694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5.43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50F143" w14:textId="77777777" w:rsidR="0066232E" w:rsidRPr="003F28A8" w:rsidRDefault="0066232E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0.94 [0.85-1.05]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44547C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9D4EA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19F3DD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5.32</w:t>
            </w:r>
          </w:p>
        </w:tc>
      </w:tr>
      <w:tr w:rsidR="0066232E" w:rsidRPr="003F28A8" w14:paraId="7CD67899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ADC0100" w14:textId="77777777" w:rsidR="0066232E" w:rsidRPr="003F28A8" w:rsidRDefault="0066232E" w:rsidP="00AB1B0A">
            <w:pPr>
              <w:ind w:right="6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 literacy</w:t>
            </w:r>
            <w:r w:rsidRPr="003F28A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1F4B4B" w14:textId="77777777" w:rsidR="0066232E" w:rsidRPr="003F28A8" w:rsidRDefault="0066232E" w:rsidP="00AB1B0A">
            <w:pPr>
              <w:ind w:right="-66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1.12 [1.04-1.20]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986479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5342E9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AAD06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3.37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CAADA" w14:textId="77777777" w:rsidR="0066232E" w:rsidRPr="003F28A8" w:rsidRDefault="0066232E" w:rsidP="00AB1B0A">
            <w:pPr>
              <w:ind w:left="-73" w:right="-65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1.15 [1.07-1.23]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0347B5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2D4C8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09B0F5" w14:textId="77777777" w:rsidR="0066232E" w:rsidRPr="003F28A8" w:rsidRDefault="0066232E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3.45</w:t>
            </w:r>
          </w:p>
        </w:tc>
      </w:tr>
      <w:tr w:rsidR="001D40D9" w:rsidRPr="006B50D3" w14:paraId="2E45AE7F" w14:textId="77777777" w:rsidTr="00AB1B0A">
        <w:trPr>
          <w:trHeight w:val="300"/>
          <w:jc w:val="center"/>
        </w:trPr>
        <w:tc>
          <w:tcPr>
            <w:tcW w:w="1048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D7E5E" w14:textId="08E69876" w:rsidR="001D40D9" w:rsidRPr="003F28A8" w:rsidRDefault="001D40D9" w:rsidP="00AB1B0A">
            <w:pPr>
              <w:ind w:right="-65"/>
              <w:jc w:val="left"/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  <w:t xml:space="preserve">Medical history / History of mental health care since adolescence </w:t>
            </w:r>
          </w:p>
        </w:tc>
      </w:tr>
      <w:tr w:rsidR="001D40D9" w:rsidRPr="003F28A8" w14:paraId="1C2351FF" w14:textId="77777777" w:rsidTr="00AB1B0A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40984" w14:textId="24BC2022" w:rsidR="001D40D9" w:rsidRPr="003F28A8" w:rsidRDefault="00702816" w:rsidP="00AB1B0A">
            <w:pPr>
              <w:ind w:right="69"/>
              <w:jc w:val="left"/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History of m</w:t>
            </w:r>
            <w:r w:rsidR="001D40D9"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edical termination of pregnancy (MTP)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2DDC74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1.37 [1.08-1.74]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F1D44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C28C59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0.17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8F1996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12.41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54E81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1.32 [1.05-1.68]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1A1D9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0.019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1AECC1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989AB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12.12</w:t>
            </w:r>
          </w:p>
        </w:tc>
      </w:tr>
      <w:tr w:rsidR="001D40D9" w:rsidRPr="003F28A8" w14:paraId="596AC313" w14:textId="77777777" w:rsidTr="00AB1B0A">
        <w:trPr>
          <w:trHeight w:val="30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20D5432" w14:textId="77777777" w:rsidR="001D40D9" w:rsidRPr="003F28A8" w:rsidRDefault="001D40D9" w:rsidP="00AB1B0A">
            <w:pPr>
              <w:ind w:right="6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 consultation before planning to become pregnant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63AA41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1.08 [0.98-1.17]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8739E9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0.103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55F42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E448FB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D0B580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1.06 [0.98-1.15]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CFD40D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0.153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06EDEF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E2C34A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3.77</w:t>
            </w:r>
          </w:p>
        </w:tc>
      </w:tr>
      <w:tr w:rsidR="001D40D9" w:rsidRPr="003F28A8" w14:paraId="17487513" w14:textId="77777777" w:rsidTr="00AB1B0A">
        <w:trPr>
          <w:trHeight w:val="30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FCA9DE5" w14:textId="77777777" w:rsidR="001D40D9" w:rsidRPr="003F28A8" w:rsidRDefault="001D40D9" w:rsidP="00AB1B0A">
            <w:pPr>
              <w:ind w:right="-20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Mental health care history since adolescence</w:t>
            </w:r>
            <w:r w:rsidRPr="003F28A8">
              <w:rPr>
                <w:rFonts w:ascii="Times New Roman" w:hAnsi="Times New Roman" w:cs="Times New Roman"/>
                <w:bCs/>
                <w:snapToGrid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184CE8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4B3DB7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B82BA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22ED1E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EF5FAF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367080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6B39F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A59B6D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D40D9" w:rsidRPr="003F28A8" w14:paraId="15E095CD" w14:textId="77777777" w:rsidTr="00AB1B0A">
        <w:trPr>
          <w:trHeight w:val="30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1C01C07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000AA0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A4889E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1A1633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D28594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5B83E9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E0794D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9A823E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838DB8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D40D9" w:rsidRPr="003F28A8" w14:paraId="156EA751" w14:textId="77777777" w:rsidTr="00AB1B0A">
        <w:trPr>
          <w:trHeight w:val="30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3DF97A9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Psychological care (at least 3 months)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CA2575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1.32 [1.17-1.49]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0BC508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92A157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4473DA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6.06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D4597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1.31 [1.17-1.47]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39211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075258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EECE56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6.11</w:t>
            </w:r>
          </w:p>
        </w:tc>
      </w:tr>
      <w:tr w:rsidR="001D40D9" w:rsidRPr="003F28A8" w14:paraId="4C3A6D1C" w14:textId="77777777" w:rsidTr="00AB1B0A">
        <w:trPr>
          <w:trHeight w:val="30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1157B62" w14:textId="667148A1" w:rsidR="001D40D9" w:rsidRPr="003F28A8" w:rsidRDefault="001D40D9" w:rsidP="00AB1B0A">
            <w:pPr>
              <w:ind w:left="-217"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Psychiatric care (at least 3 months) and/or hospitalisation for </w:t>
            </w:r>
            <w:r w:rsidR="002F45CE"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 psychiatric-related problem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2B37D7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1.42 [1.23-1.64]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0A19C2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8AFB78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E1C30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7.04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EC1F01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1.42 [1.24-1.63]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6E1A5E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F65A0C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E9464A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7.04</w:t>
            </w:r>
          </w:p>
        </w:tc>
      </w:tr>
      <w:tr w:rsidR="001D40D9" w:rsidRPr="003F28A8" w14:paraId="25D966F6" w14:textId="77777777" w:rsidTr="00AB1B0A">
        <w:trPr>
          <w:trHeight w:val="300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8981F" w14:textId="77777777" w:rsidR="001D40D9" w:rsidRPr="003F28A8" w:rsidRDefault="001D40D9" w:rsidP="00AB1B0A">
            <w:pPr>
              <w:ind w:right="69"/>
              <w:jc w:val="left"/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  <w:t>Pregnancy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70CC01" w14:textId="77777777" w:rsidR="001D40D9" w:rsidRPr="003F28A8" w:rsidRDefault="001D40D9" w:rsidP="00AB1B0A">
            <w:pPr>
              <w:ind w:left="-62" w:right="-66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F2E30" w14:textId="77777777" w:rsidR="001D40D9" w:rsidRPr="003F28A8" w:rsidRDefault="001D40D9" w:rsidP="00AB1B0A">
            <w:pPr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BA986" w14:textId="77777777" w:rsidR="001D40D9" w:rsidRPr="003F28A8" w:rsidRDefault="001D40D9" w:rsidP="00AB1B0A">
            <w:pPr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35B76" w14:textId="77777777" w:rsidR="001D40D9" w:rsidRPr="003F28A8" w:rsidRDefault="001D40D9" w:rsidP="00AB1B0A">
            <w:pPr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89948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D29B5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5FAB2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2E8B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D40D9" w:rsidRPr="003F28A8" w14:paraId="1466A938" w14:textId="77777777" w:rsidTr="00AB1B0A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4FA464" w14:textId="0276663E" w:rsidR="001D40D9" w:rsidRPr="003F28A8" w:rsidRDefault="00F877EE" w:rsidP="00AB1B0A">
            <w:pPr>
              <w:ind w:right="6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Null</w:t>
            </w: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iparity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624C92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1.18 [1.07-1.30]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05861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B44D3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C2658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5.08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7FA0C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1.23 [1.12-1.35]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096C5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4D982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9372D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4.88</w:t>
            </w:r>
          </w:p>
        </w:tc>
      </w:tr>
      <w:tr w:rsidR="001D40D9" w:rsidRPr="003F28A8" w14:paraId="39A0ABBC" w14:textId="77777777" w:rsidTr="00AB1B0A">
        <w:trPr>
          <w:trHeight w:val="30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1768416" w14:textId="77777777" w:rsidR="001D40D9" w:rsidRPr="003F28A8" w:rsidRDefault="001D40D9" w:rsidP="00AB1B0A">
            <w:pPr>
              <w:ind w:right="6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BMI (kg/m2) before pregnancy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B6296A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[0.99-1.01]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5FB727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0.808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21F86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800EAD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BFE91F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[0.99-1.01]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F4838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0.796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624CDB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2B5676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</w:t>
            </w:r>
          </w:p>
        </w:tc>
      </w:tr>
      <w:tr w:rsidR="001D40D9" w:rsidRPr="003F28A8" w14:paraId="5DC1C011" w14:textId="77777777" w:rsidTr="00AB1B0A">
        <w:trPr>
          <w:trHeight w:val="30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3E90DFB" w14:textId="77777777" w:rsidR="001D40D9" w:rsidRPr="003F28A8" w:rsidRDefault="001D40D9" w:rsidP="00AB1B0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Weight change during pregnancy (in kg)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CA4958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6CBC24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0.173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A7EA1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58C040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D44851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E72902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0.033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D2CE9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50B1CD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D40D9" w:rsidRPr="003F28A8" w14:paraId="4B9DAE75" w14:textId="77777777" w:rsidTr="00AB1B0A">
        <w:trPr>
          <w:trHeight w:val="30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CF227A9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&lt;=0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E87648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1.25 [0.98-1.58]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0E739D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75FE23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37615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F5D6BA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1.29 [1.03-1.61]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3B61E8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27CDF0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141CB3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10.85</w:t>
            </w:r>
          </w:p>
        </w:tc>
      </w:tr>
      <w:tr w:rsidR="001D40D9" w:rsidRPr="003F28A8" w14:paraId="61FA018E" w14:textId="77777777" w:rsidTr="00AB1B0A">
        <w:trPr>
          <w:trHeight w:val="30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B3A9784" w14:textId="5F43C0CE" w:rsidR="001D40D9" w:rsidRPr="003F28A8" w:rsidRDefault="002F45C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to</w:t>
            </w:r>
            <w:r w:rsidR="001D40D9"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D39B11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1.08 [0.96-1.22]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F0953E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9A62F6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D33F85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8CE72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1.08 [0.96-1.20]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4D271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1A0986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C36AA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5.56</w:t>
            </w:r>
          </w:p>
        </w:tc>
      </w:tr>
      <w:tr w:rsidR="001D40D9" w:rsidRPr="003F28A8" w14:paraId="42A54C4E" w14:textId="77777777" w:rsidTr="00AB1B0A">
        <w:trPr>
          <w:trHeight w:val="30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F1A90B5" w14:textId="0E1DFB83" w:rsidR="001D40D9" w:rsidRPr="003F28A8" w:rsidRDefault="002F45C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 to</w:t>
            </w:r>
            <w:r w:rsidR="001D40D9"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2E4DB7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6836C8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0A4D35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40A6B8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48D117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8A16BA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96C054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5D196D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D40D9" w:rsidRPr="003F28A8" w14:paraId="58F22E6B" w14:textId="77777777" w:rsidTr="00AB1B0A">
        <w:trPr>
          <w:trHeight w:val="30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A6D20C7" w14:textId="676776B2" w:rsidR="001D40D9" w:rsidRPr="003F28A8" w:rsidRDefault="002F45CE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 to</w:t>
            </w:r>
            <w:r w:rsidR="001D40D9"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8F6755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0.97 [0.87-1.09]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7BF714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C293E2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001DF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48767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0.99 [0.89-1.10]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0B4785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C38FA3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A1D48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5.05</w:t>
            </w:r>
          </w:p>
        </w:tc>
      </w:tr>
      <w:tr w:rsidR="001D40D9" w:rsidRPr="003F28A8" w14:paraId="21E5678C" w14:textId="77777777" w:rsidTr="00AB1B0A">
        <w:trPr>
          <w:trHeight w:val="30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DEBA1DA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&gt;=23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AD0003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1.13 [0.92-1.39]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E64870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759FE5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83D84D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0DE015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1.19 [1.00-1.43]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5A64DD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DC46F5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AE239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9.17</w:t>
            </w:r>
          </w:p>
        </w:tc>
      </w:tr>
      <w:tr w:rsidR="001D40D9" w:rsidRPr="003F28A8" w14:paraId="658EB338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8C21A3B" w14:textId="2FCC3946" w:rsidR="001D40D9" w:rsidRPr="003F28A8" w:rsidRDefault="001D40D9" w:rsidP="00AB1B0A">
            <w:pPr>
              <w:ind w:right="6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Pregnancy related emergency </w:t>
            </w:r>
            <w:r w:rsidR="004C0A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visit</w:t>
            </w:r>
            <w:r w:rsidR="0088590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4C0A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="0088590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="004C0A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or walk-in consultation(s)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75485D" w14:textId="77777777" w:rsidR="001D40D9" w:rsidRPr="003F28A8" w:rsidRDefault="001D40D9" w:rsidP="00AB1B0A">
            <w:pPr>
              <w:ind w:left="-62" w:right="-66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65E63C" w14:textId="77777777" w:rsidR="001D40D9" w:rsidRPr="003F28A8" w:rsidRDefault="001D40D9" w:rsidP="00AB1B0A">
            <w:pPr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0.015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E6C74" w14:textId="77777777" w:rsidR="001D40D9" w:rsidRPr="003F28A8" w:rsidRDefault="001D40D9" w:rsidP="00AB1B0A">
            <w:pPr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D3841E" w14:textId="77777777" w:rsidR="001D40D9" w:rsidRPr="003F28A8" w:rsidRDefault="001D40D9" w:rsidP="00AB1B0A">
            <w:pPr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8054E8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46123D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0.288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66C5A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E78964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D40D9" w:rsidRPr="003F28A8" w14:paraId="67555B71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E7E48C8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BAE78A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516C87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BD5740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914C8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2F1107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AD0140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15C792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960548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D40D9" w:rsidRPr="003F28A8" w14:paraId="60D5857C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0A1F868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C39F5F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0.99 [0.89-1.10]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C5E771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4C8B22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249DB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81A5F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1.01 [0.92-1.11]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F870C0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0A3F1B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3C1FA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4.95</w:t>
            </w:r>
          </w:p>
        </w:tc>
      </w:tr>
      <w:tr w:rsidR="001D40D9" w:rsidRPr="003F28A8" w14:paraId="6C410C94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A6ED503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EED4AC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1.14 [0.99-1.30]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617245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69AC37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008A15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E01C6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 [0.97-1.24]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56E0F8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17458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D91D2C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6.36</w:t>
            </w:r>
          </w:p>
        </w:tc>
      </w:tr>
      <w:tr w:rsidR="001D40D9" w:rsidRPr="003F28A8" w14:paraId="731B9469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68C83AD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&gt;=3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A44BB5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1.2 [1.05-1.37]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F919A5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59C64D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195F5F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6.67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6CB2D3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1.16 [1.03-1.31]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53766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FB0984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8CF09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6.03</w:t>
            </w:r>
          </w:p>
        </w:tc>
      </w:tr>
      <w:tr w:rsidR="001D40D9" w:rsidRPr="003F28A8" w14:paraId="7A64E8AD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4198200" w14:textId="133D00EA" w:rsidR="001D40D9" w:rsidRPr="003F28A8" w:rsidRDefault="004C0A15" w:rsidP="004C0A15">
            <w:pPr>
              <w:ind w:right="-67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  <w:r w:rsidR="002F45CE"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erceived support from </w:t>
            </w:r>
            <w:r w:rsidR="008E7322"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loved ones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9CE53B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130137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0.009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293B2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88B8AD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21BAB6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04BE3F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3408A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CFDD2E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D40D9" w:rsidRPr="003F28A8" w14:paraId="4D36480B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C3F332E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Little or None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9B28C6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1.2 [1.03-1.39]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78358F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AB6BB7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50313C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7.50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7D97E6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1.16 [1.00-1.34]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3928DF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E1D672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C8850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7.76</w:t>
            </w:r>
          </w:p>
        </w:tc>
      </w:tr>
      <w:tr w:rsidR="001D40D9" w:rsidRPr="003F28A8" w14:paraId="042349D6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676A5D0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Good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C3F1E9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1.13 [1.02-1.24]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2426D9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F33D4F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83C310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5.31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EFB9A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1.15 [1.05-1.26]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672506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044E77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30BAB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4.35</w:t>
            </w:r>
          </w:p>
        </w:tc>
      </w:tr>
      <w:tr w:rsidR="001D40D9" w:rsidRPr="003F28A8" w14:paraId="16233AEC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8D43863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Very good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84024A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58C70B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8DBFE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7C87CC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7285DC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86205E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9468A7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7F927B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D40D9" w:rsidRPr="003F28A8" w14:paraId="3C02C45E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0983917" w14:textId="639C349A" w:rsidR="001D40D9" w:rsidRPr="003F28A8" w:rsidRDefault="002F45CE" w:rsidP="00AB1B0A">
            <w:pPr>
              <w:ind w:right="6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Not having a </w:t>
            </w:r>
            <w:r w:rsidR="00F936A3"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pregnanc</w:t>
            </w:r>
            <w:r w:rsidR="00A12A11"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</w:t>
            </w:r>
            <w:r w:rsidR="00F936A3"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at </w:t>
            </w: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low-</w:t>
            </w:r>
            <w:r w:rsidR="00F936A3"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obstetrical </w:t>
            </w: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risk</w:t>
            </w:r>
            <w:r w:rsidR="001D40D9" w:rsidRPr="003F28A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D30607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0.98 [0.88-1.10]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9B1476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0.801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6CA526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851B5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3381B7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0.98 [0.89-1.09]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043813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0.777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80EA3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665F9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5.10</w:t>
            </w:r>
          </w:p>
        </w:tc>
      </w:tr>
      <w:tr w:rsidR="001D40D9" w:rsidRPr="003F28A8" w14:paraId="5DB7FD21" w14:textId="77777777" w:rsidTr="00AB1B0A">
        <w:trPr>
          <w:trHeight w:val="55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1342BDB" w14:textId="248A6943" w:rsidR="001D40D9" w:rsidRPr="003F28A8" w:rsidRDefault="001D40D9" w:rsidP="00AB1B0A">
            <w:pPr>
              <w:ind w:right="6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Feeling </w:t>
            </w:r>
            <w:r w:rsidR="00AD5322"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 at least two week</w:t>
            </w:r>
            <w:r w:rsidR="00AD5322"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during the pregnancy</w:t>
            </w:r>
            <w:r w:rsidR="00AD5322"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834500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FB060A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0.000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37CD6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78D0FE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F68367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1BEC2C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02115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421F50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A4507" w:rsidRPr="003F28A8" w14:paraId="308FDFD7" w14:textId="77777777" w:rsidTr="00AB1B0A">
        <w:trPr>
          <w:trHeight w:val="30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F542F63" w14:textId="5F5F0E00" w:rsidR="005A4507" w:rsidRPr="003F28A8" w:rsidRDefault="005A4507" w:rsidP="004C0A15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Sadness, despair, hopelessness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AA9074" w14:textId="77777777" w:rsidR="005A4507" w:rsidRPr="003F28A8" w:rsidRDefault="005A4507" w:rsidP="00AB1B0A">
            <w:pPr>
              <w:ind w:right="-66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1.49 [1.32-1.68]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74816A" w14:textId="77777777" w:rsidR="005A4507" w:rsidRPr="003F28A8" w:rsidRDefault="005A4507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95A018" w14:textId="77777777" w:rsidR="005A4507" w:rsidRPr="003F28A8" w:rsidRDefault="005A4507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2B715E" w14:textId="77777777" w:rsidR="005A4507" w:rsidRPr="003F28A8" w:rsidRDefault="005A4507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6.04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A8E2EA" w14:textId="77777777" w:rsidR="005A4507" w:rsidRPr="003F28A8" w:rsidRDefault="005A4507" w:rsidP="00AB1B0A">
            <w:pPr>
              <w:ind w:left="-73" w:right="-65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1.52 [1.35-1.69]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15F496" w14:textId="77777777" w:rsidR="005A4507" w:rsidRPr="003F28A8" w:rsidRDefault="005A4507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550691" w14:textId="77777777" w:rsidR="005A4507" w:rsidRPr="003F28A8" w:rsidRDefault="005A4507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E9CDFA" w14:textId="77777777" w:rsidR="005A4507" w:rsidRPr="003F28A8" w:rsidRDefault="005A4507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5.26</w:t>
            </w:r>
          </w:p>
        </w:tc>
      </w:tr>
      <w:tr w:rsidR="005A4507" w:rsidRPr="003F28A8" w14:paraId="469B2272" w14:textId="77777777" w:rsidTr="00AB1B0A">
        <w:trPr>
          <w:trHeight w:val="30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A8B03DD" w14:textId="77777777" w:rsidR="005A4507" w:rsidRPr="003F28A8" w:rsidRDefault="005A4507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Anhedonia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1FF712" w14:textId="77777777" w:rsidR="005A4507" w:rsidRPr="003F28A8" w:rsidRDefault="005A4507" w:rsidP="00AB1B0A">
            <w:pPr>
              <w:ind w:right="-66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1.49 [1.27-1.75]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5659CF" w14:textId="77777777" w:rsidR="005A4507" w:rsidRPr="003F28A8" w:rsidRDefault="005A4507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C04619" w14:textId="77777777" w:rsidR="005A4507" w:rsidRPr="003F28A8" w:rsidRDefault="005A4507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DF624" w14:textId="77777777" w:rsidR="005A4507" w:rsidRPr="003F28A8" w:rsidRDefault="005A4507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8.05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E87A60" w14:textId="77777777" w:rsidR="005A4507" w:rsidRPr="003F28A8" w:rsidRDefault="005A4507" w:rsidP="00AB1B0A">
            <w:pPr>
              <w:ind w:left="-73" w:right="-65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1.48 [1.27-1.72]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B90A9" w14:textId="77777777" w:rsidR="005A4507" w:rsidRPr="003F28A8" w:rsidRDefault="005A4507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D990CA" w14:textId="77777777" w:rsidR="005A4507" w:rsidRPr="003F28A8" w:rsidRDefault="005A4507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9476B7" w14:textId="77777777" w:rsidR="005A4507" w:rsidRPr="003F28A8" w:rsidRDefault="005A4507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7.43</w:t>
            </w:r>
          </w:p>
        </w:tc>
      </w:tr>
      <w:tr w:rsidR="005A4507" w:rsidRPr="003F28A8" w14:paraId="770F0C8D" w14:textId="77777777" w:rsidTr="00AB1B0A">
        <w:trPr>
          <w:trHeight w:val="30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88552B2" w14:textId="77777777" w:rsidR="005A4507" w:rsidRPr="003F28A8" w:rsidRDefault="005A4507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Both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C243FE" w14:textId="77777777" w:rsidR="005A4507" w:rsidRPr="003F28A8" w:rsidRDefault="005A4507" w:rsidP="00AB1B0A">
            <w:pPr>
              <w:ind w:right="-66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1.93 [1.72-2.16]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B72C22" w14:textId="77777777" w:rsidR="005A4507" w:rsidRPr="003F28A8" w:rsidRDefault="005A4507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24EB6A" w14:textId="77777777" w:rsidR="005A4507" w:rsidRPr="003F28A8" w:rsidRDefault="005A4507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684443" w14:textId="77777777" w:rsidR="005A4507" w:rsidRPr="003F28A8" w:rsidRDefault="005A4507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5.70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F7077" w14:textId="77777777" w:rsidR="005A4507" w:rsidRPr="003F28A8" w:rsidRDefault="005A4507" w:rsidP="00AB1B0A">
            <w:pPr>
              <w:ind w:left="-73" w:right="-65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1.99 [1.79-2.21]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5A72EC" w14:textId="77777777" w:rsidR="005A4507" w:rsidRPr="003F28A8" w:rsidRDefault="005A4507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F7C4F0" w14:textId="77777777" w:rsidR="005A4507" w:rsidRPr="003F28A8" w:rsidRDefault="005A4507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4B191B" w14:textId="77777777" w:rsidR="005A4507" w:rsidRPr="003F28A8" w:rsidRDefault="005A4507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5.03</w:t>
            </w:r>
          </w:p>
        </w:tc>
      </w:tr>
      <w:tr w:rsidR="001D40D9" w:rsidRPr="003F28A8" w14:paraId="0DEE5A3A" w14:textId="77777777" w:rsidTr="00AB1B0A">
        <w:trPr>
          <w:trHeight w:val="30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676B63F" w14:textId="2658C0D1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="004C0A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either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3A983B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EEE753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2D3777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5A1AD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854B2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60B41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0A873D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F32C10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D40D9" w:rsidRPr="003F28A8" w14:paraId="77247F15" w14:textId="77777777" w:rsidTr="00AB1B0A">
        <w:trPr>
          <w:trHeight w:val="300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58177" w14:textId="77777777" w:rsidR="001D40D9" w:rsidRPr="003F28A8" w:rsidRDefault="001D40D9" w:rsidP="00AB1B0A">
            <w:pPr>
              <w:ind w:right="6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  <w:t>Childbirth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9485B3" w14:textId="77777777" w:rsidR="001D40D9" w:rsidRPr="003F28A8" w:rsidRDefault="001D40D9" w:rsidP="00AB1B0A">
            <w:pPr>
              <w:ind w:left="-62" w:right="-66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A0B34" w14:textId="77777777" w:rsidR="001D40D9" w:rsidRPr="003F28A8" w:rsidRDefault="001D40D9" w:rsidP="00AB1B0A">
            <w:pPr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A85F" w14:textId="77777777" w:rsidR="001D40D9" w:rsidRPr="003F28A8" w:rsidRDefault="001D40D9" w:rsidP="00AB1B0A">
            <w:pPr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4696" w14:textId="77777777" w:rsidR="001D40D9" w:rsidRPr="003F28A8" w:rsidRDefault="001D40D9" w:rsidP="00AB1B0A">
            <w:pPr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CEEC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2F2D3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A603E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B1153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D40D9" w:rsidRPr="003F28A8" w14:paraId="4ABE8B46" w14:textId="77777777" w:rsidTr="00AB1B0A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C31FA" w14:textId="77777777" w:rsidR="001D40D9" w:rsidRPr="003F28A8" w:rsidRDefault="001D40D9" w:rsidP="00AB1B0A">
            <w:pPr>
              <w:ind w:right="6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 of delivery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862CA6" w14:textId="77777777" w:rsidR="001D40D9" w:rsidRPr="003F28A8" w:rsidRDefault="001D40D9" w:rsidP="00AB1B0A">
            <w:pPr>
              <w:ind w:left="-62" w:right="-66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6B9434" w14:textId="77777777" w:rsidR="001D40D9" w:rsidRPr="003F28A8" w:rsidRDefault="001D40D9" w:rsidP="00AB1B0A">
            <w:pPr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0.566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155B2" w14:textId="77777777" w:rsidR="001D40D9" w:rsidRPr="003F28A8" w:rsidRDefault="001D40D9" w:rsidP="00AB1B0A">
            <w:pPr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18074" w14:textId="77777777" w:rsidR="001D40D9" w:rsidRPr="003F28A8" w:rsidRDefault="001D40D9" w:rsidP="00AB1B0A">
            <w:pPr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09C679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FCBC0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0.846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85CA3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6DBE4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D40D9" w:rsidRPr="003F28A8" w14:paraId="65B6E915" w14:textId="77777777" w:rsidTr="00AB1B0A">
        <w:trPr>
          <w:trHeight w:val="30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AF1E748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Spontaneous vaginal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426961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D19F3A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670FA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B8F8DE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303283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0ED1F0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98B1E4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ED392A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D40D9" w:rsidRPr="003F28A8" w14:paraId="26EA5386" w14:textId="77777777" w:rsidTr="00AB1B0A">
        <w:trPr>
          <w:trHeight w:val="30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518A8E4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Instrumental extraction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13F9A4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1.06 [0.94-1.19]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5CAEA5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A4ADE9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B07F6F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15C395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1.04 [0.92-1.17]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FCE127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566D96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B6D3DB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5.77</w:t>
            </w:r>
          </w:p>
        </w:tc>
      </w:tr>
      <w:tr w:rsidR="001D40D9" w:rsidRPr="003F28A8" w14:paraId="61881FC3" w14:textId="77777777" w:rsidTr="00AB1B0A">
        <w:trPr>
          <w:trHeight w:val="30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69302CA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Scheduled caesarean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DEC152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1.07 [0.82-1.39]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AB3AA3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F53C82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1F1109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13.08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DD3686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1.08 [0.92-1.28]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818B9F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D61D8B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81B9C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8.33</w:t>
            </w:r>
          </w:p>
        </w:tc>
      </w:tr>
      <w:tr w:rsidR="001D40D9" w:rsidRPr="003F28A8" w14:paraId="3EE58D8C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E3771DA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Emergency caesarean before labour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179541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1.07 [0.75-1.53]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C5CF61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B1A450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F9765E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3EBDCE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0.98 [0.77-1.24]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045085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91B924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783DBF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12.24</w:t>
            </w:r>
          </w:p>
        </w:tc>
      </w:tr>
      <w:tr w:rsidR="001D40D9" w:rsidRPr="003F28A8" w14:paraId="61BDAA04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7741771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Emergency caesarean during labour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B40CE4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1.12 [0.97-1.29]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5F3B35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F1276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3E0CE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741190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1.03 [0.91-1.18]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D26E4E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DE963D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3699F8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6.80</w:t>
            </w:r>
          </w:p>
        </w:tc>
      </w:tr>
      <w:tr w:rsidR="001D40D9" w:rsidRPr="003F28A8" w14:paraId="2010F3D1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4303D16" w14:textId="671291E3" w:rsidR="001D40D9" w:rsidRPr="003F28A8" w:rsidRDefault="00477083" w:rsidP="00477083">
            <w:pPr>
              <w:ind w:right="6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Not at all/no very</w:t>
            </w:r>
            <w:r w:rsidR="001D40D9"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satisf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ied</w:t>
            </w:r>
            <w:r w:rsidR="001D40D9"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with pain management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received </w:t>
            </w:r>
            <w:r w:rsidR="001D40D9"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during childbirth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A44279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1.12 [0.97-1.29]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96C863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27328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587C4E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A58DB6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1.16 [1.01-1.32]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3A3CA1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4F18F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23EB90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6.90</w:t>
            </w:r>
          </w:p>
        </w:tc>
      </w:tr>
      <w:tr w:rsidR="001D40D9" w:rsidRPr="003F28A8" w14:paraId="3C0D125E" w14:textId="77777777" w:rsidTr="00AB1B0A">
        <w:trPr>
          <w:trHeight w:val="284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6602F" w14:textId="0444F0AF" w:rsidR="001D40D9" w:rsidRPr="003F28A8" w:rsidRDefault="005E3250" w:rsidP="00AB1B0A">
            <w:pPr>
              <w:ind w:right="6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Child</w:t>
            </w:r>
            <w:r w:rsidR="00AD5322"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’s</w:t>
            </w:r>
            <w:r w:rsidR="001D40D9"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health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84BAF4" w14:textId="77777777" w:rsidR="001D40D9" w:rsidRPr="003F28A8" w:rsidRDefault="001D40D9" w:rsidP="00AB1B0A">
            <w:pPr>
              <w:ind w:left="-62" w:right="-66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C7E2" w14:textId="77777777" w:rsidR="001D40D9" w:rsidRPr="003F28A8" w:rsidRDefault="001D40D9" w:rsidP="00AB1B0A">
            <w:pPr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4E724" w14:textId="77777777" w:rsidR="001D40D9" w:rsidRPr="003F28A8" w:rsidRDefault="001D40D9" w:rsidP="00AB1B0A">
            <w:pPr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43934" w14:textId="77777777" w:rsidR="001D40D9" w:rsidRPr="003F28A8" w:rsidRDefault="001D40D9" w:rsidP="00AB1B0A">
            <w:pPr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353A8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5715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8EA1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93B4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D40D9" w:rsidRPr="003F28A8" w14:paraId="55AC16A3" w14:textId="77777777" w:rsidTr="00AB1B0A">
        <w:trPr>
          <w:trHeight w:val="284"/>
          <w:jc w:val="center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867FE8" w14:textId="77777777" w:rsidR="001D40D9" w:rsidRPr="003F28A8" w:rsidRDefault="001D40D9" w:rsidP="00AB1B0A">
            <w:pPr>
              <w:ind w:right="69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Prematurity</w:t>
            </w:r>
            <w:r w:rsidRPr="003F28A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E5C65E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1.09 [0.88-1.35]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F7CAE2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0.409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F0590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F52766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11.01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F555D6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1.09 [0.91-1.33]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ACE27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0.324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F39F16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ADEA5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9.17</w:t>
            </w:r>
          </w:p>
        </w:tc>
      </w:tr>
      <w:tr w:rsidR="001D40D9" w:rsidRPr="003F28A8" w14:paraId="70D385BA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5ED5BFB" w14:textId="77777777" w:rsidR="001D40D9" w:rsidRPr="003F28A8" w:rsidRDefault="001D40D9" w:rsidP="00AB1B0A">
            <w:pPr>
              <w:ind w:right="6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Weight for gestational age</w:t>
            </w:r>
            <w:r w:rsidRPr="003F28A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EE942F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B7AD6A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0.407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8462EC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D3C00B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7B2456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2DD5E0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0.419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72DC06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6FB083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E3250" w:rsidRPr="003F28A8" w14:paraId="7AD1360E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DBE1F63" w14:textId="73EB5A33" w:rsidR="005E3250" w:rsidRPr="003F28A8" w:rsidRDefault="005E3250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Small for gestational age (SGA) infant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C70BAF" w14:textId="77777777" w:rsidR="005E3250" w:rsidRPr="003F28A8" w:rsidRDefault="005E3250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1.04 [0.91-1.19]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17EFA5" w14:textId="77777777" w:rsidR="005E3250" w:rsidRPr="003F28A8" w:rsidRDefault="005E3250" w:rsidP="00AB1B0A">
            <w:pPr>
              <w:ind w:right="69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17A30" w14:textId="77777777" w:rsidR="005E3250" w:rsidRPr="003F28A8" w:rsidRDefault="005E3250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C96DD6" w14:textId="77777777" w:rsidR="005E3250" w:rsidRPr="003F28A8" w:rsidRDefault="005E3250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6.73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8781E2" w14:textId="77777777" w:rsidR="005E3250" w:rsidRPr="003F28A8" w:rsidRDefault="005E3250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1.03 [0.91-1.17]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8E9E75" w14:textId="77777777" w:rsidR="005E3250" w:rsidRPr="003F28A8" w:rsidRDefault="005E3250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61C2CD" w14:textId="77777777" w:rsidR="005E3250" w:rsidRPr="003F28A8" w:rsidRDefault="005E3250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AF337" w14:textId="77777777" w:rsidR="005E3250" w:rsidRPr="003F28A8" w:rsidRDefault="005E3250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6.80</w:t>
            </w:r>
          </w:p>
        </w:tc>
      </w:tr>
      <w:tr w:rsidR="005E3250" w:rsidRPr="003F28A8" w14:paraId="47D12D39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713B650" w14:textId="6B75EA1D" w:rsidR="005E3250" w:rsidRPr="003F28A8" w:rsidRDefault="005E3250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Appropriate for gestational age (AGA) infant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460562" w14:textId="77777777" w:rsidR="005E3250" w:rsidRPr="003F28A8" w:rsidRDefault="005E3250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497723" w14:textId="77777777" w:rsidR="005E3250" w:rsidRPr="003F28A8" w:rsidRDefault="005E3250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6C6130" w14:textId="77777777" w:rsidR="005E3250" w:rsidRPr="003F28A8" w:rsidRDefault="005E3250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D968B8" w14:textId="77777777" w:rsidR="005E3250" w:rsidRPr="003F28A8" w:rsidRDefault="005E3250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934577" w14:textId="77777777" w:rsidR="005E3250" w:rsidRPr="003F28A8" w:rsidRDefault="005E3250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DCD247" w14:textId="77777777" w:rsidR="005E3250" w:rsidRPr="003F28A8" w:rsidRDefault="005E3250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7BC4C8" w14:textId="77777777" w:rsidR="005E3250" w:rsidRPr="003F28A8" w:rsidRDefault="005E3250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392870" w14:textId="77777777" w:rsidR="005E3250" w:rsidRPr="003F28A8" w:rsidRDefault="005E3250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E3250" w:rsidRPr="003F28A8" w14:paraId="6992A855" w14:textId="77777777" w:rsidTr="00AB1B0A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EC0CA0F" w14:textId="01EEEF1C" w:rsidR="005E3250" w:rsidRPr="003F28A8" w:rsidRDefault="005E3250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Large for gestational age (LGA) infant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147FF0" w14:textId="77777777" w:rsidR="005E3250" w:rsidRPr="003F28A8" w:rsidRDefault="005E3250" w:rsidP="00AB1B0A">
            <w:pPr>
              <w:ind w:right="-66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0.91 [0.79-1.07]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7CCF88" w14:textId="77777777" w:rsidR="005E3250" w:rsidRPr="003F28A8" w:rsidRDefault="005E3250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32A133" w14:textId="77777777" w:rsidR="005E3250" w:rsidRPr="003F28A8" w:rsidRDefault="005E3250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5EE0B1" w14:textId="77777777" w:rsidR="005E3250" w:rsidRPr="003F28A8" w:rsidRDefault="005E3250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DEC4DD" w14:textId="77777777" w:rsidR="005E3250" w:rsidRPr="003F28A8" w:rsidRDefault="005E3250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0.92 [0.79-1.06]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330E9B" w14:textId="77777777" w:rsidR="005E3250" w:rsidRPr="003F28A8" w:rsidRDefault="005E3250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C40C41" w14:textId="77777777" w:rsidR="005E3250" w:rsidRPr="003F28A8" w:rsidRDefault="005E3250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16D914" w14:textId="77777777" w:rsidR="005E3250" w:rsidRPr="003F28A8" w:rsidRDefault="005E3250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7.61</w:t>
            </w:r>
          </w:p>
        </w:tc>
      </w:tr>
      <w:tr w:rsidR="001D40D9" w:rsidRPr="003F28A8" w14:paraId="47A68F70" w14:textId="77777777" w:rsidTr="00AB1B0A">
        <w:trPr>
          <w:trHeight w:val="284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0BD70" w14:textId="4E739485" w:rsidR="001D40D9" w:rsidRPr="003F28A8" w:rsidRDefault="00520C94" w:rsidP="004C0A15">
            <w:pPr>
              <w:ind w:right="6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Child</w:t>
            </w:r>
            <w:r w:rsidR="004C0A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</w:t>
            </w:r>
            <w:r w:rsidR="001D40D9"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ospitali</w:t>
            </w:r>
            <w:r w:rsidR="00AD5322"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="001D40D9"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ation(s) during the two first months after leaving maternity ward</w:t>
            </w:r>
            <w:r w:rsidR="001D40D9" w:rsidRPr="003F28A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80557E" w14:textId="77777777" w:rsidR="001D40D9" w:rsidRPr="003F28A8" w:rsidRDefault="001D40D9" w:rsidP="00AB1B0A">
            <w:pPr>
              <w:ind w:right="-66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1.19 [1.02-1.38]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C9A84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0.028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08854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AD835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7.56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52CFE" w14:textId="77777777" w:rsidR="001D40D9" w:rsidRPr="003F28A8" w:rsidRDefault="001D40D9" w:rsidP="00AB1B0A">
            <w:pPr>
              <w:ind w:left="-73" w:right="-65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1.13 [0.97-1.31]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BC78B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0.107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2ECFA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DF41" w14:textId="77777777" w:rsidR="001D40D9" w:rsidRPr="003F28A8" w:rsidRDefault="001D40D9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8A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7.08</w:t>
            </w:r>
          </w:p>
        </w:tc>
      </w:tr>
    </w:tbl>
    <w:p w14:paraId="5BD998D2" w14:textId="2D6C63AB" w:rsidR="0066232E" w:rsidRPr="008D6474" w:rsidRDefault="0066232E" w:rsidP="00D555AD">
      <w:pPr>
        <w:ind w:left="-284" w:right="-709" w:hanging="283"/>
        <w:jc w:val="left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proofErr w:type="gramStart"/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a</w:t>
      </w:r>
      <w:proofErr w:type="gramEnd"/>
      <w:r w:rsidR="00762953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Based on EPDS-3A, a subscale of the three items (3,4 and 5) from the Edinburgh Postnatal Depression Scale (EPDS). </w:t>
      </w:r>
      <w:r w:rsidR="00AC1FBB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br/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A threshold &gt;= 5 out of 9 is used for detecting postpartum anxiety</w:t>
      </w:r>
      <w:r w:rsidR="00F877EE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symptoms</w:t>
      </w:r>
    </w:p>
    <w:p w14:paraId="45C8A806" w14:textId="39BCE5C4" w:rsidR="0066232E" w:rsidRPr="008D6474" w:rsidRDefault="0066232E" w:rsidP="00D555AD">
      <w:pPr>
        <w:ind w:left="-284" w:right="-709" w:hanging="283"/>
        <w:jc w:val="left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proofErr w:type="gramStart"/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b</w:t>
      </w:r>
      <w:proofErr w:type="gramEnd"/>
      <w:r w:rsidR="00762953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See Methods section; </w:t>
      </w:r>
      <w:r w:rsidR="00563989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Mechanism of non-response was missing at random or missing non at random which justified the use of multiple imputation</w:t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; auxiliary variables used to perform multiple imputation by chain reaction were : Household month financial income (in euros), Type of analgesia and postpartum depression</w:t>
      </w:r>
      <w:r w:rsidR="00F877EE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symptoms</w:t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(score EPDS&gt;=13)</w:t>
      </w:r>
    </w:p>
    <w:p w14:paraId="3DE2D20F" w14:textId="26EFC259" w:rsidR="0066232E" w:rsidRPr="008D6474" w:rsidRDefault="0066232E" w:rsidP="00D555AD">
      <w:pPr>
        <w:ind w:left="-284" w:right="-709" w:hanging="283"/>
        <w:jc w:val="left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*</w:t>
      </w:r>
      <w:r w:rsidR="00762953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Adjusted Prevalence Ratio (</w:t>
      </w:r>
      <w:proofErr w:type="spellStart"/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aPR</w:t>
      </w:r>
      <w:proofErr w:type="spellEnd"/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) of </w:t>
      </w:r>
      <w:r w:rsidR="004C0A15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postpartum anxiety </w:t>
      </w:r>
      <w:r w:rsidR="00F877EE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symptoms</w:t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at two months, related 95%CI, standard deviation (SE), variation coefficient ((SE/PR)*100) and global p-value (Poisson regression with robust error variance, weighted and non</w:t>
      </w:r>
      <w:r w:rsidR="00A12A11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-</w:t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imputed (complete case) or imputed data). Significa</w:t>
      </w:r>
      <w:r w:rsidR="00A1419F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nt</w:t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associations (p&lt;0.05) appear in bold</w:t>
      </w:r>
    </w:p>
    <w:p w14:paraId="41A16829" w14:textId="56FF999C" w:rsidR="0066232E" w:rsidRPr="008D6474" w:rsidRDefault="0066232E" w:rsidP="00D555AD">
      <w:pPr>
        <w:ind w:left="-284" w:right="-709" w:hanging="283"/>
        <w:jc w:val="left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1</w:t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  <w:t>At childbirth</w:t>
      </w:r>
      <w:r w:rsidR="004E2E9F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. </w:t>
      </w:r>
      <w:r w:rsidR="004E2E9F" w:rsidRPr="00F5529F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The reference corresponds to the age group with the lowest prevalence and a sufficient number of women.</w:t>
      </w:r>
    </w:p>
    <w:p w14:paraId="6825B725" w14:textId="2F4D931F" w:rsidR="0066232E" w:rsidRPr="008D6474" w:rsidRDefault="0066232E" w:rsidP="00D555AD">
      <w:pPr>
        <w:ind w:left="-284" w:right="-709" w:hanging="283"/>
        <w:jc w:val="left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2</w:t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</w:r>
      <w:r w:rsidR="00563989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Domain </w:t>
      </w:r>
      <w:r w:rsidR="00A1419F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six</w:t>
      </w:r>
      <w:r w:rsidR="00563989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of the Health Literacy Questionnaire (HLQ) (</w:t>
      </w:r>
      <w:r w:rsidR="00A1419F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“</w:t>
      </w:r>
      <w:r w:rsidR="00563989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Ability to actively engage with healthcare providers</w:t>
      </w:r>
      <w:r w:rsidR="00A1419F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”</w:t>
      </w:r>
      <w:r w:rsidR="00563989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). The higher the score the lower the level of health literacy</w:t>
      </w:r>
    </w:p>
    <w:p w14:paraId="09F006DF" w14:textId="1CC706E0" w:rsidR="0066232E" w:rsidRPr="008D6474" w:rsidRDefault="0066232E" w:rsidP="00D555AD">
      <w:pPr>
        <w:ind w:left="-284" w:right="-709" w:hanging="283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3</w:t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</w:r>
      <w:r w:rsidR="00A1419F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Declared by the mother at two months postpartum</w:t>
      </w:r>
    </w:p>
    <w:p w14:paraId="58445939" w14:textId="77777777" w:rsidR="0066232E" w:rsidRPr="008D6474" w:rsidRDefault="0066232E" w:rsidP="00D555AD">
      <w:pPr>
        <w:ind w:left="-284" w:right="-709" w:hanging="283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4</w:t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  <w:t>Based on consensual French and international recommendations from the French National Authority for Health</w:t>
      </w:r>
    </w:p>
    <w:p w14:paraId="511FD319" w14:textId="053E3B97" w:rsidR="0066232E" w:rsidRPr="008D6474" w:rsidRDefault="0066232E" w:rsidP="00D555AD">
      <w:pPr>
        <w:spacing w:line="259" w:lineRule="auto"/>
        <w:ind w:left="-284" w:right="-709" w:hanging="283"/>
        <w:jc w:val="left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5</w:t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  <w:t>&lt;37 weeks</w:t>
      </w:r>
      <w:r w:rsidR="009A349A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of</w:t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gestation</w:t>
      </w:r>
    </w:p>
    <w:p w14:paraId="4CF2356E" w14:textId="7E89DBD9" w:rsidR="0066232E" w:rsidRDefault="0066232E" w:rsidP="00D555AD">
      <w:pPr>
        <w:spacing w:after="160" w:line="259" w:lineRule="auto"/>
        <w:ind w:left="-284" w:right="-709" w:hanging="283"/>
        <w:jc w:val="left"/>
        <w:rPr>
          <w:rFonts w:ascii="Times New Roman" w:hAnsi="Times New Roman" w:cs="Times New Roman"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6</w:t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</w:r>
      <w:r w:rsidRPr="008D6474">
        <w:rPr>
          <w:rFonts w:ascii="Times New Roman" w:hAnsi="Times New Roman" w:cs="Times New Roman"/>
          <w:color w:val="000000"/>
          <w:sz w:val="18"/>
          <w:szCs w:val="18"/>
          <w:lang w:val="en-GB"/>
        </w:rPr>
        <w:t>Small (&gt;10</w:t>
      </w:r>
      <w:r w:rsidRPr="008D6474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en-GB"/>
        </w:rPr>
        <w:t>th</w:t>
      </w:r>
      <w:r w:rsidRPr="008D6474"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percentile), Appropriate ([10</w:t>
      </w:r>
      <w:r w:rsidRPr="008D6474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en-GB"/>
        </w:rPr>
        <w:t>th</w:t>
      </w:r>
      <w:r w:rsidRPr="008D6474"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-90</w:t>
      </w:r>
      <w:r w:rsidRPr="008D6474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en-GB"/>
        </w:rPr>
        <w:t>th</w:t>
      </w:r>
      <w:r w:rsidRPr="008D6474"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percentile]) and Large (&gt;90</w:t>
      </w:r>
      <w:r w:rsidRPr="008D6474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en-GB"/>
        </w:rPr>
        <w:t>th</w:t>
      </w:r>
      <w:r w:rsidRPr="008D6474"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percentile) defined according to </w:t>
      </w:r>
      <w:proofErr w:type="spellStart"/>
      <w:r w:rsidRPr="008D6474">
        <w:rPr>
          <w:rFonts w:ascii="Times New Roman" w:hAnsi="Times New Roman" w:cs="Times New Roman"/>
          <w:color w:val="000000"/>
          <w:sz w:val="18"/>
          <w:szCs w:val="18"/>
          <w:lang w:val="en-GB"/>
        </w:rPr>
        <w:t>EPOPé</w:t>
      </w:r>
      <w:proofErr w:type="spellEnd"/>
      <w:r w:rsidRPr="008D6474"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curves adjusted for gestational age and sex</w:t>
      </w:r>
    </w:p>
    <w:p w14:paraId="29364A0B" w14:textId="25665309" w:rsidR="00AC1FBB" w:rsidRPr="008D6474" w:rsidRDefault="00AC1FBB" w:rsidP="00AB1B0A">
      <w:pPr>
        <w:ind w:right="-284" w:hanging="284"/>
        <w:jc w:val="left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br w:type="page"/>
      </w:r>
    </w:p>
    <w:p w14:paraId="42BED4FA" w14:textId="2CE91DC9" w:rsidR="00A919A5" w:rsidRPr="00CB0868" w:rsidRDefault="00C2424C" w:rsidP="00AB1B0A">
      <w:pPr>
        <w:pStyle w:val="Titre2"/>
        <w:spacing w:after="240" w:line="360" w:lineRule="auto"/>
        <w:ind w:left="-851" w:right="-851"/>
        <w:jc w:val="left"/>
        <w:rPr>
          <w:rFonts w:ascii="Times New Roman" w:hAnsi="Times New Roman" w:cs="Times New Roman"/>
          <w:color w:val="auto"/>
          <w:sz w:val="22"/>
          <w:szCs w:val="22"/>
          <w:lang w:val="en-GB"/>
        </w:rPr>
      </w:pPr>
      <w:r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lastRenderedPageBreak/>
        <w:t>Supplement</w:t>
      </w:r>
      <w:r w:rsidR="00BC719A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ary</w:t>
      </w:r>
      <w:r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Table</w:t>
      </w:r>
      <w:r w:rsidR="00A919A5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</w:t>
      </w:r>
      <w:r w:rsidR="008028D3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3</w:t>
      </w:r>
      <w:r w:rsidR="00A919A5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: Sensitivity analyses </w:t>
      </w:r>
      <w:r w:rsidR="00565F55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excluding </w:t>
      </w:r>
      <w:r w:rsidR="001431CF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the three </w:t>
      </w:r>
      <w:proofErr w:type="spellStart"/>
      <w:r w:rsidR="001E4BD3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covaria</w:t>
      </w:r>
      <w:r w:rsidR="003751EB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bl</w:t>
      </w:r>
      <w:r w:rsidR="001E4BD3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es</w:t>
      </w:r>
      <w:r w:rsidR="00515D6C" w:rsidRPr="00CB0868">
        <w:rPr>
          <w:rFonts w:ascii="Times New Roman" w:hAnsi="Times New Roman" w:cs="Times New Roman"/>
          <w:color w:val="auto"/>
          <w:sz w:val="22"/>
          <w:szCs w:val="22"/>
          <w:vertAlign w:val="superscript"/>
          <w:lang w:val="en-GB"/>
        </w:rPr>
        <w:t>a</w:t>
      </w:r>
      <w:proofErr w:type="spellEnd"/>
      <w:r w:rsidR="001431CF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</w:t>
      </w:r>
      <w:r w:rsidR="00B34994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which were </w:t>
      </w:r>
      <w:r w:rsidR="001431CF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potential </w:t>
      </w:r>
      <w:r w:rsidR="00B34994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early makers</w:t>
      </w:r>
      <w:r w:rsidR="001431CF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of </w:t>
      </w:r>
      <w:r w:rsidR="00B34994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antenatal </w:t>
      </w:r>
      <w:r w:rsidR="001431CF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anxiety </w:t>
      </w:r>
      <w:r w:rsidR="00A17FAA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symptoms </w:t>
      </w:r>
      <w:r w:rsidR="001431CF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during pregnancy</w:t>
      </w:r>
      <w:r w:rsidR="00F600D9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and childbirth; t</w:t>
      </w:r>
      <w:r w:rsidR="00A919A5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he 2021 French National Perinatal survey</w:t>
      </w:r>
      <w:r w:rsidR="000F2727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,</w:t>
      </w:r>
      <w:r w:rsidR="0059579A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F</w:t>
      </w:r>
      <w:r w:rsidR="000F2727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rance </w:t>
      </w:r>
      <w:r w:rsidR="00A919A5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(n=7</w:t>
      </w:r>
      <w:r w:rsidR="007F64DF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,</w:t>
      </w:r>
      <w:r w:rsidR="00A919A5" w:rsidRPr="00CB0868">
        <w:rPr>
          <w:rFonts w:ascii="Times New Roman" w:hAnsi="Times New Roman" w:cs="Times New Roman"/>
          <w:color w:val="auto"/>
          <w:sz w:val="22"/>
          <w:szCs w:val="22"/>
          <w:lang w:val="en-GB"/>
        </w:rPr>
        <w:t>133)</w:t>
      </w: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8"/>
        <w:gridCol w:w="850"/>
        <w:gridCol w:w="1418"/>
        <w:gridCol w:w="850"/>
        <w:gridCol w:w="1418"/>
        <w:gridCol w:w="850"/>
      </w:tblGrid>
      <w:tr w:rsidR="00734CE5" w:rsidRPr="009C6DCB" w14:paraId="23DF6916" w14:textId="44210819" w:rsidTr="00AB1B0A">
        <w:trPr>
          <w:trHeight w:val="675"/>
          <w:jc w:val="center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BA1DB" w14:textId="77777777" w:rsidR="00734CE5" w:rsidRPr="009D1056" w:rsidRDefault="00734CE5" w:rsidP="00AB1B0A">
            <w:pPr>
              <w:jc w:val="lef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1D208" w14:textId="53C38F29" w:rsidR="00D7325F" w:rsidRPr="009D1056" w:rsidRDefault="00D7325F" w:rsidP="00AB1B0A">
            <w:pPr>
              <w:jc w:val="center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P</w:t>
            </w:r>
            <w:r w:rsidR="00FB584F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ostpartum </w:t>
            </w:r>
            <w:proofErr w:type="spellStart"/>
            <w:r w:rsidR="00FB584F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anxiety</w:t>
            </w:r>
            <w:r w:rsidR="00FB584F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vertAlign w:val="superscript"/>
                <w:lang w:val="en-GB"/>
              </w:rPr>
              <w:t>b</w:t>
            </w:r>
            <w:proofErr w:type="spellEnd"/>
            <w:r w:rsidR="00FB584F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 </w:t>
            </w:r>
            <w:r w:rsidR="00A17FAA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symptoms </w:t>
            </w:r>
            <w:r w:rsidR="00FB584F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at two months</w:t>
            </w:r>
          </w:p>
          <w:p w14:paraId="4240730F" w14:textId="7D832092" w:rsidR="00734CE5" w:rsidRPr="009D1056" w:rsidRDefault="00D7325F" w:rsidP="00AB1B0A">
            <w:pPr>
              <w:jc w:val="center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(Multivariate analysis)</w:t>
            </w:r>
          </w:p>
        </w:tc>
      </w:tr>
      <w:tr w:rsidR="00CF02DC" w:rsidRPr="006B50D3" w14:paraId="488EA11D" w14:textId="3D8AE755" w:rsidTr="00AB1B0A">
        <w:trPr>
          <w:trHeight w:val="284"/>
          <w:jc w:val="center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1E8DE13D" w14:textId="77777777" w:rsidR="00CF02DC" w:rsidRPr="009D1056" w:rsidRDefault="00CF02DC" w:rsidP="00AB1B0A">
            <w:pPr>
              <w:jc w:val="lef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06A439" w14:textId="4D345676" w:rsidR="00CF02DC" w:rsidRPr="009D1056" w:rsidRDefault="00CF02DC" w:rsidP="00AB1B0A">
            <w:pPr>
              <w:jc w:val="center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vertAlign w:val="superscript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All women</w:t>
            </w: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br/>
              <w:t>(n=7,133)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6E7FD" w14:textId="5855ABEB" w:rsidR="00CF02DC" w:rsidRPr="009D1056" w:rsidRDefault="008E7284" w:rsidP="00AB1B0A">
            <w:pPr>
              <w:jc w:val="center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Women with</w:t>
            </w:r>
            <w:r w:rsidR="00C41D47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 no history of</w:t>
            </w:r>
            <w:r w:rsidR="00CF02DC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 </w:t>
            </w:r>
            <w:r w:rsidR="00CF02DC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mental health care </w:t>
            </w:r>
            <w:r w:rsidR="00CF02DC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(n=5,564)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97C67" w14:textId="3688F8EC" w:rsidR="00CF02DC" w:rsidRPr="009D1056" w:rsidRDefault="008E7284" w:rsidP="00AB1B0A">
            <w:pPr>
              <w:jc w:val="center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Women with</w:t>
            </w:r>
            <w:r w:rsidR="00C41D47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 no</w:t>
            </w:r>
            <w:r w:rsidR="00CF02DC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02DC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PPD</w:t>
            </w:r>
            <w:r w:rsidR="00FB584F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vertAlign w:val="superscript"/>
                <w:lang w:val="en-GB"/>
              </w:rPr>
              <w:t>c</w:t>
            </w:r>
            <w:proofErr w:type="spellEnd"/>
            <w:r w:rsidR="00A17FAA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 symptoms</w:t>
            </w:r>
            <w:r w:rsidR="00CF02DC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 (n=6,012)</w:t>
            </w:r>
          </w:p>
        </w:tc>
      </w:tr>
      <w:tr w:rsidR="00C30875" w:rsidRPr="009D1056" w14:paraId="78BD7CE2" w14:textId="76862AB2" w:rsidTr="00AB1B0A">
        <w:trPr>
          <w:trHeight w:val="284"/>
          <w:jc w:val="center"/>
        </w:trPr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C7A4F6" w14:textId="77777777" w:rsidR="00C30875" w:rsidRPr="009D1056" w:rsidRDefault="00C30875" w:rsidP="00AB1B0A">
            <w:pPr>
              <w:jc w:val="lef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03986" w14:textId="77777777" w:rsidR="00C30875" w:rsidRPr="009D1056" w:rsidRDefault="00C30875" w:rsidP="00AB1B0A">
            <w:pPr>
              <w:jc w:val="center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  <w:t xml:space="preserve">Adjusted PR* </w:t>
            </w:r>
            <w:r w:rsidRPr="009D1056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  <w:br/>
              <w:t>[95% CI]</w:t>
            </w:r>
            <w:r w:rsidRPr="009D1056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BA072" w14:textId="77777777" w:rsidR="00C30875" w:rsidRPr="009D1056" w:rsidRDefault="00C30875" w:rsidP="00AB1B0A">
            <w:pPr>
              <w:jc w:val="center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  <w:t>p-value</w:t>
            </w:r>
            <w:r w:rsidRPr="009D1056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71C4A" w14:textId="77777777" w:rsidR="00C30875" w:rsidRPr="009D1056" w:rsidRDefault="00C30875" w:rsidP="00AB1B0A">
            <w:pPr>
              <w:jc w:val="center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  <w:t xml:space="preserve">Adjusted PR* </w:t>
            </w:r>
            <w:r w:rsidRPr="009D1056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  <w:br/>
              <w:t>[95% CI]</w:t>
            </w:r>
            <w:r w:rsidRPr="009D1056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52BC8" w14:textId="77777777" w:rsidR="00C30875" w:rsidRPr="009D1056" w:rsidRDefault="00C30875" w:rsidP="00AB1B0A">
            <w:pPr>
              <w:jc w:val="center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  <w:t>p-value</w:t>
            </w:r>
            <w:r w:rsidRPr="009D1056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93CCC" w14:textId="47E5E0E6" w:rsidR="00C30875" w:rsidRPr="009D1056" w:rsidRDefault="00C30875" w:rsidP="00AB1B0A">
            <w:pPr>
              <w:jc w:val="center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  <w:t xml:space="preserve">Adjusted PR* </w:t>
            </w:r>
            <w:r w:rsidRPr="009D1056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  <w:br/>
              <w:t>[95% CI]</w:t>
            </w:r>
            <w:r w:rsidRPr="009D1056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0E01C" w14:textId="58F1A840" w:rsidR="00C30875" w:rsidRPr="009D1056" w:rsidRDefault="00C30875" w:rsidP="00AB1B0A">
            <w:pPr>
              <w:jc w:val="center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  <w:t>p-value</w:t>
            </w:r>
            <w:r w:rsidRPr="009D1056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vertAlign w:val="superscript"/>
                <w:lang w:val="en-GB"/>
              </w:rPr>
              <w:t>*</w:t>
            </w:r>
          </w:p>
        </w:tc>
      </w:tr>
      <w:tr w:rsidR="00A34E48" w:rsidRPr="009D1056" w14:paraId="2F1913DD" w14:textId="4C4245F2" w:rsidTr="00AB1B0A">
        <w:trPr>
          <w:trHeight w:val="284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CD327" w14:textId="6D5989E0" w:rsidR="00A34E48" w:rsidRPr="009D1056" w:rsidRDefault="00D70A3C" w:rsidP="00AB1B0A">
            <w:pPr>
              <w:ind w:right="181"/>
              <w:jc w:val="lef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  <w:t>Demographic and socioeconomic characteristics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D4C1F" w14:textId="77777777" w:rsidR="00A34E48" w:rsidRPr="009D1056" w:rsidRDefault="00A34E48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E09A5" w14:textId="77777777" w:rsidR="00A34E48" w:rsidRPr="009D1056" w:rsidRDefault="00A34E48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8B44E" w14:textId="77777777" w:rsidR="00A34E48" w:rsidRPr="009D1056" w:rsidRDefault="00A34E48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24276" w14:textId="77777777" w:rsidR="00A34E48" w:rsidRPr="009D1056" w:rsidRDefault="00A34E48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</w:tr>
      <w:tr w:rsidR="00095EF4" w:rsidRPr="009D1056" w14:paraId="33B86865" w14:textId="113C71C7" w:rsidTr="00AB1B0A">
        <w:trPr>
          <w:trHeight w:val="284"/>
          <w:jc w:val="center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1BDFF2" w14:textId="77777777" w:rsidR="00095EF4" w:rsidRPr="009D1056" w:rsidRDefault="00095EF4" w:rsidP="00AB1B0A">
            <w:pPr>
              <w:ind w:right="69"/>
              <w:jc w:val="lef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Age (in years)</w:t>
            </w: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6B3EDF" w14:textId="77777777" w:rsidR="00095EF4" w:rsidRPr="009D1056" w:rsidRDefault="00095EF4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0DE2A6" w14:textId="0A2C8878" w:rsidR="00095EF4" w:rsidRPr="009D1056" w:rsidRDefault="00095EF4" w:rsidP="00AB1B0A">
            <w:pPr>
              <w:ind w:right="17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0.000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C9FB1" w14:textId="77777777" w:rsidR="00095EF4" w:rsidRPr="009D1056" w:rsidRDefault="00095EF4" w:rsidP="00AB1B0A">
            <w:pPr>
              <w:ind w:left="-6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3BA22" w14:textId="577FAB5E" w:rsidR="00095EF4" w:rsidRPr="009D1056" w:rsidRDefault="00095EF4" w:rsidP="00AB1B0A">
            <w:pPr>
              <w:ind w:right="167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0.000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680D52" w14:textId="77777777" w:rsidR="00095EF4" w:rsidRPr="009D1056" w:rsidRDefault="00095EF4" w:rsidP="00AB1B0A">
            <w:pPr>
              <w:ind w:right="181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588A7" w14:textId="6D9D7F72" w:rsidR="00095EF4" w:rsidRPr="009D1056" w:rsidRDefault="00646CC0" w:rsidP="00AB1B0A">
            <w:pPr>
              <w:ind w:right="181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0.000</w:t>
            </w:r>
          </w:p>
        </w:tc>
      </w:tr>
      <w:tr w:rsidR="00095EF4" w:rsidRPr="009D1056" w14:paraId="1F3B759C" w14:textId="3EB852B3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489AD74" w14:textId="77777777" w:rsidR="00095EF4" w:rsidRPr="009D1056" w:rsidRDefault="00095EF4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15-24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D00EE8" w14:textId="20B875D3" w:rsidR="00095EF4" w:rsidRPr="009D1056" w:rsidRDefault="00095EF4" w:rsidP="00AB1B0A">
            <w:pPr>
              <w:ind w:left="-66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1.34</w:t>
            </w:r>
            <w:r w:rsidR="00BA223D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 </w:t>
            </w:r>
            <w:r w:rsidR="0088778E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1.13-1.59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603C07" w14:textId="77777777" w:rsidR="00095EF4" w:rsidRPr="009D1056" w:rsidRDefault="00095EF4" w:rsidP="00AB1B0A">
            <w:pPr>
              <w:ind w:right="17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EB917C" w14:textId="76B973E4" w:rsidR="00095EF4" w:rsidRPr="009D1056" w:rsidRDefault="00095EF4" w:rsidP="00AB1B0A">
            <w:pPr>
              <w:ind w:left="-6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1.37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 </w:t>
            </w:r>
            <w:r w:rsidR="0088778E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1.11-1.69</w:t>
            </w:r>
            <w:r w:rsidR="00EE72B6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F9E60" w14:textId="77777777" w:rsidR="00095EF4" w:rsidRPr="009D1056" w:rsidRDefault="00095EF4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B8E136" w14:textId="513A0D1D" w:rsidR="00095EF4" w:rsidRPr="009D1056" w:rsidRDefault="008E7FA0" w:rsidP="00AB1B0A">
            <w:pPr>
              <w:ind w:left="-7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1.53 </w:t>
            </w:r>
            <w:r w:rsidR="00EF05E7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[1.18-1.99]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49634F" w14:textId="77777777" w:rsidR="00095EF4" w:rsidRPr="009D1056" w:rsidRDefault="00095EF4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EF05E7" w:rsidRPr="009D1056" w14:paraId="4EDBB21B" w14:textId="5A73B613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71BA602" w14:textId="77777777" w:rsidR="00EF05E7" w:rsidRPr="009D1056" w:rsidRDefault="00EF05E7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25-29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BC6762" w14:textId="5F8CD440" w:rsidR="00EF05E7" w:rsidRPr="009D1056" w:rsidRDefault="00EF05E7" w:rsidP="00AB1B0A">
            <w:pPr>
              <w:ind w:left="-66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1.38</w:t>
            </w:r>
            <w:r w:rsidR="00BA223D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 </w:t>
            </w:r>
            <w:r w:rsidR="0088778E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1.21-1.56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F8A6D2" w14:textId="77777777" w:rsidR="00EF05E7" w:rsidRPr="009D1056" w:rsidRDefault="00EF05E7" w:rsidP="00AB1B0A">
            <w:pPr>
              <w:ind w:right="17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249F02" w14:textId="439FF1F5" w:rsidR="00EF05E7" w:rsidRPr="009D1056" w:rsidRDefault="00EF05E7" w:rsidP="00AB1B0A">
            <w:pPr>
              <w:ind w:left="-6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1.43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 [</w:t>
            </w: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1.22-1.66</w:t>
            </w:r>
            <w:r w:rsidR="00EE72B6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B87134" w14:textId="77777777" w:rsidR="00EF05E7" w:rsidRPr="009D1056" w:rsidRDefault="00EF05E7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986BCC" w14:textId="7D2CF234" w:rsidR="00EF05E7" w:rsidRPr="009D1056" w:rsidRDefault="008E7FA0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1.62 </w:t>
            </w:r>
            <w:r w:rsidR="00FA65FC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[1.34-1.97</w:t>
            </w:r>
            <w:r w:rsidR="00EF05E7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1CD1B8" w14:textId="77777777" w:rsidR="00EF05E7" w:rsidRPr="009D1056" w:rsidRDefault="00EF05E7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EF05E7" w:rsidRPr="009D1056" w14:paraId="367C6E91" w14:textId="00A63905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D4C83F5" w14:textId="77777777" w:rsidR="00EF05E7" w:rsidRPr="009D1056" w:rsidRDefault="00EF05E7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30-34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6F3926" w14:textId="38B788B9" w:rsidR="00EF05E7" w:rsidRPr="009D1056" w:rsidRDefault="00EF05E7" w:rsidP="00AB1B0A">
            <w:pPr>
              <w:ind w:left="-66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1.21</w:t>
            </w:r>
            <w:r w:rsidR="00BA223D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 </w:t>
            </w:r>
            <w:r w:rsidR="0088778E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1.07-1.36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5E21A8" w14:textId="77777777" w:rsidR="00EF05E7" w:rsidRPr="009D1056" w:rsidRDefault="00EF05E7" w:rsidP="00AB1B0A">
            <w:pPr>
              <w:ind w:right="17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3E1448" w14:textId="6A1225C8" w:rsidR="00EF05E7" w:rsidRPr="009D1056" w:rsidRDefault="00EF05E7" w:rsidP="00AB1B0A">
            <w:pPr>
              <w:ind w:left="-6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1.26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 [</w:t>
            </w: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1.09-1.45</w:t>
            </w:r>
            <w:r w:rsidR="00EE72B6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7F235C" w14:textId="77777777" w:rsidR="00EF05E7" w:rsidRPr="009D1056" w:rsidRDefault="00EF05E7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B29E69" w14:textId="292E2D4F" w:rsidR="00EF05E7" w:rsidRPr="009D1056" w:rsidRDefault="008E7FA0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1.30 </w:t>
            </w:r>
            <w:r w:rsidR="00FA65FC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[1.08-1.57</w:t>
            </w:r>
            <w:r w:rsidR="00EF05E7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E618A3" w14:textId="77777777" w:rsidR="00EF05E7" w:rsidRPr="009D1056" w:rsidRDefault="00EF05E7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095EF4" w:rsidRPr="009D1056" w14:paraId="3B7521FB" w14:textId="2D4BD1F3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EAA8AF6" w14:textId="77777777" w:rsidR="00095EF4" w:rsidRPr="009D1056" w:rsidRDefault="00095EF4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35-39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A1FAD9" w14:textId="4E6B084A" w:rsidR="00095EF4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8F8CAE" w14:textId="77777777" w:rsidR="00095EF4" w:rsidRPr="009D1056" w:rsidRDefault="00095EF4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14B2A6" w14:textId="297EB2CB" w:rsidR="00095EF4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3CA43B" w14:textId="77777777" w:rsidR="00095EF4" w:rsidRPr="009D1056" w:rsidRDefault="00095EF4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4EE773" w14:textId="65DB7DCA" w:rsidR="00095EF4" w:rsidRPr="009D1056" w:rsidRDefault="00702ABB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C2271C" w14:textId="77777777" w:rsidR="00095EF4" w:rsidRPr="009D1056" w:rsidRDefault="00095EF4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095EF4" w:rsidRPr="009D1056" w14:paraId="1C9564A9" w14:textId="436330D4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7A57D04" w14:textId="77777777" w:rsidR="00095EF4" w:rsidRPr="009D1056" w:rsidRDefault="00095EF4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&gt;=40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B9CC55" w14:textId="7404E324" w:rsidR="00095EF4" w:rsidRPr="009D1056" w:rsidRDefault="00095EF4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</w:t>
            </w:r>
            <w:r w:rsidR="00BA223D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4 </w:t>
            </w:r>
            <w:r w:rsidR="0088778E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0.84-1.28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3B65E1" w14:textId="77777777" w:rsidR="00095EF4" w:rsidRPr="009D1056" w:rsidRDefault="00095EF4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C02356" w14:textId="69829158" w:rsidR="00095EF4" w:rsidRPr="009D1056" w:rsidRDefault="00095EF4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1.11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 </w:t>
            </w:r>
            <w:r w:rsidR="0088778E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0.87-1.43</w:t>
            </w:r>
            <w:r w:rsidR="00EE72B6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9F83EF" w14:textId="77777777" w:rsidR="00095EF4" w:rsidRPr="009D1056" w:rsidRDefault="00095EF4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8E3274" w14:textId="0A206569" w:rsidR="00095EF4" w:rsidRPr="009D1056" w:rsidRDefault="008E7FA0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0.95 </w:t>
            </w:r>
            <w:r w:rsidR="00EF05E7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[0.66-1.37]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551A78" w14:textId="77777777" w:rsidR="00095EF4" w:rsidRPr="009D1056" w:rsidRDefault="00095EF4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095EF4" w:rsidRPr="009D1056" w14:paraId="37282A2B" w14:textId="0EE54530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A435780" w14:textId="77777777" w:rsidR="00095EF4" w:rsidRPr="009D1056" w:rsidRDefault="00095EF4" w:rsidP="00AB1B0A">
            <w:pPr>
              <w:ind w:right="6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Country of birth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809480" w14:textId="77777777" w:rsidR="00095EF4" w:rsidRPr="009D1056" w:rsidRDefault="00095EF4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FB5C27" w14:textId="2417DC52" w:rsidR="00095EF4" w:rsidRPr="009D1056" w:rsidRDefault="00150C1B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0.597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B16AB" w14:textId="77777777" w:rsidR="00095EF4" w:rsidRPr="009D1056" w:rsidRDefault="00095EF4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45ADC5" w14:textId="4A73C1DB" w:rsidR="00095EF4" w:rsidRPr="009D1056" w:rsidRDefault="00095EF4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0.65</w:t>
            </w:r>
            <w:r w:rsidR="0054730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17A482" w14:textId="77777777" w:rsidR="00095EF4" w:rsidRPr="009D1056" w:rsidRDefault="00095EF4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9C02E1" w14:textId="5565D880" w:rsidR="00095EF4" w:rsidRPr="009D1056" w:rsidRDefault="004F793C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0.528</w:t>
            </w:r>
          </w:p>
        </w:tc>
      </w:tr>
      <w:tr w:rsidR="007D44CC" w:rsidRPr="009D1056" w14:paraId="6AA32645" w14:textId="58272D4E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AE69807" w14:textId="3D59A5CD" w:rsidR="007D44CC" w:rsidRPr="009D1056" w:rsidRDefault="007D44CC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France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63074E" w14:textId="226CD653" w:rsidR="007D44CC" w:rsidRPr="009D1056" w:rsidRDefault="007D44CC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CEE50F" w14:textId="77777777" w:rsidR="007D44CC" w:rsidRPr="009D1056" w:rsidRDefault="007D44CC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366D0F" w14:textId="462DDECE" w:rsidR="007D44CC" w:rsidRPr="009D1056" w:rsidRDefault="007D44CC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DC472C" w14:textId="77777777" w:rsidR="007D44CC" w:rsidRPr="009D1056" w:rsidRDefault="007D44CC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00CA06" w14:textId="104D6401" w:rsidR="007D44CC" w:rsidRPr="009D1056" w:rsidRDefault="007D44CC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01F2AF" w14:textId="77777777" w:rsidR="007D44CC" w:rsidRPr="009D1056" w:rsidRDefault="007D44CC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7D44CC" w:rsidRPr="009D1056" w14:paraId="62537F8E" w14:textId="4FC80C40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0000341" w14:textId="685913E3" w:rsidR="007D44CC" w:rsidRPr="009D1056" w:rsidRDefault="007D44CC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Other European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899473" w14:textId="3B4B9240" w:rsidR="007D44CC" w:rsidRPr="009D1056" w:rsidRDefault="007D44CC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0.98 [0.77-1.24]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566D60" w14:textId="77777777" w:rsidR="007D44CC" w:rsidRPr="009D1056" w:rsidRDefault="007D44CC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AEE440" w14:textId="7E499FC0" w:rsidR="007D44CC" w:rsidRPr="009D1056" w:rsidRDefault="007D44CC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0.97 [0.73-1.28]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82797" w14:textId="77777777" w:rsidR="007D44CC" w:rsidRPr="009D1056" w:rsidRDefault="007D44CC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00540B" w14:textId="1FA8CFAB" w:rsidR="007D44CC" w:rsidRPr="009D1056" w:rsidRDefault="007D44CC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1.05 [0.74-1.48]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8AC3A6" w14:textId="77777777" w:rsidR="007D44CC" w:rsidRPr="009D1056" w:rsidRDefault="007D44CC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7D44CC" w:rsidRPr="009D1056" w14:paraId="1DBDD8B2" w14:textId="0E808D53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851512A" w14:textId="4EFB8825" w:rsidR="007D44CC" w:rsidRPr="009D1056" w:rsidRDefault="007D44CC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North Africa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A390C0" w14:textId="5D367219" w:rsidR="007D44CC" w:rsidRPr="009D1056" w:rsidRDefault="007D44CC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1.13 [0.94-1.37]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BFFA84" w14:textId="77777777" w:rsidR="007D44CC" w:rsidRPr="009D1056" w:rsidRDefault="007D44CC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FA5F56" w14:textId="78B97850" w:rsidR="007D44CC" w:rsidRPr="009D1056" w:rsidRDefault="007D44CC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1.10 [0.89-1.35]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778F35" w14:textId="77777777" w:rsidR="007D44CC" w:rsidRPr="009D1056" w:rsidRDefault="007D44CC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440BF1" w14:textId="2A339223" w:rsidR="007D44CC" w:rsidRPr="009D1056" w:rsidRDefault="007D44CC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0.95 [0.69-1.32]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BA70B5" w14:textId="77777777" w:rsidR="007D44CC" w:rsidRPr="009D1056" w:rsidRDefault="007D44CC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7D44CC" w:rsidRPr="009D1056" w14:paraId="5374212B" w14:textId="2F82BB81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72EE2A2" w14:textId="5A765728" w:rsidR="007D44CC" w:rsidRPr="009D1056" w:rsidRDefault="007D44CC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Other African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B91CA4" w14:textId="0CC4028D" w:rsidR="007D44CC" w:rsidRPr="009D1056" w:rsidRDefault="007D44CC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1.04 [0.88-1.24]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D01E79D" w14:textId="77777777" w:rsidR="007D44CC" w:rsidRPr="009D1056" w:rsidRDefault="007D44CC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1F7F20" w14:textId="4EF15BA5" w:rsidR="007D44CC" w:rsidRPr="009D1056" w:rsidRDefault="007D44CC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1.04 [0.86-1.27]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DD6B90" w14:textId="77777777" w:rsidR="007D44CC" w:rsidRPr="009D1056" w:rsidRDefault="007D44CC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9B8146" w14:textId="177A1957" w:rsidR="007D44CC" w:rsidRPr="009D1056" w:rsidRDefault="007D44CC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1.21 [0.92-1.60]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5FFF22" w14:textId="77777777" w:rsidR="007D44CC" w:rsidRPr="009D1056" w:rsidRDefault="007D44CC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7D44CC" w:rsidRPr="009D1056" w14:paraId="49FDDE3A" w14:textId="0ECB88D5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9294EC1" w14:textId="0AB5DA5C" w:rsidR="007D44CC" w:rsidRPr="009D1056" w:rsidRDefault="007D44CC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 country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BF1DAD" w14:textId="56A28A0D" w:rsidR="007D44CC" w:rsidRPr="009D1056" w:rsidRDefault="007D44CC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1.15 [0.88-1.49]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B69C07" w14:textId="77777777" w:rsidR="007D44CC" w:rsidRPr="009D1056" w:rsidRDefault="007D44CC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8CA663" w14:textId="57901E90" w:rsidR="007D44CC" w:rsidRPr="009D1056" w:rsidRDefault="007D44CC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1.19 [0.91-1.57]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A64DA8" w14:textId="77777777" w:rsidR="007D44CC" w:rsidRPr="009D1056" w:rsidRDefault="007D44CC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F7449B" w14:textId="422AE32A" w:rsidR="007D44CC" w:rsidRPr="009D1056" w:rsidRDefault="007D44CC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1.27 [0.81-2.00]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4CFFD0" w14:textId="77777777" w:rsidR="007D44CC" w:rsidRPr="009D1056" w:rsidRDefault="007D44CC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7D44CC" w:rsidRPr="009D1056" w14:paraId="6DF7F630" w14:textId="71FE9D62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B4339C1" w14:textId="34942C59" w:rsidR="007D44CC" w:rsidRPr="009D1056" w:rsidRDefault="007D44CC" w:rsidP="00AB1B0A">
            <w:pPr>
              <w:ind w:right="69"/>
              <w:rPr>
                <w:rFonts w:ascii="Times New Roman" w:hAnsi="Times New Roman" w:cs="Times New Roman"/>
                <w:snapToGrid/>
                <w:sz w:val="20"/>
                <w:szCs w:val="20"/>
                <w:vertAlign w:val="superscript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Not living with a partner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0B5D0E" w14:textId="349702B8" w:rsidR="007D44CC" w:rsidRPr="009D1056" w:rsidRDefault="007D44CC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0.91 [0.75-1.10]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A04176" w14:textId="1E0FF8BC" w:rsidR="007D44CC" w:rsidRPr="009D1056" w:rsidRDefault="007D44CC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0.340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FC2FC0" w14:textId="52CB2D27" w:rsidR="007D44CC" w:rsidRPr="009D1056" w:rsidRDefault="007D44CC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0.89 [0.70-1.13]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F6C533" w14:textId="24FE0BCA" w:rsidR="007D44CC" w:rsidRPr="009D1056" w:rsidRDefault="007D44CC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0.333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7A9DB7" w14:textId="5C419A67" w:rsidR="007D44CC" w:rsidRPr="009D1056" w:rsidRDefault="007D44CC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0.95 [0.70-1.30]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E8BC1A" w14:textId="67A1B11C" w:rsidR="007D44CC" w:rsidRPr="009D1056" w:rsidRDefault="007D44CC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0.783</w:t>
            </w:r>
          </w:p>
        </w:tc>
      </w:tr>
      <w:tr w:rsidR="007D44CC" w:rsidRPr="009D1056" w14:paraId="7D1CCBEB" w14:textId="2E8502E5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CAC8646" w14:textId="538A13B2" w:rsidR="007D44CC" w:rsidRPr="009D1056" w:rsidRDefault="007D44CC" w:rsidP="00AB1B0A">
            <w:pPr>
              <w:ind w:right="6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Educational level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A80890" w14:textId="4BF4A69A" w:rsidR="007D44CC" w:rsidRPr="009D1056" w:rsidRDefault="007D44CC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9006DF" w14:textId="426C060A" w:rsidR="007D44CC" w:rsidRPr="009D1056" w:rsidRDefault="007D44CC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0.365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646344" w14:textId="5A1C9463" w:rsidR="007D44CC" w:rsidRPr="009D1056" w:rsidRDefault="007D44CC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8A9FAF" w14:textId="2A7D9671" w:rsidR="007D44CC" w:rsidRPr="009D1056" w:rsidRDefault="007D44CC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0.499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8BE01C" w14:textId="77777777" w:rsidR="007D44CC" w:rsidRPr="009D1056" w:rsidRDefault="007D44CC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CCCFAD" w14:textId="3F2F935F" w:rsidR="007D44CC" w:rsidRPr="009D1056" w:rsidRDefault="007D44CC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0.523</w:t>
            </w:r>
          </w:p>
        </w:tc>
      </w:tr>
      <w:tr w:rsidR="007D44CC" w:rsidRPr="009D1056" w14:paraId="2F56C60E" w14:textId="77777777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0902513" w14:textId="0C22F047" w:rsidR="007D44CC" w:rsidRPr="009D1056" w:rsidRDefault="007D44CC" w:rsidP="00AB1B0A">
            <w:pPr>
              <w:ind w:right="69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&lt; Secondary school diploma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EB31FA" w14:textId="6FE76530" w:rsidR="007D44CC" w:rsidRPr="009D1056" w:rsidRDefault="007D44CC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0.94 [0.83-1.07]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E92933" w14:textId="77777777" w:rsidR="007D44CC" w:rsidRPr="009D1056" w:rsidRDefault="007D44CC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DE5A26" w14:textId="230004F7" w:rsidR="007D44CC" w:rsidRPr="009D1056" w:rsidRDefault="007D44CC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0.92 [0.80-1.07]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354EBA" w14:textId="77777777" w:rsidR="007D44CC" w:rsidRPr="009D1056" w:rsidRDefault="007D44CC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1A1721" w14:textId="5D74D911" w:rsidR="007D44CC" w:rsidRPr="009D1056" w:rsidRDefault="007D44CC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0.95 [0.78-1.16]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F6137F" w14:textId="77777777" w:rsidR="007D44CC" w:rsidRPr="009D1056" w:rsidRDefault="007D44CC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7D44CC" w:rsidRPr="009D1056" w14:paraId="5A8C200E" w14:textId="77777777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CCB4FCD" w14:textId="4DE61F0C" w:rsidR="007D44CC" w:rsidRPr="009D1056" w:rsidRDefault="007D44CC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Secondary school diploma, 1 or 2 years tertiary education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C14E87" w14:textId="1B21DF6C" w:rsidR="007D44CC" w:rsidRPr="009D1056" w:rsidRDefault="007D44CC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0.94 [0.86-1.03]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EE6FD4" w14:textId="77777777" w:rsidR="007D44CC" w:rsidRPr="009D1056" w:rsidRDefault="007D44CC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44E93D" w14:textId="064F15B2" w:rsidR="007D44CC" w:rsidRPr="009D1056" w:rsidRDefault="007D44CC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0.95 [0.85-1.05]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B49F1B" w14:textId="77777777" w:rsidR="007D44CC" w:rsidRPr="009D1056" w:rsidRDefault="007D44CC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488F66" w14:textId="7359D272" w:rsidR="007D44CC" w:rsidRPr="009D1056" w:rsidRDefault="007D44CC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0.92 [0.80-1.06]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2058F" w14:textId="77777777" w:rsidR="007D44CC" w:rsidRPr="009D1056" w:rsidRDefault="007D44CC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7D44CC" w:rsidRPr="009D1056" w14:paraId="5425B34B" w14:textId="2F47FA70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4C80449" w14:textId="3AA5EAE0" w:rsidR="007D44CC" w:rsidRPr="009D1056" w:rsidRDefault="007D44CC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&gt;= 3</w:t>
            </w:r>
            <w:r w:rsidR="00AD5322"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years tertiary education </w:t>
            </w:r>
          </w:p>
        </w:tc>
        <w:tc>
          <w:tcPr>
            <w:tcW w:w="1418" w:type="dxa"/>
            <w:shd w:val="clear" w:color="auto" w:fill="auto"/>
            <w:noWrap/>
          </w:tcPr>
          <w:p w14:paraId="18593F8F" w14:textId="4751AB10" w:rsidR="007D44CC" w:rsidRPr="009D1056" w:rsidRDefault="007D44CC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  <w:noWrap/>
          </w:tcPr>
          <w:p w14:paraId="733C56A3" w14:textId="1A72DE4C" w:rsidR="007D44CC" w:rsidRPr="009D1056" w:rsidRDefault="007D44CC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6CD4B1B5" w14:textId="5BC419D4" w:rsidR="007D44CC" w:rsidRPr="009D1056" w:rsidRDefault="007D44CC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</w:tcPr>
          <w:p w14:paraId="6CC4C77B" w14:textId="43C6C960" w:rsidR="007D44CC" w:rsidRPr="009D1056" w:rsidRDefault="007D44CC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0DD89EB7" w14:textId="575B41EC" w:rsidR="007D44CC" w:rsidRPr="009D1056" w:rsidRDefault="007D44CC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5F6550" w14:textId="77777777" w:rsidR="007D44CC" w:rsidRPr="009D1056" w:rsidRDefault="007D44CC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702ABB" w:rsidRPr="009D1056" w14:paraId="4D61CB61" w14:textId="0F453C42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494943E" w14:textId="3F80B1A6" w:rsidR="00702ABB" w:rsidRPr="009D1056" w:rsidRDefault="00702ABB" w:rsidP="00AB1B0A">
            <w:pPr>
              <w:ind w:right="6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  <w:r w:rsidR="004C0A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professional</w:t>
            </w:r>
            <w:r w:rsidR="004C0A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ly</w:t>
            </w: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activ</w:t>
            </w:r>
            <w:r w:rsidR="004C0A1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during pregnancy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07F900" w14:textId="52AFE589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0.96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 </w:t>
            </w: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[0.86-1.06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F87B53" w14:textId="65C6003D" w:rsidR="00702ABB" w:rsidRPr="009D1056" w:rsidRDefault="00702ABB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0.40</w:t>
            </w:r>
            <w:r w:rsidR="00F9246A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FFA0B" w14:textId="762E32F8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0.96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 </w:t>
            </w: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[0.85-1.09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9F6E7" w14:textId="4116FC48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0.53</w:t>
            </w:r>
            <w:r w:rsidR="007D2B2A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18EAFD" w14:textId="1423591A" w:rsidR="00702ABB" w:rsidRPr="009D1056" w:rsidRDefault="008E7FA0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0.88 </w:t>
            </w:r>
            <w:r w:rsidR="00702ABB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[0.75-1.04]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257150" w14:textId="0196B31E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0.13</w:t>
            </w:r>
            <w:r w:rsidR="00BA6A04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</w:t>
            </w:r>
          </w:p>
        </w:tc>
      </w:tr>
      <w:tr w:rsidR="00702ABB" w:rsidRPr="009D1056" w14:paraId="31E10BE6" w14:textId="2D78F2E3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6028383C" w14:textId="773B27B0" w:rsidR="00702ABB" w:rsidRPr="009D1056" w:rsidRDefault="00702ABB" w:rsidP="00AB1B0A">
            <w:pPr>
              <w:ind w:right="6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Health literacy</w:t>
            </w:r>
            <w:r w:rsidR="00675FAE" w:rsidRPr="009D105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023D0D" w14:textId="3C6B7171" w:rsidR="00702ABB" w:rsidRPr="009D1056" w:rsidRDefault="008E7FA0" w:rsidP="00AB1B0A">
            <w:pPr>
              <w:ind w:left="-66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1.18 </w:t>
            </w:r>
            <w:r w:rsidR="00702ABB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</w:t>
            </w:r>
            <w:r w:rsidR="00702ABB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1.10-1.26</w:t>
            </w: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24AD15" w14:textId="77777777" w:rsidR="00702ABB" w:rsidRPr="009D1056" w:rsidRDefault="00702ABB" w:rsidP="00AB1B0A">
            <w:pPr>
              <w:ind w:right="17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0.000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10D71E" w14:textId="55406B6E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1.19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 [</w:t>
            </w: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1.10-1.28</w:t>
            </w:r>
            <w:r w:rsidR="00EE72B6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29925F" w14:textId="77777777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0.000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2CF57F" w14:textId="632C1978" w:rsidR="00702ABB" w:rsidRPr="009D1056" w:rsidRDefault="008E7FA0" w:rsidP="00AB1B0A">
            <w:pPr>
              <w:ind w:left="-7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1.17 </w:t>
            </w:r>
            <w:r w:rsidR="00702ABB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[1.04-1.30]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0ACCCD" w14:textId="3624A568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0.006</w:t>
            </w:r>
          </w:p>
        </w:tc>
      </w:tr>
      <w:tr w:rsidR="00702ABB" w:rsidRPr="006B50D3" w14:paraId="32149102" w14:textId="7D5FA23F" w:rsidTr="00AB1B0A">
        <w:trPr>
          <w:trHeight w:val="284"/>
          <w:jc w:val="center"/>
        </w:trPr>
        <w:tc>
          <w:tcPr>
            <w:tcW w:w="56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2710" w14:textId="10F98E58" w:rsidR="00702ABB" w:rsidRPr="009D1056" w:rsidRDefault="007D44CC" w:rsidP="00AB1B0A">
            <w:pPr>
              <w:ind w:right="-926"/>
              <w:jc w:val="lef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  <w:t>Medical history / History of mental health care since adolescence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2460" w14:textId="77777777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5F94" w14:textId="77777777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0398E" w14:textId="77777777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</w:tr>
      <w:tr w:rsidR="00702ABB" w:rsidRPr="009D1056" w14:paraId="219F0A7D" w14:textId="2D0CE15E" w:rsidTr="00AB1B0A">
        <w:trPr>
          <w:trHeight w:val="284"/>
          <w:jc w:val="center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0BB54B" w14:textId="6C80221A" w:rsidR="00702ABB" w:rsidRPr="009D1056" w:rsidRDefault="009D1056" w:rsidP="00AB1B0A">
            <w:pPr>
              <w:ind w:right="69"/>
              <w:jc w:val="left"/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History of m</w:t>
            </w:r>
            <w:r w:rsidR="00702ABB"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edical termination of pregnancy (MTP)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36E799" w14:textId="0E7C860B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1.33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 [</w:t>
            </w: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1.05-1.68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E77E01" w14:textId="366911C9" w:rsidR="00702ABB" w:rsidRPr="009D1056" w:rsidRDefault="00F9246A" w:rsidP="00AB1B0A">
            <w:pPr>
              <w:ind w:right="17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0.016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9B80A" w14:textId="23664BE1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1.46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 [</w:t>
            </w: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1.12-1.92</w:t>
            </w:r>
            <w:r w:rsidR="00EE72B6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844B" w14:textId="30A001E5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0.006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608D47" w14:textId="45D14B46" w:rsidR="00702ABB" w:rsidRPr="009D1056" w:rsidRDefault="008E7FA0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1.48 </w:t>
            </w:r>
            <w:r w:rsidR="00702ABB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[0.94-2.34]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E9263" w14:textId="0D6232C9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0.09</w:t>
            </w:r>
            <w:r w:rsidR="00BA6A04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</w:t>
            </w:r>
          </w:p>
        </w:tc>
      </w:tr>
      <w:tr w:rsidR="00702ABB" w:rsidRPr="009D1056" w14:paraId="7EE99DBB" w14:textId="2FB2C57E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6D621DB2" w14:textId="77777777" w:rsidR="00702ABB" w:rsidRPr="009D1056" w:rsidRDefault="00702ABB" w:rsidP="00AB1B0A">
            <w:pPr>
              <w:ind w:right="6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 consultation before planning to become pregnant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1A3005" w14:textId="75E1F258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6 [</w:t>
            </w: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0.97-1.15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C5B304" w14:textId="6EDCFD0F" w:rsidR="00702ABB" w:rsidRPr="009D1056" w:rsidRDefault="00F9246A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0.174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714C5D" w14:textId="16DF0EFF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1.00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 </w:t>
            </w:r>
            <w:r w:rsidR="00EE72B6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0.99-1.01</w:t>
            </w:r>
            <w:r w:rsidR="00EE72B6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042AC6" w14:textId="29D91CF7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0.35</w:t>
            </w:r>
            <w:r w:rsidR="007D2B2A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0C3790" w14:textId="0259A3D2" w:rsidR="00702ABB" w:rsidRPr="009D1056" w:rsidRDefault="00702ABB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1.00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 </w:t>
            </w:r>
            <w:r w:rsidR="00570E3C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0.87-1.13</w:t>
            </w:r>
            <w:r w:rsidR="00570E3C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4F5154" w14:textId="63C5A1F9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0.98</w:t>
            </w:r>
            <w:r w:rsidR="00262278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5</w:t>
            </w:r>
          </w:p>
        </w:tc>
      </w:tr>
      <w:tr w:rsidR="00702ABB" w:rsidRPr="009D1056" w14:paraId="73F512FD" w14:textId="15F00C90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63550ACA" w14:textId="04EFE94D" w:rsidR="00702ABB" w:rsidRPr="009D1056" w:rsidRDefault="00702ABB" w:rsidP="00AB1B0A">
            <w:pPr>
              <w:ind w:right="6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Mental health care histories since adolescence</w:t>
            </w:r>
            <w:r w:rsidR="00675FAE" w:rsidRPr="009D1056">
              <w:rPr>
                <w:rFonts w:ascii="Times New Roman" w:hAnsi="Times New Roman" w:cs="Times New Roman"/>
                <w:bCs/>
                <w:snapToGrid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8BCAF6" w14:textId="77777777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984413" w14:textId="77777777" w:rsidR="00702ABB" w:rsidRPr="009D1056" w:rsidRDefault="00702ABB" w:rsidP="00AB1B0A">
            <w:pPr>
              <w:ind w:right="17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0.000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785B35" w14:textId="77777777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7D6E15" w14:textId="77777777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‘-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09AE2" w14:textId="77777777" w:rsidR="00702ABB" w:rsidRPr="009D1056" w:rsidRDefault="00702ABB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1EAC55" w14:textId="08A73059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0.000</w:t>
            </w:r>
          </w:p>
        </w:tc>
      </w:tr>
      <w:tr w:rsidR="00702ABB" w:rsidRPr="009D1056" w14:paraId="5202D2A7" w14:textId="74C5FF4F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BE65B63" w14:textId="7D080F40" w:rsidR="00702ABB" w:rsidRPr="009D1056" w:rsidRDefault="00702ABB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4CB8F5" w14:textId="17968709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4775E2" w14:textId="1E13897F" w:rsidR="00702ABB" w:rsidRPr="009D1056" w:rsidRDefault="00702ABB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8237F7" w14:textId="77777777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‘-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F78DAC" w14:textId="77777777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E449E1" w14:textId="66651ADB" w:rsidR="00702ABB" w:rsidRPr="009D1056" w:rsidRDefault="00702ABB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E07002" w14:textId="77777777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702ABB" w:rsidRPr="009D1056" w14:paraId="71864555" w14:textId="3F35F5BC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1584255" w14:textId="3740A73B" w:rsidR="00702ABB" w:rsidRPr="009D1056" w:rsidRDefault="00702ABB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Psychological care (at least 3 months)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F5A5C6" w14:textId="4AB3D898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1.32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 [</w:t>
            </w: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1.18-1.48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74D82B" w14:textId="77777777" w:rsidR="00702ABB" w:rsidRPr="009D1056" w:rsidRDefault="00702ABB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95E39B" w14:textId="77777777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‘-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F2A3E4" w14:textId="77777777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3AE587" w14:textId="00AF50C2" w:rsidR="00702ABB" w:rsidRPr="009D1056" w:rsidRDefault="008E7FA0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1.39 [</w:t>
            </w:r>
            <w:r w:rsidR="00702ABB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1.16-1.66</w:t>
            </w: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114A0" w14:textId="77777777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702ABB" w:rsidRPr="009D1056" w14:paraId="7DFD9B10" w14:textId="5421041B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71EB01C" w14:textId="5A06E7F9" w:rsidR="00702ABB" w:rsidRPr="009D1056" w:rsidRDefault="00702ABB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Psychiatric care (at least 3 months) and/or hospitalisation for a psychiatric reason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57011A" w14:textId="1F1DEE4B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1.45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 [</w:t>
            </w: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1.26-1.65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868D31" w14:textId="77777777" w:rsidR="00702ABB" w:rsidRPr="009D1056" w:rsidRDefault="00702ABB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E34B04" w14:textId="77777777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‘-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C3937B" w14:textId="77777777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232DA3" w14:textId="60B9CD8F" w:rsidR="00702ABB" w:rsidRPr="009D1056" w:rsidRDefault="00702ABB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1.45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 [</w:t>
            </w: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1.14-1.83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A772AD" w14:textId="77777777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702ABB" w:rsidRPr="009D1056" w14:paraId="776F1577" w14:textId="5FE71BC8" w:rsidTr="00AB1B0A">
        <w:trPr>
          <w:trHeight w:val="284"/>
          <w:jc w:val="center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CE758" w14:textId="77777777" w:rsidR="00702ABB" w:rsidRPr="009D1056" w:rsidRDefault="00702ABB" w:rsidP="00AB1B0A">
            <w:pPr>
              <w:ind w:right="69"/>
              <w:jc w:val="left"/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  <w:t>Pregnancy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53E4EC" w14:textId="77777777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7D50A8" w14:textId="77777777" w:rsidR="00702ABB" w:rsidRPr="009D1056" w:rsidRDefault="00702ABB" w:rsidP="00AB1B0A">
            <w:pPr>
              <w:ind w:right="17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C1A78" w14:textId="77777777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EFB0" w14:textId="77777777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F8705" w14:textId="77777777" w:rsidR="00702ABB" w:rsidRPr="009D1056" w:rsidRDefault="00702ABB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A5B1" w14:textId="77777777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</w:tr>
      <w:tr w:rsidR="00702ABB" w:rsidRPr="009D1056" w14:paraId="56E74B0C" w14:textId="65DE4F90" w:rsidTr="00AB1B0A">
        <w:trPr>
          <w:trHeight w:val="284"/>
          <w:jc w:val="center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9770F6" w14:textId="472C0412" w:rsidR="00702ABB" w:rsidRPr="009D1056" w:rsidRDefault="00A17FAA" w:rsidP="00AB1B0A">
            <w:pPr>
              <w:ind w:right="6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Null</w:t>
            </w: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iparity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D57B95" w14:textId="7DE33207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1.21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 [</w:t>
            </w: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1.11-1.33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607288C" w14:textId="533602CD" w:rsidR="00702ABB" w:rsidRPr="009D1056" w:rsidRDefault="00702ABB" w:rsidP="00AB1B0A">
            <w:pPr>
              <w:ind w:right="17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0.000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B726E" w14:textId="2679C650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1.23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 [</w:t>
            </w: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1.10-1.37</w:t>
            </w:r>
            <w:r w:rsidR="00EE72B6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427C9" w14:textId="5E7FDB0A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0.000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DD4D62" w14:textId="530FD1CC" w:rsidR="00702ABB" w:rsidRPr="009D1056" w:rsidRDefault="00702ABB" w:rsidP="00AB1B0A">
            <w:pPr>
              <w:ind w:left="-7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1.13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 [</w:t>
            </w: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1.12-1.47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9F4678" w14:textId="56EB980E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0.000</w:t>
            </w:r>
          </w:p>
        </w:tc>
      </w:tr>
      <w:tr w:rsidR="00702ABB" w:rsidRPr="009D1056" w14:paraId="26E419B4" w14:textId="255F2670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0236DCF6" w14:textId="77777777" w:rsidR="00702ABB" w:rsidRPr="009D1056" w:rsidRDefault="00702ABB" w:rsidP="00AB1B0A">
            <w:pPr>
              <w:ind w:right="6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BMI (kg/m2) before pregnancy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C7756E" w14:textId="1F54C7A2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0.99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 [</w:t>
            </w: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0.99-1.01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92E00B" w14:textId="6E05DF04" w:rsidR="00702ABB" w:rsidRPr="009D1056" w:rsidRDefault="00F9246A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0.887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A9D5F3" w14:textId="5C612BED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5 </w:t>
            </w:r>
            <w:r w:rsidR="00EE72B6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0.95-1.15</w:t>
            </w:r>
            <w:r w:rsidR="00EE72B6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667003" w14:textId="0938FC29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0.65</w:t>
            </w:r>
            <w:r w:rsidR="007D2B2A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6A9F90" w14:textId="43EE4F6F" w:rsidR="00702ABB" w:rsidRPr="009D1056" w:rsidRDefault="00702ABB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0.99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 </w:t>
            </w:r>
            <w:r w:rsidR="00570E3C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0.98-1.00</w:t>
            </w:r>
            <w:r w:rsidR="00570E3C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525D0B" w14:textId="6897DE51" w:rsidR="00702ABB" w:rsidRPr="009D1056" w:rsidRDefault="004F793C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0.606</w:t>
            </w:r>
          </w:p>
        </w:tc>
      </w:tr>
      <w:tr w:rsidR="00702ABB" w:rsidRPr="009D1056" w14:paraId="62D3238C" w14:textId="48C85E57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7BAD679" w14:textId="77777777" w:rsidR="00702ABB" w:rsidRPr="009D1056" w:rsidRDefault="00702ABB" w:rsidP="00AB1B0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Weight change during pregnancy (in kg)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C2AFC1" w14:textId="77777777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54416A" w14:textId="453075B7" w:rsidR="00702ABB" w:rsidRPr="009D1056" w:rsidRDefault="00702ABB" w:rsidP="00AB1B0A">
            <w:pPr>
              <w:ind w:right="17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0.02</w:t>
            </w:r>
            <w:r w:rsidR="00150C1B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5E56F2" w14:textId="77777777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A37BD9" w14:textId="2F013DC1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0.06</w:t>
            </w:r>
            <w:r w:rsidR="0054730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7ADA64" w14:textId="77777777" w:rsidR="00702ABB" w:rsidRPr="009D1056" w:rsidRDefault="00702ABB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D8064C" w14:textId="662E0BC8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0.28</w:t>
            </w:r>
            <w:r w:rsidR="00CA44B4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</w:t>
            </w:r>
          </w:p>
        </w:tc>
      </w:tr>
      <w:tr w:rsidR="00702ABB" w:rsidRPr="009D1056" w14:paraId="11215EEB" w14:textId="7F767184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907AB64" w14:textId="77777777" w:rsidR="00702ABB" w:rsidRPr="009D1056" w:rsidRDefault="00702ABB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&lt;=0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470CFF" w14:textId="1EE011C1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1.31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 [</w:t>
            </w: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1.05-1.63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563DEB" w14:textId="77777777" w:rsidR="00702ABB" w:rsidRPr="009D1056" w:rsidRDefault="00702ABB" w:rsidP="00AB1B0A">
            <w:pPr>
              <w:ind w:right="17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924B4B" w14:textId="28B9C128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1.32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 [</w:t>
            </w: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1.01-1.71</w:t>
            </w:r>
            <w:r w:rsidR="00EE72B6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FBFCE3" w14:textId="77777777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A695F9" w14:textId="286A2C3F" w:rsidR="00702ABB" w:rsidRPr="009D1056" w:rsidRDefault="00702ABB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1.39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 </w:t>
            </w:r>
            <w:r w:rsidR="00570E3C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0.98-1.97</w:t>
            </w:r>
            <w:r w:rsidR="00570E3C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EDC1F8" w14:textId="77777777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702ABB" w:rsidRPr="009D1056" w14:paraId="351315E5" w14:textId="25375263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84317AA" w14:textId="43E38F4E" w:rsidR="00702ABB" w:rsidRPr="009D1056" w:rsidRDefault="00412D3F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to</w:t>
            </w:r>
            <w:r w:rsidR="00702ABB"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EFBABC" w14:textId="22845799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1.07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 [</w:t>
            </w: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0.96-1.20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A8ED70" w14:textId="77777777" w:rsidR="00702ABB" w:rsidRPr="009D1056" w:rsidRDefault="00702ABB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A9B263" w14:textId="2B3CF3C9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1.06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 </w:t>
            </w:r>
            <w:r w:rsidR="00EE72B6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0.93-1.21</w:t>
            </w:r>
            <w:r w:rsidR="00EE72B6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E62480" w14:textId="77777777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1D9987" w14:textId="0C302BFB" w:rsidR="00702ABB" w:rsidRPr="009D1056" w:rsidRDefault="00702ABB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1.03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 </w:t>
            </w:r>
            <w:r w:rsidR="00570E3C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0.86-1.23</w:t>
            </w:r>
            <w:r w:rsidR="00570E3C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606D37" w14:textId="77777777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702ABB" w:rsidRPr="009D1056" w14:paraId="1ECB78DD" w14:textId="4C4ABB3C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83BD266" w14:textId="7BE47777" w:rsidR="00702ABB" w:rsidRPr="009D1056" w:rsidRDefault="00412D3F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 to</w:t>
            </w:r>
            <w:r w:rsidR="00702ABB"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037595" w14:textId="6175DE06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A49B99" w14:textId="77777777" w:rsidR="00702ABB" w:rsidRPr="009D1056" w:rsidRDefault="00702ABB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15F1EF76" w14:textId="758A1D56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</w:tcPr>
          <w:p w14:paraId="3D6D2259" w14:textId="3C283175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5EFD9B1" w14:textId="4D89A757" w:rsidR="00702ABB" w:rsidRPr="009D1056" w:rsidRDefault="00702ABB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FDC7FB" w14:textId="77777777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702ABB" w:rsidRPr="009D1056" w14:paraId="7E95F606" w14:textId="47EDEA8F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EE88987" w14:textId="6412C65E" w:rsidR="00702ABB" w:rsidRPr="009D1056" w:rsidRDefault="00412D3F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 to</w:t>
            </w:r>
            <w:r w:rsidR="00702ABB"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F0F8AE" w14:textId="412359C1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1.00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 [</w:t>
            </w: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0.90-1.11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71A448" w14:textId="77777777" w:rsidR="00702ABB" w:rsidRPr="009D1056" w:rsidRDefault="00702ABB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B84302" w14:textId="3767FC0B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1.02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 </w:t>
            </w:r>
            <w:r w:rsidR="00EE72B6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0.91-1.15</w:t>
            </w:r>
            <w:r w:rsidR="00EE72B6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116D2B" w14:textId="77777777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CE3550" w14:textId="2F13ED6A" w:rsidR="00702ABB" w:rsidRPr="009D1056" w:rsidRDefault="00702ABB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1.00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 </w:t>
            </w:r>
            <w:r w:rsidR="00570E3C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0.87-1.16</w:t>
            </w:r>
            <w:r w:rsidR="00570E3C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4C4BE4" w14:textId="77777777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702ABB" w:rsidRPr="009D1056" w14:paraId="552D65E1" w14:textId="4308186F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A0C4F52" w14:textId="77777777" w:rsidR="00702ABB" w:rsidRPr="009D1056" w:rsidRDefault="00702ABB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&gt;=23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4BE278" w14:textId="327F7B8F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1.21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 xml:space="preserve"> [</w:t>
            </w: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1.01-1.44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22B4DB" w14:textId="1B2BEA25" w:rsidR="00702ABB" w:rsidRPr="009D1056" w:rsidRDefault="00702ABB" w:rsidP="00AB1B0A">
            <w:pPr>
              <w:ind w:right="17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811B62" w14:textId="16E77FB0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1.22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 </w:t>
            </w:r>
            <w:r w:rsidR="00EE72B6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0.99-1.50</w:t>
            </w:r>
            <w:r w:rsidR="00EE72B6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7E591C" w14:textId="09624CE0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FA0488" w14:textId="2A87BBF3" w:rsidR="00702ABB" w:rsidRPr="009D1056" w:rsidRDefault="00702ABB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1.11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 </w:t>
            </w:r>
            <w:r w:rsidR="00570E3C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0.82-1.51</w:t>
            </w:r>
            <w:r w:rsidR="00570E3C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9E336A" w14:textId="77777777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</w:tr>
      <w:tr w:rsidR="00702ABB" w:rsidRPr="009D1056" w14:paraId="12278778" w14:textId="58274239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9AA595B" w14:textId="3BCD1D0D" w:rsidR="00702ABB" w:rsidRPr="009D1056" w:rsidRDefault="00702ABB" w:rsidP="00AB1B0A">
            <w:pPr>
              <w:ind w:right="6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Pregna</w:t>
            </w:r>
            <w:r w:rsid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cy-related emergency </w:t>
            </w:r>
            <w:r w:rsidR="008F0C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visit</w:t>
            </w:r>
            <w:r w:rsidR="0088590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8F0C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="0088590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="008F0C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or walk-in consultation(s)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32D220" w14:textId="5C523FC2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‘-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9DF5B4" w14:textId="48CCBC84" w:rsidR="00702ABB" w:rsidRPr="009D1056" w:rsidRDefault="00702ABB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‘-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7BB94" w14:textId="3024D31E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‘-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10660A" w14:textId="60A57FDB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‘-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12D046" w14:textId="2F29B67F" w:rsidR="00702ABB" w:rsidRPr="009D1056" w:rsidRDefault="00702ABB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‘-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2460F1" w14:textId="6E4AFB2E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‘-</w:t>
            </w:r>
          </w:p>
        </w:tc>
      </w:tr>
      <w:tr w:rsidR="00702ABB" w:rsidRPr="009D1056" w14:paraId="06EFAE5E" w14:textId="0FA7EE65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7ADE615" w14:textId="7EA50D69" w:rsidR="00702ABB" w:rsidRPr="009D1056" w:rsidRDefault="008F0C5F" w:rsidP="00AB1B0A">
            <w:pPr>
              <w:ind w:right="6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P</w:t>
            </w:r>
            <w:r w:rsidR="00702ABB"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perceived</w:t>
            </w:r>
            <w:proofErr w:type="spellEnd"/>
            <w:r w:rsidR="00702ABB"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support from</w:t>
            </w:r>
            <w:r w:rsidR="00A12A11"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240AC"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loved ones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608DB1" w14:textId="0F1B6F6E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‘-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62AF8D" w14:textId="11145CD7" w:rsidR="00702ABB" w:rsidRPr="009D1056" w:rsidRDefault="00702ABB" w:rsidP="00AB1B0A">
            <w:pPr>
              <w:ind w:right="17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‘-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F59BC6" w14:textId="553A6E35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‘-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2D705" w14:textId="3510D3C8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‘-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CA3C6" w14:textId="4D92F3C5" w:rsidR="00702ABB" w:rsidRPr="009D1056" w:rsidRDefault="00702ABB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‘-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16173" w14:textId="199EA150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‘-</w:t>
            </w:r>
          </w:p>
        </w:tc>
      </w:tr>
      <w:tr w:rsidR="00702ABB" w:rsidRPr="009D1056" w14:paraId="52C42BAF" w14:textId="70B43A90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01F353A2" w14:textId="3A01155F" w:rsidR="00702ABB" w:rsidRPr="009D1056" w:rsidRDefault="00412D3F" w:rsidP="00AB1B0A">
            <w:pPr>
              <w:ind w:right="6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Not having a pregnancy at low obstetrical risk</w:t>
            </w:r>
            <w:r w:rsidR="00675FAE" w:rsidRPr="009D105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C19E8" w14:textId="19C21719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1.00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 [</w:t>
            </w: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0.90-1.10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AEF677" w14:textId="64EF3FD2" w:rsidR="00702ABB" w:rsidRPr="009D1056" w:rsidRDefault="00F9246A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0.987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32032F" w14:textId="3FA7795B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</w:t>
            </w:r>
            <w:r w:rsidR="008E7FA0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2 </w:t>
            </w:r>
            <w:r w:rsidR="00EE72B6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0.90-1.14</w:t>
            </w:r>
            <w:r w:rsidR="00EE72B6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A3230" w14:textId="238845D8" w:rsidR="00702ABB" w:rsidRPr="009D1056" w:rsidRDefault="007D2B2A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0.767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C3CECF" w14:textId="344214D9" w:rsidR="00702ABB" w:rsidRPr="009D1056" w:rsidRDefault="008E7FA0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 xml:space="preserve">0.92 </w:t>
            </w:r>
            <w:r w:rsidR="00570E3C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[</w:t>
            </w:r>
            <w:r w:rsidR="00702ABB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0.78-1.10</w:t>
            </w:r>
            <w:r w:rsidR="00570E3C"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379295" w14:textId="3CCDC0FB" w:rsidR="00702ABB" w:rsidRPr="009D1056" w:rsidRDefault="004F793C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0.369</w:t>
            </w:r>
          </w:p>
        </w:tc>
      </w:tr>
      <w:tr w:rsidR="00702ABB" w:rsidRPr="009D1056" w14:paraId="572B0952" w14:textId="67FF4A19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ACCC705" w14:textId="761468C5" w:rsidR="00702ABB" w:rsidRPr="009D1056" w:rsidRDefault="000D779D" w:rsidP="00AB1B0A">
            <w:pPr>
              <w:ind w:right="6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Feelings </w:t>
            </w:r>
            <w:r w:rsidR="00AD5322"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 at least two week during the pregnancy</w:t>
            </w:r>
            <w:r w:rsidR="00AD5322"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FBDA9E" w14:textId="77777777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41F7B7" w14:textId="77777777" w:rsidR="00702ABB" w:rsidRPr="009D1056" w:rsidRDefault="00702ABB" w:rsidP="00AB1B0A">
            <w:pPr>
              <w:ind w:right="17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0.000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C8D868" w14:textId="77777777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F5437E" w14:textId="77777777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0.000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42537D" w14:textId="77777777" w:rsidR="00702ABB" w:rsidRPr="009D1056" w:rsidRDefault="00702ABB" w:rsidP="00AB1B0A">
            <w:pPr>
              <w:ind w:left="-75"/>
              <w:jc w:val="righ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CA9778" w14:textId="00E2BD0C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0.000</w:t>
            </w:r>
          </w:p>
        </w:tc>
      </w:tr>
      <w:tr w:rsidR="00702ABB" w:rsidRPr="009D1056" w14:paraId="5C14F9AC" w14:textId="36415F77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DC3F7B4" w14:textId="7EC2233B" w:rsidR="00702ABB" w:rsidRPr="009D1056" w:rsidRDefault="00675FAE" w:rsidP="008F0C5F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Sadness, despair,</w:t>
            </w:r>
            <w:r w:rsidR="00702ABB"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hopeless</w:t>
            </w:r>
            <w:r w:rsidR="00785845"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ness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027775" w14:textId="76E4C757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1.55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 [</w:t>
            </w: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1.39-1.73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59F41D" w14:textId="77777777" w:rsidR="00702ABB" w:rsidRPr="009D1056" w:rsidRDefault="00702ABB" w:rsidP="00AB1B0A">
            <w:pPr>
              <w:ind w:right="175"/>
              <w:jc w:val="righ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F6E1FD" w14:textId="2970FA36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1.55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 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1.36-1.77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5BCEB0" w14:textId="77777777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BC2E6A" w14:textId="7E273DBD" w:rsidR="00702ABB" w:rsidRPr="009D1056" w:rsidRDefault="008E7FA0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1.48 </w:t>
            </w: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[</w:t>
            </w:r>
            <w:r w:rsidR="00702ABB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1.25-1.75</w:t>
            </w: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F824F6" w14:textId="77777777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</w:tr>
      <w:tr w:rsidR="00702ABB" w:rsidRPr="009D1056" w14:paraId="123D17A6" w14:textId="3EAEA4D8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BBB1D1E" w14:textId="77777777" w:rsidR="00702ABB" w:rsidRPr="009D1056" w:rsidRDefault="00702ABB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Anhedonia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58D560" w14:textId="46D64014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1.5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1 [</w:t>
            </w: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1.29-1.76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DC9AD5" w14:textId="77777777" w:rsidR="00702ABB" w:rsidRPr="009D1056" w:rsidRDefault="00702ABB" w:rsidP="00AB1B0A">
            <w:pPr>
              <w:ind w:right="175"/>
              <w:jc w:val="righ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2CD51D" w14:textId="3CDDF0F0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1.55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 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1.31-1.84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49909A" w14:textId="77777777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75ABFB" w14:textId="42787545" w:rsidR="00702ABB" w:rsidRPr="009D1056" w:rsidRDefault="00702ABB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1.46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 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1.16-1.85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F6C424" w14:textId="77777777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</w:tr>
      <w:tr w:rsidR="00702ABB" w:rsidRPr="009D1056" w14:paraId="6D484C85" w14:textId="31CF7278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CC0FB85" w14:textId="77777777" w:rsidR="00702ABB" w:rsidRPr="009D1056" w:rsidRDefault="00702ABB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Both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7DEA58" w14:textId="506D5A77" w:rsidR="00702ABB" w:rsidRPr="009D1056" w:rsidRDefault="00702ABB" w:rsidP="00AB1B0A">
            <w:pPr>
              <w:ind w:left="-66"/>
              <w:jc w:val="righ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2.0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7 [</w:t>
            </w: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1.86-2.29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B8BCB5" w14:textId="77777777" w:rsidR="00702ABB" w:rsidRPr="009D1056" w:rsidRDefault="00702ABB" w:rsidP="00AB1B0A">
            <w:pPr>
              <w:ind w:right="175"/>
              <w:jc w:val="righ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2C5255" w14:textId="3EF7A0BB" w:rsidR="00702ABB" w:rsidRPr="009D1056" w:rsidRDefault="00702ABB" w:rsidP="00AB1B0A">
            <w:pPr>
              <w:ind w:left="-65"/>
              <w:jc w:val="righ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2.12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 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1.87-2.40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5E9A09" w14:textId="77777777" w:rsidR="00702ABB" w:rsidRPr="009D1056" w:rsidRDefault="00702ABB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051B07" w14:textId="2237AA6A" w:rsidR="00702ABB" w:rsidRPr="009D1056" w:rsidRDefault="00702ABB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1.80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 xml:space="preserve"> 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[</w:t>
            </w: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1.50-2.17</w:t>
            </w:r>
            <w:r w:rsidR="008E7FA0"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6733D1" w14:textId="77777777" w:rsidR="00702ABB" w:rsidRPr="009D1056" w:rsidRDefault="00702ABB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</w:tr>
      <w:tr w:rsidR="000D779D" w:rsidRPr="009D1056" w14:paraId="22673846" w14:textId="77777777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08CD79D0" w14:textId="1D008469" w:rsidR="000D779D" w:rsidRPr="009D1056" w:rsidRDefault="000D779D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="008F0C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either</w:t>
            </w:r>
          </w:p>
        </w:tc>
        <w:tc>
          <w:tcPr>
            <w:tcW w:w="1418" w:type="dxa"/>
            <w:shd w:val="clear" w:color="auto" w:fill="auto"/>
            <w:noWrap/>
          </w:tcPr>
          <w:p w14:paraId="4DC6E4E6" w14:textId="2EFE6A30" w:rsidR="000D779D" w:rsidRPr="009D1056" w:rsidRDefault="000D779D" w:rsidP="00AB1B0A">
            <w:pPr>
              <w:ind w:left="-66"/>
              <w:jc w:val="righ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  <w:noWrap/>
          </w:tcPr>
          <w:p w14:paraId="62481834" w14:textId="77777777" w:rsidR="000D779D" w:rsidRPr="009D1056" w:rsidRDefault="000D779D" w:rsidP="00AB1B0A">
            <w:pPr>
              <w:ind w:right="175"/>
              <w:jc w:val="righ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02D57C21" w14:textId="713C6CFB" w:rsidR="000D779D" w:rsidRPr="009D1056" w:rsidRDefault="000D779D" w:rsidP="00AB1B0A">
            <w:pPr>
              <w:ind w:left="-65"/>
              <w:jc w:val="righ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</w:tcPr>
          <w:p w14:paraId="5307AD6B" w14:textId="77777777" w:rsidR="000D779D" w:rsidRPr="009D1056" w:rsidRDefault="000D779D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6894BAE3" w14:textId="362DC635" w:rsidR="000D779D" w:rsidRPr="009D1056" w:rsidRDefault="000D779D" w:rsidP="00AB1B0A">
            <w:pPr>
              <w:ind w:left="-75"/>
              <w:jc w:val="righ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27F37" w14:textId="77777777" w:rsidR="000D779D" w:rsidRPr="009D1056" w:rsidRDefault="000D779D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</w:tr>
      <w:tr w:rsidR="000D779D" w:rsidRPr="009D1056" w14:paraId="23BDA8BA" w14:textId="583BCB0A" w:rsidTr="00AB1B0A">
        <w:trPr>
          <w:trHeight w:val="284"/>
          <w:jc w:val="center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C70D2" w14:textId="165E77DE" w:rsidR="000D779D" w:rsidRPr="009D1056" w:rsidRDefault="000D779D" w:rsidP="00AB1B0A">
            <w:pPr>
              <w:ind w:right="6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bCs/>
                <w:snapToGrid/>
                <w:sz w:val="20"/>
                <w:szCs w:val="20"/>
                <w:lang w:val="en-GB"/>
              </w:rPr>
              <w:t>Childbirth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70EE59" w14:textId="0B9320DB" w:rsidR="000D779D" w:rsidRPr="009D1056" w:rsidRDefault="000D779D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8C58B8" w14:textId="77777777" w:rsidR="000D779D" w:rsidRPr="009D1056" w:rsidRDefault="000D779D" w:rsidP="00AB1B0A">
            <w:pPr>
              <w:ind w:right="17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4503A" w14:textId="77777777" w:rsidR="000D779D" w:rsidRPr="009D1056" w:rsidRDefault="000D779D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A4389" w14:textId="77777777" w:rsidR="000D779D" w:rsidRPr="009D1056" w:rsidRDefault="000D779D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D6DC8" w14:textId="77777777" w:rsidR="000D779D" w:rsidRPr="009D1056" w:rsidRDefault="000D779D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9310D" w14:textId="77777777" w:rsidR="000D779D" w:rsidRPr="009D1056" w:rsidRDefault="000D779D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</w:tr>
      <w:tr w:rsidR="000D779D" w:rsidRPr="009D1056" w14:paraId="0E30A46E" w14:textId="750B8135" w:rsidTr="00AB1B0A">
        <w:trPr>
          <w:trHeight w:val="284"/>
          <w:jc w:val="center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EA5C3" w14:textId="77777777" w:rsidR="000D779D" w:rsidRPr="009D1056" w:rsidRDefault="000D779D" w:rsidP="00AB1B0A">
            <w:pPr>
              <w:ind w:right="6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Mode of delivery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29FA89" w14:textId="77777777" w:rsidR="000D779D" w:rsidRPr="009D1056" w:rsidRDefault="000D779D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EB0555" w14:textId="042D3509" w:rsidR="000D779D" w:rsidRPr="009D1056" w:rsidRDefault="000D779D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0.912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388E9C" w14:textId="77777777" w:rsidR="000D779D" w:rsidRPr="009D1056" w:rsidRDefault="000D779D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AD9B6E" w14:textId="5DAAD147" w:rsidR="000D779D" w:rsidRPr="009D1056" w:rsidRDefault="000D779D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  <w:t>0.667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B57477" w14:textId="77777777" w:rsidR="000D779D" w:rsidRPr="009D1056" w:rsidRDefault="000D779D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68C504" w14:textId="749587E8" w:rsidR="000D779D" w:rsidRPr="009D1056" w:rsidRDefault="000D779D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  <w:t>0.418</w:t>
            </w:r>
          </w:p>
        </w:tc>
      </w:tr>
      <w:tr w:rsidR="000D779D" w:rsidRPr="009D1056" w14:paraId="0C8942B4" w14:textId="2F5B008C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B20BECA" w14:textId="77777777" w:rsidR="000D779D" w:rsidRPr="009D1056" w:rsidRDefault="000D779D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Spontaneous vaginal</w:t>
            </w:r>
          </w:p>
        </w:tc>
        <w:tc>
          <w:tcPr>
            <w:tcW w:w="1418" w:type="dxa"/>
            <w:shd w:val="clear" w:color="auto" w:fill="auto"/>
            <w:noWrap/>
          </w:tcPr>
          <w:p w14:paraId="32443961" w14:textId="5C26A6FD" w:rsidR="000D779D" w:rsidRPr="009D1056" w:rsidRDefault="000D779D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  <w:noWrap/>
          </w:tcPr>
          <w:p w14:paraId="5FC1C468" w14:textId="6872802C" w:rsidR="000D779D" w:rsidRPr="009D1056" w:rsidRDefault="000D779D" w:rsidP="00AB1B0A">
            <w:pPr>
              <w:ind w:right="17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798AF3C" w14:textId="4BF23EF7" w:rsidR="000D779D" w:rsidRPr="009D1056" w:rsidRDefault="000D779D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</w:tcPr>
          <w:p w14:paraId="2B3E3523" w14:textId="0BAC071B" w:rsidR="000D779D" w:rsidRPr="009D1056" w:rsidRDefault="000D779D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4FE89635" w14:textId="5D173B2E" w:rsidR="000D779D" w:rsidRPr="009D1056" w:rsidRDefault="000D779D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30C962" w14:textId="77777777" w:rsidR="000D779D" w:rsidRPr="009D1056" w:rsidRDefault="000D779D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</w:tr>
      <w:tr w:rsidR="000D779D" w:rsidRPr="009D1056" w14:paraId="5FE6549F" w14:textId="57AA9C3A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08D0B5B5" w14:textId="11033C56" w:rsidR="000D779D" w:rsidRPr="009D1056" w:rsidRDefault="000D779D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Instrumental </w:t>
            </w:r>
            <w:r w:rsidR="0076568D"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vaginal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D78AB7" w14:textId="0EE03260" w:rsidR="000D779D" w:rsidRPr="009D1056" w:rsidRDefault="000D779D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1.03 [0.92-1.16]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F66F28" w14:textId="77777777" w:rsidR="000D779D" w:rsidRPr="009D1056" w:rsidRDefault="000D779D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12F7C0" w14:textId="41B45ED9" w:rsidR="000D779D" w:rsidRPr="009D1056" w:rsidRDefault="000D779D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1.10 [0.96-1.25]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2BF86E" w14:textId="77777777" w:rsidR="000D779D" w:rsidRPr="009D1056" w:rsidRDefault="000D779D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46E1F0" w14:textId="66268BD1" w:rsidR="000D779D" w:rsidRPr="009D1056" w:rsidRDefault="000D779D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0.98 [0.82-1.17]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383EED" w14:textId="77777777" w:rsidR="000D779D" w:rsidRPr="009D1056" w:rsidRDefault="000D779D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</w:tr>
      <w:tr w:rsidR="000D779D" w:rsidRPr="009D1056" w14:paraId="28955F37" w14:textId="53D2EC7A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2494E9A" w14:textId="77777777" w:rsidR="000D779D" w:rsidRPr="009D1056" w:rsidRDefault="000D779D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Scheduled caesarean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592091" w14:textId="3CD22B1E" w:rsidR="000D779D" w:rsidRPr="009D1056" w:rsidRDefault="000D779D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1.07 [0.90-1.27]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70573B" w14:textId="77777777" w:rsidR="000D779D" w:rsidRPr="009D1056" w:rsidRDefault="000D779D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CF345F" w14:textId="64057DB4" w:rsidR="000D779D" w:rsidRPr="009D1056" w:rsidRDefault="000D779D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1.04 [0.85-1.28]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6A7848" w14:textId="77777777" w:rsidR="000D779D" w:rsidRPr="009D1056" w:rsidRDefault="000D779D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44FE29" w14:textId="6FCEB999" w:rsidR="000D779D" w:rsidRPr="009D1056" w:rsidRDefault="000D779D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1.11 [0.85-1.45]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C6F11D" w14:textId="77777777" w:rsidR="000D779D" w:rsidRPr="009D1056" w:rsidRDefault="000D779D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</w:tr>
      <w:tr w:rsidR="000D779D" w:rsidRPr="009D1056" w14:paraId="51E83A4F" w14:textId="341CDBD9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05727A9B" w14:textId="5548DD10" w:rsidR="000D779D" w:rsidRPr="009D1056" w:rsidRDefault="000D779D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Emergency caesarean before labour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D63393" w14:textId="0B3FC6EA" w:rsidR="000D779D" w:rsidRPr="009D1056" w:rsidRDefault="000D779D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0.98 [0.77-1.25]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45717B" w14:textId="77777777" w:rsidR="000D779D" w:rsidRPr="009D1056" w:rsidRDefault="000D779D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1F1FA7" w14:textId="1634008A" w:rsidR="000D779D" w:rsidRPr="009D1056" w:rsidRDefault="000D779D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0.94 [0.72-1.24]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EC995" w14:textId="77777777" w:rsidR="000D779D" w:rsidRPr="009D1056" w:rsidRDefault="000D779D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336E7E" w14:textId="68B31944" w:rsidR="000D779D" w:rsidRPr="009D1056" w:rsidRDefault="000D779D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0.75 [0.50-1.13]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2AE667" w14:textId="77777777" w:rsidR="000D779D" w:rsidRPr="009D1056" w:rsidRDefault="000D779D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</w:tr>
      <w:tr w:rsidR="000D779D" w:rsidRPr="009D1056" w14:paraId="6A29AD28" w14:textId="52D5DDB3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511D917" w14:textId="4916E1C2" w:rsidR="000D779D" w:rsidRPr="009D1056" w:rsidRDefault="000D779D" w:rsidP="00AB1B0A">
            <w:pPr>
              <w:ind w:right="69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Emergency caesarean during labour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C232E1" w14:textId="5B633E71" w:rsidR="000D779D" w:rsidRPr="009D1056" w:rsidRDefault="000D779D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1.03 [0.89-1.17]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76E16F" w14:textId="77777777" w:rsidR="000D779D" w:rsidRPr="009D1056" w:rsidRDefault="000D779D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B3119B" w14:textId="5C9D362B" w:rsidR="000D779D" w:rsidRPr="009D1056" w:rsidRDefault="000D779D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1.03 [0.88-1.21]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EBE5C" w14:textId="77777777" w:rsidR="000D779D" w:rsidRPr="009D1056" w:rsidRDefault="000D779D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85D475" w14:textId="39DD3B1E" w:rsidR="000D779D" w:rsidRPr="009D1056" w:rsidRDefault="000D779D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1.10 [0.90-1.34]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A70586" w14:textId="77777777" w:rsidR="000D779D" w:rsidRPr="009D1056" w:rsidRDefault="000D779D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</w:tr>
      <w:tr w:rsidR="000D779D" w:rsidRPr="009D1056" w14:paraId="43F15CA5" w14:textId="2F8BDC4B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BE4BA49" w14:textId="28EA60A6" w:rsidR="000D779D" w:rsidRPr="009D1056" w:rsidRDefault="000D779D" w:rsidP="00AB1B0A">
            <w:pPr>
              <w:ind w:right="6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Poor or no satisfaction with pain management during childbirth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CB6BCB" w14:textId="191700B8" w:rsidR="000D779D" w:rsidRPr="009D1056" w:rsidRDefault="000D779D" w:rsidP="00AB1B0A">
            <w:pPr>
              <w:ind w:left="-66"/>
              <w:jc w:val="right"/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‘-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8A732C" w14:textId="5A9109AD" w:rsidR="000D779D" w:rsidRPr="009D1056" w:rsidRDefault="000D779D" w:rsidP="00AB1B0A">
            <w:pPr>
              <w:ind w:right="17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‘-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7107F9" w14:textId="092D149B" w:rsidR="000D779D" w:rsidRPr="009D1056" w:rsidRDefault="000D779D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‘-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0CB7BB" w14:textId="1FB93E2B" w:rsidR="000D779D" w:rsidRPr="009D1056" w:rsidRDefault="000D779D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‘-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3CC0BA" w14:textId="59F126C0" w:rsidR="000D779D" w:rsidRPr="009D1056" w:rsidRDefault="000D779D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‘-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EF167" w14:textId="136879F5" w:rsidR="000D779D" w:rsidRPr="009D1056" w:rsidRDefault="000D779D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‘-</w:t>
            </w:r>
          </w:p>
        </w:tc>
      </w:tr>
      <w:tr w:rsidR="000D779D" w:rsidRPr="009D1056" w14:paraId="175F2934" w14:textId="3DCFD32F" w:rsidTr="00AB1B0A">
        <w:trPr>
          <w:trHeight w:val="284"/>
          <w:jc w:val="center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0C5F" w14:textId="3DA13F0D" w:rsidR="000D779D" w:rsidRPr="009D1056" w:rsidRDefault="0076568D" w:rsidP="00AB1B0A">
            <w:pPr>
              <w:ind w:right="6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Child</w:t>
            </w:r>
            <w:r w:rsidR="00AD5322" w:rsidRPr="009D105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’s</w:t>
            </w:r>
            <w:r w:rsidR="000D779D" w:rsidRPr="009D105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Hea</w:t>
            </w:r>
            <w:r w:rsidR="005A6D4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</w:t>
            </w:r>
            <w:r w:rsidR="000D779D" w:rsidRPr="009D105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F3579A" w14:textId="77777777" w:rsidR="000D779D" w:rsidRPr="009D1056" w:rsidRDefault="000D779D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06EEF9" w14:textId="77777777" w:rsidR="000D779D" w:rsidRPr="009D1056" w:rsidRDefault="000D779D" w:rsidP="00AB1B0A">
            <w:pPr>
              <w:ind w:right="17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A8971" w14:textId="77777777" w:rsidR="000D779D" w:rsidRPr="009D1056" w:rsidRDefault="000D779D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62F3E" w14:textId="77777777" w:rsidR="000D779D" w:rsidRPr="009D1056" w:rsidRDefault="000D779D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6C0F" w14:textId="77777777" w:rsidR="000D779D" w:rsidRPr="009D1056" w:rsidRDefault="000D779D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598F3" w14:textId="77777777" w:rsidR="000D779D" w:rsidRPr="009D1056" w:rsidRDefault="000D779D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color w:val="000000"/>
                <w:sz w:val="20"/>
                <w:szCs w:val="20"/>
                <w:lang w:val="en-GB"/>
              </w:rPr>
            </w:pPr>
          </w:p>
        </w:tc>
      </w:tr>
      <w:tr w:rsidR="000D779D" w:rsidRPr="009D1056" w14:paraId="442E6857" w14:textId="4B298B2D" w:rsidTr="00AB1B0A">
        <w:trPr>
          <w:trHeight w:val="284"/>
          <w:jc w:val="center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BC74E6" w14:textId="5586DEBE" w:rsidR="000D779D" w:rsidRPr="009D1056" w:rsidRDefault="000D779D" w:rsidP="00AB1B0A">
            <w:pPr>
              <w:ind w:right="6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Prematurity</w:t>
            </w:r>
            <w:r w:rsidRPr="009D105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DD808F" w14:textId="073B5F64" w:rsidR="000D779D" w:rsidRPr="009D1056" w:rsidRDefault="000D779D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1.11 [0.92-1.34]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E11CC9" w14:textId="49703DF8" w:rsidR="000D779D" w:rsidRPr="009D1056" w:rsidRDefault="000D779D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0.273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1A2336" w14:textId="080255AB" w:rsidR="000D779D" w:rsidRPr="009D1056" w:rsidRDefault="000D779D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1.18 [0.95-1.45]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0EF70" w14:textId="15DB9A0C" w:rsidR="000D779D" w:rsidRPr="009D1056" w:rsidRDefault="000D779D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0.131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38615" w14:textId="7731B993" w:rsidR="000D779D" w:rsidRPr="009D1056" w:rsidRDefault="000D779D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1.26 [0.95-1.69]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D2294" w14:textId="22C1F015" w:rsidR="000D779D" w:rsidRPr="009D1056" w:rsidRDefault="000D779D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0.108</w:t>
            </w:r>
          </w:p>
        </w:tc>
      </w:tr>
      <w:tr w:rsidR="000D779D" w:rsidRPr="009D1056" w14:paraId="4667C368" w14:textId="3FB44A74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365A47A" w14:textId="3DF4E872" w:rsidR="000D779D" w:rsidRPr="009D1056" w:rsidRDefault="000D779D" w:rsidP="00AB1B0A">
            <w:pPr>
              <w:ind w:right="6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Weight for gestational age</w:t>
            </w:r>
            <w:r w:rsidRPr="009D105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63B21D" w14:textId="77777777" w:rsidR="000D779D" w:rsidRPr="009D1056" w:rsidRDefault="000D779D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D21E773" w14:textId="55584B32" w:rsidR="000D779D" w:rsidRPr="009D1056" w:rsidRDefault="000D779D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0.415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B9173F" w14:textId="77777777" w:rsidR="000D779D" w:rsidRPr="009D1056" w:rsidRDefault="000D779D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CCB5D1" w14:textId="7D2B8B86" w:rsidR="000D779D" w:rsidRPr="009D1056" w:rsidRDefault="000D779D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0.611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6C1727" w14:textId="77777777" w:rsidR="000D779D" w:rsidRPr="009D1056" w:rsidRDefault="000D779D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9910F2" w14:textId="35CA9CA5" w:rsidR="000D779D" w:rsidRPr="009D1056" w:rsidRDefault="000D779D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0.376</w:t>
            </w:r>
          </w:p>
        </w:tc>
      </w:tr>
      <w:tr w:rsidR="0076568D" w:rsidRPr="009D1056" w14:paraId="4099404D" w14:textId="77777777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6B60B02C" w14:textId="516AEDCC" w:rsidR="0076568D" w:rsidRPr="009D1056" w:rsidRDefault="0076568D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Small for gestational age (SGA) infant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537693" w14:textId="200D9EF1" w:rsidR="0076568D" w:rsidRPr="009D1056" w:rsidRDefault="0076568D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1.03 [0.91-1.17]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F8E980" w14:textId="77777777" w:rsidR="0076568D" w:rsidRPr="009D1056" w:rsidRDefault="0076568D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22B656" w14:textId="4B94014A" w:rsidR="0076568D" w:rsidRPr="009D1056" w:rsidRDefault="0076568D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1.02 [0.88-1.18]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9A4C2" w14:textId="77777777" w:rsidR="0076568D" w:rsidRPr="009D1056" w:rsidRDefault="0076568D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F28411" w14:textId="49A927C6" w:rsidR="0076568D" w:rsidRPr="009D1056" w:rsidRDefault="0076568D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0.92 [0.76-1.12]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C145A2" w14:textId="77777777" w:rsidR="0076568D" w:rsidRPr="009D1056" w:rsidRDefault="0076568D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76568D" w:rsidRPr="009D1056" w14:paraId="1D3786C8" w14:textId="452BCE5C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5C03444" w14:textId="1E7B1C4B" w:rsidR="0076568D" w:rsidRPr="009D1056" w:rsidRDefault="0076568D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Appropriate for gestational age (AGA) infant </w:t>
            </w:r>
          </w:p>
        </w:tc>
        <w:tc>
          <w:tcPr>
            <w:tcW w:w="1418" w:type="dxa"/>
            <w:shd w:val="clear" w:color="auto" w:fill="auto"/>
            <w:noWrap/>
          </w:tcPr>
          <w:p w14:paraId="09A1D31F" w14:textId="7897A648" w:rsidR="0076568D" w:rsidRPr="009D1056" w:rsidRDefault="0076568D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  <w:noWrap/>
          </w:tcPr>
          <w:p w14:paraId="7229D21A" w14:textId="1C4F8DC2" w:rsidR="0076568D" w:rsidRPr="009D1056" w:rsidRDefault="0076568D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496E1247" w14:textId="3D4156F0" w:rsidR="0076568D" w:rsidRPr="009D1056" w:rsidRDefault="0076568D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</w:tcPr>
          <w:p w14:paraId="49CB7440" w14:textId="52E8AB7D" w:rsidR="0076568D" w:rsidRPr="009D1056" w:rsidRDefault="0076568D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3EC6F24C" w14:textId="042855DE" w:rsidR="0076568D" w:rsidRPr="009D1056" w:rsidRDefault="0076568D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1(ref)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986CFA" w14:textId="3C5ED902" w:rsidR="0076568D" w:rsidRPr="009D1056" w:rsidRDefault="0076568D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76568D" w:rsidRPr="009D1056" w14:paraId="1FF94CB1" w14:textId="5BAA8D16" w:rsidTr="00AB1B0A">
        <w:trPr>
          <w:trHeight w:val="28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1AAB04AD" w14:textId="3A9B4B2B" w:rsidR="0076568D" w:rsidRPr="009D1056" w:rsidRDefault="0076568D" w:rsidP="00AB1B0A">
            <w:pPr>
              <w:ind w:right="69"/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Large for gestational age (LGA) infant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DF26D5" w14:textId="5B81A434" w:rsidR="0076568D" w:rsidRPr="009D1056" w:rsidRDefault="0076568D" w:rsidP="00AB1B0A">
            <w:pPr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0.91 [0.79-1.06]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73DB4E" w14:textId="77777777" w:rsidR="0076568D" w:rsidRPr="009D1056" w:rsidRDefault="0076568D" w:rsidP="00AB1B0A">
            <w:pPr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B1179A" w14:textId="1BB360C4" w:rsidR="0076568D" w:rsidRPr="009D1056" w:rsidRDefault="0076568D" w:rsidP="00AB1B0A">
            <w:pPr>
              <w:ind w:left="-6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0.92 [0.78-1.09]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24D38" w14:textId="77777777" w:rsidR="0076568D" w:rsidRPr="009D1056" w:rsidRDefault="0076568D" w:rsidP="00AB1B0A">
            <w:pPr>
              <w:ind w:right="167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E81B52" w14:textId="7967BC01" w:rsidR="0076568D" w:rsidRPr="009D1056" w:rsidRDefault="0076568D" w:rsidP="00AB1B0A">
            <w:pPr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0.87 [0.70-1.08]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F37922" w14:textId="77777777" w:rsidR="0076568D" w:rsidRPr="009D1056" w:rsidRDefault="0076568D" w:rsidP="00AB1B0A">
            <w:pPr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</w:p>
        </w:tc>
      </w:tr>
      <w:tr w:rsidR="000D779D" w:rsidRPr="009D1056" w14:paraId="58B552E0" w14:textId="6F7AD5A8" w:rsidTr="00AB1B0A">
        <w:trPr>
          <w:trHeight w:val="284"/>
          <w:jc w:val="center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FD2A1" w14:textId="37E46F03" w:rsidR="000D779D" w:rsidRPr="009D1056" w:rsidRDefault="005A6D48" w:rsidP="00AB1B0A">
            <w:pPr>
              <w:spacing w:after="120"/>
              <w:ind w:right="69"/>
              <w:jc w:val="lef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Child h</w:t>
            </w:r>
            <w:r w:rsidR="000D779D"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ospitali</w:t>
            </w:r>
            <w:r w:rsidR="00AD5322"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="000D779D" w:rsidRPr="009D105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ation(s) during the two first months after leaving maternity ward</w:t>
            </w:r>
            <w:r w:rsidR="000D779D" w:rsidRPr="009D105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404A66" w14:textId="2F234A0C" w:rsidR="000D779D" w:rsidRPr="009D1056" w:rsidRDefault="000D779D" w:rsidP="00AB1B0A">
            <w:pPr>
              <w:spacing w:after="120"/>
              <w:ind w:left="-66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1.14 [0.98-1.32]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3191AB" w14:textId="72063566" w:rsidR="000D779D" w:rsidRPr="009D1056" w:rsidRDefault="000D779D" w:rsidP="00AB1B0A">
            <w:pPr>
              <w:spacing w:after="120"/>
              <w:ind w:right="1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0.080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E082A" w14:textId="27370C7B" w:rsidR="000D779D" w:rsidRPr="009D1056" w:rsidRDefault="000D779D" w:rsidP="00AB1B0A">
            <w:pPr>
              <w:spacing w:after="120"/>
              <w:ind w:left="-65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1.20 [1.01-1.42</w:t>
            </w:r>
            <w:r w:rsidRPr="009D1056">
              <w:rPr>
                <w:rFonts w:ascii="Times New Roman" w:hAnsi="Times New Roman" w:cs="Times New Roman"/>
                <w:b/>
                <w:snapToGrid/>
                <w:color w:val="000000"/>
                <w:sz w:val="20"/>
                <w:szCs w:val="20"/>
                <w:lang w:val="en-GB"/>
              </w:rPr>
              <w:t>]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6B12" w14:textId="24B18CD0" w:rsidR="000D779D" w:rsidRPr="009D1056" w:rsidRDefault="000D779D" w:rsidP="00AB1B0A">
            <w:pPr>
              <w:spacing w:after="120"/>
              <w:ind w:right="167"/>
              <w:jc w:val="right"/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b/>
                <w:snapToGrid/>
                <w:sz w:val="20"/>
                <w:szCs w:val="20"/>
                <w:lang w:val="en-GB"/>
              </w:rPr>
              <w:t>0.032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31C4E" w14:textId="1BA473D8" w:rsidR="000D779D" w:rsidRPr="009D1056" w:rsidRDefault="000D779D" w:rsidP="00AB1B0A">
            <w:pPr>
              <w:spacing w:after="120"/>
              <w:ind w:left="-75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1.22 [0.97-1.54]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372BC" w14:textId="6E75273C" w:rsidR="000D779D" w:rsidRPr="009D1056" w:rsidRDefault="000D779D" w:rsidP="00AB1B0A">
            <w:pPr>
              <w:spacing w:after="120"/>
              <w:ind w:right="181"/>
              <w:jc w:val="right"/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</w:pPr>
            <w:r w:rsidRPr="009D1056">
              <w:rPr>
                <w:rFonts w:ascii="Times New Roman" w:hAnsi="Times New Roman" w:cs="Times New Roman"/>
                <w:snapToGrid/>
                <w:sz w:val="20"/>
                <w:szCs w:val="20"/>
                <w:lang w:val="en-GB"/>
              </w:rPr>
              <w:t>0.089</w:t>
            </w:r>
          </w:p>
        </w:tc>
      </w:tr>
    </w:tbl>
    <w:p w14:paraId="72EF940C" w14:textId="3BFF0A40" w:rsidR="00A36175" w:rsidRPr="008D6474" w:rsidRDefault="00515D6C" w:rsidP="00AB1B0A">
      <w:pPr>
        <w:ind w:left="-284" w:right="-567" w:hanging="283"/>
        <w:jc w:val="left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proofErr w:type="gramStart"/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a</w:t>
      </w:r>
      <w:proofErr w:type="gramEnd"/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</w:r>
      <w:r w:rsidR="00551089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“</w:t>
      </w:r>
      <w:r w:rsidR="008F0C5F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P</w:t>
      </w:r>
      <w:r w:rsidR="00551089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erceived support </w:t>
      </w:r>
      <w:r w:rsidR="00C77036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from loved ones </w:t>
      </w:r>
      <w:r w:rsidR="00551089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during pregnancy”</w:t>
      </w:r>
      <w:r w:rsidR="00E56022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,</w:t>
      </w:r>
      <w:r w:rsidR="00551089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“Emergency</w:t>
      </w:r>
      <w:r w:rsidR="008F0C5F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visit</w:t>
      </w:r>
      <w:r w:rsidR="00551089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or</w:t>
      </w:r>
      <w:r w:rsidR="00E56022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walk-in </w:t>
      </w:r>
      <w:r w:rsidR="008F0C5F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consultatio</w:t>
      </w:r>
      <w:r w:rsidR="00E56022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n</w:t>
      </w:r>
      <w:r w:rsidR="008F0C5F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for pregnancy</w:t>
      </w:r>
      <w:r w:rsidR="00E56022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”,</w:t>
      </w:r>
      <w:r w:rsidR="00551089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“No</w:t>
      </w:r>
      <w:r w:rsidR="00885902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t at all</w:t>
      </w:r>
      <w:r w:rsidR="00551089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/</w:t>
      </w:r>
      <w:r w:rsidR="00885902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not very</w:t>
      </w:r>
      <w:r w:rsidR="00551089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</w:t>
      </w:r>
      <w:r w:rsidR="00885902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satisf</w:t>
      </w:r>
      <w:r w:rsidR="00885902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ied</w:t>
      </w:r>
      <w:r w:rsidR="00885902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</w:t>
      </w:r>
      <w:r w:rsidR="00551089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with the pain management </w:t>
      </w:r>
      <w:r w:rsidR="008F0C5F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received </w:t>
      </w:r>
      <w:r w:rsidR="00551089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during childbirth”</w:t>
      </w:r>
    </w:p>
    <w:p w14:paraId="721C61DD" w14:textId="423916C3" w:rsidR="00515D6C" w:rsidRPr="008D6474" w:rsidRDefault="00A36175" w:rsidP="00AB1B0A">
      <w:pPr>
        <w:ind w:left="-284" w:right="-567" w:hanging="283"/>
        <w:jc w:val="left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proofErr w:type="gramStart"/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b</w:t>
      </w:r>
      <w:proofErr w:type="gramEnd"/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</w:r>
      <w:r w:rsidR="00575F52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Based on EPDS-3A, a subscale of the three items (3,</w:t>
      </w:r>
      <w:r w:rsidR="00F40491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</w:t>
      </w:r>
      <w:r w:rsidR="00575F52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4 and 5) from the Edinburgh Postnatal Depression Scale (EPDS). A threshold &gt;= 5 out of 9 </w:t>
      </w:r>
      <w:r w:rsidR="008F0C5F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indicates </w:t>
      </w:r>
      <w:r w:rsidR="00575F52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postpartum anxiety</w:t>
      </w:r>
      <w:r w:rsidR="00AC7012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symptoms</w:t>
      </w:r>
    </w:p>
    <w:p w14:paraId="45E35245" w14:textId="280F0BF2" w:rsidR="00515D6C" w:rsidRPr="008D6474" w:rsidRDefault="00A36175" w:rsidP="00AB1B0A">
      <w:pPr>
        <w:ind w:left="-284" w:right="-567" w:hanging="283"/>
        <w:jc w:val="left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proofErr w:type="gramStart"/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c</w:t>
      </w:r>
      <w:proofErr w:type="gramEnd"/>
      <w:r w:rsidR="00515D6C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</w:r>
      <w:r w:rsidR="00575F52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EPDS score &lt;13</w:t>
      </w:r>
    </w:p>
    <w:p w14:paraId="3CD80BFD" w14:textId="232B04B1" w:rsidR="00515D6C" w:rsidRPr="008D6474" w:rsidRDefault="00515D6C" w:rsidP="00AB1B0A">
      <w:pPr>
        <w:ind w:left="-284" w:right="-567" w:hanging="283"/>
        <w:jc w:val="left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*</w:t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</w:r>
      <w:r w:rsidR="00575F52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Adjusted Prevalence Ratio (</w:t>
      </w:r>
      <w:proofErr w:type="spellStart"/>
      <w:r w:rsidR="00575F52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aPR</w:t>
      </w:r>
      <w:proofErr w:type="spellEnd"/>
      <w:r w:rsidR="00575F52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) of </w:t>
      </w:r>
      <w:r w:rsidR="008F0C5F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postpartum </w:t>
      </w:r>
      <w:proofErr w:type="gramStart"/>
      <w:r w:rsidR="008F0C5F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anxiety </w:t>
      </w:r>
      <w:r w:rsidR="00AC7012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symptoms</w:t>
      </w:r>
      <w:proofErr w:type="gramEnd"/>
      <w:r w:rsidR="00575F52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at two months, related 95%CI and global p-value (Poisson regression with robust error variance, weighted and imputed data). Significa</w:t>
      </w:r>
      <w:r w:rsidR="005B3115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nt</w:t>
      </w:r>
      <w:r w:rsidR="00575F52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associations (p&lt;0.05) appear in bold</w:t>
      </w:r>
    </w:p>
    <w:p w14:paraId="4750CA77" w14:textId="42820A71" w:rsidR="00515D6C" w:rsidRPr="008D6474" w:rsidRDefault="00515D6C" w:rsidP="00AB1B0A">
      <w:pPr>
        <w:ind w:left="-284" w:right="-567" w:hanging="283"/>
        <w:jc w:val="left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1</w:t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  <w:t>At childbirth</w:t>
      </w:r>
      <w:r w:rsidR="005A6D48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. </w:t>
      </w:r>
      <w:r w:rsidR="00A37967" w:rsidRPr="00F5529F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The reference corresponds to the age group with the lowest prevalence and a sufficient number of women.</w:t>
      </w:r>
    </w:p>
    <w:p w14:paraId="50FE8393" w14:textId="20F4AD73" w:rsidR="002851EF" w:rsidRPr="008D6474" w:rsidRDefault="002851EF" w:rsidP="00AB1B0A">
      <w:pPr>
        <w:ind w:left="-284" w:right="-567" w:hanging="283"/>
        <w:jc w:val="left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2</w:t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</w:r>
      <w:r w:rsidR="00F40491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Domain </w:t>
      </w:r>
      <w:r w:rsidR="005B3115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six</w:t>
      </w:r>
      <w:r w:rsidR="00F40491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of the Health Literacy Questionnaire (HLQ) (</w:t>
      </w:r>
      <w:r w:rsidR="005B3115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“</w:t>
      </w:r>
      <w:r w:rsidR="00F40491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Ability to actively engage with healthcare providers</w:t>
      </w:r>
      <w:r w:rsidR="005B3115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”</w:t>
      </w:r>
      <w:r w:rsidR="00F40491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). The higher the score, the lower the level of health literacy</w:t>
      </w:r>
    </w:p>
    <w:p w14:paraId="5F99D05C" w14:textId="445FC993" w:rsidR="00515D6C" w:rsidRPr="008D6474" w:rsidRDefault="00515D6C" w:rsidP="00AB1B0A">
      <w:pPr>
        <w:ind w:left="-284" w:right="-567" w:hanging="283"/>
        <w:jc w:val="left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3</w:t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</w:r>
      <w:r w:rsidR="005B3115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D</w:t>
      </w:r>
      <w:r w:rsidR="00F40491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eclared </w:t>
      </w:r>
      <w:r w:rsidR="005B3115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by the mother </w:t>
      </w:r>
      <w:r w:rsidR="00F40491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at two months postpartum</w:t>
      </w:r>
    </w:p>
    <w:p w14:paraId="7FE9BBB0" w14:textId="03920902" w:rsidR="00A36175" w:rsidRPr="008D6474" w:rsidRDefault="002851EF" w:rsidP="00AB1B0A">
      <w:pPr>
        <w:ind w:left="-284" w:right="-567" w:hanging="283"/>
        <w:jc w:val="left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4</w:t>
      </w:r>
      <w:r w:rsidR="00515D6C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Based on consensual French and international recommendations from the French National Authority for Health</w:t>
      </w:r>
    </w:p>
    <w:p w14:paraId="13A5FAEA" w14:textId="02C45E8F" w:rsidR="007F3E89" w:rsidRPr="008D6474" w:rsidRDefault="002851EF" w:rsidP="00AB1B0A">
      <w:pPr>
        <w:ind w:left="-284" w:right="-567" w:hanging="283"/>
        <w:jc w:val="left"/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5</w:t>
      </w: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  <w:t>&lt;</w:t>
      </w:r>
      <w:r w:rsidR="00515D6C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37 weeks</w:t>
      </w:r>
      <w:r w:rsidR="009A349A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of</w:t>
      </w:r>
      <w:r w:rsidR="00515D6C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 xml:space="preserve"> gestation</w:t>
      </w:r>
    </w:p>
    <w:p w14:paraId="1A1C0926" w14:textId="1123B362" w:rsidR="003751EB" w:rsidRPr="00A37967" w:rsidRDefault="002851EF" w:rsidP="00AB1B0A">
      <w:pPr>
        <w:ind w:left="-284" w:right="-567" w:hanging="283"/>
        <w:jc w:val="left"/>
        <w:rPr>
          <w:rFonts w:ascii="Times New Roman" w:hAnsi="Times New Roman" w:cs="Times New Roman"/>
          <w:color w:val="000000"/>
          <w:sz w:val="18"/>
          <w:szCs w:val="18"/>
          <w:lang w:val="en-GB"/>
        </w:rPr>
      </w:pPr>
      <w:r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>6</w:t>
      </w:r>
      <w:r w:rsidR="00280A83" w:rsidRPr="008D6474">
        <w:rPr>
          <w:rFonts w:ascii="Times New Roman" w:hAnsi="Times New Roman" w:cs="Times New Roman"/>
          <w:snapToGrid/>
          <w:color w:val="000000"/>
          <w:sz w:val="18"/>
          <w:szCs w:val="18"/>
          <w:lang w:val="en-GB"/>
        </w:rPr>
        <w:tab/>
      </w:r>
      <w:r w:rsidR="00280A83" w:rsidRPr="008D6474">
        <w:rPr>
          <w:rFonts w:ascii="Times New Roman" w:hAnsi="Times New Roman" w:cs="Times New Roman"/>
          <w:color w:val="000000"/>
          <w:sz w:val="18"/>
          <w:szCs w:val="18"/>
          <w:lang w:val="en-GB"/>
        </w:rPr>
        <w:t>Small (&gt;10</w:t>
      </w:r>
      <w:r w:rsidR="00280A83" w:rsidRPr="008D6474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en-GB"/>
        </w:rPr>
        <w:t>th</w:t>
      </w:r>
      <w:r w:rsidR="00280A83" w:rsidRPr="008D6474"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percentile), Appropriate ([10</w:t>
      </w:r>
      <w:r w:rsidR="00280A83" w:rsidRPr="008D6474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en-GB"/>
        </w:rPr>
        <w:t>th</w:t>
      </w:r>
      <w:r w:rsidR="00280A83" w:rsidRPr="008D6474"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-90</w:t>
      </w:r>
      <w:r w:rsidR="00280A83" w:rsidRPr="008D6474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en-GB"/>
        </w:rPr>
        <w:t>th</w:t>
      </w:r>
      <w:r w:rsidR="00280A83" w:rsidRPr="008D6474"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percentile]) and Large (&gt;90</w:t>
      </w:r>
      <w:r w:rsidR="00280A83" w:rsidRPr="008D6474">
        <w:rPr>
          <w:rFonts w:ascii="Times New Roman" w:hAnsi="Times New Roman" w:cs="Times New Roman"/>
          <w:color w:val="000000"/>
          <w:sz w:val="18"/>
          <w:szCs w:val="18"/>
          <w:vertAlign w:val="superscript"/>
          <w:lang w:val="en-GB"/>
        </w:rPr>
        <w:t>th</w:t>
      </w:r>
      <w:r w:rsidR="00280A83" w:rsidRPr="008D6474"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percentile) defined according to </w:t>
      </w:r>
      <w:proofErr w:type="spellStart"/>
      <w:r w:rsidR="00280A83" w:rsidRPr="008D6474">
        <w:rPr>
          <w:rFonts w:ascii="Times New Roman" w:hAnsi="Times New Roman" w:cs="Times New Roman"/>
          <w:color w:val="000000"/>
          <w:sz w:val="18"/>
          <w:szCs w:val="18"/>
          <w:lang w:val="en-GB"/>
        </w:rPr>
        <w:t>EPOPé</w:t>
      </w:r>
      <w:proofErr w:type="spellEnd"/>
      <w:r w:rsidR="00280A83" w:rsidRPr="008D6474">
        <w:rPr>
          <w:rFonts w:ascii="Times New Roman" w:hAnsi="Times New Roman" w:cs="Times New Roman"/>
          <w:color w:val="000000"/>
          <w:sz w:val="18"/>
          <w:szCs w:val="18"/>
          <w:lang w:val="en-GB"/>
        </w:rPr>
        <w:t xml:space="preserve"> curves adjus</w:t>
      </w:r>
      <w:r w:rsidR="00A37967">
        <w:rPr>
          <w:rFonts w:ascii="Times New Roman" w:hAnsi="Times New Roman" w:cs="Times New Roman"/>
          <w:color w:val="000000"/>
          <w:sz w:val="18"/>
          <w:szCs w:val="18"/>
          <w:lang w:val="en-GB"/>
        </w:rPr>
        <w:t>ted for gestational age and sex</w:t>
      </w:r>
    </w:p>
    <w:sectPr w:rsidR="003751EB" w:rsidRPr="00A37967" w:rsidSect="00E36E26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2D4A01" w16cid:durableId="27BC3E51"/>
  <w16cid:commentId w16cid:paraId="7EAEC98F" w16cid:durableId="27BC418C"/>
  <w16cid:commentId w16cid:paraId="2D6EB598" w16cid:durableId="27BC41EF"/>
  <w16cid:commentId w16cid:paraId="63C6B279" w16cid:durableId="27BC439F"/>
  <w16cid:commentId w16cid:paraId="4583B5FF" w16cid:durableId="27BC3E48"/>
  <w16cid:commentId w16cid:paraId="6A229D65" w16cid:durableId="27BC3E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F9"/>
    <w:rsid w:val="0000011B"/>
    <w:rsid w:val="000003EF"/>
    <w:rsid w:val="00000745"/>
    <w:rsid w:val="0000272E"/>
    <w:rsid w:val="00004044"/>
    <w:rsid w:val="00004F6F"/>
    <w:rsid w:val="000057BF"/>
    <w:rsid w:val="00005F7B"/>
    <w:rsid w:val="000064DF"/>
    <w:rsid w:val="00007213"/>
    <w:rsid w:val="00007547"/>
    <w:rsid w:val="00007CBF"/>
    <w:rsid w:val="00010803"/>
    <w:rsid w:val="000113DC"/>
    <w:rsid w:val="00011840"/>
    <w:rsid w:val="00014C74"/>
    <w:rsid w:val="0001506F"/>
    <w:rsid w:val="000175E2"/>
    <w:rsid w:val="00017790"/>
    <w:rsid w:val="00017B4F"/>
    <w:rsid w:val="00023655"/>
    <w:rsid w:val="0002485C"/>
    <w:rsid w:val="00024E61"/>
    <w:rsid w:val="00030902"/>
    <w:rsid w:val="00030926"/>
    <w:rsid w:val="00036F58"/>
    <w:rsid w:val="00040FB7"/>
    <w:rsid w:val="00041009"/>
    <w:rsid w:val="000414A4"/>
    <w:rsid w:val="00042BB6"/>
    <w:rsid w:val="00044CF7"/>
    <w:rsid w:val="00046ABF"/>
    <w:rsid w:val="00047270"/>
    <w:rsid w:val="00047778"/>
    <w:rsid w:val="0005052D"/>
    <w:rsid w:val="000505B3"/>
    <w:rsid w:val="00053CC5"/>
    <w:rsid w:val="000544D8"/>
    <w:rsid w:val="00054CD0"/>
    <w:rsid w:val="0005572E"/>
    <w:rsid w:val="0005661B"/>
    <w:rsid w:val="00056A31"/>
    <w:rsid w:val="00060A73"/>
    <w:rsid w:val="00060B26"/>
    <w:rsid w:val="00060BBA"/>
    <w:rsid w:val="00062439"/>
    <w:rsid w:val="00063FDD"/>
    <w:rsid w:val="00064C41"/>
    <w:rsid w:val="0006630D"/>
    <w:rsid w:val="000667AC"/>
    <w:rsid w:val="000704C9"/>
    <w:rsid w:val="000729C6"/>
    <w:rsid w:val="000735E8"/>
    <w:rsid w:val="00073B12"/>
    <w:rsid w:val="00075E35"/>
    <w:rsid w:val="00080D9B"/>
    <w:rsid w:val="000813EC"/>
    <w:rsid w:val="00081877"/>
    <w:rsid w:val="0008254F"/>
    <w:rsid w:val="00083D00"/>
    <w:rsid w:val="00084580"/>
    <w:rsid w:val="00084B65"/>
    <w:rsid w:val="000850CD"/>
    <w:rsid w:val="0008512A"/>
    <w:rsid w:val="000851D7"/>
    <w:rsid w:val="00085DD5"/>
    <w:rsid w:val="00085ECF"/>
    <w:rsid w:val="000875BA"/>
    <w:rsid w:val="000902D4"/>
    <w:rsid w:val="00092BFA"/>
    <w:rsid w:val="00093827"/>
    <w:rsid w:val="00093FCE"/>
    <w:rsid w:val="000944FC"/>
    <w:rsid w:val="00095207"/>
    <w:rsid w:val="000958F3"/>
    <w:rsid w:val="00095EF4"/>
    <w:rsid w:val="000A01D5"/>
    <w:rsid w:val="000A01F9"/>
    <w:rsid w:val="000A0777"/>
    <w:rsid w:val="000A0981"/>
    <w:rsid w:val="000A28E7"/>
    <w:rsid w:val="000A365C"/>
    <w:rsid w:val="000A3685"/>
    <w:rsid w:val="000A40ED"/>
    <w:rsid w:val="000A58F4"/>
    <w:rsid w:val="000B0981"/>
    <w:rsid w:val="000B1604"/>
    <w:rsid w:val="000B16B2"/>
    <w:rsid w:val="000B21E1"/>
    <w:rsid w:val="000B3C77"/>
    <w:rsid w:val="000B3C8E"/>
    <w:rsid w:val="000B435B"/>
    <w:rsid w:val="000B44BD"/>
    <w:rsid w:val="000B458B"/>
    <w:rsid w:val="000B52B9"/>
    <w:rsid w:val="000B52BC"/>
    <w:rsid w:val="000B6E9B"/>
    <w:rsid w:val="000C083B"/>
    <w:rsid w:val="000C185E"/>
    <w:rsid w:val="000C5E2C"/>
    <w:rsid w:val="000C7E26"/>
    <w:rsid w:val="000D07CF"/>
    <w:rsid w:val="000D178F"/>
    <w:rsid w:val="000D1C84"/>
    <w:rsid w:val="000D213B"/>
    <w:rsid w:val="000D538F"/>
    <w:rsid w:val="000D640B"/>
    <w:rsid w:val="000D6625"/>
    <w:rsid w:val="000D683F"/>
    <w:rsid w:val="000D6845"/>
    <w:rsid w:val="000D73E7"/>
    <w:rsid w:val="000D779D"/>
    <w:rsid w:val="000D7A87"/>
    <w:rsid w:val="000D7D8C"/>
    <w:rsid w:val="000E04BF"/>
    <w:rsid w:val="000E0885"/>
    <w:rsid w:val="000E163A"/>
    <w:rsid w:val="000E31AD"/>
    <w:rsid w:val="000E44B6"/>
    <w:rsid w:val="000E5A92"/>
    <w:rsid w:val="000E7DE3"/>
    <w:rsid w:val="000F0F75"/>
    <w:rsid w:val="000F2625"/>
    <w:rsid w:val="000F2727"/>
    <w:rsid w:val="000F3151"/>
    <w:rsid w:val="000F33FD"/>
    <w:rsid w:val="000F50C3"/>
    <w:rsid w:val="000F6749"/>
    <w:rsid w:val="000F6A4F"/>
    <w:rsid w:val="000F77E2"/>
    <w:rsid w:val="001001E3"/>
    <w:rsid w:val="00102E3F"/>
    <w:rsid w:val="0010309C"/>
    <w:rsid w:val="00103C99"/>
    <w:rsid w:val="00105D83"/>
    <w:rsid w:val="00106BBA"/>
    <w:rsid w:val="00111F79"/>
    <w:rsid w:val="00112E1C"/>
    <w:rsid w:val="00117DD6"/>
    <w:rsid w:val="00120CBF"/>
    <w:rsid w:val="001213C2"/>
    <w:rsid w:val="00121BBC"/>
    <w:rsid w:val="00122B51"/>
    <w:rsid w:val="00122EA9"/>
    <w:rsid w:val="00123590"/>
    <w:rsid w:val="00125A70"/>
    <w:rsid w:val="00125D05"/>
    <w:rsid w:val="00126CB9"/>
    <w:rsid w:val="001303E6"/>
    <w:rsid w:val="00130B12"/>
    <w:rsid w:val="0013275F"/>
    <w:rsid w:val="00132F8C"/>
    <w:rsid w:val="0013349E"/>
    <w:rsid w:val="001337E4"/>
    <w:rsid w:val="0013395E"/>
    <w:rsid w:val="00133A19"/>
    <w:rsid w:val="001348CA"/>
    <w:rsid w:val="00134FBB"/>
    <w:rsid w:val="00135BE8"/>
    <w:rsid w:val="00137820"/>
    <w:rsid w:val="00137D2D"/>
    <w:rsid w:val="00140DC0"/>
    <w:rsid w:val="001428F1"/>
    <w:rsid w:val="001431CF"/>
    <w:rsid w:val="001437BA"/>
    <w:rsid w:val="0014405B"/>
    <w:rsid w:val="00145AE2"/>
    <w:rsid w:val="00145B89"/>
    <w:rsid w:val="001472ED"/>
    <w:rsid w:val="00147D3C"/>
    <w:rsid w:val="00150C1B"/>
    <w:rsid w:val="00152F92"/>
    <w:rsid w:val="0015649B"/>
    <w:rsid w:val="001572B1"/>
    <w:rsid w:val="0016045A"/>
    <w:rsid w:val="00164352"/>
    <w:rsid w:val="00166641"/>
    <w:rsid w:val="0016686B"/>
    <w:rsid w:val="00166985"/>
    <w:rsid w:val="00172E28"/>
    <w:rsid w:val="00173FF4"/>
    <w:rsid w:val="00174838"/>
    <w:rsid w:val="00174D63"/>
    <w:rsid w:val="001759A2"/>
    <w:rsid w:val="00176F09"/>
    <w:rsid w:val="00177059"/>
    <w:rsid w:val="00182B8B"/>
    <w:rsid w:val="00182FB7"/>
    <w:rsid w:val="00183A8E"/>
    <w:rsid w:val="00183F76"/>
    <w:rsid w:val="00184187"/>
    <w:rsid w:val="00184A9E"/>
    <w:rsid w:val="001851AB"/>
    <w:rsid w:val="001853A5"/>
    <w:rsid w:val="001863DD"/>
    <w:rsid w:val="001908B8"/>
    <w:rsid w:val="00190D5C"/>
    <w:rsid w:val="00190E37"/>
    <w:rsid w:val="001930B6"/>
    <w:rsid w:val="00193EA3"/>
    <w:rsid w:val="001948A2"/>
    <w:rsid w:val="00195AD2"/>
    <w:rsid w:val="00197A5A"/>
    <w:rsid w:val="001A1982"/>
    <w:rsid w:val="001A52DB"/>
    <w:rsid w:val="001A5CA5"/>
    <w:rsid w:val="001A7E5D"/>
    <w:rsid w:val="001B2BA6"/>
    <w:rsid w:val="001B5862"/>
    <w:rsid w:val="001C02DD"/>
    <w:rsid w:val="001C1873"/>
    <w:rsid w:val="001C2E19"/>
    <w:rsid w:val="001C324F"/>
    <w:rsid w:val="001C347E"/>
    <w:rsid w:val="001C3E43"/>
    <w:rsid w:val="001C42E4"/>
    <w:rsid w:val="001C4A4C"/>
    <w:rsid w:val="001C5971"/>
    <w:rsid w:val="001C5D4F"/>
    <w:rsid w:val="001C6140"/>
    <w:rsid w:val="001C74E9"/>
    <w:rsid w:val="001C75E8"/>
    <w:rsid w:val="001D38E1"/>
    <w:rsid w:val="001D40D9"/>
    <w:rsid w:val="001D427B"/>
    <w:rsid w:val="001D4C99"/>
    <w:rsid w:val="001D4CDD"/>
    <w:rsid w:val="001D4DBB"/>
    <w:rsid w:val="001D50CF"/>
    <w:rsid w:val="001D547E"/>
    <w:rsid w:val="001D58E4"/>
    <w:rsid w:val="001D5C66"/>
    <w:rsid w:val="001D7412"/>
    <w:rsid w:val="001D77D0"/>
    <w:rsid w:val="001E2C5B"/>
    <w:rsid w:val="001E3885"/>
    <w:rsid w:val="001E42FD"/>
    <w:rsid w:val="001E4B66"/>
    <w:rsid w:val="001E4B79"/>
    <w:rsid w:val="001E4BD3"/>
    <w:rsid w:val="001E4D1D"/>
    <w:rsid w:val="001E4D9E"/>
    <w:rsid w:val="001E5164"/>
    <w:rsid w:val="001E5B0B"/>
    <w:rsid w:val="001E7DE4"/>
    <w:rsid w:val="001F1A61"/>
    <w:rsid w:val="001F1DD1"/>
    <w:rsid w:val="001F4CD7"/>
    <w:rsid w:val="001F500A"/>
    <w:rsid w:val="001F5298"/>
    <w:rsid w:val="001F6053"/>
    <w:rsid w:val="001F6540"/>
    <w:rsid w:val="001F7D96"/>
    <w:rsid w:val="0020046F"/>
    <w:rsid w:val="00200BC4"/>
    <w:rsid w:val="00205C42"/>
    <w:rsid w:val="0020639A"/>
    <w:rsid w:val="00207995"/>
    <w:rsid w:val="00210624"/>
    <w:rsid w:val="00210FAC"/>
    <w:rsid w:val="002114F6"/>
    <w:rsid w:val="00212158"/>
    <w:rsid w:val="00214738"/>
    <w:rsid w:val="002156C0"/>
    <w:rsid w:val="002158BD"/>
    <w:rsid w:val="00216DEB"/>
    <w:rsid w:val="00220E55"/>
    <w:rsid w:val="00220F36"/>
    <w:rsid w:val="00223AA8"/>
    <w:rsid w:val="00223C01"/>
    <w:rsid w:val="00225EDF"/>
    <w:rsid w:val="00225EE2"/>
    <w:rsid w:val="0022659F"/>
    <w:rsid w:val="0023065A"/>
    <w:rsid w:val="002309F7"/>
    <w:rsid w:val="00233BB8"/>
    <w:rsid w:val="002343A2"/>
    <w:rsid w:val="0023643D"/>
    <w:rsid w:val="0023645E"/>
    <w:rsid w:val="00237A0B"/>
    <w:rsid w:val="00240B08"/>
    <w:rsid w:val="00240FF2"/>
    <w:rsid w:val="002442BA"/>
    <w:rsid w:val="0024462F"/>
    <w:rsid w:val="00245D7C"/>
    <w:rsid w:val="00246252"/>
    <w:rsid w:val="002503A2"/>
    <w:rsid w:val="00250DF6"/>
    <w:rsid w:val="00251F52"/>
    <w:rsid w:val="002530B4"/>
    <w:rsid w:val="00254BDF"/>
    <w:rsid w:val="00255F62"/>
    <w:rsid w:val="00257260"/>
    <w:rsid w:val="002578D1"/>
    <w:rsid w:val="002609D2"/>
    <w:rsid w:val="00260B4D"/>
    <w:rsid w:val="00261794"/>
    <w:rsid w:val="00261DF8"/>
    <w:rsid w:val="00262278"/>
    <w:rsid w:val="002630C1"/>
    <w:rsid w:val="00263195"/>
    <w:rsid w:val="00263C2B"/>
    <w:rsid w:val="00263E98"/>
    <w:rsid w:val="002644A8"/>
    <w:rsid w:val="0026509B"/>
    <w:rsid w:val="00266CE7"/>
    <w:rsid w:val="00267A29"/>
    <w:rsid w:val="00271199"/>
    <w:rsid w:val="00272B53"/>
    <w:rsid w:val="002734BC"/>
    <w:rsid w:val="00275114"/>
    <w:rsid w:val="00276591"/>
    <w:rsid w:val="00276BD7"/>
    <w:rsid w:val="00280807"/>
    <w:rsid w:val="002808A6"/>
    <w:rsid w:val="00280A83"/>
    <w:rsid w:val="00281351"/>
    <w:rsid w:val="00281770"/>
    <w:rsid w:val="00281F1D"/>
    <w:rsid w:val="0028252D"/>
    <w:rsid w:val="0028290F"/>
    <w:rsid w:val="002834EB"/>
    <w:rsid w:val="00283BC7"/>
    <w:rsid w:val="002848B9"/>
    <w:rsid w:val="002851EF"/>
    <w:rsid w:val="0028520C"/>
    <w:rsid w:val="00286C86"/>
    <w:rsid w:val="00287ECD"/>
    <w:rsid w:val="00291353"/>
    <w:rsid w:val="00291674"/>
    <w:rsid w:val="00291B3F"/>
    <w:rsid w:val="00291B6C"/>
    <w:rsid w:val="00292460"/>
    <w:rsid w:val="00292B28"/>
    <w:rsid w:val="0029301E"/>
    <w:rsid w:val="002931C9"/>
    <w:rsid w:val="00294D21"/>
    <w:rsid w:val="00296064"/>
    <w:rsid w:val="002A0008"/>
    <w:rsid w:val="002A0C17"/>
    <w:rsid w:val="002A1475"/>
    <w:rsid w:val="002A1B56"/>
    <w:rsid w:val="002A1C57"/>
    <w:rsid w:val="002A3496"/>
    <w:rsid w:val="002A36E2"/>
    <w:rsid w:val="002A5EBC"/>
    <w:rsid w:val="002A671C"/>
    <w:rsid w:val="002B08CD"/>
    <w:rsid w:val="002B2016"/>
    <w:rsid w:val="002B250A"/>
    <w:rsid w:val="002B3A39"/>
    <w:rsid w:val="002B451C"/>
    <w:rsid w:val="002B4582"/>
    <w:rsid w:val="002B56EA"/>
    <w:rsid w:val="002B5EB9"/>
    <w:rsid w:val="002C0895"/>
    <w:rsid w:val="002C0E94"/>
    <w:rsid w:val="002C1B96"/>
    <w:rsid w:val="002C1E1F"/>
    <w:rsid w:val="002C30B4"/>
    <w:rsid w:val="002C43B0"/>
    <w:rsid w:val="002C4B3F"/>
    <w:rsid w:val="002C4BFD"/>
    <w:rsid w:val="002C5D30"/>
    <w:rsid w:val="002C78FB"/>
    <w:rsid w:val="002D06F1"/>
    <w:rsid w:val="002D06F4"/>
    <w:rsid w:val="002D2E2A"/>
    <w:rsid w:val="002D3835"/>
    <w:rsid w:val="002D51D6"/>
    <w:rsid w:val="002D74D4"/>
    <w:rsid w:val="002E089C"/>
    <w:rsid w:val="002E43FF"/>
    <w:rsid w:val="002E52EB"/>
    <w:rsid w:val="002E5443"/>
    <w:rsid w:val="002E5FA1"/>
    <w:rsid w:val="002E6DD6"/>
    <w:rsid w:val="002E6F1A"/>
    <w:rsid w:val="002F0188"/>
    <w:rsid w:val="002F2B08"/>
    <w:rsid w:val="002F3E6B"/>
    <w:rsid w:val="002F4198"/>
    <w:rsid w:val="002F45CE"/>
    <w:rsid w:val="002F597A"/>
    <w:rsid w:val="002F6C8F"/>
    <w:rsid w:val="002F7895"/>
    <w:rsid w:val="00302882"/>
    <w:rsid w:val="0030296B"/>
    <w:rsid w:val="00302EA4"/>
    <w:rsid w:val="003035D5"/>
    <w:rsid w:val="003067FD"/>
    <w:rsid w:val="00307063"/>
    <w:rsid w:val="00307ADE"/>
    <w:rsid w:val="0031022E"/>
    <w:rsid w:val="003107DF"/>
    <w:rsid w:val="00310E6A"/>
    <w:rsid w:val="00311263"/>
    <w:rsid w:val="0031197F"/>
    <w:rsid w:val="0031263A"/>
    <w:rsid w:val="00314F1B"/>
    <w:rsid w:val="00315ABA"/>
    <w:rsid w:val="0031718D"/>
    <w:rsid w:val="0032245A"/>
    <w:rsid w:val="00322A90"/>
    <w:rsid w:val="003253A5"/>
    <w:rsid w:val="00325D02"/>
    <w:rsid w:val="00326248"/>
    <w:rsid w:val="00326A82"/>
    <w:rsid w:val="00326C47"/>
    <w:rsid w:val="00327010"/>
    <w:rsid w:val="003274BE"/>
    <w:rsid w:val="00327976"/>
    <w:rsid w:val="00327E1C"/>
    <w:rsid w:val="00327EDA"/>
    <w:rsid w:val="00330469"/>
    <w:rsid w:val="003306A6"/>
    <w:rsid w:val="00332DC0"/>
    <w:rsid w:val="00333141"/>
    <w:rsid w:val="0033468B"/>
    <w:rsid w:val="003349DC"/>
    <w:rsid w:val="00334FB2"/>
    <w:rsid w:val="003357C6"/>
    <w:rsid w:val="00337B5F"/>
    <w:rsid w:val="003402BD"/>
    <w:rsid w:val="003412CA"/>
    <w:rsid w:val="00342A7C"/>
    <w:rsid w:val="00342BB8"/>
    <w:rsid w:val="00344A77"/>
    <w:rsid w:val="00344EF5"/>
    <w:rsid w:val="003457D1"/>
    <w:rsid w:val="00347197"/>
    <w:rsid w:val="00347E92"/>
    <w:rsid w:val="00350277"/>
    <w:rsid w:val="00350B32"/>
    <w:rsid w:val="003532DE"/>
    <w:rsid w:val="003534E8"/>
    <w:rsid w:val="00354470"/>
    <w:rsid w:val="00354895"/>
    <w:rsid w:val="00355CFA"/>
    <w:rsid w:val="0036002F"/>
    <w:rsid w:val="0036062E"/>
    <w:rsid w:val="00361F46"/>
    <w:rsid w:val="00362D67"/>
    <w:rsid w:val="0036325D"/>
    <w:rsid w:val="00363AAB"/>
    <w:rsid w:val="0036759D"/>
    <w:rsid w:val="003700AD"/>
    <w:rsid w:val="0037062F"/>
    <w:rsid w:val="00372006"/>
    <w:rsid w:val="00372F8B"/>
    <w:rsid w:val="0037332F"/>
    <w:rsid w:val="003751EB"/>
    <w:rsid w:val="00376808"/>
    <w:rsid w:val="003769C9"/>
    <w:rsid w:val="00380341"/>
    <w:rsid w:val="003807C5"/>
    <w:rsid w:val="003809D4"/>
    <w:rsid w:val="003817BA"/>
    <w:rsid w:val="00381D69"/>
    <w:rsid w:val="00382323"/>
    <w:rsid w:val="0038240A"/>
    <w:rsid w:val="0038245F"/>
    <w:rsid w:val="00382DA2"/>
    <w:rsid w:val="00383213"/>
    <w:rsid w:val="00384096"/>
    <w:rsid w:val="0038512F"/>
    <w:rsid w:val="0038653B"/>
    <w:rsid w:val="00387C25"/>
    <w:rsid w:val="00390E03"/>
    <w:rsid w:val="00393581"/>
    <w:rsid w:val="00394282"/>
    <w:rsid w:val="00394A9A"/>
    <w:rsid w:val="00396615"/>
    <w:rsid w:val="003969F9"/>
    <w:rsid w:val="003A2050"/>
    <w:rsid w:val="003A2F9B"/>
    <w:rsid w:val="003A2FB6"/>
    <w:rsid w:val="003A48E1"/>
    <w:rsid w:val="003A5245"/>
    <w:rsid w:val="003A5C50"/>
    <w:rsid w:val="003A6C57"/>
    <w:rsid w:val="003A71D1"/>
    <w:rsid w:val="003B03DB"/>
    <w:rsid w:val="003B04A2"/>
    <w:rsid w:val="003B2519"/>
    <w:rsid w:val="003B2D8E"/>
    <w:rsid w:val="003B30D9"/>
    <w:rsid w:val="003B358D"/>
    <w:rsid w:val="003B6E19"/>
    <w:rsid w:val="003B7728"/>
    <w:rsid w:val="003C1381"/>
    <w:rsid w:val="003C282F"/>
    <w:rsid w:val="003C2DC8"/>
    <w:rsid w:val="003C334B"/>
    <w:rsid w:val="003C40F4"/>
    <w:rsid w:val="003C4555"/>
    <w:rsid w:val="003C4888"/>
    <w:rsid w:val="003D058C"/>
    <w:rsid w:val="003D14DC"/>
    <w:rsid w:val="003D26BA"/>
    <w:rsid w:val="003D45DF"/>
    <w:rsid w:val="003D52F7"/>
    <w:rsid w:val="003D648A"/>
    <w:rsid w:val="003E0401"/>
    <w:rsid w:val="003E0E12"/>
    <w:rsid w:val="003E17D5"/>
    <w:rsid w:val="003E1834"/>
    <w:rsid w:val="003E215F"/>
    <w:rsid w:val="003E23C3"/>
    <w:rsid w:val="003E2AE4"/>
    <w:rsid w:val="003E40DE"/>
    <w:rsid w:val="003E420E"/>
    <w:rsid w:val="003E51D2"/>
    <w:rsid w:val="003E5D17"/>
    <w:rsid w:val="003E6630"/>
    <w:rsid w:val="003F077B"/>
    <w:rsid w:val="003F0A4C"/>
    <w:rsid w:val="003F1358"/>
    <w:rsid w:val="003F1CFE"/>
    <w:rsid w:val="003F28A8"/>
    <w:rsid w:val="003F3821"/>
    <w:rsid w:val="003F5464"/>
    <w:rsid w:val="003F55E8"/>
    <w:rsid w:val="003F7628"/>
    <w:rsid w:val="003F7C52"/>
    <w:rsid w:val="003F7D6D"/>
    <w:rsid w:val="00400EFD"/>
    <w:rsid w:val="004015B7"/>
    <w:rsid w:val="00401FE0"/>
    <w:rsid w:val="00402FBA"/>
    <w:rsid w:val="00404609"/>
    <w:rsid w:val="00404CCC"/>
    <w:rsid w:val="00405128"/>
    <w:rsid w:val="0040696E"/>
    <w:rsid w:val="004124CC"/>
    <w:rsid w:val="00412D3F"/>
    <w:rsid w:val="004134F7"/>
    <w:rsid w:val="00413994"/>
    <w:rsid w:val="00413A93"/>
    <w:rsid w:val="004148C0"/>
    <w:rsid w:val="00414B07"/>
    <w:rsid w:val="004159BD"/>
    <w:rsid w:val="00417775"/>
    <w:rsid w:val="00422CA9"/>
    <w:rsid w:val="004238F6"/>
    <w:rsid w:val="00424E5A"/>
    <w:rsid w:val="0042513E"/>
    <w:rsid w:val="0042656E"/>
    <w:rsid w:val="004277C1"/>
    <w:rsid w:val="00427F7F"/>
    <w:rsid w:val="0043016E"/>
    <w:rsid w:val="004301B7"/>
    <w:rsid w:val="00432177"/>
    <w:rsid w:val="00433988"/>
    <w:rsid w:val="00434263"/>
    <w:rsid w:val="0043731E"/>
    <w:rsid w:val="004425EE"/>
    <w:rsid w:val="00444D80"/>
    <w:rsid w:val="0044781D"/>
    <w:rsid w:val="00450493"/>
    <w:rsid w:val="00453EE4"/>
    <w:rsid w:val="004544AA"/>
    <w:rsid w:val="00454AB0"/>
    <w:rsid w:val="00454F71"/>
    <w:rsid w:val="00455525"/>
    <w:rsid w:val="00457D05"/>
    <w:rsid w:val="00460065"/>
    <w:rsid w:val="0046157F"/>
    <w:rsid w:val="004621E4"/>
    <w:rsid w:val="00463BA3"/>
    <w:rsid w:val="00466CFE"/>
    <w:rsid w:val="00466EC2"/>
    <w:rsid w:val="0047145A"/>
    <w:rsid w:val="0047189F"/>
    <w:rsid w:val="00472651"/>
    <w:rsid w:val="004733D5"/>
    <w:rsid w:val="004765B2"/>
    <w:rsid w:val="00476E89"/>
    <w:rsid w:val="00477083"/>
    <w:rsid w:val="004772ED"/>
    <w:rsid w:val="0048095A"/>
    <w:rsid w:val="00482394"/>
    <w:rsid w:val="004824FF"/>
    <w:rsid w:val="00482544"/>
    <w:rsid w:val="00482561"/>
    <w:rsid w:val="00482890"/>
    <w:rsid w:val="00483562"/>
    <w:rsid w:val="0048657D"/>
    <w:rsid w:val="004865F7"/>
    <w:rsid w:val="00486F48"/>
    <w:rsid w:val="00487C04"/>
    <w:rsid w:val="00490B75"/>
    <w:rsid w:val="004933F1"/>
    <w:rsid w:val="00493E1C"/>
    <w:rsid w:val="00495641"/>
    <w:rsid w:val="00495799"/>
    <w:rsid w:val="0049759F"/>
    <w:rsid w:val="004977F5"/>
    <w:rsid w:val="004A0064"/>
    <w:rsid w:val="004A0390"/>
    <w:rsid w:val="004A26E3"/>
    <w:rsid w:val="004A2B01"/>
    <w:rsid w:val="004A32FA"/>
    <w:rsid w:val="004A464C"/>
    <w:rsid w:val="004A5701"/>
    <w:rsid w:val="004A579C"/>
    <w:rsid w:val="004A603F"/>
    <w:rsid w:val="004A6263"/>
    <w:rsid w:val="004A63BF"/>
    <w:rsid w:val="004A79F6"/>
    <w:rsid w:val="004B0942"/>
    <w:rsid w:val="004B1930"/>
    <w:rsid w:val="004B1F23"/>
    <w:rsid w:val="004B223F"/>
    <w:rsid w:val="004B2CD0"/>
    <w:rsid w:val="004B4BB4"/>
    <w:rsid w:val="004B5C47"/>
    <w:rsid w:val="004B5EBE"/>
    <w:rsid w:val="004B6A24"/>
    <w:rsid w:val="004B6F40"/>
    <w:rsid w:val="004C0A15"/>
    <w:rsid w:val="004C0ED7"/>
    <w:rsid w:val="004C158E"/>
    <w:rsid w:val="004C2DDD"/>
    <w:rsid w:val="004C393F"/>
    <w:rsid w:val="004C46C0"/>
    <w:rsid w:val="004C47DA"/>
    <w:rsid w:val="004C4BD7"/>
    <w:rsid w:val="004C5659"/>
    <w:rsid w:val="004C6C73"/>
    <w:rsid w:val="004D1173"/>
    <w:rsid w:val="004D3745"/>
    <w:rsid w:val="004D503B"/>
    <w:rsid w:val="004D61B0"/>
    <w:rsid w:val="004D649C"/>
    <w:rsid w:val="004D6E85"/>
    <w:rsid w:val="004E069A"/>
    <w:rsid w:val="004E1C8B"/>
    <w:rsid w:val="004E1F8A"/>
    <w:rsid w:val="004E2E9F"/>
    <w:rsid w:val="004E3E90"/>
    <w:rsid w:val="004E465A"/>
    <w:rsid w:val="004E5705"/>
    <w:rsid w:val="004E599D"/>
    <w:rsid w:val="004E5D5C"/>
    <w:rsid w:val="004E653E"/>
    <w:rsid w:val="004E696E"/>
    <w:rsid w:val="004E6D76"/>
    <w:rsid w:val="004F022E"/>
    <w:rsid w:val="004F0FFD"/>
    <w:rsid w:val="004F12DB"/>
    <w:rsid w:val="004F14E7"/>
    <w:rsid w:val="004F2CD2"/>
    <w:rsid w:val="004F3411"/>
    <w:rsid w:val="004F366C"/>
    <w:rsid w:val="004F3BDF"/>
    <w:rsid w:val="004F3F8C"/>
    <w:rsid w:val="004F4FDE"/>
    <w:rsid w:val="004F512F"/>
    <w:rsid w:val="004F5365"/>
    <w:rsid w:val="004F6D2A"/>
    <w:rsid w:val="004F7178"/>
    <w:rsid w:val="004F75B8"/>
    <w:rsid w:val="004F7832"/>
    <w:rsid w:val="004F793C"/>
    <w:rsid w:val="004F7DB7"/>
    <w:rsid w:val="00500EC8"/>
    <w:rsid w:val="00501361"/>
    <w:rsid w:val="0050399B"/>
    <w:rsid w:val="005048C5"/>
    <w:rsid w:val="00504D23"/>
    <w:rsid w:val="00505619"/>
    <w:rsid w:val="00505798"/>
    <w:rsid w:val="00506038"/>
    <w:rsid w:val="00513BB7"/>
    <w:rsid w:val="00513F93"/>
    <w:rsid w:val="0051441A"/>
    <w:rsid w:val="00515817"/>
    <w:rsid w:val="00515D6C"/>
    <w:rsid w:val="00517224"/>
    <w:rsid w:val="00517A1B"/>
    <w:rsid w:val="00520C94"/>
    <w:rsid w:val="005233B8"/>
    <w:rsid w:val="00523D08"/>
    <w:rsid w:val="005249CD"/>
    <w:rsid w:val="00524F9A"/>
    <w:rsid w:val="00525CEB"/>
    <w:rsid w:val="00526355"/>
    <w:rsid w:val="00527715"/>
    <w:rsid w:val="00530F7B"/>
    <w:rsid w:val="0053299B"/>
    <w:rsid w:val="00533425"/>
    <w:rsid w:val="00533722"/>
    <w:rsid w:val="00534C3D"/>
    <w:rsid w:val="005368B8"/>
    <w:rsid w:val="00537260"/>
    <w:rsid w:val="00537316"/>
    <w:rsid w:val="005374FA"/>
    <w:rsid w:val="00540497"/>
    <w:rsid w:val="005410AF"/>
    <w:rsid w:val="00541456"/>
    <w:rsid w:val="0054179B"/>
    <w:rsid w:val="00541B56"/>
    <w:rsid w:val="005425AA"/>
    <w:rsid w:val="00542D2D"/>
    <w:rsid w:val="00542E08"/>
    <w:rsid w:val="00542EDC"/>
    <w:rsid w:val="005434A6"/>
    <w:rsid w:val="005434B0"/>
    <w:rsid w:val="00544144"/>
    <w:rsid w:val="005462AC"/>
    <w:rsid w:val="00547300"/>
    <w:rsid w:val="00550330"/>
    <w:rsid w:val="00551089"/>
    <w:rsid w:val="005514CC"/>
    <w:rsid w:val="00551B1A"/>
    <w:rsid w:val="00551BD3"/>
    <w:rsid w:val="005534BF"/>
    <w:rsid w:val="00553F72"/>
    <w:rsid w:val="00554C6A"/>
    <w:rsid w:val="00557F04"/>
    <w:rsid w:val="0056153E"/>
    <w:rsid w:val="0056285F"/>
    <w:rsid w:val="00563054"/>
    <w:rsid w:val="00563989"/>
    <w:rsid w:val="00565F55"/>
    <w:rsid w:val="0056697A"/>
    <w:rsid w:val="00570E3C"/>
    <w:rsid w:val="005710E8"/>
    <w:rsid w:val="005715C0"/>
    <w:rsid w:val="005730A0"/>
    <w:rsid w:val="005732B3"/>
    <w:rsid w:val="00575F52"/>
    <w:rsid w:val="00577177"/>
    <w:rsid w:val="005806BC"/>
    <w:rsid w:val="00581984"/>
    <w:rsid w:val="00581A27"/>
    <w:rsid w:val="00582B0B"/>
    <w:rsid w:val="00583F36"/>
    <w:rsid w:val="00584C73"/>
    <w:rsid w:val="00585C90"/>
    <w:rsid w:val="005860E2"/>
    <w:rsid w:val="00586C2B"/>
    <w:rsid w:val="0058770D"/>
    <w:rsid w:val="005908FD"/>
    <w:rsid w:val="005915E0"/>
    <w:rsid w:val="005919B5"/>
    <w:rsid w:val="005919E1"/>
    <w:rsid w:val="00591DB8"/>
    <w:rsid w:val="005934C6"/>
    <w:rsid w:val="00593549"/>
    <w:rsid w:val="00593C70"/>
    <w:rsid w:val="005943D3"/>
    <w:rsid w:val="00594D26"/>
    <w:rsid w:val="00595007"/>
    <w:rsid w:val="0059536F"/>
    <w:rsid w:val="0059579A"/>
    <w:rsid w:val="00595DD0"/>
    <w:rsid w:val="00596C76"/>
    <w:rsid w:val="00597820"/>
    <w:rsid w:val="00597840"/>
    <w:rsid w:val="005A1C4A"/>
    <w:rsid w:val="005A209C"/>
    <w:rsid w:val="005A20D2"/>
    <w:rsid w:val="005A256D"/>
    <w:rsid w:val="005A26E5"/>
    <w:rsid w:val="005A2F57"/>
    <w:rsid w:val="005A370C"/>
    <w:rsid w:val="005A3D99"/>
    <w:rsid w:val="005A4507"/>
    <w:rsid w:val="005A495C"/>
    <w:rsid w:val="005A59C1"/>
    <w:rsid w:val="005A65EB"/>
    <w:rsid w:val="005A6D48"/>
    <w:rsid w:val="005B3115"/>
    <w:rsid w:val="005B3B9D"/>
    <w:rsid w:val="005B45C8"/>
    <w:rsid w:val="005B4BE4"/>
    <w:rsid w:val="005B4C28"/>
    <w:rsid w:val="005B5025"/>
    <w:rsid w:val="005B53EB"/>
    <w:rsid w:val="005B66D3"/>
    <w:rsid w:val="005B674D"/>
    <w:rsid w:val="005B7A6C"/>
    <w:rsid w:val="005C12C8"/>
    <w:rsid w:val="005C2AD4"/>
    <w:rsid w:val="005C2BD2"/>
    <w:rsid w:val="005C3525"/>
    <w:rsid w:val="005C3BED"/>
    <w:rsid w:val="005C4773"/>
    <w:rsid w:val="005C5037"/>
    <w:rsid w:val="005C6613"/>
    <w:rsid w:val="005C69E9"/>
    <w:rsid w:val="005C6E71"/>
    <w:rsid w:val="005D0EF0"/>
    <w:rsid w:val="005D120C"/>
    <w:rsid w:val="005D1DA6"/>
    <w:rsid w:val="005D1DC0"/>
    <w:rsid w:val="005D1F28"/>
    <w:rsid w:val="005D5A4A"/>
    <w:rsid w:val="005D6A6B"/>
    <w:rsid w:val="005D758B"/>
    <w:rsid w:val="005E029F"/>
    <w:rsid w:val="005E0820"/>
    <w:rsid w:val="005E282B"/>
    <w:rsid w:val="005E292F"/>
    <w:rsid w:val="005E3250"/>
    <w:rsid w:val="005E3924"/>
    <w:rsid w:val="005E5138"/>
    <w:rsid w:val="005E5A97"/>
    <w:rsid w:val="005E6706"/>
    <w:rsid w:val="005E69AC"/>
    <w:rsid w:val="005F04A8"/>
    <w:rsid w:val="005F0FAB"/>
    <w:rsid w:val="005F51F4"/>
    <w:rsid w:val="005F58E2"/>
    <w:rsid w:val="005F603B"/>
    <w:rsid w:val="006002DF"/>
    <w:rsid w:val="006003FB"/>
    <w:rsid w:val="006034B6"/>
    <w:rsid w:val="00603EF1"/>
    <w:rsid w:val="00604907"/>
    <w:rsid w:val="00604A04"/>
    <w:rsid w:val="00604C69"/>
    <w:rsid w:val="00607490"/>
    <w:rsid w:val="0061062E"/>
    <w:rsid w:val="00610FD5"/>
    <w:rsid w:val="006114B0"/>
    <w:rsid w:val="006121E4"/>
    <w:rsid w:val="006126B1"/>
    <w:rsid w:val="0061282F"/>
    <w:rsid w:val="00612AA0"/>
    <w:rsid w:val="00613CCB"/>
    <w:rsid w:val="00614741"/>
    <w:rsid w:val="006148AB"/>
    <w:rsid w:val="0061508F"/>
    <w:rsid w:val="00616470"/>
    <w:rsid w:val="00616961"/>
    <w:rsid w:val="00616F62"/>
    <w:rsid w:val="00617426"/>
    <w:rsid w:val="00617691"/>
    <w:rsid w:val="0062039C"/>
    <w:rsid w:val="00620560"/>
    <w:rsid w:val="006205A9"/>
    <w:rsid w:val="006206D0"/>
    <w:rsid w:val="00621E81"/>
    <w:rsid w:val="00622852"/>
    <w:rsid w:val="006235CE"/>
    <w:rsid w:val="006240B1"/>
    <w:rsid w:val="006241BE"/>
    <w:rsid w:val="00624278"/>
    <w:rsid w:val="00624E95"/>
    <w:rsid w:val="0062501B"/>
    <w:rsid w:val="00625222"/>
    <w:rsid w:val="00625A85"/>
    <w:rsid w:val="00625D7C"/>
    <w:rsid w:val="00626369"/>
    <w:rsid w:val="0062657D"/>
    <w:rsid w:val="00626594"/>
    <w:rsid w:val="00626BF4"/>
    <w:rsid w:val="00627E85"/>
    <w:rsid w:val="0063092F"/>
    <w:rsid w:val="006317CD"/>
    <w:rsid w:val="0063366E"/>
    <w:rsid w:val="00634C24"/>
    <w:rsid w:val="00634D52"/>
    <w:rsid w:val="00634D98"/>
    <w:rsid w:val="006367D3"/>
    <w:rsid w:val="00636AE0"/>
    <w:rsid w:val="0063721E"/>
    <w:rsid w:val="00637880"/>
    <w:rsid w:val="00640289"/>
    <w:rsid w:val="00642483"/>
    <w:rsid w:val="006425E2"/>
    <w:rsid w:val="00642A60"/>
    <w:rsid w:val="00643233"/>
    <w:rsid w:val="0064353A"/>
    <w:rsid w:val="00644C6B"/>
    <w:rsid w:val="006450E0"/>
    <w:rsid w:val="0064541B"/>
    <w:rsid w:val="00645D81"/>
    <w:rsid w:val="00645E41"/>
    <w:rsid w:val="00646CC0"/>
    <w:rsid w:val="00646D25"/>
    <w:rsid w:val="006506CB"/>
    <w:rsid w:val="006521DF"/>
    <w:rsid w:val="00652A58"/>
    <w:rsid w:val="00654AD3"/>
    <w:rsid w:val="00655C41"/>
    <w:rsid w:val="00656D49"/>
    <w:rsid w:val="00656D72"/>
    <w:rsid w:val="0065711B"/>
    <w:rsid w:val="00660140"/>
    <w:rsid w:val="0066232E"/>
    <w:rsid w:val="00663645"/>
    <w:rsid w:val="0066386C"/>
    <w:rsid w:val="00663C9C"/>
    <w:rsid w:val="006643EA"/>
    <w:rsid w:val="0066475E"/>
    <w:rsid w:val="0066482A"/>
    <w:rsid w:val="0066486B"/>
    <w:rsid w:val="00664E02"/>
    <w:rsid w:val="006654F5"/>
    <w:rsid w:val="00667D04"/>
    <w:rsid w:val="0067197B"/>
    <w:rsid w:val="00674116"/>
    <w:rsid w:val="0067506D"/>
    <w:rsid w:val="00675FAE"/>
    <w:rsid w:val="0067637B"/>
    <w:rsid w:val="0067743B"/>
    <w:rsid w:val="006832DB"/>
    <w:rsid w:val="006833D7"/>
    <w:rsid w:val="006837D8"/>
    <w:rsid w:val="00684AC1"/>
    <w:rsid w:val="00684D34"/>
    <w:rsid w:val="00686664"/>
    <w:rsid w:val="00686808"/>
    <w:rsid w:val="00686ABE"/>
    <w:rsid w:val="00686C49"/>
    <w:rsid w:val="00687484"/>
    <w:rsid w:val="00691303"/>
    <w:rsid w:val="00691D42"/>
    <w:rsid w:val="00691D99"/>
    <w:rsid w:val="00692BC5"/>
    <w:rsid w:val="00693314"/>
    <w:rsid w:val="0069364D"/>
    <w:rsid w:val="00695EEB"/>
    <w:rsid w:val="006964BF"/>
    <w:rsid w:val="00697423"/>
    <w:rsid w:val="006A04F8"/>
    <w:rsid w:val="006A1A30"/>
    <w:rsid w:val="006A2D50"/>
    <w:rsid w:val="006A4DC4"/>
    <w:rsid w:val="006A5212"/>
    <w:rsid w:val="006A5592"/>
    <w:rsid w:val="006A7CE7"/>
    <w:rsid w:val="006B18C0"/>
    <w:rsid w:val="006B3618"/>
    <w:rsid w:val="006B38B8"/>
    <w:rsid w:val="006B3906"/>
    <w:rsid w:val="006B4162"/>
    <w:rsid w:val="006B4593"/>
    <w:rsid w:val="006B50D3"/>
    <w:rsid w:val="006B68DE"/>
    <w:rsid w:val="006B7C8A"/>
    <w:rsid w:val="006C0E34"/>
    <w:rsid w:val="006C0E3D"/>
    <w:rsid w:val="006C140A"/>
    <w:rsid w:val="006C1F77"/>
    <w:rsid w:val="006C3A37"/>
    <w:rsid w:val="006C45DA"/>
    <w:rsid w:val="006C6731"/>
    <w:rsid w:val="006C7E4B"/>
    <w:rsid w:val="006D0774"/>
    <w:rsid w:val="006D1020"/>
    <w:rsid w:val="006D26CD"/>
    <w:rsid w:val="006D3707"/>
    <w:rsid w:val="006D3849"/>
    <w:rsid w:val="006D418C"/>
    <w:rsid w:val="006D654F"/>
    <w:rsid w:val="006D6CCC"/>
    <w:rsid w:val="006D7501"/>
    <w:rsid w:val="006D7D7A"/>
    <w:rsid w:val="006E0789"/>
    <w:rsid w:val="006E272D"/>
    <w:rsid w:val="006E2809"/>
    <w:rsid w:val="006E2E03"/>
    <w:rsid w:val="006E30E2"/>
    <w:rsid w:val="006E3255"/>
    <w:rsid w:val="006E3B9B"/>
    <w:rsid w:val="006E3C54"/>
    <w:rsid w:val="006E462F"/>
    <w:rsid w:val="006E4DD1"/>
    <w:rsid w:val="006E4F4F"/>
    <w:rsid w:val="006E5A46"/>
    <w:rsid w:val="006E6E28"/>
    <w:rsid w:val="006F19B5"/>
    <w:rsid w:val="006F26C3"/>
    <w:rsid w:val="006F2F2F"/>
    <w:rsid w:val="006F37B5"/>
    <w:rsid w:val="006F5B1C"/>
    <w:rsid w:val="006F6D73"/>
    <w:rsid w:val="006F76DD"/>
    <w:rsid w:val="006F7764"/>
    <w:rsid w:val="00700014"/>
    <w:rsid w:val="007015B3"/>
    <w:rsid w:val="00702806"/>
    <w:rsid w:val="00702816"/>
    <w:rsid w:val="00702903"/>
    <w:rsid w:val="00702ABB"/>
    <w:rsid w:val="00702AF8"/>
    <w:rsid w:val="00702C7E"/>
    <w:rsid w:val="0070337C"/>
    <w:rsid w:val="007034CA"/>
    <w:rsid w:val="00704149"/>
    <w:rsid w:val="00704F92"/>
    <w:rsid w:val="0070541D"/>
    <w:rsid w:val="0070610A"/>
    <w:rsid w:val="007113BF"/>
    <w:rsid w:val="00712766"/>
    <w:rsid w:val="007138DD"/>
    <w:rsid w:val="00714399"/>
    <w:rsid w:val="00714BCC"/>
    <w:rsid w:val="00715133"/>
    <w:rsid w:val="007159AE"/>
    <w:rsid w:val="00716335"/>
    <w:rsid w:val="00716543"/>
    <w:rsid w:val="00716619"/>
    <w:rsid w:val="00721410"/>
    <w:rsid w:val="0072144A"/>
    <w:rsid w:val="00721730"/>
    <w:rsid w:val="007240AC"/>
    <w:rsid w:val="007243EF"/>
    <w:rsid w:val="00730B8D"/>
    <w:rsid w:val="00734CE5"/>
    <w:rsid w:val="00735F60"/>
    <w:rsid w:val="00736E8E"/>
    <w:rsid w:val="00740CA6"/>
    <w:rsid w:val="00740D60"/>
    <w:rsid w:val="007417BE"/>
    <w:rsid w:val="00742B57"/>
    <w:rsid w:val="007430CA"/>
    <w:rsid w:val="00743CA4"/>
    <w:rsid w:val="00744B0E"/>
    <w:rsid w:val="00746296"/>
    <w:rsid w:val="0074725A"/>
    <w:rsid w:val="007520F0"/>
    <w:rsid w:val="00752318"/>
    <w:rsid w:val="0075410B"/>
    <w:rsid w:val="007556BE"/>
    <w:rsid w:val="00757288"/>
    <w:rsid w:val="007576D7"/>
    <w:rsid w:val="007605E7"/>
    <w:rsid w:val="00760E3A"/>
    <w:rsid w:val="00762077"/>
    <w:rsid w:val="00762953"/>
    <w:rsid w:val="00763149"/>
    <w:rsid w:val="00763226"/>
    <w:rsid w:val="00763EC5"/>
    <w:rsid w:val="0076568D"/>
    <w:rsid w:val="00765A48"/>
    <w:rsid w:val="00765EBC"/>
    <w:rsid w:val="00773059"/>
    <w:rsid w:val="00773883"/>
    <w:rsid w:val="00775763"/>
    <w:rsid w:val="00775BB7"/>
    <w:rsid w:val="007766F8"/>
    <w:rsid w:val="007807F3"/>
    <w:rsid w:val="00781A64"/>
    <w:rsid w:val="007825BE"/>
    <w:rsid w:val="00782E5F"/>
    <w:rsid w:val="00785845"/>
    <w:rsid w:val="00786C24"/>
    <w:rsid w:val="00786F8E"/>
    <w:rsid w:val="00790187"/>
    <w:rsid w:val="00790C4C"/>
    <w:rsid w:val="00791993"/>
    <w:rsid w:val="0079231F"/>
    <w:rsid w:val="007A08E0"/>
    <w:rsid w:val="007A097F"/>
    <w:rsid w:val="007A1ABE"/>
    <w:rsid w:val="007A1AF4"/>
    <w:rsid w:val="007A375C"/>
    <w:rsid w:val="007A47D0"/>
    <w:rsid w:val="007A4AE3"/>
    <w:rsid w:val="007A4D55"/>
    <w:rsid w:val="007A4DA5"/>
    <w:rsid w:val="007A51DA"/>
    <w:rsid w:val="007A5CCF"/>
    <w:rsid w:val="007A6635"/>
    <w:rsid w:val="007A678F"/>
    <w:rsid w:val="007A79CD"/>
    <w:rsid w:val="007B210B"/>
    <w:rsid w:val="007B2C1B"/>
    <w:rsid w:val="007B3283"/>
    <w:rsid w:val="007B614B"/>
    <w:rsid w:val="007B67DE"/>
    <w:rsid w:val="007B75B9"/>
    <w:rsid w:val="007C0B07"/>
    <w:rsid w:val="007C0B50"/>
    <w:rsid w:val="007C1971"/>
    <w:rsid w:val="007C1FDE"/>
    <w:rsid w:val="007C44DF"/>
    <w:rsid w:val="007C4D89"/>
    <w:rsid w:val="007C5918"/>
    <w:rsid w:val="007C6359"/>
    <w:rsid w:val="007C64C9"/>
    <w:rsid w:val="007C7984"/>
    <w:rsid w:val="007D0557"/>
    <w:rsid w:val="007D0886"/>
    <w:rsid w:val="007D13AA"/>
    <w:rsid w:val="007D1AE8"/>
    <w:rsid w:val="007D277E"/>
    <w:rsid w:val="007D2B27"/>
    <w:rsid w:val="007D2B2A"/>
    <w:rsid w:val="007D2D27"/>
    <w:rsid w:val="007D39FD"/>
    <w:rsid w:val="007D44CC"/>
    <w:rsid w:val="007D6533"/>
    <w:rsid w:val="007D65E6"/>
    <w:rsid w:val="007D6F2F"/>
    <w:rsid w:val="007D7562"/>
    <w:rsid w:val="007E0632"/>
    <w:rsid w:val="007E1424"/>
    <w:rsid w:val="007E150D"/>
    <w:rsid w:val="007E1679"/>
    <w:rsid w:val="007E40CD"/>
    <w:rsid w:val="007E4311"/>
    <w:rsid w:val="007E4A56"/>
    <w:rsid w:val="007E4B0B"/>
    <w:rsid w:val="007E6A4C"/>
    <w:rsid w:val="007E72E8"/>
    <w:rsid w:val="007F0591"/>
    <w:rsid w:val="007F0DDE"/>
    <w:rsid w:val="007F27EE"/>
    <w:rsid w:val="007F344C"/>
    <w:rsid w:val="007F3E89"/>
    <w:rsid w:val="007F4FAD"/>
    <w:rsid w:val="007F64DF"/>
    <w:rsid w:val="007F72C1"/>
    <w:rsid w:val="00800F1E"/>
    <w:rsid w:val="0080207F"/>
    <w:rsid w:val="00802479"/>
    <w:rsid w:val="008028D3"/>
    <w:rsid w:val="00803526"/>
    <w:rsid w:val="0080352D"/>
    <w:rsid w:val="00803877"/>
    <w:rsid w:val="00804379"/>
    <w:rsid w:val="008044C6"/>
    <w:rsid w:val="00804BA3"/>
    <w:rsid w:val="00805036"/>
    <w:rsid w:val="00805556"/>
    <w:rsid w:val="00805749"/>
    <w:rsid w:val="0080578D"/>
    <w:rsid w:val="00805A52"/>
    <w:rsid w:val="00806790"/>
    <w:rsid w:val="00807033"/>
    <w:rsid w:val="00807455"/>
    <w:rsid w:val="00807899"/>
    <w:rsid w:val="00807AE1"/>
    <w:rsid w:val="00811C46"/>
    <w:rsid w:val="00813954"/>
    <w:rsid w:val="00813A96"/>
    <w:rsid w:val="008170F9"/>
    <w:rsid w:val="00820E66"/>
    <w:rsid w:val="00821CD8"/>
    <w:rsid w:val="00822675"/>
    <w:rsid w:val="00822972"/>
    <w:rsid w:val="00823C7E"/>
    <w:rsid w:val="00831A97"/>
    <w:rsid w:val="00832784"/>
    <w:rsid w:val="00833E3D"/>
    <w:rsid w:val="00833EBE"/>
    <w:rsid w:val="0083400F"/>
    <w:rsid w:val="0083443E"/>
    <w:rsid w:val="008351B4"/>
    <w:rsid w:val="008359A5"/>
    <w:rsid w:val="00844E8D"/>
    <w:rsid w:val="0085074F"/>
    <w:rsid w:val="008508CB"/>
    <w:rsid w:val="00850B3C"/>
    <w:rsid w:val="00850D34"/>
    <w:rsid w:val="00850D9E"/>
    <w:rsid w:val="00851472"/>
    <w:rsid w:val="00851937"/>
    <w:rsid w:val="008522AF"/>
    <w:rsid w:val="00853AA2"/>
    <w:rsid w:val="008542A8"/>
    <w:rsid w:val="00854D81"/>
    <w:rsid w:val="008568DC"/>
    <w:rsid w:val="008569A9"/>
    <w:rsid w:val="00857747"/>
    <w:rsid w:val="00860154"/>
    <w:rsid w:val="00860429"/>
    <w:rsid w:val="00860A12"/>
    <w:rsid w:val="00860EEA"/>
    <w:rsid w:val="008617CE"/>
    <w:rsid w:val="008629DF"/>
    <w:rsid w:val="00864C04"/>
    <w:rsid w:val="00864D25"/>
    <w:rsid w:val="00867B26"/>
    <w:rsid w:val="00873487"/>
    <w:rsid w:val="00874141"/>
    <w:rsid w:val="008749DA"/>
    <w:rsid w:val="008750C0"/>
    <w:rsid w:val="00877D7D"/>
    <w:rsid w:val="0088021A"/>
    <w:rsid w:val="008812ED"/>
    <w:rsid w:val="00881EF5"/>
    <w:rsid w:val="0088265B"/>
    <w:rsid w:val="00882B52"/>
    <w:rsid w:val="008840DA"/>
    <w:rsid w:val="00885902"/>
    <w:rsid w:val="0088778E"/>
    <w:rsid w:val="008879D4"/>
    <w:rsid w:val="00890940"/>
    <w:rsid w:val="00890BC9"/>
    <w:rsid w:val="008912EB"/>
    <w:rsid w:val="00891D9A"/>
    <w:rsid w:val="008940DE"/>
    <w:rsid w:val="00895032"/>
    <w:rsid w:val="00895B8E"/>
    <w:rsid w:val="00895E24"/>
    <w:rsid w:val="008962D2"/>
    <w:rsid w:val="00897210"/>
    <w:rsid w:val="008973A3"/>
    <w:rsid w:val="008A06DD"/>
    <w:rsid w:val="008A1448"/>
    <w:rsid w:val="008A22A1"/>
    <w:rsid w:val="008A22C0"/>
    <w:rsid w:val="008A268D"/>
    <w:rsid w:val="008A2BA0"/>
    <w:rsid w:val="008A2E6F"/>
    <w:rsid w:val="008A384A"/>
    <w:rsid w:val="008A390C"/>
    <w:rsid w:val="008A4EC2"/>
    <w:rsid w:val="008A5963"/>
    <w:rsid w:val="008A5B10"/>
    <w:rsid w:val="008A65A5"/>
    <w:rsid w:val="008A6C11"/>
    <w:rsid w:val="008A6F20"/>
    <w:rsid w:val="008B0715"/>
    <w:rsid w:val="008B0DD4"/>
    <w:rsid w:val="008B116F"/>
    <w:rsid w:val="008B1501"/>
    <w:rsid w:val="008B1A4C"/>
    <w:rsid w:val="008B38F9"/>
    <w:rsid w:val="008B43F7"/>
    <w:rsid w:val="008B5A31"/>
    <w:rsid w:val="008C1219"/>
    <w:rsid w:val="008C1521"/>
    <w:rsid w:val="008C22CA"/>
    <w:rsid w:val="008C29D5"/>
    <w:rsid w:val="008C51F7"/>
    <w:rsid w:val="008C5415"/>
    <w:rsid w:val="008C5753"/>
    <w:rsid w:val="008C5884"/>
    <w:rsid w:val="008D14AB"/>
    <w:rsid w:val="008D34DC"/>
    <w:rsid w:val="008D391F"/>
    <w:rsid w:val="008D3A20"/>
    <w:rsid w:val="008D3B78"/>
    <w:rsid w:val="008D4C0A"/>
    <w:rsid w:val="008D586C"/>
    <w:rsid w:val="008D6474"/>
    <w:rsid w:val="008D68E7"/>
    <w:rsid w:val="008D7C60"/>
    <w:rsid w:val="008D7E82"/>
    <w:rsid w:val="008E2F61"/>
    <w:rsid w:val="008E5949"/>
    <w:rsid w:val="008E5DC8"/>
    <w:rsid w:val="008E7284"/>
    <w:rsid w:val="008E7322"/>
    <w:rsid w:val="008E7496"/>
    <w:rsid w:val="008E7630"/>
    <w:rsid w:val="008E7CFB"/>
    <w:rsid w:val="008E7FA0"/>
    <w:rsid w:val="008F0A89"/>
    <w:rsid w:val="008F0C5F"/>
    <w:rsid w:val="008F1D05"/>
    <w:rsid w:val="008F3387"/>
    <w:rsid w:val="008F3826"/>
    <w:rsid w:val="008F4AB5"/>
    <w:rsid w:val="008F4B05"/>
    <w:rsid w:val="008F4FCE"/>
    <w:rsid w:val="008F59F9"/>
    <w:rsid w:val="008F659D"/>
    <w:rsid w:val="008F6716"/>
    <w:rsid w:val="008F6754"/>
    <w:rsid w:val="009001B3"/>
    <w:rsid w:val="00900921"/>
    <w:rsid w:val="00901488"/>
    <w:rsid w:val="009016BD"/>
    <w:rsid w:val="00901704"/>
    <w:rsid w:val="00904863"/>
    <w:rsid w:val="00906ABC"/>
    <w:rsid w:val="00907E0E"/>
    <w:rsid w:val="00907F9B"/>
    <w:rsid w:val="00911D27"/>
    <w:rsid w:val="00912265"/>
    <w:rsid w:val="00914538"/>
    <w:rsid w:val="009156C7"/>
    <w:rsid w:val="009165A7"/>
    <w:rsid w:val="00917303"/>
    <w:rsid w:val="009225E5"/>
    <w:rsid w:val="00922CE7"/>
    <w:rsid w:val="00922D6D"/>
    <w:rsid w:val="0092367D"/>
    <w:rsid w:val="00923CA2"/>
    <w:rsid w:val="0092442D"/>
    <w:rsid w:val="00925AB8"/>
    <w:rsid w:val="00926133"/>
    <w:rsid w:val="00926DC2"/>
    <w:rsid w:val="00926FE0"/>
    <w:rsid w:val="00932E61"/>
    <w:rsid w:val="00933294"/>
    <w:rsid w:val="009337B2"/>
    <w:rsid w:val="00934277"/>
    <w:rsid w:val="009346B8"/>
    <w:rsid w:val="009346DF"/>
    <w:rsid w:val="00934D16"/>
    <w:rsid w:val="00936771"/>
    <w:rsid w:val="00937435"/>
    <w:rsid w:val="00940368"/>
    <w:rsid w:val="009409D3"/>
    <w:rsid w:val="00942742"/>
    <w:rsid w:val="00942AEA"/>
    <w:rsid w:val="0094346D"/>
    <w:rsid w:val="00943688"/>
    <w:rsid w:val="00944C6D"/>
    <w:rsid w:val="00944F77"/>
    <w:rsid w:val="00947257"/>
    <w:rsid w:val="00947CCD"/>
    <w:rsid w:val="009501DB"/>
    <w:rsid w:val="0095028A"/>
    <w:rsid w:val="009504BC"/>
    <w:rsid w:val="0095098C"/>
    <w:rsid w:val="00953288"/>
    <w:rsid w:val="0095575D"/>
    <w:rsid w:val="0095747F"/>
    <w:rsid w:val="00957579"/>
    <w:rsid w:val="009634AB"/>
    <w:rsid w:val="009638B1"/>
    <w:rsid w:val="00963D4B"/>
    <w:rsid w:val="00967CEF"/>
    <w:rsid w:val="00970081"/>
    <w:rsid w:val="009711C3"/>
    <w:rsid w:val="0097215E"/>
    <w:rsid w:val="00973A6F"/>
    <w:rsid w:val="00976297"/>
    <w:rsid w:val="00980076"/>
    <w:rsid w:val="009809D6"/>
    <w:rsid w:val="00981DAC"/>
    <w:rsid w:val="00983942"/>
    <w:rsid w:val="00985273"/>
    <w:rsid w:val="00985F05"/>
    <w:rsid w:val="009876C4"/>
    <w:rsid w:val="00987772"/>
    <w:rsid w:val="009879E4"/>
    <w:rsid w:val="00987E92"/>
    <w:rsid w:val="00992AD6"/>
    <w:rsid w:val="00992B75"/>
    <w:rsid w:val="00992CAE"/>
    <w:rsid w:val="009959FD"/>
    <w:rsid w:val="00995C89"/>
    <w:rsid w:val="009A09D8"/>
    <w:rsid w:val="009A0A08"/>
    <w:rsid w:val="009A2187"/>
    <w:rsid w:val="009A31D6"/>
    <w:rsid w:val="009A349A"/>
    <w:rsid w:val="009A46FF"/>
    <w:rsid w:val="009A5407"/>
    <w:rsid w:val="009A5C64"/>
    <w:rsid w:val="009A6F1F"/>
    <w:rsid w:val="009B08A4"/>
    <w:rsid w:val="009B294F"/>
    <w:rsid w:val="009B295F"/>
    <w:rsid w:val="009B311D"/>
    <w:rsid w:val="009B38E1"/>
    <w:rsid w:val="009B5108"/>
    <w:rsid w:val="009B5BA9"/>
    <w:rsid w:val="009B706E"/>
    <w:rsid w:val="009C1779"/>
    <w:rsid w:val="009C2EF2"/>
    <w:rsid w:val="009C4BBB"/>
    <w:rsid w:val="009C626A"/>
    <w:rsid w:val="009C67BA"/>
    <w:rsid w:val="009C6DCB"/>
    <w:rsid w:val="009C6DFE"/>
    <w:rsid w:val="009C7BEF"/>
    <w:rsid w:val="009D02DE"/>
    <w:rsid w:val="009D032E"/>
    <w:rsid w:val="009D04AF"/>
    <w:rsid w:val="009D1056"/>
    <w:rsid w:val="009D1415"/>
    <w:rsid w:val="009D1C7C"/>
    <w:rsid w:val="009D2D19"/>
    <w:rsid w:val="009D4DE9"/>
    <w:rsid w:val="009E03F8"/>
    <w:rsid w:val="009E19C6"/>
    <w:rsid w:val="009E2C48"/>
    <w:rsid w:val="009E327B"/>
    <w:rsid w:val="009E3A37"/>
    <w:rsid w:val="009E3CF0"/>
    <w:rsid w:val="009E4484"/>
    <w:rsid w:val="009E4F77"/>
    <w:rsid w:val="009E53ED"/>
    <w:rsid w:val="009E56AF"/>
    <w:rsid w:val="009E58F5"/>
    <w:rsid w:val="009F0B31"/>
    <w:rsid w:val="009F0DB8"/>
    <w:rsid w:val="009F1BD6"/>
    <w:rsid w:val="009F230C"/>
    <w:rsid w:val="009F2B59"/>
    <w:rsid w:val="009F3240"/>
    <w:rsid w:val="009F36E9"/>
    <w:rsid w:val="009F373F"/>
    <w:rsid w:val="009F38C2"/>
    <w:rsid w:val="009F4E71"/>
    <w:rsid w:val="009F50E8"/>
    <w:rsid w:val="009F749C"/>
    <w:rsid w:val="00A01187"/>
    <w:rsid w:val="00A01998"/>
    <w:rsid w:val="00A02D4C"/>
    <w:rsid w:val="00A034E7"/>
    <w:rsid w:val="00A03986"/>
    <w:rsid w:val="00A04782"/>
    <w:rsid w:val="00A05085"/>
    <w:rsid w:val="00A0559B"/>
    <w:rsid w:val="00A05952"/>
    <w:rsid w:val="00A05BB0"/>
    <w:rsid w:val="00A05E5C"/>
    <w:rsid w:val="00A06F18"/>
    <w:rsid w:val="00A12A11"/>
    <w:rsid w:val="00A1419F"/>
    <w:rsid w:val="00A15BA1"/>
    <w:rsid w:val="00A15EF8"/>
    <w:rsid w:val="00A16D36"/>
    <w:rsid w:val="00A17FAA"/>
    <w:rsid w:val="00A207DC"/>
    <w:rsid w:val="00A2356F"/>
    <w:rsid w:val="00A23F48"/>
    <w:rsid w:val="00A2456A"/>
    <w:rsid w:val="00A25621"/>
    <w:rsid w:val="00A26195"/>
    <w:rsid w:val="00A30515"/>
    <w:rsid w:val="00A3070D"/>
    <w:rsid w:val="00A312CF"/>
    <w:rsid w:val="00A341E8"/>
    <w:rsid w:val="00A34E48"/>
    <w:rsid w:val="00A36175"/>
    <w:rsid w:val="00A37967"/>
    <w:rsid w:val="00A40B9D"/>
    <w:rsid w:val="00A41FC2"/>
    <w:rsid w:val="00A427C4"/>
    <w:rsid w:val="00A42A5B"/>
    <w:rsid w:val="00A43B4C"/>
    <w:rsid w:val="00A43F7F"/>
    <w:rsid w:val="00A4732A"/>
    <w:rsid w:val="00A47E4B"/>
    <w:rsid w:val="00A506D1"/>
    <w:rsid w:val="00A50720"/>
    <w:rsid w:val="00A52362"/>
    <w:rsid w:val="00A52601"/>
    <w:rsid w:val="00A56B22"/>
    <w:rsid w:val="00A57198"/>
    <w:rsid w:val="00A60917"/>
    <w:rsid w:val="00A60D84"/>
    <w:rsid w:val="00A618D4"/>
    <w:rsid w:val="00A6297A"/>
    <w:rsid w:val="00A6315A"/>
    <w:rsid w:val="00A65D54"/>
    <w:rsid w:val="00A6653E"/>
    <w:rsid w:val="00A67EFE"/>
    <w:rsid w:val="00A67F80"/>
    <w:rsid w:val="00A72188"/>
    <w:rsid w:val="00A73003"/>
    <w:rsid w:val="00A73C72"/>
    <w:rsid w:val="00A757FD"/>
    <w:rsid w:val="00A768D1"/>
    <w:rsid w:val="00A80E10"/>
    <w:rsid w:val="00A81CC3"/>
    <w:rsid w:val="00A82548"/>
    <w:rsid w:val="00A83438"/>
    <w:rsid w:val="00A843AF"/>
    <w:rsid w:val="00A85038"/>
    <w:rsid w:val="00A85081"/>
    <w:rsid w:val="00A85411"/>
    <w:rsid w:val="00A859F1"/>
    <w:rsid w:val="00A85E23"/>
    <w:rsid w:val="00A86D27"/>
    <w:rsid w:val="00A87A59"/>
    <w:rsid w:val="00A87E4F"/>
    <w:rsid w:val="00A90F8B"/>
    <w:rsid w:val="00A919A5"/>
    <w:rsid w:val="00A91CF2"/>
    <w:rsid w:val="00A91D84"/>
    <w:rsid w:val="00A92630"/>
    <w:rsid w:val="00A93FB2"/>
    <w:rsid w:val="00A95C14"/>
    <w:rsid w:val="00A96057"/>
    <w:rsid w:val="00A96D4C"/>
    <w:rsid w:val="00AA0A2C"/>
    <w:rsid w:val="00AA11F0"/>
    <w:rsid w:val="00AA4912"/>
    <w:rsid w:val="00AA4D30"/>
    <w:rsid w:val="00AA6007"/>
    <w:rsid w:val="00AA742C"/>
    <w:rsid w:val="00AB1B0A"/>
    <w:rsid w:val="00AB466E"/>
    <w:rsid w:val="00AB58E5"/>
    <w:rsid w:val="00AB691B"/>
    <w:rsid w:val="00AB727E"/>
    <w:rsid w:val="00AC0692"/>
    <w:rsid w:val="00AC0F6C"/>
    <w:rsid w:val="00AC175A"/>
    <w:rsid w:val="00AC1FBB"/>
    <w:rsid w:val="00AC4703"/>
    <w:rsid w:val="00AC4975"/>
    <w:rsid w:val="00AC4D45"/>
    <w:rsid w:val="00AC67C2"/>
    <w:rsid w:val="00AC7012"/>
    <w:rsid w:val="00AC7488"/>
    <w:rsid w:val="00AD0205"/>
    <w:rsid w:val="00AD0F63"/>
    <w:rsid w:val="00AD3B11"/>
    <w:rsid w:val="00AD440D"/>
    <w:rsid w:val="00AD5322"/>
    <w:rsid w:val="00AD5B54"/>
    <w:rsid w:val="00AD61C1"/>
    <w:rsid w:val="00AD69D6"/>
    <w:rsid w:val="00AD795A"/>
    <w:rsid w:val="00AD7D8E"/>
    <w:rsid w:val="00AD7E00"/>
    <w:rsid w:val="00AD7FB3"/>
    <w:rsid w:val="00AE138B"/>
    <w:rsid w:val="00AE1533"/>
    <w:rsid w:val="00AE4056"/>
    <w:rsid w:val="00AE5589"/>
    <w:rsid w:val="00AE5861"/>
    <w:rsid w:val="00AE6898"/>
    <w:rsid w:val="00AE7B13"/>
    <w:rsid w:val="00AF0948"/>
    <w:rsid w:val="00AF13B1"/>
    <w:rsid w:val="00AF1745"/>
    <w:rsid w:val="00AF225C"/>
    <w:rsid w:val="00AF2A89"/>
    <w:rsid w:val="00AF528A"/>
    <w:rsid w:val="00AF55FC"/>
    <w:rsid w:val="00AF5FDD"/>
    <w:rsid w:val="00AF6CE6"/>
    <w:rsid w:val="00B00474"/>
    <w:rsid w:val="00B00784"/>
    <w:rsid w:val="00B02F0B"/>
    <w:rsid w:val="00B040C1"/>
    <w:rsid w:val="00B047CE"/>
    <w:rsid w:val="00B04FEE"/>
    <w:rsid w:val="00B074A5"/>
    <w:rsid w:val="00B111FF"/>
    <w:rsid w:val="00B13A6B"/>
    <w:rsid w:val="00B147AB"/>
    <w:rsid w:val="00B179C3"/>
    <w:rsid w:val="00B17DB2"/>
    <w:rsid w:val="00B20532"/>
    <w:rsid w:val="00B207F4"/>
    <w:rsid w:val="00B21290"/>
    <w:rsid w:val="00B242B0"/>
    <w:rsid w:val="00B24545"/>
    <w:rsid w:val="00B2506A"/>
    <w:rsid w:val="00B25629"/>
    <w:rsid w:val="00B26C45"/>
    <w:rsid w:val="00B272EB"/>
    <w:rsid w:val="00B274D2"/>
    <w:rsid w:val="00B3000B"/>
    <w:rsid w:val="00B3156C"/>
    <w:rsid w:val="00B31B4C"/>
    <w:rsid w:val="00B31BFB"/>
    <w:rsid w:val="00B33F20"/>
    <w:rsid w:val="00B3409C"/>
    <w:rsid w:val="00B34994"/>
    <w:rsid w:val="00B35DAA"/>
    <w:rsid w:val="00B3687C"/>
    <w:rsid w:val="00B37208"/>
    <w:rsid w:val="00B421FD"/>
    <w:rsid w:val="00B43E00"/>
    <w:rsid w:val="00B44A1D"/>
    <w:rsid w:val="00B44ACC"/>
    <w:rsid w:val="00B507F5"/>
    <w:rsid w:val="00B508EC"/>
    <w:rsid w:val="00B50A1C"/>
    <w:rsid w:val="00B51EE8"/>
    <w:rsid w:val="00B52F5F"/>
    <w:rsid w:val="00B5333C"/>
    <w:rsid w:val="00B533B7"/>
    <w:rsid w:val="00B5642C"/>
    <w:rsid w:val="00B56433"/>
    <w:rsid w:val="00B62901"/>
    <w:rsid w:val="00B62970"/>
    <w:rsid w:val="00B63D45"/>
    <w:rsid w:val="00B64B55"/>
    <w:rsid w:val="00B671A7"/>
    <w:rsid w:val="00B7029F"/>
    <w:rsid w:val="00B706D0"/>
    <w:rsid w:val="00B723F6"/>
    <w:rsid w:val="00B7391B"/>
    <w:rsid w:val="00B74031"/>
    <w:rsid w:val="00B75606"/>
    <w:rsid w:val="00B7602A"/>
    <w:rsid w:val="00B76918"/>
    <w:rsid w:val="00B808A4"/>
    <w:rsid w:val="00B80D26"/>
    <w:rsid w:val="00B81CE5"/>
    <w:rsid w:val="00B8242F"/>
    <w:rsid w:val="00B82A54"/>
    <w:rsid w:val="00B8354D"/>
    <w:rsid w:val="00B83A03"/>
    <w:rsid w:val="00B84BE3"/>
    <w:rsid w:val="00B86140"/>
    <w:rsid w:val="00B9187E"/>
    <w:rsid w:val="00B930B1"/>
    <w:rsid w:val="00B9364D"/>
    <w:rsid w:val="00B94276"/>
    <w:rsid w:val="00B95A2C"/>
    <w:rsid w:val="00B973EB"/>
    <w:rsid w:val="00BA0872"/>
    <w:rsid w:val="00BA0E0A"/>
    <w:rsid w:val="00BA105C"/>
    <w:rsid w:val="00BA21DF"/>
    <w:rsid w:val="00BA223D"/>
    <w:rsid w:val="00BA238E"/>
    <w:rsid w:val="00BA36D9"/>
    <w:rsid w:val="00BA3909"/>
    <w:rsid w:val="00BA5308"/>
    <w:rsid w:val="00BA6A04"/>
    <w:rsid w:val="00BA6C14"/>
    <w:rsid w:val="00BA7104"/>
    <w:rsid w:val="00BA7575"/>
    <w:rsid w:val="00BA7ABA"/>
    <w:rsid w:val="00BA7C8A"/>
    <w:rsid w:val="00BA7E9F"/>
    <w:rsid w:val="00BB13FA"/>
    <w:rsid w:val="00BB68B9"/>
    <w:rsid w:val="00BB6F8D"/>
    <w:rsid w:val="00BC049B"/>
    <w:rsid w:val="00BC08D2"/>
    <w:rsid w:val="00BC23FD"/>
    <w:rsid w:val="00BC339A"/>
    <w:rsid w:val="00BC3933"/>
    <w:rsid w:val="00BC5DBF"/>
    <w:rsid w:val="00BC609A"/>
    <w:rsid w:val="00BC719A"/>
    <w:rsid w:val="00BC766E"/>
    <w:rsid w:val="00BD10AA"/>
    <w:rsid w:val="00BD15AC"/>
    <w:rsid w:val="00BD4A5C"/>
    <w:rsid w:val="00BD5A05"/>
    <w:rsid w:val="00BD6744"/>
    <w:rsid w:val="00BD6FD6"/>
    <w:rsid w:val="00BE01AF"/>
    <w:rsid w:val="00BE0736"/>
    <w:rsid w:val="00BE144D"/>
    <w:rsid w:val="00BE17C0"/>
    <w:rsid w:val="00BE2982"/>
    <w:rsid w:val="00BE4753"/>
    <w:rsid w:val="00BE56E4"/>
    <w:rsid w:val="00BE57F9"/>
    <w:rsid w:val="00BE5934"/>
    <w:rsid w:val="00BE6E45"/>
    <w:rsid w:val="00BE7D04"/>
    <w:rsid w:val="00BF0A74"/>
    <w:rsid w:val="00BF0AAB"/>
    <w:rsid w:val="00BF4698"/>
    <w:rsid w:val="00BF4D9D"/>
    <w:rsid w:val="00C00D46"/>
    <w:rsid w:val="00C016B1"/>
    <w:rsid w:val="00C02B58"/>
    <w:rsid w:val="00C05364"/>
    <w:rsid w:val="00C104CD"/>
    <w:rsid w:val="00C10B07"/>
    <w:rsid w:val="00C1156E"/>
    <w:rsid w:val="00C13D97"/>
    <w:rsid w:val="00C149A6"/>
    <w:rsid w:val="00C1537B"/>
    <w:rsid w:val="00C16A19"/>
    <w:rsid w:val="00C16F6C"/>
    <w:rsid w:val="00C20F94"/>
    <w:rsid w:val="00C2322C"/>
    <w:rsid w:val="00C23CD0"/>
    <w:rsid w:val="00C2424C"/>
    <w:rsid w:val="00C243E7"/>
    <w:rsid w:val="00C25284"/>
    <w:rsid w:val="00C25559"/>
    <w:rsid w:val="00C30875"/>
    <w:rsid w:val="00C31626"/>
    <w:rsid w:val="00C32806"/>
    <w:rsid w:val="00C32F01"/>
    <w:rsid w:val="00C33946"/>
    <w:rsid w:val="00C33B70"/>
    <w:rsid w:val="00C40192"/>
    <w:rsid w:val="00C41D47"/>
    <w:rsid w:val="00C41E71"/>
    <w:rsid w:val="00C420D3"/>
    <w:rsid w:val="00C44B0B"/>
    <w:rsid w:val="00C44B71"/>
    <w:rsid w:val="00C45604"/>
    <w:rsid w:val="00C465C9"/>
    <w:rsid w:val="00C467AD"/>
    <w:rsid w:val="00C47DF7"/>
    <w:rsid w:val="00C47F9B"/>
    <w:rsid w:val="00C51F15"/>
    <w:rsid w:val="00C525A5"/>
    <w:rsid w:val="00C52FC9"/>
    <w:rsid w:val="00C556AD"/>
    <w:rsid w:val="00C556F6"/>
    <w:rsid w:val="00C55E20"/>
    <w:rsid w:val="00C56C3E"/>
    <w:rsid w:val="00C577BA"/>
    <w:rsid w:val="00C57EE2"/>
    <w:rsid w:val="00C61AE8"/>
    <w:rsid w:val="00C61B26"/>
    <w:rsid w:val="00C628DC"/>
    <w:rsid w:val="00C63EF1"/>
    <w:rsid w:val="00C71A28"/>
    <w:rsid w:val="00C720B7"/>
    <w:rsid w:val="00C73C9E"/>
    <w:rsid w:val="00C75EFD"/>
    <w:rsid w:val="00C7604F"/>
    <w:rsid w:val="00C76DCA"/>
    <w:rsid w:val="00C77036"/>
    <w:rsid w:val="00C774F9"/>
    <w:rsid w:val="00C801A2"/>
    <w:rsid w:val="00C80D18"/>
    <w:rsid w:val="00C81615"/>
    <w:rsid w:val="00C85862"/>
    <w:rsid w:val="00C85D09"/>
    <w:rsid w:val="00C870D1"/>
    <w:rsid w:val="00C878B0"/>
    <w:rsid w:val="00C901F6"/>
    <w:rsid w:val="00C9024B"/>
    <w:rsid w:val="00C9063F"/>
    <w:rsid w:val="00C907A5"/>
    <w:rsid w:val="00C90B2A"/>
    <w:rsid w:val="00C90C04"/>
    <w:rsid w:val="00C90DA7"/>
    <w:rsid w:val="00C90EA9"/>
    <w:rsid w:val="00C9179D"/>
    <w:rsid w:val="00C92C48"/>
    <w:rsid w:val="00C93146"/>
    <w:rsid w:val="00C95112"/>
    <w:rsid w:val="00C95D68"/>
    <w:rsid w:val="00C97888"/>
    <w:rsid w:val="00C97E60"/>
    <w:rsid w:val="00CA0027"/>
    <w:rsid w:val="00CA0785"/>
    <w:rsid w:val="00CA0D52"/>
    <w:rsid w:val="00CA10AD"/>
    <w:rsid w:val="00CA1961"/>
    <w:rsid w:val="00CA1A6D"/>
    <w:rsid w:val="00CA2206"/>
    <w:rsid w:val="00CA2CA7"/>
    <w:rsid w:val="00CA3111"/>
    <w:rsid w:val="00CA44B4"/>
    <w:rsid w:val="00CA6781"/>
    <w:rsid w:val="00CA6D1E"/>
    <w:rsid w:val="00CA792D"/>
    <w:rsid w:val="00CB0225"/>
    <w:rsid w:val="00CB027D"/>
    <w:rsid w:val="00CB0868"/>
    <w:rsid w:val="00CB0B20"/>
    <w:rsid w:val="00CB157A"/>
    <w:rsid w:val="00CB173C"/>
    <w:rsid w:val="00CB3075"/>
    <w:rsid w:val="00CB34CB"/>
    <w:rsid w:val="00CB418D"/>
    <w:rsid w:val="00CB4EBD"/>
    <w:rsid w:val="00CB579F"/>
    <w:rsid w:val="00CB775B"/>
    <w:rsid w:val="00CB7A13"/>
    <w:rsid w:val="00CB7AE7"/>
    <w:rsid w:val="00CC0373"/>
    <w:rsid w:val="00CC1F21"/>
    <w:rsid w:val="00CC3724"/>
    <w:rsid w:val="00CC4C30"/>
    <w:rsid w:val="00CC6BC1"/>
    <w:rsid w:val="00CC798F"/>
    <w:rsid w:val="00CD007E"/>
    <w:rsid w:val="00CD0658"/>
    <w:rsid w:val="00CD1631"/>
    <w:rsid w:val="00CD18F4"/>
    <w:rsid w:val="00CD2595"/>
    <w:rsid w:val="00CD2A12"/>
    <w:rsid w:val="00CD422B"/>
    <w:rsid w:val="00CD44F6"/>
    <w:rsid w:val="00CD4FC4"/>
    <w:rsid w:val="00CD59D2"/>
    <w:rsid w:val="00CD7EF5"/>
    <w:rsid w:val="00CE1E11"/>
    <w:rsid w:val="00CE200F"/>
    <w:rsid w:val="00CE2F88"/>
    <w:rsid w:val="00CE3613"/>
    <w:rsid w:val="00CE4939"/>
    <w:rsid w:val="00CE5A64"/>
    <w:rsid w:val="00CE5B68"/>
    <w:rsid w:val="00CE62A3"/>
    <w:rsid w:val="00CE6E65"/>
    <w:rsid w:val="00CE6F80"/>
    <w:rsid w:val="00CE78CB"/>
    <w:rsid w:val="00CF027D"/>
    <w:rsid w:val="00CF02DC"/>
    <w:rsid w:val="00CF09F9"/>
    <w:rsid w:val="00CF446B"/>
    <w:rsid w:val="00CF4690"/>
    <w:rsid w:val="00CF4726"/>
    <w:rsid w:val="00CF7998"/>
    <w:rsid w:val="00D00334"/>
    <w:rsid w:val="00D0234C"/>
    <w:rsid w:val="00D03417"/>
    <w:rsid w:val="00D03D3A"/>
    <w:rsid w:val="00D03EB5"/>
    <w:rsid w:val="00D05C83"/>
    <w:rsid w:val="00D067B8"/>
    <w:rsid w:val="00D13115"/>
    <w:rsid w:val="00D1403C"/>
    <w:rsid w:val="00D143EE"/>
    <w:rsid w:val="00D14FB9"/>
    <w:rsid w:val="00D16A96"/>
    <w:rsid w:val="00D17906"/>
    <w:rsid w:val="00D17E94"/>
    <w:rsid w:val="00D20D80"/>
    <w:rsid w:val="00D21530"/>
    <w:rsid w:val="00D21838"/>
    <w:rsid w:val="00D21945"/>
    <w:rsid w:val="00D2229C"/>
    <w:rsid w:val="00D23988"/>
    <w:rsid w:val="00D23CDD"/>
    <w:rsid w:val="00D23FDC"/>
    <w:rsid w:val="00D2491E"/>
    <w:rsid w:val="00D262A5"/>
    <w:rsid w:val="00D26AA5"/>
    <w:rsid w:val="00D26FB3"/>
    <w:rsid w:val="00D2773A"/>
    <w:rsid w:val="00D27790"/>
    <w:rsid w:val="00D31F94"/>
    <w:rsid w:val="00D326A3"/>
    <w:rsid w:val="00D34A5D"/>
    <w:rsid w:val="00D34D7C"/>
    <w:rsid w:val="00D36FDD"/>
    <w:rsid w:val="00D374EF"/>
    <w:rsid w:val="00D40E00"/>
    <w:rsid w:val="00D413C8"/>
    <w:rsid w:val="00D4207A"/>
    <w:rsid w:val="00D42A2F"/>
    <w:rsid w:val="00D42ACA"/>
    <w:rsid w:val="00D43516"/>
    <w:rsid w:val="00D441A3"/>
    <w:rsid w:val="00D444EB"/>
    <w:rsid w:val="00D45B9B"/>
    <w:rsid w:val="00D46667"/>
    <w:rsid w:val="00D500B2"/>
    <w:rsid w:val="00D51516"/>
    <w:rsid w:val="00D54E2A"/>
    <w:rsid w:val="00D55013"/>
    <w:rsid w:val="00D55519"/>
    <w:rsid w:val="00D555AD"/>
    <w:rsid w:val="00D5650D"/>
    <w:rsid w:val="00D565B7"/>
    <w:rsid w:val="00D5681D"/>
    <w:rsid w:val="00D57494"/>
    <w:rsid w:val="00D57F11"/>
    <w:rsid w:val="00D60130"/>
    <w:rsid w:val="00D60A6D"/>
    <w:rsid w:val="00D61727"/>
    <w:rsid w:val="00D61D63"/>
    <w:rsid w:val="00D6211C"/>
    <w:rsid w:val="00D6401A"/>
    <w:rsid w:val="00D64AF9"/>
    <w:rsid w:val="00D65787"/>
    <w:rsid w:val="00D65939"/>
    <w:rsid w:val="00D65C3A"/>
    <w:rsid w:val="00D70A3C"/>
    <w:rsid w:val="00D70E0E"/>
    <w:rsid w:val="00D7325F"/>
    <w:rsid w:val="00D742D9"/>
    <w:rsid w:val="00D76286"/>
    <w:rsid w:val="00D77D9B"/>
    <w:rsid w:val="00D808E4"/>
    <w:rsid w:val="00D82226"/>
    <w:rsid w:val="00D828C7"/>
    <w:rsid w:val="00D82C4A"/>
    <w:rsid w:val="00D83E0C"/>
    <w:rsid w:val="00D84BD4"/>
    <w:rsid w:val="00D85C80"/>
    <w:rsid w:val="00D861E3"/>
    <w:rsid w:val="00D875DC"/>
    <w:rsid w:val="00D87D88"/>
    <w:rsid w:val="00D916E7"/>
    <w:rsid w:val="00D91B6C"/>
    <w:rsid w:val="00D91F84"/>
    <w:rsid w:val="00D920C8"/>
    <w:rsid w:val="00D92E04"/>
    <w:rsid w:val="00D933ED"/>
    <w:rsid w:val="00D9526E"/>
    <w:rsid w:val="00D96C61"/>
    <w:rsid w:val="00D9799D"/>
    <w:rsid w:val="00DA0CD9"/>
    <w:rsid w:val="00DA17EB"/>
    <w:rsid w:val="00DA30B2"/>
    <w:rsid w:val="00DA3662"/>
    <w:rsid w:val="00DA3D29"/>
    <w:rsid w:val="00DA4F04"/>
    <w:rsid w:val="00DA599F"/>
    <w:rsid w:val="00DB0246"/>
    <w:rsid w:val="00DB2683"/>
    <w:rsid w:val="00DB30B3"/>
    <w:rsid w:val="00DB45C2"/>
    <w:rsid w:val="00DB49EE"/>
    <w:rsid w:val="00DB4B98"/>
    <w:rsid w:val="00DB51AF"/>
    <w:rsid w:val="00DB7834"/>
    <w:rsid w:val="00DC09AF"/>
    <w:rsid w:val="00DC0E65"/>
    <w:rsid w:val="00DC18F8"/>
    <w:rsid w:val="00DC3135"/>
    <w:rsid w:val="00DC3FD4"/>
    <w:rsid w:val="00DC5731"/>
    <w:rsid w:val="00DC5CEC"/>
    <w:rsid w:val="00DC7339"/>
    <w:rsid w:val="00DC7BFA"/>
    <w:rsid w:val="00DC7E7F"/>
    <w:rsid w:val="00DD3DFF"/>
    <w:rsid w:val="00DE0D39"/>
    <w:rsid w:val="00DE0DCC"/>
    <w:rsid w:val="00DE2880"/>
    <w:rsid w:val="00DE33D4"/>
    <w:rsid w:val="00DE3815"/>
    <w:rsid w:val="00DE5B5C"/>
    <w:rsid w:val="00DF177F"/>
    <w:rsid w:val="00DF246D"/>
    <w:rsid w:val="00DF5776"/>
    <w:rsid w:val="00DF6997"/>
    <w:rsid w:val="00DF6BF2"/>
    <w:rsid w:val="00E001EB"/>
    <w:rsid w:val="00E008AE"/>
    <w:rsid w:val="00E00B34"/>
    <w:rsid w:val="00E00FCB"/>
    <w:rsid w:val="00E02B3F"/>
    <w:rsid w:val="00E02D93"/>
    <w:rsid w:val="00E04235"/>
    <w:rsid w:val="00E05E48"/>
    <w:rsid w:val="00E07833"/>
    <w:rsid w:val="00E10FA7"/>
    <w:rsid w:val="00E12921"/>
    <w:rsid w:val="00E1312B"/>
    <w:rsid w:val="00E13C63"/>
    <w:rsid w:val="00E14231"/>
    <w:rsid w:val="00E14823"/>
    <w:rsid w:val="00E14B50"/>
    <w:rsid w:val="00E14F34"/>
    <w:rsid w:val="00E155EC"/>
    <w:rsid w:val="00E204B8"/>
    <w:rsid w:val="00E204E2"/>
    <w:rsid w:val="00E20706"/>
    <w:rsid w:val="00E211DA"/>
    <w:rsid w:val="00E21D39"/>
    <w:rsid w:val="00E2455F"/>
    <w:rsid w:val="00E25153"/>
    <w:rsid w:val="00E25237"/>
    <w:rsid w:val="00E253F3"/>
    <w:rsid w:val="00E26638"/>
    <w:rsid w:val="00E27352"/>
    <w:rsid w:val="00E31A30"/>
    <w:rsid w:val="00E32A43"/>
    <w:rsid w:val="00E35BD9"/>
    <w:rsid w:val="00E36545"/>
    <w:rsid w:val="00E36E26"/>
    <w:rsid w:val="00E42ECF"/>
    <w:rsid w:val="00E4423A"/>
    <w:rsid w:val="00E46F90"/>
    <w:rsid w:val="00E47BB2"/>
    <w:rsid w:val="00E5012B"/>
    <w:rsid w:val="00E514FD"/>
    <w:rsid w:val="00E516F7"/>
    <w:rsid w:val="00E51739"/>
    <w:rsid w:val="00E53B67"/>
    <w:rsid w:val="00E546F4"/>
    <w:rsid w:val="00E56022"/>
    <w:rsid w:val="00E60739"/>
    <w:rsid w:val="00E60804"/>
    <w:rsid w:val="00E61147"/>
    <w:rsid w:val="00E61329"/>
    <w:rsid w:val="00E62949"/>
    <w:rsid w:val="00E63F86"/>
    <w:rsid w:val="00E64839"/>
    <w:rsid w:val="00E653DB"/>
    <w:rsid w:val="00E679FF"/>
    <w:rsid w:val="00E701D4"/>
    <w:rsid w:val="00E708C8"/>
    <w:rsid w:val="00E71AD3"/>
    <w:rsid w:val="00E72503"/>
    <w:rsid w:val="00E7329F"/>
    <w:rsid w:val="00E73CB1"/>
    <w:rsid w:val="00E74E81"/>
    <w:rsid w:val="00E75DD0"/>
    <w:rsid w:val="00E76553"/>
    <w:rsid w:val="00E766BC"/>
    <w:rsid w:val="00E8036A"/>
    <w:rsid w:val="00E82272"/>
    <w:rsid w:val="00E82FB9"/>
    <w:rsid w:val="00E8451F"/>
    <w:rsid w:val="00E84ED1"/>
    <w:rsid w:val="00E852A3"/>
    <w:rsid w:val="00E86049"/>
    <w:rsid w:val="00E8646B"/>
    <w:rsid w:val="00E873E9"/>
    <w:rsid w:val="00E90FC1"/>
    <w:rsid w:val="00E9102D"/>
    <w:rsid w:val="00E920C6"/>
    <w:rsid w:val="00E930C7"/>
    <w:rsid w:val="00E94BD3"/>
    <w:rsid w:val="00E94C3D"/>
    <w:rsid w:val="00E94DCD"/>
    <w:rsid w:val="00E95566"/>
    <w:rsid w:val="00E95E01"/>
    <w:rsid w:val="00E95FCB"/>
    <w:rsid w:val="00E965C5"/>
    <w:rsid w:val="00E9702A"/>
    <w:rsid w:val="00EA0E2E"/>
    <w:rsid w:val="00EA0E92"/>
    <w:rsid w:val="00EA1186"/>
    <w:rsid w:val="00EA1897"/>
    <w:rsid w:val="00EA2448"/>
    <w:rsid w:val="00EA2901"/>
    <w:rsid w:val="00EA407C"/>
    <w:rsid w:val="00EA4F94"/>
    <w:rsid w:val="00EA4FE0"/>
    <w:rsid w:val="00EA6A70"/>
    <w:rsid w:val="00EA7D99"/>
    <w:rsid w:val="00EB0CAF"/>
    <w:rsid w:val="00EB22EE"/>
    <w:rsid w:val="00EB45E4"/>
    <w:rsid w:val="00EC16C4"/>
    <w:rsid w:val="00EC200D"/>
    <w:rsid w:val="00EC2FA6"/>
    <w:rsid w:val="00EC48B5"/>
    <w:rsid w:val="00EC4D87"/>
    <w:rsid w:val="00EC5563"/>
    <w:rsid w:val="00EC5904"/>
    <w:rsid w:val="00EC7E62"/>
    <w:rsid w:val="00ED00DF"/>
    <w:rsid w:val="00ED0677"/>
    <w:rsid w:val="00ED0C92"/>
    <w:rsid w:val="00ED141E"/>
    <w:rsid w:val="00ED1B9D"/>
    <w:rsid w:val="00ED2FFF"/>
    <w:rsid w:val="00EE0094"/>
    <w:rsid w:val="00EE0228"/>
    <w:rsid w:val="00EE064B"/>
    <w:rsid w:val="00EE0B6A"/>
    <w:rsid w:val="00EE229D"/>
    <w:rsid w:val="00EE3315"/>
    <w:rsid w:val="00EE395B"/>
    <w:rsid w:val="00EE443A"/>
    <w:rsid w:val="00EE67AB"/>
    <w:rsid w:val="00EE719C"/>
    <w:rsid w:val="00EE72B6"/>
    <w:rsid w:val="00EF05E7"/>
    <w:rsid w:val="00EF0D85"/>
    <w:rsid w:val="00EF1C2D"/>
    <w:rsid w:val="00EF367E"/>
    <w:rsid w:val="00EF4AFD"/>
    <w:rsid w:val="00EF5049"/>
    <w:rsid w:val="00EF5B74"/>
    <w:rsid w:val="00EF65D1"/>
    <w:rsid w:val="00EF7369"/>
    <w:rsid w:val="00EF7440"/>
    <w:rsid w:val="00EF7E9A"/>
    <w:rsid w:val="00F03203"/>
    <w:rsid w:val="00F03D60"/>
    <w:rsid w:val="00F0522D"/>
    <w:rsid w:val="00F0522F"/>
    <w:rsid w:val="00F053F5"/>
    <w:rsid w:val="00F071FA"/>
    <w:rsid w:val="00F11FD8"/>
    <w:rsid w:val="00F12875"/>
    <w:rsid w:val="00F13152"/>
    <w:rsid w:val="00F1385E"/>
    <w:rsid w:val="00F13F04"/>
    <w:rsid w:val="00F1448E"/>
    <w:rsid w:val="00F15D39"/>
    <w:rsid w:val="00F15EF4"/>
    <w:rsid w:val="00F16EE0"/>
    <w:rsid w:val="00F25261"/>
    <w:rsid w:val="00F272B9"/>
    <w:rsid w:val="00F27672"/>
    <w:rsid w:val="00F27F9C"/>
    <w:rsid w:val="00F318FF"/>
    <w:rsid w:val="00F31AFE"/>
    <w:rsid w:val="00F31D75"/>
    <w:rsid w:val="00F349E7"/>
    <w:rsid w:val="00F34E9C"/>
    <w:rsid w:val="00F357E0"/>
    <w:rsid w:val="00F37AAC"/>
    <w:rsid w:val="00F40491"/>
    <w:rsid w:val="00F408E1"/>
    <w:rsid w:val="00F4129E"/>
    <w:rsid w:val="00F41EE4"/>
    <w:rsid w:val="00F44228"/>
    <w:rsid w:val="00F4455B"/>
    <w:rsid w:val="00F44F1D"/>
    <w:rsid w:val="00F44F52"/>
    <w:rsid w:val="00F4516C"/>
    <w:rsid w:val="00F46C26"/>
    <w:rsid w:val="00F46C6C"/>
    <w:rsid w:val="00F50435"/>
    <w:rsid w:val="00F51596"/>
    <w:rsid w:val="00F515E5"/>
    <w:rsid w:val="00F51712"/>
    <w:rsid w:val="00F5235C"/>
    <w:rsid w:val="00F530C6"/>
    <w:rsid w:val="00F538AE"/>
    <w:rsid w:val="00F5485B"/>
    <w:rsid w:val="00F552AF"/>
    <w:rsid w:val="00F555C0"/>
    <w:rsid w:val="00F56164"/>
    <w:rsid w:val="00F57CC3"/>
    <w:rsid w:val="00F600D9"/>
    <w:rsid w:val="00F6134A"/>
    <w:rsid w:val="00F62099"/>
    <w:rsid w:val="00F6436A"/>
    <w:rsid w:val="00F64A8E"/>
    <w:rsid w:val="00F701D8"/>
    <w:rsid w:val="00F70AE3"/>
    <w:rsid w:val="00F70CA8"/>
    <w:rsid w:val="00F720C2"/>
    <w:rsid w:val="00F7232B"/>
    <w:rsid w:val="00F732A7"/>
    <w:rsid w:val="00F73B05"/>
    <w:rsid w:val="00F73D1C"/>
    <w:rsid w:val="00F740CD"/>
    <w:rsid w:val="00F74880"/>
    <w:rsid w:val="00F7660F"/>
    <w:rsid w:val="00F77D80"/>
    <w:rsid w:val="00F77F55"/>
    <w:rsid w:val="00F802D5"/>
    <w:rsid w:val="00F80E39"/>
    <w:rsid w:val="00F8296C"/>
    <w:rsid w:val="00F848E5"/>
    <w:rsid w:val="00F86627"/>
    <w:rsid w:val="00F877EE"/>
    <w:rsid w:val="00F90A33"/>
    <w:rsid w:val="00F92365"/>
    <w:rsid w:val="00F9246A"/>
    <w:rsid w:val="00F935F0"/>
    <w:rsid w:val="00F936A3"/>
    <w:rsid w:val="00F93E57"/>
    <w:rsid w:val="00F95446"/>
    <w:rsid w:val="00F96B3A"/>
    <w:rsid w:val="00F97017"/>
    <w:rsid w:val="00F9753B"/>
    <w:rsid w:val="00F97670"/>
    <w:rsid w:val="00F97752"/>
    <w:rsid w:val="00FA09D5"/>
    <w:rsid w:val="00FA34DE"/>
    <w:rsid w:val="00FA3A72"/>
    <w:rsid w:val="00FA3BEF"/>
    <w:rsid w:val="00FA65FC"/>
    <w:rsid w:val="00FA7FAD"/>
    <w:rsid w:val="00FB0B4F"/>
    <w:rsid w:val="00FB16A7"/>
    <w:rsid w:val="00FB1F10"/>
    <w:rsid w:val="00FB264B"/>
    <w:rsid w:val="00FB33EC"/>
    <w:rsid w:val="00FB4520"/>
    <w:rsid w:val="00FB47D6"/>
    <w:rsid w:val="00FB569E"/>
    <w:rsid w:val="00FB584F"/>
    <w:rsid w:val="00FB5AB1"/>
    <w:rsid w:val="00FB6410"/>
    <w:rsid w:val="00FC3303"/>
    <w:rsid w:val="00FC39E8"/>
    <w:rsid w:val="00FC3CBE"/>
    <w:rsid w:val="00FC3E40"/>
    <w:rsid w:val="00FC511B"/>
    <w:rsid w:val="00FC5561"/>
    <w:rsid w:val="00FC5C7B"/>
    <w:rsid w:val="00FC5E0E"/>
    <w:rsid w:val="00FC5FDA"/>
    <w:rsid w:val="00FC72D2"/>
    <w:rsid w:val="00FC76C8"/>
    <w:rsid w:val="00FD05F2"/>
    <w:rsid w:val="00FD1434"/>
    <w:rsid w:val="00FD1B82"/>
    <w:rsid w:val="00FD3591"/>
    <w:rsid w:val="00FD42C3"/>
    <w:rsid w:val="00FD730C"/>
    <w:rsid w:val="00FE1916"/>
    <w:rsid w:val="00FE202F"/>
    <w:rsid w:val="00FE22E5"/>
    <w:rsid w:val="00FE2473"/>
    <w:rsid w:val="00FE3657"/>
    <w:rsid w:val="00FE37F1"/>
    <w:rsid w:val="00FE7E9D"/>
    <w:rsid w:val="00FF0D62"/>
    <w:rsid w:val="00FF113A"/>
    <w:rsid w:val="00FF2C2D"/>
    <w:rsid w:val="00FF3395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60A9"/>
  <w15:docId w15:val="{FABCF9A4-4494-4699-9351-EC18E366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courant"/>
    <w:qFormat/>
    <w:rsid w:val="003751EB"/>
    <w:pPr>
      <w:spacing w:after="0" w:line="240" w:lineRule="auto"/>
      <w:jc w:val="both"/>
    </w:pPr>
    <w:rPr>
      <w:rFonts w:ascii="Arial" w:eastAsia="Times New Roman" w:hAnsi="Arial" w:cs="Arial"/>
      <w:snapToGrid w:val="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A59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59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F59F9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eastAsia="fr-FR"/>
    </w:rPr>
  </w:style>
  <w:style w:type="character" w:styleId="Titredulivre">
    <w:name w:val="Book Title"/>
    <w:basedOn w:val="Policepardfaut"/>
    <w:uiPriority w:val="33"/>
    <w:qFormat/>
    <w:rsid w:val="0070337C"/>
    <w:rPr>
      <w:b/>
      <w:bCs/>
      <w:i/>
      <w:iC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76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670"/>
    <w:rPr>
      <w:rFonts w:ascii="Segoe UI" w:eastAsia="Times New Roman" w:hAnsi="Segoe UI" w:cs="Segoe UI"/>
      <w:snapToGrid w:val="0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9048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933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33F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933F1"/>
    <w:rPr>
      <w:rFonts w:ascii="Arial" w:eastAsia="Times New Roman" w:hAnsi="Arial" w:cs="Arial"/>
      <w:snapToGrid w:val="0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33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33F1"/>
    <w:rPr>
      <w:rFonts w:ascii="Arial" w:eastAsia="Times New Roman" w:hAnsi="Arial" w:cs="Arial"/>
      <w:b/>
      <w:bCs/>
      <w:snapToGrid w:val="0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933F1"/>
    <w:pPr>
      <w:spacing w:after="0" w:line="240" w:lineRule="auto"/>
    </w:pPr>
    <w:rPr>
      <w:rFonts w:ascii="Arial" w:eastAsia="Times New Roman" w:hAnsi="Arial" w:cs="Arial"/>
      <w:snapToGrid w:val="0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A5963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8A5963"/>
    <w:pPr>
      <w:widowControl w:val="0"/>
      <w:jc w:val="left"/>
    </w:pPr>
    <w:rPr>
      <w:rFonts w:ascii="Calibri" w:eastAsia="Calibri" w:hAnsi="Calibri" w:cs="Calibri"/>
      <w:snapToGrid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A5963"/>
    <w:rPr>
      <w:rFonts w:ascii="Calibri" w:eastAsia="Calibri" w:hAnsi="Calibri" w:cs="Calibri"/>
      <w:lang w:val="en-US"/>
    </w:rPr>
  </w:style>
  <w:style w:type="character" w:styleId="Lienhypertexte">
    <w:name w:val="Hyperlink"/>
    <w:basedOn w:val="Policepardfaut"/>
    <w:uiPriority w:val="99"/>
    <w:unhideWhenUsed/>
    <w:rsid w:val="008A5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2289</Words>
  <Characters>12590</Characters>
  <Application>Microsoft Office Word</Application>
  <DocSecurity>0</DocSecurity>
  <Lines>104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ANSP</Company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DONCARLI Alexandra</dc:creator>
  <cp:lastModifiedBy>DONCARLI Alexandra</cp:lastModifiedBy>
  <cp:revision>3</cp:revision>
  <cp:lastPrinted>2023-11-28T08:40:00Z</cp:lastPrinted>
  <dcterms:created xsi:type="dcterms:W3CDTF">2024-10-15T15:01:00Z</dcterms:created>
  <dcterms:modified xsi:type="dcterms:W3CDTF">2024-10-15T15:01:00Z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id="K7ya6MEX"/&gt;&lt;style id="http://www.zotero.org/styles/chicago-author-date" locale="fr-FR" hasBibliography="1" bibliographyStyleHasBeenSet="0"/&gt;&lt;prefs&gt;&lt;pref name="fieldType" value="Field"/&gt;&lt;/prefs&gt;&lt;/</vt:lpwstr>
  </property>
  <property fmtid="{D5CDD505-2E9C-101B-9397-08002B2CF9AE}" pid="3" name="ZOTERO_PREF_2">
    <vt:lpwstr>data&gt;</vt:lpwstr>
  </property>
</Properties>
</file>