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0C" w:rsidRPr="008808BC" w:rsidRDefault="00A0120C" w:rsidP="00A0120C">
      <w:pPr>
        <w:spacing w:line="240" w:lineRule="auto"/>
        <w:rPr>
          <w:b/>
          <w:bCs/>
        </w:rPr>
      </w:pPr>
      <w:bookmarkStart w:id="0" w:name="_GoBack"/>
      <w:bookmarkEnd w:id="0"/>
      <w:r w:rsidRPr="008808BC">
        <w:rPr>
          <w:b/>
          <w:bCs/>
        </w:rPr>
        <w:t>SUPPLEMENTARY MATERIALS</w:t>
      </w:r>
    </w:p>
    <w:p w:rsidR="00A0120C" w:rsidRPr="008808BC" w:rsidRDefault="00A0120C" w:rsidP="00A0120C">
      <w:r w:rsidRPr="008808BC">
        <w:rPr>
          <w:b/>
          <w:bCs/>
        </w:rPr>
        <w:t>Supplementary Table 1.</w:t>
      </w:r>
      <w:r w:rsidRPr="008808BC">
        <w:t xml:space="preserve"> Country by region; only European psychiatrists and psychiatry residents; raw, unweighted data; total sample (n = 948)</w:t>
      </w:r>
    </w:p>
    <w:tbl>
      <w:tblPr>
        <w:tblW w:w="0" w:type="auto"/>
        <w:tblInd w:w="108" w:type="dxa"/>
        <w:tblLook w:val="04A0" w:firstRow="1" w:lastRow="0" w:firstColumn="1" w:lastColumn="0" w:noHBand="0" w:noVBand="1"/>
      </w:tblPr>
      <w:tblGrid>
        <w:gridCol w:w="2379"/>
        <w:gridCol w:w="1188"/>
        <w:gridCol w:w="1037"/>
        <w:gridCol w:w="1037"/>
        <w:gridCol w:w="1037"/>
        <w:gridCol w:w="1037"/>
      </w:tblGrid>
      <w:tr w:rsidR="00A0120C" w:rsidRPr="008808BC" w:rsidTr="000641AC">
        <w:trPr>
          <w:trHeight w:val="23"/>
        </w:trPr>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CE Europe</w:t>
            </w:r>
          </w:p>
          <w:p w:rsidR="00A0120C" w:rsidRPr="008808BC" w:rsidRDefault="00A0120C" w:rsidP="000641AC">
            <w:pPr>
              <w:spacing w:line="240" w:lineRule="auto"/>
              <w:rPr>
                <w:sz w:val="22"/>
              </w:rPr>
            </w:pPr>
            <w:r w:rsidRPr="008808BC">
              <w:rPr>
                <w:sz w:val="22"/>
              </w:rPr>
              <w:t>(n = 435)</w:t>
            </w:r>
          </w:p>
        </w:tc>
        <w:tc>
          <w:tcPr>
            <w:tcW w:w="0" w:type="auto"/>
            <w:tcBorders>
              <w:top w:val="single" w:sz="12" w:space="0" w:color="auto"/>
              <w:bottom w:val="single" w:sz="2" w:space="0" w:color="auto"/>
            </w:tcBorders>
            <w:vAlign w:val="center"/>
          </w:tcPr>
          <w:p w:rsidR="00A0120C" w:rsidRPr="008808BC" w:rsidRDefault="00A0120C" w:rsidP="000641AC">
            <w:pPr>
              <w:spacing w:line="240" w:lineRule="auto"/>
              <w:rPr>
                <w:sz w:val="22"/>
              </w:rPr>
            </w:pPr>
            <w:r w:rsidRPr="008808BC">
              <w:rPr>
                <w:sz w:val="22"/>
              </w:rPr>
              <w:t>Southern</w:t>
            </w:r>
          </w:p>
          <w:p w:rsidR="00A0120C" w:rsidRPr="008808BC" w:rsidRDefault="00A0120C" w:rsidP="000641AC">
            <w:pPr>
              <w:spacing w:line="240" w:lineRule="auto"/>
              <w:rPr>
                <w:sz w:val="22"/>
              </w:rPr>
            </w:pPr>
            <w:r w:rsidRPr="008808BC">
              <w:rPr>
                <w:sz w:val="22"/>
              </w:rPr>
              <w:t>(n = 136)</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Northern</w:t>
            </w:r>
          </w:p>
          <w:p w:rsidR="00A0120C" w:rsidRPr="008808BC" w:rsidRDefault="00A0120C" w:rsidP="000641AC">
            <w:pPr>
              <w:spacing w:line="240" w:lineRule="auto"/>
              <w:rPr>
                <w:sz w:val="22"/>
              </w:rPr>
            </w:pPr>
            <w:r w:rsidRPr="008808BC">
              <w:rPr>
                <w:sz w:val="22"/>
              </w:rPr>
              <w:t>(n = 143)</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Western</w:t>
            </w:r>
          </w:p>
          <w:p w:rsidR="00A0120C" w:rsidRPr="008808BC" w:rsidRDefault="00A0120C" w:rsidP="000641AC">
            <w:pPr>
              <w:spacing w:line="240" w:lineRule="auto"/>
              <w:rPr>
                <w:sz w:val="22"/>
              </w:rPr>
            </w:pPr>
            <w:r w:rsidRPr="008808BC">
              <w:rPr>
                <w:sz w:val="22"/>
              </w:rPr>
              <w:t>(n = 234)</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Total</w:t>
            </w:r>
          </w:p>
          <w:p w:rsidR="00A0120C" w:rsidRPr="008808BC" w:rsidRDefault="00A0120C" w:rsidP="000641AC">
            <w:pPr>
              <w:spacing w:line="240" w:lineRule="auto"/>
              <w:rPr>
                <w:sz w:val="22"/>
              </w:rPr>
            </w:pPr>
            <w:r w:rsidRPr="008808BC">
              <w:rPr>
                <w:sz w:val="22"/>
              </w:rPr>
              <w:t>(n = 948)</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Croatia</w:t>
            </w:r>
          </w:p>
        </w:tc>
        <w:tc>
          <w:tcPr>
            <w:tcW w:w="0" w:type="auto"/>
            <w:shd w:val="clear" w:color="auto" w:fill="auto"/>
            <w:noWrap/>
          </w:tcPr>
          <w:p w:rsidR="00A0120C" w:rsidRPr="008808BC" w:rsidRDefault="00A0120C" w:rsidP="000641AC">
            <w:pPr>
              <w:spacing w:line="240" w:lineRule="auto"/>
              <w:rPr>
                <w:sz w:val="22"/>
              </w:rPr>
            </w:pPr>
            <w:r w:rsidRPr="008808BC">
              <w:rPr>
                <w:sz w:val="22"/>
              </w:rPr>
              <w:t>43 (9.9)</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43 (4.5)</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Russia</w:t>
            </w:r>
          </w:p>
        </w:tc>
        <w:tc>
          <w:tcPr>
            <w:tcW w:w="0" w:type="auto"/>
            <w:shd w:val="clear" w:color="auto" w:fill="auto"/>
            <w:noWrap/>
          </w:tcPr>
          <w:p w:rsidR="00A0120C" w:rsidRPr="008808BC" w:rsidRDefault="00A0120C" w:rsidP="000641AC">
            <w:pPr>
              <w:spacing w:line="240" w:lineRule="auto"/>
              <w:rPr>
                <w:sz w:val="22"/>
              </w:rPr>
            </w:pPr>
            <w:r w:rsidRPr="008808BC">
              <w:rPr>
                <w:sz w:val="22"/>
              </w:rPr>
              <w:t>39 (9.0)</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39 (4.1)</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Serbia</w:t>
            </w:r>
          </w:p>
        </w:tc>
        <w:tc>
          <w:tcPr>
            <w:tcW w:w="0" w:type="auto"/>
            <w:shd w:val="clear" w:color="auto" w:fill="auto"/>
            <w:noWrap/>
          </w:tcPr>
          <w:p w:rsidR="00A0120C" w:rsidRPr="008808BC" w:rsidRDefault="00A0120C" w:rsidP="000641AC">
            <w:pPr>
              <w:spacing w:line="240" w:lineRule="auto"/>
              <w:rPr>
                <w:sz w:val="22"/>
              </w:rPr>
            </w:pPr>
            <w:r w:rsidRPr="008808BC">
              <w:rPr>
                <w:sz w:val="22"/>
              </w:rPr>
              <w:t>34 (7.8)</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34 (3.6)</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Poland</w:t>
            </w:r>
          </w:p>
        </w:tc>
        <w:tc>
          <w:tcPr>
            <w:tcW w:w="0" w:type="auto"/>
            <w:shd w:val="clear" w:color="auto" w:fill="auto"/>
            <w:noWrap/>
          </w:tcPr>
          <w:p w:rsidR="00A0120C" w:rsidRPr="008808BC" w:rsidRDefault="00A0120C" w:rsidP="000641AC">
            <w:pPr>
              <w:spacing w:line="240" w:lineRule="auto"/>
              <w:rPr>
                <w:sz w:val="22"/>
              </w:rPr>
            </w:pPr>
            <w:r w:rsidRPr="008808BC">
              <w:rPr>
                <w:sz w:val="22"/>
              </w:rPr>
              <w:t>29 (6.7)</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29 (3.1)</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Georgia</w:t>
            </w:r>
          </w:p>
        </w:tc>
        <w:tc>
          <w:tcPr>
            <w:tcW w:w="0" w:type="auto"/>
            <w:shd w:val="clear" w:color="auto" w:fill="auto"/>
            <w:noWrap/>
          </w:tcPr>
          <w:p w:rsidR="00A0120C" w:rsidRPr="008808BC" w:rsidRDefault="00A0120C" w:rsidP="000641AC">
            <w:pPr>
              <w:spacing w:line="240" w:lineRule="auto"/>
              <w:rPr>
                <w:sz w:val="22"/>
              </w:rPr>
            </w:pPr>
            <w:r w:rsidRPr="008808BC">
              <w:rPr>
                <w:sz w:val="22"/>
              </w:rPr>
              <w:t>28 (6.4)</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28 (3.0)</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Belarus</w:t>
            </w:r>
          </w:p>
        </w:tc>
        <w:tc>
          <w:tcPr>
            <w:tcW w:w="0" w:type="auto"/>
            <w:shd w:val="clear" w:color="auto" w:fill="auto"/>
            <w:noWrap/>
          </w:tcPr>
          <w:p w:rsidR="00A0120C" w:rsidRPr="008808BC" w:rsidRDefault="00A0120C" w:rsidP="000641AC">
            <w:pPr>
              <w:spacing w:line="240" w:lineRule="auto"/>
              <w:rPr>
                <w:sz w:val="22"/>
              </w:rPr>
            </w:pPr>
            <w:r w:rsidRPr="008808BC">
              <w:rPr>
                <w:sz w:val="22"/>
              </w:rPr>
              <w:t>24 (5.5)</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24 (2.5)</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North Macedonia</w:t>
            </w:r>
          </w:p>
        </w:tc>
        <w:tc>
          <w:tcPr>
            <w:tcW w:w="0" w:type="auto"/>
            <w:shd w:val="clear" w:color="auto" w:fill="auto"/>
            <w:noWrap/>
          </w:tcPr>
          <w:p w:rsidR="00A0120C" w:rsidRPr="008808BC" w:rsidRDefault="00A0120C" w:rsidP="000641AC">
            <w:pPr>
              <w:spacing w:line="240" w:lineRule="auto"/>
              <w:rPr>
                <w:sz w:val="22"/>
              </w:rPr>
            </w:pPr>
            <w:r w:rsidRPr="008808BC">
              <w:rPr>
                <w:sz w:val="22"/>
              </w:rPr>
              <w:t>24 (5.5)</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24 (2.5)</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Azerbaijan</w:t>
            </w:r>
          </w:p>
        </w:tc>
        <w:tc>
          <w:tcPr>
            <w:tcW w:w="0" w:type="auto"/>
            <w:shd w:val="clear" w:color="auto" w:fill="auto"/>
            <w:noWrap/>
          </w:tcPr>
          <w:p w:rsidR="00A0120C" w:rsidRPr="008808BC" w:rsidRDefault="00A0120C" w:rsidP="000641AC">
            <w:pPr>
              <w:spacing w:line="240" w:lineRule="auto"/>
              <w:rPr>
                <w:sz w:val="22"/>
              </w:rPr>
            </w:pPr>
            <w:r w:rsidRPr="008808BC">
              <w:rPr>
                <w:sz w:val="22"/>
              </w:rPr>
              <w:t>23 (5.3)</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23 (2.4)</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Slovakia</w:t>
            </w:r>
          </w:p>
        </w:tc>
        <w:tc>
          <w:tcPr>
            <w:tcW w:w="0" w:type="auto"/>
            <w:shd w:val="clear" w:color="auto" w:fill="auto"/>
            <w:noWrap/>
          </w:tcPr>
          <w:p w:rsidR="00A0120C" w:rsidRPr="008808BC" w:rsidRDefault="00A0120C" w:rsidP="000641AC">
            <w:pPr>
              <w:spacing w:line="240" w:lineRule="auto"/>
              <w:rPr>
                <w:sz w:val="22"/>
              </w:rPr>
            </w:pPr>
            <w:r w:rsidRPr="008808BC">
              <w:rPr>
                <w:sz w:val="22"/>
              </w:rPr>
              <w:t>22 (5.1)</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22 (2.3)</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Bosnia and Herzegovina</w:t>
            </w:r>
          </w:p>
        </w:tc>
        <w:tc>
          <w:tcPr>
            <w:tcW w:w="0" w:type="auto"/>
            <w:shd w:val="clear" w:color="auto" w:fill="auto"/>
            <w:noWrap/>
          </w:tcPr>
          <w:p w:rsidR="00A0120C" w:rsidRPr="008808BC" w:rsidRDefault="00A0120C" w:rsidP="000641AC">
            <w:pPr>
              <w:spacing w:line="240" w:lineRule="auto"/>
              <w:rPr>
                <w:sz w:val="22"/>
              </w:rPr>
            </w:pPr>
            <w:r w:rsidRPr="008808BC">
              <w:rPr>
                <w:sz w:val="22"/>
              </w:rPr>
              <w:t>21 (4.8)</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21 (2.2)</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Czech Republic</w:t>
            </w:r>
          </w:p>
        </w:tc>
        <w:tc>
          <w:tcPr>
            <w:tcW w:w="0" w:type="auto"/>
            <w:shd w:val="clear" w:color="auto" w:fill="auto"/>
            <w:noWrap/>
          </w:tcPr>
          <w:p w:rsidR="00A0120C" w:rsidRPr="008808BC" w:rsidRDefault="00A0120C" w:rsidP="000641AC">
            <w:pPr>
              <w:spacing w:line="240" w:lineRule="auto"/>
              <w:rPr>
                <w:sz w:val="22"/>
              </w:rPr>
            </w:pPr>
            <w:r w:rsidRPr="008808BC">
              <w:rPr>
                <w:sz w:val="22"/>
              </w:rPr>
              <w:t>21 (4.8)</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21 (2.2)</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Ukraine</w:t>
            </w:r>
          </w:p>
        </w:tc>
        <w:tc>
          <w:tcPr>
            <w:tcW w:w="0" w:type="auto"/>
            <w:shd w:val="clear" w:color="auto" w:fill="auto"/>
            <w:noWrap/>
          </w:tcPr>
          <w:p w:rsidR="00A0120C" w:rsidRPr="008808BC" w:rsidRDefault="00A0120C" w:rsidP="000641AC">
            <w:pPr>
              <w:spacing w:line="240" w:lineRule="auto"/>
              <w:rPr>
                <w:sz w:val="22"/>
              </w:rPr>
            </w:pPr>
            <w:r w:rsidRPr="008808BC">
              <w:rPr>
                <w:sz w:val="22"/>
              </w:rPr>
              <w:t>20 (4.6)</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20 (2.1)</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Hungary</w:t>
            </w:r>
          </w:p>
        </w:tc>
        <w:tc>
          <w:tcPr>
            <w:tcW w:w="0" w:type="auto"/>
            <w:shd w:val="clear" w:color="auto" w:fill="auto"/>
            <w:noWrap/>
          </w:tcPr>
          <w:p w:rsidR="00A0120C" w:rsidRPr="008808BC" w:rsidRDefault="00A0120C" w:rsidP="000641AC">
            <w:pPr>
              <w:spacing w:line="240" w:lineRule="auto"/>
              <w:rPr>
                <w:sz w:val="22"/>
              </w:rPr>
            </w:pPr>
            <w:r w:rsidRPr="008808BC">
              <w:rPr>
                <w:sz w:val="22"/>
              </w:rPr>
              <w:t>19 (4.4)</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19 (2.0)</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Slovenia</w:t>
            </w:r>
          </w:p>
        </w:tc>
        <w:tc>
          <w:tcPr>
            <w:tcW w:w="0" w:type="auto"/>
            <w:shd w:val="clear" w:color="auto" w:fill="auto"/>
            <w:noWrap/>
          </w:tcPr>
          <w:p w:rsidR="00A0120C" w:rsidRPr="008808BC" w:rsidRDefault="00A0120C" w:rsidP="000641AC">
            <w:pPr>
              <w:spacing w:line="240" w:lineRule="auto"/>
              <w:rPr>
                <w:sz w:val="22"/>
              </w:rPr>
            </w:pPr>
            <w:r w:rsidRPr="008808BC">
              <w:rPr>
                <w:sz w:val="22"/>
              </w:rPr>
              <w:t>19 (4.4)</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19 (2.0)</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Bulgaria</w:t>
            </w:r>
          </w:p>
        </w:tc>
        <w:tc>
          <w:tcPr>
            <w:tcW w:w="0" w:type="auto"/>
            <w:shd w:val="clear" w:color="auto" w:fill="auto"/>
            <w:noWrap/>
          </w:tcPr>
          <w:p w:rsidR="00A0120C" w:rsidRPr="008808BC" w:rsidRDefault="00A0120C" w:rsidP="000641AC">
            <w:pPr>
              <w:spacing w:line="240" w:lineRule="auto"/>
              <w:rPr>
                <w:sz w:val="22"/>
              </w:rPr>
            </w:pPr>
            <w:r w:rsidRPr="008808BC">
              <w:rPr>
                <w:sz w:val="22"/>
              </w:rPr>
              <w:t>17 (3.9)</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17 (1.8)</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Moldova</w:t>
            </w:r>
          </w:p>
        </w:tc>
        <w:tc>
          <w:tcPr>
            <w:tcW w:w="0" w:type="auto"/>
            <w:shd w:val="clear" w:color="auto" w:fill="auto"/>
            <w:noWrap/>
          </w:tcPr>
          <w:p w:rsidR="00A0120C" w:rsidRPr="008808BC" w:rsidRDefault="00A0120C" w:rsidP="000641AC">
            <w:pPr>
              <w:spacing w:line="240" w:lineRule="auto"/>
              <w:rPr>
                <w:sz w:val="22"/>
              </w:rPr>
            </w:pPr>
            <w:r w:rsidRPr="008808BC">
              <w:rPr>
                <w:sz w:val="22"/>
              </w:rPr>
              <w:t>17 (3.9)</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17 (1.8)</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Romania</w:t>
            </w:r>
          </w:p>
        </w:tc>
        <w:tc>
          <w:tcPr>
            <w:tcW w:w="0" w:type="auto"/>
            <w:shd w:val="clear" w:color="auto" w:fill="auto"/>
            <w:noWrap/>
          </w:tcPr>
          <w:p w:rsidR="00A0120C" w:rsidRPr="008808BC" w:rsidRDefault="00A0120C" w:rsidP="000641AC">
            <w:pPr>
              <w:spacing w:line="240" w:lineRule="auto"/>
              <w:rPr>
                <w:sz w:val="22"/>
              </w:rPr>
            </w:pPr>
            <w:r w:rsidRPr="008808BC">
              <w:rPr>
                <w:sz w:val="22"/>
              </w:rPr>
              <w:t>16 (3.7)</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16 (1.7)</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Montenegro</w:t>
            </w:r>
          </w:p>
        </w:tc>
        <w:tc>
          <w:tcPr>
            <w:tcW w:w="0" w:type="auto"/>
            <w:shd w:val="clear" w:color="auto" w:fill="auto"/>
            <w:noWrap/>
          </w:tcPr>
          <w:p w:rsidR="00A0120C" w:rsidRPr="008808BC" w:rsidRDefault="00A0120C" w:rsidP="000641AC">
            <w:pPr>
              <w:spacing w:line="240" w:lineRule="auto"/>
              <w:rPr>
                <w:sz w:val="22"/>
              </w:rPr>
            </w:pPr>
            <w:r w:rsidRPr="008808BC">
              <w:rPr>
                <w:sz w:val="22"/>
              </w:rPr>
              <w:t>14 (3.2)</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14 (1.5)</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Armenia</w:t>
            </w:r>
          </w:p>
        </w:tc>
        <w:tc>
          <w:tcPr>
            <w:tcW w:w="0" w:type="auto"/>
            <w:shd w:val="clear" w:color="auto" w:fill="auto"/>
            <w:noWrap/>
          </w:tcPr>
          <w:p w:rsidR="00A0120C" w:rsidRPr="008808BC" w:rsidRDefault="00A0120C" w:rsidP="000641AC">
            <w:pPr>
              <w:spacing w:line="240" w:lineRule="auto"/>
              <w:rPr>
                <w:sz w:val="22"/>
              </w:rPr>
            </w:pPr>
            <w:r w:rsidRPr="008808BC">
              <w:rPr>
                <w:sz w:val="22"/>
              </w:rPr>
              <w:t>5 (1.1)</w:t>
            </w: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5 (0.5)</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Spain</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r w:rsidRPr="008808BC">
              <w:rPr>
                <w:sz w:val="22"/>
              </w:rPr>
              <w:t>43 (31.6)</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43 (4.5)</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Turkey</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r w:rsidRPr="008808BC">
              <w:rPr>
                <w:sz w:val="22"/>
              </w:rPr>
              <w:t>39 (28.7)</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39 (4.1)</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Portugal</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r w:rsidRPr="008808BC">
              <w:rPr>
                <w:sz w:val="22"/>
              </w:rPr>
              <w:t>30 (22.1)</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30 (3.2)</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Italy</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r w:rsidRPr="008808BC">
              <w:rPr>
                <w:sz w:val="22"/>
              </w:rPr>
              <w:t>22 (16.2)</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22 (2.3)</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Greece</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r w:rsidRPr="008808BC">
              <w:rPr>
                <w:sz w:val="22"/>
              </w:rPr>
              <w:t>2 (1.5)</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 (0.2)</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Finland</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82 (57.3)</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82 (8.6)</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Latvia</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19 (13.3)</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19 (2.0)</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Lithuania</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19 (13.3)</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19 (2.0)</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Estonia</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13 (9.1)</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13 (1.4)</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Sweden</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5 (3.5)</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5 (0.5)</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Norway</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 (2.1)</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 (0.3)</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Denmark</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 (1.4)</w:t>
            </w: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 (0.2)</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United Kingdom</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78 (33.3)</w:t>
            </w:r>
          </w:p>
        </w:tc>
        <w:tc>
          <w:tcPr>
            <w:tcW w:w="0" w:type="auto"/>
            <w:shd w:val="clear" w:color="auto" w:fill="auto"/>
            <w:noWrap/>
          </w:tcPr>
          <w:p w:rsidR="00A0120C" w:rsidRPr="008808BC" w:rsidRDefault="00A0120C" w:rsidP="000641AC">
            <w:pPr>
              <w:spacing w:line="240" w:lineRule="auto"/>
              <w:rPr>
                <w:sz w:val="22"/>
              </w:rPr>
            </w:pPr>
            <w:r w:rsidRPr="008808BC">
              <w:rPr>
                <w:sz w:val="22"/>
              </w:rPr>
              <w:t>78 (8.2)</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Ireland</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38 (16.2)</w:t>
            </w:r>
          </w:p>
        </w:tc>
        <w:tc>
          <w:tcPr>
            <w:tcW w:w="0" w:type="auto"/>
            <w:shd w:val="clear" w:color="auto" w:fill="auto"/>
            <w:noWrap/>
          </w:tcPr>
          <w:p w:rsidR="00A0120C" w:rsidRPr="008808BC" w:rsidRDefault="00A0120C" w:rsidP="000641AC">
            <w:pPr>
              <w:spacing w:line="240" w:lineRule="auto"/>
              <w:rPr>
                <w:sz w:val="22"/>
              </w:rPr>
            </w:pPr>
            <w:r w:rsidRPr="008808BC">
              <w:rPr>
                <w:sz w:val="22"/>
              </w:rPr>
              <w:t>38 (4.0)</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Belgium</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32 (13.7)</w:t>
            </w:r>
          </w:p>
        </w:tc>
        <w:tc>
          <w:tcPr>
            <w:tcW w:w="0" w:type="auto"/>
            <w:shd w:val="clear" w:color="auto" w:fill="auto"/>
            <w:noWrap/>
          </w:tcPr>
          <w:p w:rsidR="00A0120C" w:rsidRPr="008808BC" w:rsidRDefault="00A0120C" w:rsidP="000641AC">
            <w:pPr>
              <w:spacing w:line="240" w:lineRule="auto"/>
              <w:rPr>
                <w:sz w:val="22"/>
              </w:rPr>
            </w:pPr>
            <w:r w:rsidRPr="008808BC">
              <w:rPr>
                <w:sz w:val="22"/>
              </w:rPr>
              <w:t>32 (3.4)</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Switzerland</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32 (13.7)</w:t>
            </w:r>
          </w:p>
        </w:tc>
        <w:tc>
          <w:tcPr>
            <w:tcW w:w="0" w:type="auto"/>
            <w:shd w:val="clear" w:color="auto" w:fill="auto"/>
            <w:noWrap/>
          </w:tcPr>
          <w:p w:rsidR="00A0120C" w:rsidRPr="008808BC" w:rsidRDefault="00A0120C" w:rsidP="000641AC">
            <w:pPr>
              <w:spacing w:line="240" w:lineRule="auto"/>
              <w:rPr>
                <w:sz w:val="22"/>
              </w:rPr>
            </w:pPr>
            <w:r w:rsidRPr="008808BC">
              <w:rPr>
                <w:sz w:val="22"/>
              </w:rPr>
              <w:t>32 (3.4)</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Germany</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25 (10.7)</w:t>
            </w:r>
          </w:p>
        </w:tc>
        <w:tc>
          <w:tcPr>
            <w:tcW w:w="0" w:type="auto"/>
            <w:shd w:val="clear" w:color="auto" w:fill="auto"/>
            <w:noWrap/>
          </w:tcPr>
          <w:p w:rsidR="00A0120C" w:rsidRPr="008808BC" w:rsidRDefault="00A0120C" w:rsidP="000641AC">
            <w:pPr>
              <w:spacing w:line="240" w:lineRule="auto"/>
              <w:rPr>
                <w:sz w:val="22"/>
              </w:rPr>
            </w:pPr>
            <w:r w:rsidRPr="008808BC">
              <w:rPr>
                <w:sz w:val="22"/>
              </w:rPr>
              <w:t>25 (2.6)</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France</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24 (10.3)</w:t>
            </w:r>
          </w:p>
        </w:tc>
        <w:tc>
          <w:tcPr>
            <w:tcW w:w="0" w:type="auto"/>
            <w:shd w:val="clear" w:color="auto" w:fill="auto"/>
            <w:noWrap/>
          </w:tcPr>
          <w:p w:rsidR="00A0120C" w:rsidRPr="008808BC" w:rsidRDefault="00A0120C" w:rsidP="000641AC">
            <w:pPr>
              <w:spacing w:line="240" w:lineRule="auto"/>
              <w:rPr>
                <w:sz w:val="22"/>
              </w:rPr>
            </w:pPr>
            <w:r w:rsidRPr="008808BC">
              <w:rPr>
                <w:sz w:val="22"/>
              </w:rPr>
              <w:t>24 (2.5)</w:t>
            </w:r>
          </w:p>
        </w:tc>
      </w:tr>
      <w:tr w:rsidR="00A0120C" w:rsidRPr="008808BC" w:rsidTr="000641AC">
        <w:trPr>
          <w:trHeight w:val="23"/>
        </w:trPr>
        <w:tc>
          <w:tcPr>
            <w:tcW w:w="0" w:type="auto"/>
            <w:shd w:val="clear" w:color="auto" w:fill="auto"/>
            <w:noWrap/>
          </w:tcPr>
          <w:p w:rsidR="00A0120C" w:rsidRPr="008808BC" w:rsidRDefault="00A0120C" w:rsidP="000641AC">
            <w:pPr>
              <w:spacing w:line="240" w:lineRule="auto"/>
              <w:rPr>
                <w:sz w:val="22"/>
              </w:rPr>
            </w:pPr>
            <w:r w:rsidRPr="008808BC">
              <w:rPr>
                <w:sz w:val="22"/>
              </w:rPr>
              <w:t>Netherlands</w:t>
            </w:r>
          </w:p>
        </w:tc>
        <w:tc>
          <w:tcPr>
            <w:tcW w:w="0" w:type="auto"/>
            <w:shd w:val="clear" w:color="auto" w:fill="auto"/>
            <w:noWrap/>
          </w:tcPr>
          <w:p w:rsidR="00A0120C" w:rsidRPr="008808BC" w:rsidRDefault="00A0120C" w:rsidP="000641AC">
            <w:pPr>
              <w:spacing w:line="240" w:lineRule="auto"/>
              <w:rPr>
                <w:sz w:val="22"/>
              </w:rPr>
            </w:pPr>
          </w:p>
        </w:tc>
        <w:tc>
          <w:tcPr>
            <w:tcW w:w="0" w:type="auto"/>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p>
        </w:tc>
        <w:tc>
          <w:tcPr>
            <w:tcW w:w="0" w:type="auto"/>
            <w:shd w:val="clear" w:color="auto" w:fill="auto"/>
            <w:noWrap/>
          </w:tcPr>
          <w:p w:rsidR="00A0120C" w:rsidRPr="008808BC" w:rsidRDefault="00A0120C" w:rsidP="000641AC">
            <w:pPr>
              <w:spacing w:line="240" w:lineRule="auto"/>
              <w:rPr>
                <w:sz w:val="22"/>
              </w:rPr>
            </w:pPr>
            <w:r w:rsidRPr="008808BC">
              <w:rPr>
                <w:sz w:val="22"/>
              </w:rPr>
              <w:t>3 (1.3)</w:t>
            </w:r>
          </w:p>
        </w:tc>
        <w:tc>
          <w:tcPr>
            <w:tcW w:w="0" w:type="auto"/>
            <w:shd w:val="clear" w:color="auto" w:fill="auto"/>
            <w:noWrap/>
          </w:tcPr>
          <w:p w:rsidR="00A0120C" w:rsidRPr="008808BC" w:rsidRDefault="00A0120C" w:rsidP="000641AC">
            <w:pPr>
              <w:spacing w:line="240" w:lineRule="auto"/>
              <w:rPr>
                <w:sz w:val="22"/>
              </w:rPr>
            </w:pPr>
            <w:r w:rsidRPr="008808BC">
              <w:rPr>
                <w:sz w:val="22"/>
              </w:rPr>
              <w:t>3 (0.3)</w:t>
            </w:r>
          </w:p>
        </w:tc>
      </w:tr>
      <w:tr w:rsidR="00A0120C" w:rsidRPr="008808BC" w:rsidTr="000641AC">
        <w:trPr>
          <w:trHeight w:val="23"/>
        </w:trPr>
        <w:tc>
          <w:tcPr>
            <w:tcW w:w="0" w:type="auto"/>
            <w:tcBorders>
              <w:bottom w:val="single" w:sz="12" w:space="0" w:color="auto"/>
            </w:tcBorders>
            <w:shd w:val="clear" w:color="auto" w:fill="auto"/>
            <w:noWrap/>
          </w:tcPr>
          <w:p w:rsidR="00A0120C" w:rsidRPr="008808BC" w:rsidRDefault="00A0120C" w:rsidP="000641AC">
            <w:pPr>
              <w:spacing w:line="240" w:lineRule="auto"/>
              <w:rPr>
                <w:sz w:val="22"/>
              </w:rPr>
            </w:pPr>
            <w:r w:rsidRPr="008808BC">
              <w:rPr>
                <w:sz w:val="22"/>
              </w:rPr>
              <w:t>Austria</w:t>
            </w:r>
          </w:p>
        </w:tc>
        <w:tc>
          <w:tcPr>
            <w:tcW w:w="0" w:type="auto"/>
            <w:tcBorders>
              <w:bottom w:val="single" w:sz="12" w:space="0" w:color="auto"/>
            </w:tcBorders>
            <w:shd w:val="clear" w:color="auto" w:fill="auto"/>
            <w:noWrap/>
          </w:tcPr>
          <w:p w:rsidR="00A0120C" w:rsidRPr="008808BC" w:rsidRDefault="00A0120C" w:rsidP="000641AC">
            <w:pPr>
              <w:spacing w:line="240" w:lineRule="auto"/>
              <w:rPr>
                <w:sz w:val="22"/>
              </w:rPr>
            </w:pPr>
          </w:p>
        </w:tc>
        <w:tc>
          <w:tcPr>
            <w:tcW w:w="0" w:type="auto"/>
            <w:tcBorders>
              <w:bottom w:val="single" w:sz="12" w:space="0" w:color="auto"/>
            </w:tcBorders>
          </w:tcPr>
          <w:p w:rsidR="00A0120C" w:rsidRPr="008808BC" w:rsidRDefault="00A0120C" w:rsidP="000641AC">
            <w:pPr>
              <w:spacing w:line="240" w:lineRule="auto"/>
              <w:rPr>
                <w:sz w:val="22"/>
              </w:rPr>
            </w:pPr>
          </w:p>
        </w:tc>
        <w:tc>
          <w:tcPr>
            <w:tcW w:w="0" w:type="auto"/>
            <w:tcBorders>
              <w:bottom w:val="single" w:sz="12" w:space="0" w:color="auto"/>
            </w:tcBorders>
            <w:shd w:val="clear" w:color="auto" w:fill="auto"/>
            <w:noWrap/>
          </w:tcPr>
          <w:p w:rsidR="00A0120C" w:rsidRPr="008808BC" w:rsidRDefault="00A0120C" w:rsidP="000641AC">
            <w:pPr>
              <w:spacing w:line="240" w:lineRule="auto"/>
              <w:rPr>
                <w:sz w:val="22"/>
              </w:rPr>
            </w:pPr>
          </w:p>
        </w:tc>
        <w:tc>
          <w:tcPr>
            <w:tcW w:w="0" w:type="auto"/>
            <w:tcBorders>
              <w:bottom w:val="single" w:sz="12" w:space="0" w:color="auto"/>
            </w:tcBorders>
            <w:shd w:val="clear" w:color="auto" w:fill="auto"/>
            <w:noWrap/>
          </w:tcPr>
          <w:p w:rsidR="00A0120C" w:rsidRPr="008808BC" w:rsidRDefault="00A0120C" w:rsidP="000641AC">
            <w:pPr>
              <w:spacing w:line="240" w:lineRule="auto"/>
              <w:rPr>
                <w:sz w:val="22"/>
              </w:rPr>
            </w:pPr>
            <w:r w:rsidRPr="008808BC">
              <w:rPr>
                <w:sz w:val="22"/>
              </w:rPr>
              <w:t>2 (0.9)</w:t>
            </w:r>
          </w:p>
        </w:tc>
        <w:tc>
          <w:tcPr>
            <w:tcW w:w="0" w:type="auto"/>
            <w:tcBorders>
              <w:bottom w:val="single" w:sz="12" w:space="0" w:color="auto"/>
            </w:tcBorders>
            <w:shd w:val="clear" w:color="auto" w:fill="auto"/>
            <w:noWrap/>
          </w:tcPr>
          <w:p w:rsidR="00A0120C" w:rsidRPr="008808BC" w:rsidRDefault="00A0120C" w:rsidP="000641AC">
            <w:pPr>
              <w:spacing w:line="240" w:lineRule="auto"/>
              <w:rPr>
                <w:sz w:val="22"/>
              </w:rPr>
            </w:pPr>
            <w:r w:rsidRPr="008808BC">
              <w:rPr>
                <w:sz w:val="22"/>
              </w:rPr>
              <w:t>2 (0.2)</w:t>
            </w:r>
          </w:p>
        </w:tc>
      </w:tr>
    </w:tbl>
    <w:p w:rsidR="00A0120C" w:rsidRPr="008808BC" w:rsidRDefault="00A0120C" w:rsidP="00A0120C">
      <w:r w:rsidRPr="008808BC">
        <w:t xml:space="preserve">European regions were defined according to the EU Vocabularies </w:t>
      </w:r>
      <w:r w:rsidRPr="008808BC">
        <w:rPr>
          <w:b/>
          <w:bCs/>
          <w:szCs w:val="26"/>
        </w:rPr>
        <w:fldChar w:fldCharType="begin" w:fldLock="1"/>
      </w:r>
      <w:r w:rsidRPr="008808BC">
        <w:instrText>ADDIN CSL_CITATION {"citationItems":[{"id":"ITEM-1","itemData":{"URL":"https://op.europa.eu/en/web/eu-vocabularies/concept-scheme/-/resource?uri=http://eurovoc.europa.eu/100277","accessed":{"date-parts":[["2023","3","8"]]},"author":[{"dropping-particle":"","family":"Publication Office of the European Union","given":"","non-dropping-particle":"","parse-names":false,"suffix":""}],"container-title":"EU Vocabularies","id":"ITEM-1","issued":{"date-parts":[["2023"]]},"title":"Europe Geography","type":"webpage"},"uris":["http://www.mendeley.com/documents/?uuid=d2da766a-c068-4610-b335-b1fda09f3da4"]}],"mendeley":{"formattedCitation":"[30]","plainTextFormattedCitation":"[30]","previouslyFormattedCitation":"[29]"},"properties":{"noteIndex":0},"schema":"https://github.com/citation-style-language/schema/raw/master/csl-citation.json"}</w:instrText>
      </w:r>
      <w:r w:rsidRPr="008808BC">
        <w:rPr>
          <w:b/>
          <w:bCs/>
          <w:szCs w:val="26"/>
        </w:rPr>
        <w:fldChar w:fldCharType="separate"/>
      </w:r>
      <w:r w:rsidRPr="008808BC">
        <w:rPr>
          <w:noProof/>
        </w:rPr>
        <w:t>[30]</w:t>
      </w:r>
      <w:r w:rsidRPr="008808BC">
        <w:rPr>
          <w:b/>
          <w:bCs/>
          <w:szCs w:val="26"/>
        </w:rPr>
        <w:fldChar w:fldCharType="end"/>
      </w:r>
      <w:r w:rsidRPr="008808BC">
        <w:rPr>
          <w:b/>
          <w:bCs/>
          <w:szCs w:val="26"/>
        </w:rPr>
        <w:t xml:space="preserve">. </w:t>
      </w:r>
      <w:r w:rsidRPr="008808BC">
        <w:t>Data are presented as numbers (percentages) of participants if not stated otherwise.</w:t>
      </w:r>
    </w:p>
    <w:p w:rsidR="00A0120C" w:rsidRPr="008808BC" w:rsidRDefault="00A0120C" w:rsidP="00A0120C">
      <w:r w:rsidRPr="008808BC">
        <w:rPr>
          <w:b/>
          <w:bCs/>
        </w:rPr>
        <w:lastRenderedPageBreak/>
        <w:t>Supplementary Table 2.</w:t>
      </w:r>
      <w:r w:rsidRPr="008808BC">
        <w:t xml:space="preserve"> Country by region; only European psychiatrists and psychiatry residents who answered case 2 and identified PTSD as the most likely diagnosis in the case 2; raw, unweighted data (n = 611)</w:t>
      </w:r>
    </w:p>
    <w:tbl>
      <w:tblPr>
        <w:tblW w:w="0" w:type="auto"/>
        <w:tblLook w:val="04A0" w:firstRow="1" w:lastRow="0" w:firstColumn="1" w:lastColumn="0" w:noHBand="0" w:noVBand="1"/>
      </w:tblPr>
      <w:tblGrid>
        <w:gridCol w:w="2379"/>
        <w:gridCol w:w="1188"/>
        <w:gridCol w:w="1023"/>
        <w:gridCol w:w="1023"/>
        <w:gridCol w:w="1037"/>
        <w:gridCol w:w="1037"/>
      </w:tblGrid>
      <w:tr w:rsidR="00A0120C" w:rsidRPr="008808BC" w:rsidTr="000641AC">
        <w:trPr>
          <w:trHeight w:val="23"/>
        </w:trPr>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CE Europe</w:t>
            </w:r>
          </w:p>
          <w:p w:rsidR="00A0120C" w:rsidRPr="008808BC" w:rsidRDefault="00A0120C" w:rsidP="000641AC">
            <w:pPr>
              <w:spacing w:line="240" w:lineRule="auto"/>
              <w:rPr>
                <w:sz w:val="22"/>
              </w:rPr>
            </w:pPr>
            <w:r w:rsidRPr="008808BC">
              <w:rPr>
                <w:sz w:val="22"/>
              </w:rPr>
              <w:t>(n = 279)</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Southern</w:t>
            </w:r>
          </w:p>
          <w:p w:rsidR="00A0120C" w:rsidRPr="008808BC" w:rsidRDefault="00A0120C" w:rsidP="000641AC">
            <w:pPr>
              <w:spacing w:line="240" w:lineRule="auto"/>
              <w:rPr>
                <w:sz w:val="22"/>
              </w:rPr>
            </w:pPr>
            <w:r w:rsidRPr="008808BC">
              <w:rPr>
                <w:sz w:val="22"/>
              </w:rPr>
              <w:t>(n = 92)</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Northern</w:t>
            </w:r>
          </w:p>
          <w:p w:rsidR="00A0120C" w:rsidRPr="008808BC" w:rsidRDefault="00A0120C" w:rsidP="000641AC">
            <w:pPr>
              <w:spacing w:line="240" w:lineRule="auto"/>
              <w:rPr>
                <w:sz w:val="22"/>
              </w:rPr>
            </w:pPr>
            <w:r w:rsidRPr="008808BC">
              <w:rPr>
                <w:sz w:val="22"/>
              </w:rPr>
              <w:t>(n = 92)</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Western</w:t>
            </w:r>
          </w:p>
          <w:p w:rsidR="00A0120C" w:rsidRPr="008808BC" w:rsidRDefault="00A0120C" w:rsidP="000641AC">
            <w:pPr>
              <w:spacing w:line="240" w:lineRule="auto"/>
              <w:rPr>
                <w:sz w:val="22"/>
              </w:rPr>
            </w:pPr>
            <w:r w:rsidRPr="008808BC">
              <w:rPr>
                <w:sz w:val="22"/>
              </w:rPr>
              <w:t>(n = 148)</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Total</w:t>
            </w:r>
          </w:p>
          <w:p w:rsidR="00A0120C" w:rsidRPr="008808BC" w:rsidRDefault="00A0120C" w:rsidP="000641AC">
            <w:pPr>
              <w:spacing w:line="240" w:lineRule="auto"/>
              <w:rPr>
                <w:sz w:val="22"/>
              </w:rPr>
            </w:pPr>
            <w:r w:rsidRPr="008808BC">
              <w:rPr>
                <w:sz w:val="22"/>
              </w:rPr>
              <w:t>(n = 611)</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Serbia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25 (9.0)</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25 (4.1)</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Croatia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24 (8.6)</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24 (3.9)</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Russia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21 (7.5)</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21 (3.4)</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North Macedonia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19 (6.8)</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19 (3.1)</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Azerbaijan</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17 (6.1)</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17 (2.8)</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Georgia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17 (6.1)</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17 (2.8)</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Slovakia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17 (6.1)</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17 (2.8)</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Bulgaria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16 (5.7)</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16 (2.6)</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Ukraine</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16 (5.7)</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16 (2.6)</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Czech Republic</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15 (5.4)</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15 (2.5)</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Poland</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15 (5.4)</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15 (2.5)</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Belarus</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13 (4.7)</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13 (2.1)</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Hungary</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12 (4.3)</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12 (2.0)</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Montenegro</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12 (4.3)</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12 (2.0)</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Bosnia and Herzegovina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11 (3.9)</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11 (1.8)</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Romania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10 (3.6)</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10 (1.6)</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Slovenia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10 (3.6)</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10 (1.6)</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Moldova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8 (2.9)</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8 (1.3)</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Armenia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 (0.4)</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 (0.2)</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Spain</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29 (31.5)</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29 (4.7)</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Turkey</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27 (29.3)</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27 (4.4)</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Portugal</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20 (21.7)</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20 (3.3)</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Italy</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14 (15.2)</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14 (2.3)</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Greece</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 (2.2)</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 (0.3)</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Finland</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58 (63.0)</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58 (9.5)</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Latvia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10 (10.9)</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10 (1.6)</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Lithuania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9 (9.8)</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9 (1.5)</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Estonia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8 (8.7)</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8 (1.3)</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Sweden</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4 (4.3)</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4 (0.7)</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Denmark</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 (2.2)</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 (0.3)</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Norway</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 (1.1)</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 (0.2)</w:t>
            </w:r>
          </w:p>
        </w:tc>
      </w:tr>
      <w:tr w:rsidR="00A0120C" w:rsidRPr="008808BC" w:rsidTr="000641AC">
        <w:trPr>
          <w:trHeight w:val="23"/>
        </w:trPr>
        <w:tc>
          <w:tcPr>
            <w:tcW w:w="0" w:type="auto"/>
            <w:gridSpan w:val="2"/>
            <w:shd w:val="clear" w:color="auto" w:fill="auto"/>
            <w:noWrap/>
            <w:vAlign w:val="center"/>
            <w:hideMark/>
          </w:tcPr>
          <w:p w:rsidR="00A0120C" w:rsidRPr="008808BC" w:rsidRDefault="00A0120C" w:rsidP="000641AC">
            <w:pPr>
              <w:spacing w:line="240" w:lineRule="auto"/>
              <w:rPr>
                <w:sz w:val="22"/>
              </w:rPr>
            </w:pPr>
            <w:r w:rsidRPr="008808BC">
              <w:rPr>
                <w:sz w:val="22"/>
              </w:rPr>
              <w:t>United Kingdom</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52 (35.1)</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52 (8.5)</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Ireland</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19 (12.8)</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19 (3.1)</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Germany</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16 (10.8)</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16 (2.6)</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France</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17 (11.5)</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17 (2.8)</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Belgium</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21 (14.2)</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21 (3.4)</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Switzerland</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21 (14.2)</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21 (3.4)</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Austria</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 (0.7)</w:t>
            </w:r>
          </w:p>
        </w:tc>
        <w:tc>
          <w:tcPr>
            <w:tcW w:w="0" w:type="auto"/>
            <w:shd w:val="clear" w:color="auto" w:fill="auto"/>
            <w:noWrap/>
            <w:vAlign w:val="center"/>
            <w:hideMark/>
          </w:tcPr>
          <w:p w:rsidR="00A0120C" w:rsidRPr="008808BC" w:rsidRDefault="00A0120C" w:rsidP="000641AC">
            <w:pPr>
              <w:spacing w:line="240" w:lineRule="auto"/>
              <w:rPr>
                <w:sz w:val="22"/>
              </w:rPr>
            </w:pPr>
            <w:r w:rsidRPr="008808BC">
              <w:rPr>
                <w:sz w:val="22"/>
              </w:rPr>
              <w:t>1 (0.2)</w:t>
            </w:r>
          </w:p>
        </w:tc>
      </w:tr>
      <w:tr w:rsidR="00A0120C" w:rsidRPr="008808BC" w:rsidTr="000641AC">
        <w:trPr>
          <w:trHeight w:val="23"/>
        </w:trPr>
        <w:tc>
          <w:tcPr>
            <w:tcW w:w="0" w:type="auto"/>
            <w:tcBorders>
              <w:bottom w:val="single" w:sz="1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Netherlands</w:t>
            </w:r>
          </w:p>
        </w:tc>
        <w:tc>
          <w:tcPr>
            <w:tcW w:w="0" w:type="auto"/>
            <w:tcBorders>
              <w:bottom w:val="single" w:sz="1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tcBorders>
              <w:bottom w:val="single" w:sz="1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tcBorders>
              <w:bottom w:val="single" w:sz="1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 </w:t>
            </w:r>
          </w:p>
        </w:tc>
        <w:tc>
          <w:tcPr>
            <w:tcW w:w="0" w:type="auto"/>
            <w:tcBorders>
              <w:bottom w:val="single" w:sz="1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1 (0.7)</w:t>
            </w:r>
          </w:p>
        </w:tc>
        <w:tc>
          <w:tcPr>
            <w:tcW w:w="0" w:type="auto"/>
            <w:tcBorders>
              <w:bottom w:val="single" w:sz="12" w:space="0" w:color="auto"/>
            </w:tcBorders>
            <w:shd w:val="clear" w:color="auto" w:fill="auto"/>
            <w:noWrap/>
            <w:vAlign w:val="center"/>
            <w:hideMark/>
          </w:tcPr>
          <w:p w:rsidR="00A0120C" w:rsidRPr="008808BC" w:rsidRDefault="00A0120C" w:rsidP="000641AC">
            <w:pPr>
              <w:spacing w:line="240" w:lineRule="auto"/>
              <w:rPr>
                <w:sz w:val="22"/>
              </w:rPr>
            </w:pPr>
            <w:r w:rsidRPr="008808BC">
              <w:rPr>
                <w:sz w:val="22"/>
              </w:rPr>
              <w:t>1 (0.2)</w:t>
            </w:r>
          </w:p>
        </w:tc>
      </w:tr>
    </w:tbl>
    <w:p w:rsidR="00A0120C" w:rsidRPr="008808BC" w:rsidRDefault="00A0120C" w:rsidP="00A0120C">
      <w:pPr>
        <w:spacing w:before="120" w:line="240" w:lineRule="auto"/>
      </w:pPr>
      <w:r w:rsidRPr="008808BC">
        <w:t xml:space="preserve">European regions were defined according to the EU Vocabularies </w:t>
      </w:r>
      <w:r w:rsidRPr="008808BC">
        <w:rPr>
          <w:b/>
          <w:bCs/>
          <w:szCs w:val="26"/>
        </w:rPr>
        <w:fldChar w:fldCharType="begin" w:fldLock="1"/>
      </w:r>
      <w:r w:rsidRPr="008808BC">
        <w:instrText>ADDIN CSL_CITATION {"citationItems":[{"id":"ITEM-1","itemData":{"URL":"https://op.europa.eu/en/web/eu-vocabularies/concept-scheme/-/resource?uri=http://eurovoc.europa.eu/100277","accessed":{"date-parts":[["2023","3","8"]]},"author":[{"dropping-particle":"","family":"Publication Office of the European Union","given":"","non-dropping-particle":"","parse-names":false,"suffix":""}],"container-title":"EU Vocabularies","id":"ITEM-1","issued":{"date-parts":[["2023"]]},"title":"Europe Geography","type":"webpage"},"uris":["http://www.mendeley.com/documents/?uuid=d2da766a-c068-4610-b335-b1fda09f3da4"]}],"mendeley":{"formattedCitation":"[30]","plainTextFormattedCitation":"[30]","previouslyFormattedCitation":"[29]"},"properties":{"noteIndex":0},"schema":"https://github.com/citation-style-language/schema/raw/master/csl-citation.json"}</w:instrText>
      </w:r>
      <w:r w:rsidRPr="008808BC">
        <w:rPr>
          <w:b/>
          <w:bCs/>
          <w:szCs w:val="26"/>
        </w:rPr>
        <w:fldChar w:fldCharType="separate"/>
      </w:r>
      <w:r w:rsidRPr="008808BC">
        <w:rPr>
          <w:noProof/>
        </w:rPr>
        <w:t>[30]</w:t>
      </w:r>
      <w:r w:rsidRPr="008808BC">
        <w:rPr>
          <w:b/>
          <w:bCs/>
          <w:szCs w:val="26"/>
        </w:rPr>
        <w:fldChar w:fldCharType="end"/>
      </w:r>
      <w:r w:rsidRPr="008808BC">
        <w:rPr>
          <w:b/>
          <w:bCs/>
          <w:szCs w:val="26"/>
        </w:rPr>
        <w:t xml:space="preserve">. </w:t>
      </w:r>
      <w:r w:rsidRPr="008808BC">
        <w:t>Data are presented as numbers (percentages) of participants if not stated otherwise.</w:t>
      </w:r>
    </w:p>
    <w:p w:rsidR="00A0120C" w:rsidRPr="008808BC" w:rsidRDefault="00A0120C" w:rsidP="00A0120C">
      <w:pPr>
        <w:spacing w:before="120" w:line="240" w:lineRule="auto"/>
        <w:rPr>
          <w:b/>
          <w:bCs/>
          <w:szCs w:val="26"/>
        </w:rPr>
      </w:pPr>
    </w:p>
    <w:p w:rsidR="00A0120C" w:rsidRPr="008808BC" w:rsidRDefault="00A0120C" w:rsidP="00A0120C">
      <w:pPr>
        <w:spacing w:line="240" w:lineRule="auto"/>
        <w:rPr>
          <w:b/>
          <w:bCs/>
        </w:rPr>
      </w:pPr>
      <w:r w:rsidRPr="008808BC">
        <w:rPr>
          <w:b/>
          <w:bCs/>
        </w:rPr>
        <w:br w:type="page"/>
      </w:r>
    </w:p>
    <w:p w:rsidR="00A0120C" w:rsidRPr="008808BC" w:rsidRDefault="00A0120C" w:rsidP="00A0120C">
      <w:pPr>
        <w:rPr>
          <w:b/>
          <w:bCs/>
        </w:rPr>
      </w:pPr>
      <w:r w:rsidRPr="008808BC">
        <w:rPr>
          <w:b/>
          <w:bCs/>
        </w:rPr>
        <w:lastRenderedPageBreak/>
        <w:t xml:space="preserve">Supplementary Table 3. </w:t>
      </w:r>
      <w:r w:rsidRPr="008808BC">
        <w:t>Differences between respondents who did and did not identify PTSD as the most likely diagnosis in the vignette</w:t>
      </w:r>
      <w:r w:rsidRPr="008808BC">
        <w:rPr>
          <w:highlight w:val="yellow"/>
        </w:rPr>
        <w:t>; only European psychiatrists and psychiatry residents; raw, unweighted data; total sample (n = 948)</w:t>
      </w:r>
    </w:p>
    <w:tbl>
      <w:tblPr>
        <w:tblW w:w="0" w:type="auto"/>
        <w:tblLook w:val="04A0" w:firstRow="1" w:lastRow="0" w:firstColumn="1" w:lastColumn="0" w:noHBand="0" w:noVBand="1"/>
      </w:tblPr>
      <w:tblGrid>
        <w:gridCol w:w="3778"/>
        <w:gridCol w:w="1133"/>
        <w:gridCol w:w="1133"/>
        <w:gridCol w:w="1347"/>
        <w:gridCol w:w="711"/>
      </w:tblGrid>
      <w:tr w:rsidR="00A0120C" w:rsidRPr="008808BC" w:rsidTr="000641AC">
        <w:trPr>
          <w:trHeight w:val="23"/>
        </w:trPr>
        <w:tc>
          <w:tcPr>
            <w:tcW w:w="0" w:type="auto"/>
            <w:vMerge w:val="restart"/>
            <w:tcBorders>
              <w:top w:val="single" w:sz="12" w:space="0" w:color="auto"/>
            </w:tcBorders>
            <w:shd w:val="clear" w:color="auto" w:fill="auto"/>
            <w:noWrap/>
            <w:vAlign w:val="center"/>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gridSpan w:val="2"/>
            <w:tcBorders>
              <w:top w:val="single" w:sz="12" w:space="0" w:color="auto"/>
              <w:bottom w:val="single" w:sz="2" w:space="0" w:color="auto"/>
            </w:tcBorders>
            <w:vAlign w:val="center"/>
          </w:tcPr>
          <w:p w:rsidR="00A0120C" w:rsidRPr="008808BC" w:rsidRDefault="00A0120C" w:rsidP="000641AC">
            <w:pPr>
              <w:spacing w:line="240" w:lineRule="auto"/>
              <w:rPr>
                <w:sz w:val="22"/>
                <w:szCs w:val="22"/>
                <w:lang w:eastAsia="hr-HR"/>
              </w:rPr>
            </w:pPr>
            <w:r w:rsidRPr="008808BC">
              <w:rPr>
                <w:sz w:val="22"/>
                <w:szCs w:val="22"/>
                <w:lang w:eastAsia="hr-HR"/>
              </w:rPr>
              <w:t>Identified PTSD</w:t>
            </w:r>
          </w:p>
        </w:tc>
        <w:tc>
          <w:tcPr>
            <w:tcW w:w="0" w:type="auto"/>
            <w:tcBorders>
              <w:top w:val="single" w:sz="12" w:space="0" w:color="auto"/>
              <w:bottom w:val="single" w:sz="2" w:space="0" w:color="auto"/>
            </w:tcBorders>
          </w:tcPr>
          <w:p w:rsidR="00A0120C" w:rsidRPr="008808BC" w:rsidRDefault="00A0120C" w:rsidP="000641AC">
            <w:pPr>
              <w:spacing w:line="240" w:lineRule="auto"/>
              <w:rPr>
                <w:sz w:val="22"/>
                <w:szCs w:val="22"/>
                <w:highlight w:val="yellow"/>
                <w:lang w:eastAsia="hr-HR"/>
              </w:rPr>
            </w:pPr>
          </w:p>
        </w:tc>
        <w:tc>
          <w:tcPr>
            <w:tcW w:w="0" w:type="auto"/>
            <w:tcBorders>
              <w:top w:val="single" w:sz="12" w:space="0" w:color="auto"/>
              <w:bottom w:val="single" w:sz="2" w:space="0" w:color="auto"/>
            </w:tcBorders>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vMerge/>
            <w:tcBorders>
              <w:bottom w:val="single" w:sz="2" w:space="0" w:color="auto"/>
            </w:tcBorders>
            <w:shd w:val="clear" w:color="auto" w:fill="auto"/>
            <w:noWrap/>
            <w:vAlign w:val="center"/>
            <w:hideMark/>
          </w:tcPr>
          <w:p w:rsidR="00A0120C" w:rsidRPr="008808BC" w:rsidRDefault="00A0120C" w:rsidP="000641AC">
            <w:pPr>
              <w:spacing w:line="240" w:lineRule="auto"/>
              <w:rPr>
                <w:sz w:val="22"/>
                <w:szCs w:val="22"/>
                <w:lang w:eastAsia="hr-HR"/>
              </w:rPr>
            </w:pPr>
          </w:p>
        </w:tc>
        <w:tc>
          <w:tcPr>
            <w:tcW w:w="0" w:type="auto"/>
            <w:tcBorders>
              <w:top w:val="single" w:sz="12" w:space="0" w:color="auto"/>
              <w:bottom w:val="single" w:sz="2" w:space="0" w:color="auto"/>
            </w:tcBorders>
            <w:vAlign w:val="center"/>
          </w:tcPr>
          <w:p w:rsidR="00A0120C" w:rsidRPr="008808BC" w:rsidRDefault="00A0120C" w:rsidP="000641AC">
            <w:pPr>
              <w:spacing w:line="240" w:lineRule="auto"/>
              <w:rPr>
                <w:sz w:val="22"/>
                <w:szCs w:val="22"/>
                <w:lang w:eastAsia="hr-HR"/>
              </w:rPr>
            </w:pPr>
            <w:r w:rsidRPr="008808BC">
              <w:rPr>
                <w:sz w:val="22"/>
                <w:szCs w:val="22"/>
                <w:lang w:eastAsia="hr-HR"/>
              </w:rPr>
              <w:t>Yes</w:t>
            </w:r>
          </w:p>
          <w:p w:rsidR="00A0120C" w:rsidRPr="008808BC" w:rsidRDefault="00A0120C" w:rsidP="000641AC">
            <w:pPr>
              <w:spacing w:line="240" w:lineRule="auto"/>
              <w:rPr>
                <w:sz w:val="22"/>
                <w:szCs w:val="22"/>
                <w:lang w:eastAsia="hr-HR"/>
              </w:rPr>
            </w:pPr>
            <w:r w:rsidRPr="008808BC">
              <w:rPr>
                <w:sz w:val="22"/>
                <w:szCs w:val="22"/>
                <w:lang w:eastAsia="hr-HR"/>
              </w:rPr>
              <w:t>(n = 611)</w:t>
            </w:r>
          </w:p>
        </w:tc>
        <w:tc>
          <w:tcPr>
            <w:tcW w:w="0" w:type="auto"/>
            <w:tcBorders>
              <w:top w:val="single" w:sz="12" w:space="0" w:color="auto"/>
              <w:bottom w:val="single" w:sz="2" w:space="0" w:color="auto"/>
            </w:tcBorders>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No</w:t>
            </w:r>
          </w:p>
          <w:p w:rsidR="00A0120C" w:rsidRPr="008808BC" w:rsidRDefault="00A0120C" w:rsidP="000641AC">
            <w:pPr>
              <w:spacing w:line="240" w:lineRule="auto"/>
              <w:rPr>
                <w:sz w:val="22"/>
                <w:szCs w:val="22"/>
                <w:lang w:eastAsia="hr-HR"/>
              </w:rPr>
            </w:pPr>
            <w:r w:rsidRPr="008808BC">
              <w:rPr>
                <w:sz w:val="22"/>
                <w:szCs w:val="22"/>
                <w:lang w:eastAsia="hr-HR"/>
              </w:rPr>
              <w:t>(n = 198)</w:t>
            </w:r>
          </w:p>
        </w:tc>
        <w:tc>
          <w:tcPr>
            <w:tcW w:w="0" w:type="auto"/>
            <w:tcBorders>
              <w:top w:val="single" w:sz="12" w:space="0" w:color="auto"/>
              <w:bottom w:val="single" w:sz="2" w:space="0" w:color="auto"/>
            </w:tcBorders>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Missing data</w:t>
            </w:r>
          </w:p>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(n = 139)</w:t>
            </w:r>
          </w:p>
        </w:tc>
        <w:tc>
          <w:tcPr>
            <w:tcW w:w="0" w:type="auto"/>
            <w:tcBorders>
              <w:top w:val="single" w:sz="12" w:space="0" w:color="auto"/>
              <w:bottom w:val="single" w:sz="2" w:space="0" w:color="auto"/>
            </w:tcBorders>
          </w:tcPr>
          <w:p w:rsidR="00A0120C" w:rsidRPr="008808BC" w:rsidRDefault="00A0120C" w:rsidP="000641AC">
            <w:pPr>
              <w:spacing w:line="240" w:lineRule="auto"/>
              <w:jc w:val="center"/>
              <w:rPr>
                <w:sz w:val="22"/>
                <w:szCs w:val="22"/>
                <w:highlight w:val="yellow"/>
                <w:lang w:eastAsia="hr-HR"/>
              </w:rPr>
            </w:pPr>
            <w:r w:rsidRPr="008808BC">
              <w:rPr>
                <w:sz w:val="22"/>
                <w:szCs w:val="22"/>
                <w:highlight w:val="yellow"/>
                <w:lang w:eastAsia="hr-HR"/>
              </w:rPr>
              <w:t>p</w:t>
            </w:r>
          </w:p>
        </w:tc>
      </w:tr>
      <w:tr w:rsidR="00A0120C" w:rsidRPr="008808BC" w:rsidTr="000641AC">
        <w:trPr>
          <w:trHeight w:val="23"/>
        </w:trPr>
        <w:tc>
          <w:tcPr>
            <w:tcW w:w="0" w:type="auto"/>
            <w:tcBorders>
              <w:top w:val="single" w:sz="2" w:space="0" w:color="auto"/>
            </w:tcBorders>
            <w:shd w:val="clear" w:color="auto" w:fill="auto"/>
            <w:noWrap/>
            <w:vAlign w:val="center"/>
            <w:hideMark/>
          </w:tcPr>
          <w:p w:rsidR="00A0120C" w:rsidRPr="008808BC" w:rsidRDefault="00A0120C" w:rsidP="000641AC">
            <w:pPr>
              <w:spacing w:line="240" w:lineRule="auto"/>
              <w:rPr>
                <w:sz w:val="22"/>
                <w:szCs w:val="22"/>
                <w:highlight w:val="yellow"/>
                <w:lang w:eastAsia="hr-HR"/>
              </w:rPr>
            </w:pPr>
            <w:r w:rsidRPr="008808BC">
              <w:rPr>
                <w:sz w:val="22"/>
                <w:highlight w:val="yellow"/>
              </w:rPr>
              <w:t>Region</w:t>
            </w:r>
          </w:p>
        </w:tc>
        <w:tc>
          <w:tcPr>
            <w:tcW w:w="0" w:type="auto"/>
            <w:tcBorders>
              <w:top w:val="single" w:sz="2" w:space="0" w:color="auto"/>
            </w:tcBorders>
            <w:vAlign w:val="center"/>
          </w:tcPr>
          <w:p w:rsidR="00A0120C" w:rsidRPr="008808BC" w:rsidRDefault="00A0120C" w:rsidP="000641AC">
            <w:pPr>
              <w:spacing w:line="240" w:lineRule="auto"/>
              <w:rPr>
                <w:sz w:val="22"/>
                <w:szCs w:val="22"/>
                <w:highlight w:val="yellow"/>
                <w:lang w:eastAsia="hr-HR"/>
              </w:rPr>
            </w:pPr>
          </w:p>
        </w:tc>
        <w:tc>
          <w:tcPr>
            <w:tcW w:w="0" w:type="auto"/>
            <w:tcBorders>
              <w:top w:val="single" w:sz="2" w:space="0" w:color="auto"/>
            </w:tcBorders>
            <w:shd w:val="clear" w:color="auto" w:fill="auto"/>
            <w:noWrap/>
            <w:vAlign w:val="center"/>
          </w:tcPr>
          <w:p w:rsidR="00A0120C" w:rsidRPr="008808BC" w:rsidRDefault="00A0120C" w:rsidP="000641AC">
            <w:pPr>
              <w:spacing w:line="240" w:lineRule="auto"/>
              <w:rPr>
                <w:sz w:val="22"/>
                <w:szCs w:val="22"/>
                <w:highlight w:val="yellow"/>
                <w:lang w:eastAsia="hr-HR"/>
              </w:rPr>
            </w:pPr>
          </w:p>
        </w:tc>
        <w:tc>
          <w:tcPr>
            <w:tcW w:w="0" w:type="auto"/>
            <w:tcBorders>
              <w:top w:val="single" w:sz="2" w:space="0" w:color="auto"/>
            </w:tcBorders>
          </w:tcPr>
          <w:p w:rsidR="00A0120C" w:rsidRPr="008808BC" w:rsidRDefault="00A0120C" w:rsidP="000641AC">
            <w:pPr>
              <w:spacing w:line="240" w:lineRule="auto"/>
              <w:rPr>
                <w:sz w:val="22"/>
                <w:szCs w:val="22"/>
                <w:highlight w:val="yellow"/>
                <w:lang w:eastAsia="hr-HR"/>
              </w:rPr>
            </w:pPr>
          </w:p>
        </w:tc>
        <w:tc>
          <w:tcPr>
            <w:tcW w:w="0" w:type="auto"/>
            <w:tcBorders>
              <w:top w:val="single" w:sz="2" w:space="0" w:color="auto"/>
            </w:tcBorders>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tcPr>
          <w:p w:rsidR="00A0120C" w:rsidRPr="008808BC" w:rsidRDefault="00A0120C" w:rsidP="000641AC">
            <w:pPr>
              <w:spacing w:line="240" w:lineRule="auto"/>
              <w:rPr>
                <w:sz w:val="22"/>
                <w:highlight w:val="yellow"/>
              </w:rPr>
            </w:pPr>
            <w:r w:rsidRPr="008808BC">
              <w:rPr>
                <w:sz w:val="22"/>
                <w:highlight w:val="yellow"/>
              </w:rPr>
              <w:t> </w:t>
            </w:r>
            <w:r w:rsidRPr="008808BC">
              <w:rPr>
                <w:sz w:val="22"/>
                <w:highlight w:val="yellow"/>
              </w:rPr>
              <w:t>CE</w:t>
            </w:r>
          </w:p>
        </w:tc>
        <w:tc>
          <w:tcPr>
            <w:tcW w:w="0" w:type="auto"/>
            <w:vAlign w:val="center"/>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279 (45.7)</w:t>
            </w:r>
          </w:p>
        </w:tc>
        <w:tc>
          <w:tcPr>
            <w:tcW w:w="0" w:type="auto"/>
            <w:shd w:val="clear" w:color="auto" w:fill="auto"/>
            <w:noWrap/>
            <w:vAlign w:val="center"/>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103 52.0)</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53 (38.1)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0.197</w:t>
            </w:r>
          </w:p>
        </w:tc>
      </w:tr>
      <w:tr w:rsidR="00A0120C" w:rsidRPr="008808BC" w:rsidTr="000641AC">
        <w:trPr>
          <w:trHeight w:val="23"/>
        </w:trPr>
        <w:tc>
          <w:tcPr>
            <w:tcW w:w="0" w:type="auto"/>
            <w:shd w:val="clear" w:color="auto" w:fill="auto"/>
            <w:noWrap/>
            <w:vAlign w:val="center"/>
          </w:tcPr>
          <w:p w:rsidR="00A0120C" w:rsidRPr="008808BC" w:rsidRDefault="00A0120C" w:rsidP="000641AC">
            <w:pPr>
              <w:spacing w:line="240" w:lineRule="auto"/>
              <w:rPr>
                <w:sz w:val="22"/>
                <w:highlight w:val="yellow"/>
              </w:rPr>
            </w:pPr>
            <w:r w:rsidRPr="008808BC">
              <w:rPr>
                <w:sz w:val="22"/>
                <w:highlight w:val="yellow"/>
              </w:rPr>
              <w:t> </w:t>
            </w:r>
            <w:r w:rsidRPr="008808BC">
              <w:rPr>
                <w:sz w:val="22"/>
                <w:highlight w:val="yellow"/>
              </w:rPr>
              <w:t>Southern</w:t>
            </w:r>
          </w:p>
        </w:tc>
        <w:tc>
          <w:tcPr>
            <w:tcW w:w="0" w:type="auto"/>
            <w:vAlign w:val="center"/>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92 (15.1)</w:t>
            </w:r>
          </w:p>
        </w:tc>
        <w:tc>
          <w:tcPr>
            <w:tcW w:w="0" w:type="auto"/>
            <w:shd w:val="clear" w:color="auto" w:fill="auto"/>
            <w:noWrap/>
            <w:vAlign w:val="center"/>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26 (13.1)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18 (12.0)</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tcPr>
          <w:p w:rsidR="00A0120C" w:rsidRPr="008808BC" w:rsidRDefault="00A0120C" w:rsidP="000641AC">
            <w:pPr>
              <w:spacing w:line="240" w:lineRule="auto"/>
              <w:rPr>
                <w:sz w:val="22"/>
                <w:highlight w:val="yellow"/>
              </w:rPr>
            </w:pPr>
            <w:r w:rsidRPr="008808BC">
              <w:rPr>
                <w:sz w:val="22"/>
                <w:highlight w:val="yellow"/>
              </w:rPr>
              <w:t> </w:t>
            </w:r>
            <w:r w:rsidRPr="008808BC">
              <w:rPr>
                <w:sz w:val="22"/>
                <w:highlight w:val="yellow"/>
              </w:rPr>
              <w:t>Northern</w:t>
            </w:r>
          </w:p>
        </w:tc>
        <w:tc>
          <w:tcPr>
            <w:tcW w:w="0" w:type="auto"/>
            <w:vAlign w:val="center"/>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92 (15.1)</w:t>
            </w:r>
          </w:p>
        </w:tc>
        <w:tc>
          <w:tcPr>
            <w:tcW w:w="0" w:type="auto"/>
            <w:shd w:val="clear" w:color="auto" w:fill="auto"/>
            <w:noWrap/>
            <w:vAlign w:val="center"/>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24 (12.1)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27 (19.4)</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tcPr>
          <w:p w:rsidR="00A0120C" w:rsidRPr="008808BC" w:rsidRDefault="00A0120C" w:rsidP="000641AC">
            <w:pPr>
              <w:spacing w:line="240" w:lineRule="auto"/>
              <w:rPr>
                <w:sz w:val="22"/>
                <w:highlight w:val="yellow"/>
              </w:rPr>
            </w:pPr>
            <w:r w:rsidRPr="008808BC">
              <w:rPr>
                <w:sz w:val="22"/>
                <w:highlight w:val="yellow"/>
              </w:rPr>
              <w:t> </w:t>
            </w:r>
            <w:r w:rsidRPr="008808BC">
              <w:rPr>
                <w:sz w:val="22"/>
                <w:highlight w:val="yellow"/>
              </w:rPr>
              <w:t>Western</w:t>
            </w:r>
          </w:p>
        </w:tc>
        <w:tc>
          <w:tcPr>
            <w:tcW w:w="0" w:type="auto"/>
            <w:vAlign w:val="center"/>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148 (24.2)</w:t>
            </w:r>
          </w:p>
        </w:tc>
        <w:tc>
          <w:tcPr>
            <w:tcW w:w="0" w:type="auto"/>
            <w:shd w:val="clear" w:color="auto" w:fill="auto"/>
            <w:noWrap/>
            <w:vAlign w:val="center"/>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45 (22.7)</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41 (29.5)</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tcPr>
          <w:p w:rsidR="00A0120C" w:rsidRPr="008808BC" w:rsidRDefault="00A0120C" w:rsidP="000641AC">
            <w:pPr>
              <w:spacing w:line="240" w:lineRule="auto"/>
              <w:rPr>
                <w:sz w:val="22"/>
              </w:rPr>
            </w:pPr>
            <w:r w:rsidRPr="008808BC">
              <w:rPr>
                <w:sz w:val="22"/>
              </w:rPr>
              <w:t>Age (years), mean (SD)</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46 (12)</w:t>
            </w:r>
          </w:p>
        </w:tc>
        <w:tc>
          <w:tcPr>
            <w:tcW w:w="0" w:type="auto"/>
            <w:shd w:val="clear" w:color="auto" w:fill="auto"/>
            <w:noWrap/>
            <w:vAlign w:val="center"/>
          </w:tcPr>
          <w:p w:rsidR="00A0120C" w:rsidRPr="008808BC" w:rsidRDefault="00A0120C" w:rsidP="000641AC">
            <w:pPr>
              <w:spacing w:line="240" w:lineRule="auto"/>
              <w:rPr>
                <w:sz w:val="22"/>
                <w:szCs w:val="22"/>
                <w:lang w:eastAsia="hr-HR"/>
              </w:rPr>
            </w:pPr>
            <w:r w:rsidRPr="008808BC">
              <w:rPr>
                <w:sz w:val="22"/>
                <w:szCs w:val="22"/>
                <w:lang w:eastAsia="hr-HR"/>
              </w:rPr>
              <w:t>47 (12)</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47 (14)</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0.943</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Gender</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tcPr>
          <w:p w:rsidR="00A0120C" w:rsidRPr="008808BC" w:rsidRDefault="00A0120C" w:rsidP="000641AC">
            <w:pPr>
              <w:spacing w:line="240" w:lineRule="auto"/>
              <w:rPr>
                <w:sz w:val="22"/>
                <w:szCs w:val="22"/>
                <w:highlight w:val="yellow"/>
                <w:lang w:eastAsia="hr-HR"/>
              </w:rPr>
            </w:pP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men</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269 (44.0)</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95 (48.0)</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47 (33.8)</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0.030</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women</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342 (56.0)</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103 (52.0)</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92 (66.2)</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Professional status</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tcPr>
          <w:p w:rsidR="00A0120C" w:rsidRPr="008808BC" w:rsidRDefault="00A0120C" w:rsidP="000641AC">
            <w:pPr>
              <w:spacing w:line="240" w:lineRule="auto"/>
              <w:rPr>
                <w:sz w:val="22"/>
                <w:szCs w:val="22"/>
                <w:highlight w:val="yellow"/>
                <w:lang w:eastAsia="hr-HR"/>
              </w:rPr>
            </w:pP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residents</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72 (11.8)</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22 (11.1)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19 (13.7)</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0.764</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psychiatrists</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539 (88.2)</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176 (88.9)</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120 (86.3)</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Workplace</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tcPr>
          <w:p w:rsidR="00A0120C" w:rsidRPr="008808BC" w:rsidRDefault="00A0120C" w:rsidP="000641AC">
            <w:pPr>
              <w:spacing w:line="240" w:lineRule="auto"/>
              <w:rPr>
                <w:sz w:val="22"/>
                <w:szCs w:val="22"/>
                <w:highlight w:val="yellow"/>
                <w:lang w:eastAsia="hr-HR"/>
              </w:rPr>
            </w:pP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University department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236 (38.6)</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70 (35.4)</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43 (30.9)</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0.211</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Public hospital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245 (40.1)</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90 (45.5)</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59 (42.4)</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0.403</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Private hospital or private practice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153 (25.0)</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45 (22.7)</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40 (28.8)</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0.451</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Community mental health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63 (10.3)</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14 (7.1)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14 (10.1)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0.396</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Work experience (years), mean (SD)</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18 (11)</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18 (12)</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18 (13)</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0.918</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Certified psychotherapists</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258 (42.2)</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71 (35.9)</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65 (46.0)</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0.142</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Certified psychotherapists main area</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tcPr>
          <w:p w:rsidR="00A0120C" w:rsidRPr="008808BC" w:rsidRDefault="00A0120C" w:rsidP="000641AC">
            <w:pPr>
              <w:spacing w:line="240" w:lineRule="auto"/>
              <w:rPr>
                <w:sz w:val="22"/>
                <w:szCs w:val="22"/>
                <w:highlight w:val="yellow"/>
                <w:lang w:eastAsia="hr-HR"/>
              </w:rPr>
            </w:pP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Cognitive behavioural therapy</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98 (38.7)</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28 (38.4)</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24 (41.4)</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0.569</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Psychodynamic oriented</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25 (9.9)</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4 (5.5)</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8 (13.8)</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Integrative psychotherapy</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16 (6.3)</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11 (15.1)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3 (5.2)</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Systemic family therapy</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14 (5.5)</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4 (5.5)</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6 (10.3)</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Psychoanalytic psychotherapy</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35 (13.8)</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8 (11.0)</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6 (10.3)</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EMDR</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34 (13.4)</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7 (9.6)</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3 (5.2)</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Other</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31 (12.3)</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11 (15.1)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8 (13.8)</w:t>
            </w: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Posttraumatologists</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107 (17.5)</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28 (14.1)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18 (12.9)</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0.289</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PTSD patients monthly, mean (SD)</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7 (11)</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7 (19)</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8 (15)</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0.918</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Availability of trauma-focused therapies</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tcPr>
          <w:p w:rsidR="00A0120C" w:rsidRPr="008808BC" w:rsidRDefault="00A0120C" w:rsidP="000641AC">
            <w:pPr>
              <w:spacing w:line="240" w:lineRule="auto"/>
              <w:rPr>
                <w:sz w:val="22"/>
                <w:szCs w:val="22"/>
                <w:highlight w:val="yellow"/>
                <w:lang w:eastAsia="hr-HR"/>
              </w:rPr>
            </w:pP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Trauma-focused CBT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282 (46.2)</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79 (39.9)</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52 (37.4)</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0.087</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EMDR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52 (8.5)</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22 (11.1)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31 (22.3)</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0.004</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Psychodynamic oriented</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190 (31.1)</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40 (20.2)</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33 (23.7)</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0.389</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Cognitive processing therapy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176 (28.8)</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60 (30.3)</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17 (12.2)</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0.024</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Narrative exposure therapy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61 (10.0)</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17 (8.6)</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11 (7.9)</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0.684</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Prolonged exposure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132 (21.6)</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47 (23.7)</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6 (4.3)</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0.087</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Other trauma-focused psychotherapy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125 (20.5)</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33 (16.7)</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21 (15.1)</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0.232</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No trauma-focused therapy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142 (23.2)</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53 (26.8)</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45 (32.4)</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0.072</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Guidelines followed</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 </w:t>
            </w:r>
          </w:p>
        </w:tc>
        <w:tc>
          <w:tcPr>
            <w:tcW w:w="0" w:type="auto"/>
          </w:tcPr>
          <w:p w:rsidR="00A0120C" w:rsidRPr="008808BC" w:rsidRDefault="00A0120C" w:rsidP="000641AC">
            <w:pPr>
              <w:spacing w:line="240" w:lineRule="auto"/>
              <w:rPr>
                <w:sz w:val="22"/>
                <w:szCs w:val="22"/>
                <w:highlight w:val="yellow"/>
                <w:lang w:eastAsia="hr-HR"/>
              </w:rPr>
            </w:pPr>
          </w:p>
        </w:tc>
        <w:tc>
          <w:tcPr>
            <w:tcW w:w="0" w:type="auto"/>
          </w:tcPr>
          <w:p w:rsidR="00A0120C" w:rsidRPr="008808BC" w:rsidRDefault="00A0120C" w:rsidP="000641AC">
            <w:pPr>
              <w:spacing w:line="240" w:lineRule="auto"/>
              <w:rPr>
                <w:sz w:val="22"/>
                <w:szCs w:val="22"/>
                <w:highlight w:val="yellow"/>
                <w:lang w:eastAsia="hr-HR"/>
              </w:rPr>
            </w:pP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National guidelines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166 (27.2)</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53 (26.8)</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36 (25.9)</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0.954</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NICE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161 (26.4)</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49 (24.7)</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23 (16.5)</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0.053</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lastRenderedPageBreak/>
              <w:t> </w:t>
            </w:r>
            <w:r w:rsidRPr="008808BC">
              <w:rPr>
                <w:sz w:val="22"/>
              </w:rPr>
              <w:t xml:space="preserve">WHO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103 (16.9)</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36 (18.2)</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19 (13.7)</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0.537</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APA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74 (12.1)</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25 (12.6)</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17 (12.2)</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0.982</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ISTSS </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28 (4.6)</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5 (2.5)</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3 (2.2)</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0.231</w:t>
            </w:r>
          </w:p>
        </w:tc>
      </w:tr>
      <w:tr w:rsidR="00A0120C" w:rsidRPr="008808BC" w:rsidTr="000641AC">
        <w:trPr>
          <w:trHeight w:val="23"/>
        </w:trPr>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U.S. Department of Defence</w:t>
            </w:r>
          </w:p>
        </w:tc>
        <w:tc>
          <w:tcPr>
            <w:tcW w:w="0" w:type="auto"/>
            <w:vAlign w:val="center"/>
          </w:tcPr>
          <w:p w:rsidR="00A0120C" w:rsidRPr="008808BC" w:rsidRDefault="00A0120C" w:rsidP="000641AC">
            <w:pPr>
              <w:spacing w:line="240" w:lineRule="auto"/>
              <w:rPr>
                <w:sz w:val="22"/>
                <w:szCs w:val="22"/>
                <w:lang w:eastAsia="hr-HR"/>
              </w:rPr>
            </w:pPr>
            <w:r w:rsidRPr="008808BC">
              <w:rPr>
                <w:sz w:val="22"/>
                <w:szCs w:val="22"/>
                <w:lang w:eastAsia="hr-HR"/>
              </w:rPr>
              <w:t>13 (2.1)</w:t>
            </w:r>
          </w:p>
        </w:tc>
        <w:tc>
          <w:tcPr>
            <w:tcW w:w="0" w:type="auto"/>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5 (2.5)</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3 (2.2)</w:t>
            </w:r>
          </w:p>
        </w:tc>
        <w:tc>
          <w:tcPr>
            <w:tcW w:w="0" w:type="auto"/>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0.946</w:t>
            </w:r>
          </w:p>
        </w:tc>
      </w:tr>
      <w:tr w:rsidR="00A0120C" w:rsidRPr="008808BC" w:rsidTr="000641AC">
        <w:trPr>
          <w:trHeight w:val="23"/>
        </w:trPr>
        <w:tc>
          <w:tcPr>
            <w:tcW w:w="0" w:type="auto"/>
            <w:tcBorders>
              <w:bottom w:val="single" w:sz="12" w:space="0" w:color="auto"/>
            </w:tcBorders>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rPr>
              <w:t> </w:t>
            </w:r>
            <w:r w:rsidRPr="008808BC">
              <w:rPr>
                <w:sz w:val="22"/>
              </w:rPr>
              <w:t xml:space="preserve">No specific guidelines </w:t>
            </w:r>
          </w:p>
        </w:tc>
        <w:tc>
          <w:tcPr>
            <w:tcW w:w="0" w:type="auto"/>
            <w:tcBorders>
              <w:bottom w:val="single" w:sz="12" w:space="0" w:color="auto"/>
            </w:tcBorders>
            <w:vAlign w:val="center"/>
          </w:tcPr>
          <w:p w:rsidR="00A0120C" w:rsidRPr="008808BC" w:rsidRDefault="00A0120C" w:rsidP="000641AC">
            <w:pPr>
              <w:spacing w:line="240" w:lineRule="auto"/>
              <w:rPr>
                <w:sz w:val="22"/>
                <w:szCs w:val="22"/>
                <w:lang w:eastAsia="hr-HR"/>
              </w:rPr>
            </w:pPr>
            <w:r w:rsidRPr="008808BC">
              <w:rPr>
                <w:sz w:val="22"/>
                <w:szCs w:val="22"/>
                <w:lang w:eastAsia="hr-HR"/>
              </w:rPr>
              <w:t>306 (50.1)</w:t>
            </w:r>
          </w:p>
        </w:tc>
        <w:tc>
          <w:tcPr>
            <w:tcW w:w="0" w:type="auto"/>
            <w:tcBorders>
              <w:bottom w:val="single" w:sz="12" w:space="0" w:color="auto"/>
            </w:tcBorders>
            <w:shd w:val="clear" w:color="auto" w:fill="auto"/>
            <w:noWrap/>
            <w:vAlign w:val="center"/>
            <w:hideMark/>
          </w:tcPr>
          <w:p w:rsidR="00A0120C" w:rsidRPr="008808BC" w:rsidRDefault="00A0120C" w:rsidP="000641AC">
            <w:pPr>
              <w:spacing w:line="240" w:lineRule="auto"/>
              <w:rPr>
                <w:sz w:val="22"/>
                <w:szCs w:val="22"/>
                <w:lang w:eastAsia="hr-HR"/>
              </w:rPr>
            </w:pPr>
            <w:r w:rsidRPr="008808BC">
              <w:rPr>
                <w:sz w:val="22"/>
                <w:szCs w:val="22"/>
                <w:lang w:eastAsia="hr-HR"/>
              </w:rPr>
              <w:t>101 (51.0)</w:t>
            </w:r>
          </w:p>
        </w:tc>
        <w:tc>
          <w:tcPr>
            <w:tcW w:w="0" w:type="auto"/>
            <w:tcBorders>
              <w:bottom w:val="single" w:sz="12" w:space="0" w:color="auto"/>
            </w:tcBorders>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85 (61.2)</w:t>
            </w:r>
          </w:p>
        </w:tc>
        <w:tc>
          <w:tcPr>
            <w:tcW w:w="0" w:type="auto"/>
            <w:tcBorders>
              <w:bottom w:val="single" w:sz="12" w:space="0" w:color="auto"/>
            </w:tcBorders>
          </w:tcPr>
          <w:p w:rsidR="00A0120C" w:rsidRPr="008808BC" w:rsidRDefault="00A0120C" w:rsidP="000641AC">
            <w:pPr>
              <w:spacing w:line="240" w:lineRule="auto"/>
              <w:rPr>
                <w:sz w:val="22"/>
                <w:szCs w:val="22"/>
                <w:highlight w:val="yellow"/>
                <w:lang w:eastAsia="hr-HR"/>
              </w:rPr>
            </w:pPr>
            <w:r w:rsidRPr="008808BC">
              <w:rPr>
                <w:sz w:val="22"/>
                <w:szCs w:val="22"/>
                <w:highlight w:val="yellow"/>
                <w:lang w:eastAsia="hr-HR"/>
              </w:rPr>
              <w:t>0.060</w:t>
            </w:r>
          </w:p>
        </w:tc>
      </w:tr>
    </w:tbl>
    <w:p w:rsidR="00A0120C" w:rsidRPr="008808BC" w:rsidRDefault="00A0120C" w:rsidP="00A0120C">
      <w:pPr>
        <w:spacing w:line="240" w:lineRule="auto"/>
      </w:pPr>
      <w:r w:rsidRPr="008808BC">
        <w:t>Data are presented as numbers (percentages) of participants if not stated otherwise.</w:t>
      </w:r>
    </w:p>
    <w:p w:rsidR="00A0120C" w:rsidRPr="008808BC" w:rsidRDefault="00A0120C" w:rsidP="00A0120C">
      <w:pPr>
        <w:spacing w:line="240" w:lineRule="auto"/>
      </w:pPr>
      <w:r w:rsidRPr="008808BC">
        <w:br w:type="page"/>
      </w:r>
    </w:p>
    <w:p w:rsidR="00A0120C" w:rsidRPr="008808BC" w:rsidRDefault="00A0120C" w:rsidP="00A0120C">
      <w:pPr>
        <w:spacing w:line="240" w:lineRule="auto"/>
        <w:rPr>
          <w:b/>
          <w:bCs/>
          <w:szCs w:val="26"/>
        </w:rPr>
      </w:pPr>
    </w:p>
    <w:p w:rsidR="00A0120C" w:rsidRPr="008808BC" w:rsidRDefault="00A0120C" w:rsidP="00A0120C">
      <w:pPr>
        <w:spacing w:line="240" w:lineRule="auto"/>
        <w:rPr>
          <w:b/>
          <w:bCs/>
          <w:szCs w:val="26"/>
        </w:rPr>
      </w:pPr>
    </w:p>
    <w:p w:rsidR="00A0120C" w:rsidRPr="008808BC" w:rsidRDefault="00A0120C" w:rsidP="00A0120C">
      <w:pPr>
        <w:spacing w:line="240" w:lineRule="auto"/>
      </w:pPr>
      <w:r w:rsidRPr="008808BC">
        <w:rPr>
          <w:noProof/>
          <w:lang w:val="en-IN" w:eastAsia="en-IN"/>
        </w:rPr>
        <w:drawing>
          <wp:inline distT="0" distB="0" distL="0" distR="0" wp14:anchorId="4AD30250" wp14:editId="1C0C9493">
            <wp:extent cx="5972810" cy="2710815"/>
            <wp:effectExtent l="0" t="0" r="8890" b="0"/>
            <wp:docPr id="561837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2810" cy="2710815"/>
                    </a:xfrm>
                    <a:prstGeom prst="rect">
                      <a:avLst/>
                    </a:prstGeom>
                    <a:noFill/>
                    <a:ln>
                      <a:noFill/>
                    </a:ln>
                  </pic:spPr>
                </pic:pic>
              </a:graphicData>
            </a:graphic>
          </wp:inline>
        </w:drawing>
      </w:r>
    </w:p>
    <w:p w:rsidR="00A0120C" w:rsidRPr="008808BC" w:rsidRDefault="00A0120C" w:rsidP="00A0120C">
      <w:pPr>
        <w:pStyle w:val="Caption"/>
        <w:rPr>
          <w:b/>
          <w:bCs w:val="0"/>
          <w:color w:val="auto"/>
          <w:szCs w:val="26"/>
        </w:rPr>
      </w:pPr>
      <w:r w:rsidRPr="008808BC">
        <w:rPr>
          <w:b/>
          <w:color w:val="auto"/>
        </w:rPr>
        <w:t>Supplementary Figure 1.</w:t>
      </w:r>
      <w:r w:rsidRPr="008808BC">
        <w:rPr>
          <w:color w:val="auto"/>
        </w:rPr>
        <w:t xml:space="preserve"> Share in population and sample; only European psychiatrists and psychiatry residents, total sample (n = 948); European regions were defined according to the EU Vocabularies </w:t>
      </w:r>
      <w:r w:rsidRPr="008808BC">
        <w:rPr>
          <w:b/>
          <w:bCs w:val="0"/>
          <w:color w:val="auto"/>
          <w:szCs w:val="26"/>
        </w:rPr>
        <w:fldChar w:fldCharType="begin" w:fldLock="1"/>
      </w:r>
      <w:r w:rsidRPr="008808BC">
        <w:rPr>
          <w:color w:val="auto"/>
        </w:rPr>
        <w:instrText>ADDIN CSL_CITATION {"citationItems":[{"id":"ITEM-1","itemData":{"URL":"https://op.europa.eu/en/web/eu-vocabularies/concept-scheme/-/resource?uri=http://eurovoc.europa.eu/100277","accessed":{"date-parts":[["2023","3","8"]]},"author":[{"dropping-particle":"","family":"Publication Office of the European Union","given":"","non-dropping-particle":"","parse-names":false,"suffix":""}],"container-title":"EU Vocabularies","id":"ITEM-1","issued":{"date-parts":[["2023"]]},"title":"Europe Geography","type":"webpage"},"uris":["http://www.mendeley.com/documents/?uuid=d2da766a-c068-4610-b335-b1fda09f3da4"]}],"mendeley":{"formattedCitation":"[30]","plainTextFormattedCitation":"[30]","previouslyFormattedCitation":"[29]"},"properties":{"noteIndex":0},"schema":"https://github.com/citation-style-language/schema/raw/master/csl-citation.json"}</w:instrText>
      </w:r>
      <w:r w:rsidRPr="008808BC">
        <w:rPr>
          <w:b/>
          <w:bCs w:val="0"/>
          <w:color w:val="auto"/>
          <w:szCs w:val="26"/>
        </w:rPr>
        <w:fldChar w:fldCharType="separate"/>
      </w:r>
      <w:r w:rsidRPr="008808BC">
        <w:rPr>
          <w:noProof/>
          <w:color w:val="auto"/>
        </w:rPr>
        <w:t>[30]</w:t>
      </w:r>
      <w:r w:rsidRPr="008808BC">
        <w:rPr>
          <w:b/>
          <w:bCs w:val="0"/>
          <w:color w:val="auto"/>
          <w:szCs w:val="26"/>
        </w:rPr>
        <w:fldChar w:fldCharType="end"/>
      </w:r>
    </w:p>
    <w:p w:rsidR="00A0120C" w:rsidRPr="008808BC" w:rsidRDefault="00A0120C" w:rsidP="00A0120C"/>
    <w:p w:rsidR="00A0120C" w:rsidRPr="008808BC" w:rsidRDefault="00A0120C" w:rsidP="00A0120C">
      <w:r w:rsidRPr="008808BC">
        <w:rPr>
          <w:noProof/>
          <w:lang w:val="en-IN" w:eastAsia="en-IN"/>
        </w:rPr>
        <w:drawing>
          <wp:inline distT="0" distB="0" distL="0" distR="0" wp14:anchorId="29AC9941" wp14:editId="5D8021E3">
            <wp:extent cx="5972810" cy="1918335"/>
            <wp:effectExtent l="0" t="0" r="8890" b="0"/>
            <wp:docPr id="316961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2810" cy="1918335"/>
                    </a:xfrm>
                    <a:prstGeom prst="rect">
                      <a:avLst/>
                    </a:prstGeom>
                    <a:noFill/>
                    <a:ln>
                      <a:noFill/>
                    </a:ln>
                  </pic:spPr>
                </pic:pic>
              </a:graphicData>
            </a:graphic>
          </wp:inline>
        </w:drawing>
      </w:r>
    </w:p>
    <w:p w:rsidR="00A0120C" w:rsidRPr="008808BC" w:rsidRDefault="00A0120C" w:rsidP="00A0120C">
      <w:r w:rsidRPr="008808BC">
        <w:rPr>
          <w:b/>
          <w:bCs/>
          <w:highlight w:val="yellow"/>
        </w:rPr>
        <w:t>Supplementary Figure 2</w:t>
      </w:r>
      <w:r w:rsidRPr="008808BC">
        <w:rPr>
          <w:highlight w:val="yellow"/>
        </w:rPr>
        <w:t>. Participants flow chart</w:t>
      </w:r>
    </w:p>
    <w:p w:rsidR="00A0120C" w:rsidRPr="008808BC" w:rsidRDefault="00A0120C" w:rsidP="00A0120C">
      <w:pPr>
        <w:spacing w:line="240" w:lineRule="auto"/>
      </w:pPr>
      <w:r w:rsidRPr="008808BC">
        <w:br w:type="page"/>
      </w:r>
    </w:p>
    <w:p w:rsidR="00A0120C" w:rsidRPr="008808BC" w:rsidRDefault="00A0120C" w:rsidP="00A0120C">
      <w:r w:rsidRPr="008808BC">
        <w:rPr>
          <w:b/>
          <w:bCs/>
        </w:rPr>
        <w:lastRenderedPageBreak/>
        <w:t xml:space="preserve">Supplementary Table 4. </w:t>
      </w:r>
      <w:r w:rsidRPr="008808BC">
        <w:t>Fit indices for six models with different number of latent classes</w:t>
      </w:r>
    </w:p>
    <w:tbl>
      <w:tblPr>
        <w:tblW w:w="6592" w:type="dxa"/>
        <w:tblLayout w:type="fixed"/>
        <w:tblLook w:val="04A0" w:firstRow="1" w:lastRow="0" w:firstColumn="1" w:lastColumn="0" w:noHBand="0" w:noVBand="1"/>
      </w:tblPr>
      <w:tblGrid>
        <w:gridCol w:w="1481"/>
        <w:gridCol w:w="950"/>
        <w:gridCol w:w="766"/>
        <w:gridCol w:w="766"/>
        <w:gridCol w:w="766"/>
        <w:gridCol w:w="828"/>
        <w:gridCol w:w="1035"/>
      </w:tblGrid>
      <w:tr w:rsidR="00A0120C" w:rsidRPr="008808BC" w:rsidTr="000641AC">
        <w:trPr>
          <w:trHeight w:val="23"/>
        </w:trPr>
        <w:tc>
          <w:tcPr>
            <w:tcW w:w="1481" w:type="dxa"/>
            <w:tcBorders>
              <w:top w:val="single" w:sz="12" w:space="0" w:color="auto"/>
              <w:bottom w:val="single" w:sz="2" w:space="0" w:color="auto"/>
            </w:tcBorders>
            <w:shd w:val="clear" w:color="auto" w:fill="auto"/>
            <w:noWrap/>
            <w:tcMar>
              <w:left w:w="57" w:type="dxa"/>
              <w:right w:w="57" w:type="dxa"/>
            </w:tcMar>
            <w:vAlign w:val="center"/>
            <w:hideMark/>
          </w:tcPr>
          <w:p w:rsidR="00A0120C" w:rsidRPr="008808BC" w:rsidRDefault="00A0120C" w:rsidP="000641AC">
            <w:pPr>
              <w:spacing w:line="240" w:lineRule="auto"/>
              <w:rPr>
                <w:sz w:val="22"/>
              </w:rPr>
            </w:pPr>
            <w:r w:rsidRPr="008808BC">
              <w:rPr>
                <w:sz w:val="22"/>
              </w:rPr>
              <w:t>Number of</w:t>
            </w:r>
          </w:p>
          <w:p w:rsidR="00A0120C" w:rsidRPr="008808BC" w:rsidRDefault="00A0120C" w:rsidP="000641AC">
            <w:pPr>
              <w:spacing w:line="240" w:lineRule="auto"/>
              <w:rPr>
                <w:sz w:val="22"/>
              </w:rPr>
            </w:pPr>
            <w:r w:rsidRPr="008808BC">
              <w:rPr>
                <w:sz w:val="22"/>
              </w:rPr>
              <w:t>latent classes</w:t>
            </w:r>
          </w:p>
        </w:tc>
        <w:tc>
          <w:tcPr>
            <w:tcW w:w="950" w:type="dxa"/>
            <w:tcBorders>
              <w:top w:val="single" w:sz="12" w:space="0" w:color="auto"/>
              <w:bottom w:val="single" w:sz="2" w:space="0" w:color="auto"/>
            </w:tcBorders>
            <w:shd w:val="clear" w:color="auto" w:fill="auto"/>
            <w:noWrap/>
            <w:tcMar>
              <w:left w:w="57" w:type="dxa"/>
              <w:right w:w="57" w:type="dxa"/>
            </w:tcMar>
            <w:vAlign w:val="center"/>
            <w:hideMark/>
          </w:tcPr>
          <w:p w:rsidR="00A0120C" w:rsidRPr="008808BC" w:rsidRDefault="00A0120C" w:rsidP="000641AC">
            <w:pPr>
              <w:spacing w:line="240" w:lineRule="auto"/>
              <w:rPr>
                <w:sz w:val="22"/>
              </w:rPr>
            </w:pPr>
            <w:r w:rsidRPr="008808BC">
              <w:rPr>
                <w:sz w:val="22"/>
              </w:rPr>
              <w:t>LL</w:t>
            </w:r>
          </w:p>
        </w:tc>
        <w:tc>
          <w:tcPr>
            <w:tcW w:w="766" w:type="dxa"/>
            <w:tcBorders>
              <w:top w:val="single" w:sz="12" w:space="0" w:color="auto"/>
              <w:bottom w:val="single" w:sz="2" w:space="0" w:color="auto"/>
            </w:tcBorders>
            <w:shd w:val="clear" w:color="auto" w:fill="auto"/>
            <w:vAlign w:val="center"/>
          </w:tcPr>
          <w:p w:rsidR="00A0120C" w:rsidRPr="008808BC" w:rsidRDefault="00A0120C" w:rsidP="000641AC">
            <w:pPr>
              <w:spacing w:line="240" w:lineRule="auto"/>
              <w:rPr>
                <w:sz w:val="22"/>
              </w:rPr>
            </w:pPr>
            <w:r w:rsidRPr="008808BC">
              <w:rPr>
                <w:sz w:val="22"/>
              </w:rPr>
              <w:t>Np</w:t>
            </w:r>
          </w:p>
        </w:tc>
        <w:tc>
          <w:tcPr>
            <w:tcW w:w="766" w:type="dxa"/>
            <w:tcBorders>
              <w:top w:val="single" w:sz="12" w:space="0" w:color="auto"/>
              <w:bottom w:val="single" w:sz="2" w:space="0" w:color="auto"/>
            </w:tcBorders>
            <w:shd w:val="clear" w:color="auto" w:fill="auto"/>
            <w:vAlign w:val="center"/>
          </w:tcPr>
          <w:p w:rsidR="00A0120C" w:rsidRPr="008808BC" w:rsidRDefault="00A0120C" w:rsidP="000641AC">
            <w:pPr>
              <w:spacing w:line="240" w:lineRule="auto"/>
              <w:rPr>
                <w:sz w:val="22"/>
              </w:rPr>
            </w:pPr>
            <w:r w:rsidRPr="008808BC">
              <w:rPr>
                <w:sz w:val="22"/>
              </w:rPr>
              <w:t>CAIC</w:t>
            </w:r>
          </w:p>
        </w:tc>
        <w:tc>
          <w:tcPr>
            <w:tcW w:w="766" w:type="dxa"/>
            <w:tcBorders>
              <w:top w:val="single" w:sz="12" w:space="0" w:color="auto"/>
              <w:bottom w:val="single" w:sz="2" w:space="0" w:color="auto"/>
            </w:tcBorders>
            <w:shd w:val="clear" w:color="auto" w:fill="auto"/>
            <w:noWrap/>
            <w:tcMar>
              <w:left w:w="57" w:type="dxa"/>
              <w:right w:w="57" w:type="dxa"/>
            </w:tcMar>
            <w:vAlign w:val="center"/>
            <w:hideMark/>
          </w:tcPr>
          <w:p w:rsidR="00A0120C" w:rsidRPr="008808BC" w:rsidRDefault="00A0120C" w:rsidP="000641AC">
            <w:pPr>
              <w:spacing w:line="240" w:lineRule="auto"/>
              <w:rPr>
                <w:sz w:val="22"/>
              </w:rPr>
            </w:pPr>
            <w:r w:rsidRPr="008808BC">
              <w:rPr>
                <w:sz w:val="22"/>
              </w:rPr>
              <w:t>BIC</w:t>
            </w:r>
          </w:p>
        </w:tc>
        <w:tc>
          <w:tcPr>
            <w:tcW w:w="828" w:type="dxa"/>
            <w:tcBorders>
              <w:top w:val="single" w:sz="12" w:space="0" w:color="auto"/>
              <w:bottom w:val="single" w:sz="2" w:space="0" w:color="auto"/>
            </w:tcBorders>
            <w:shd w:val="clear" w:color="auto" w:fill="auto"/>
            <w:noWrap/>
            <w:tcMar>
              <w:left w:w="57" w:type="dxa"/>
              <w:right w:w="57" w:type="dxa"/>
            </w:tcMar>
            <w:vAlign w:val="center"/>
            <w:hideMark/>
          </w:tcPr>
          <w:p w:rsidR="00A0120C" w:rsidRPr="008808BC" w:rsidRDefault="00A0120C" w:rsidP="000641AC">
            <w:pPr>
              <w:spacing w:line="240" w:lineRule="auto"/>
              <w:rPr>
                <w:sz w:val="22"/>
              </w:rPr>
            </w:pPr>
            <w:r w:rsidRPr="008808BC">
              <w:rPr>
                <w:sz w:val="22"/>
              </w:rPr>
              <w:t>SABIC</w:t>
            </w:r>
          </w:p>
        </w:tc>
        <w:tc>
          <w:tcPr>
            <w:tcW w:w="1035" w:type="dxa"/>
            <w:tcBorders>
              <w:top w:val="single" w:sz="12" w:space="0" w:color="auto"/>
              <w:bottom w:val="single" w:sz="2" w:space="0" w:color="auto"/>
            </w:tcBorders>
            <w:shd w:val="clear" w:color="auto" w:fill="auto"/>
            <w:vAlign w:val="center"/>
          </w:tcPr>
          <w:p w:rsidR="00A0120C" w:rsidRPr="008808BC" w:rsidRDefault="00A0120C" w:rsidP="000641AC">
            <w:pPr>
              <w:spacing w:line="240" w:lineRule="auto"/>
              <w:rPr>
                <w:sz w:val="22"/>
              </w:rPr>
            </w:pPr>
            <w:r w:rsidRPr="008808BC">
              <w:rPr>
                <w:sz w:val="22"/>
              </w:rPr>
              <w:t>BF</w:t>
            </w:r>
          </w:p>
        </w:tc>
      </w:tr>
      <w:tr w:rsidR="00A0120C" w:rsidRPr="008808BC" w:rsidTr="000641AC">
        <w:trPr>
          <w:trHeight w:val="23"/>
        </w:trPr>
        <w:tc>
          <w:tcPr>
            <w:tcW w:w="1481" w:type="dxa"/>
            <w:shd w:val="clear" w:color="auto" w:fill="auto"/>
            <w:noWrap/>
            <w:tcMar>
              <w:left w:w="57" w:type="dxa"/>
              <w:right w:w="57" w:type="dxa"/>
            </w:tcMar>
            <w:vAlign w:val="center"/>
          </w:tcPr>
          <w:p w:rsidR="00A0120C" w:rsidRPr="008808BC" w:rsidRDefault="00A0120C" w:rsidP="000641AC">
            <w:pPr>
              <w:spacing w:line="240" w:lineRule="auto"/>
              <w:rPr>
                <w:sz w:val="22"/>
              </w:rPr>
            </w:pPr>
            <w:r w:rsidRPr="008808BC">
              <w:rPr>
                <w:sz w:val="22"/>
              </w:rPr>
              <w:t> </w:t>
            </w:r>
            <w:r w:rsidRPr="008808BC">
              <w:rPr>
                <w:sz w:val="22"/>
              </w:rPr>
              <w:t>1</w:t>
            </w:r>
          </w:p>
        </w:tc>
        <w:tc>
          <w:tcPr>
            <w:tcW w:w="950" w:type="dxa"/>
            <w:shd w:val="clear" w:color="auto" w:fill="auto"/>
            <w:noWrap/>
            <w:tcMar>
              <w:left w:w="57" w:type="dxa"/>
              <w:right w:w="57" w:type="dxa"/>
            </w:tcMar>
            <w:vAlign w:val="center"/>
          </w:tcPr>
          <w:p w:rsidR="00A0120C" w:rsidRPr="008808BC" w:rsidRDefault="00A0120C" w:rsidP="000641AC">
            <w:pPr>
              <w:spacing w:line="240" w:lineRule="auto"/>
              <w:rPr>
                <w:sz w:val="22"/>
              </w:rPr>
            </w:pPr>
            <w:r w:rsidRPr="008808BC">
              <w:rPr>
                <w:sz w:val="22"/>
                <w:szCs w:val="22"/>
              </w:rPr>
              <w:t>-4440</w:t>
            </w:r>
          </w:p>
        </w:tc>
        <w:tc>
          <w:tcPr>
            <w:tcW w:w="766" w:type="dxa"/>
            <w:vAlign w:val="center"/>
          </w:tcPr>
          <w:p w:rsidR="00A0120C" w:rsidRPr="008808BC" w:rsidRDefault="00A0120C" w:rsidP="000641AC">
            <w:pPr>
              <w:spacing w:line="240" w:lineRule="auto"/>
              <w:rPr>
                <w:sz w:val="22"/>
              </w:rPr>
            </w:pPr>
            <w:r w:rsidRPr="008808BC">
              <w:rPr>
                <w:sz w:val="22"/>
                <w:szCs w:val="22"/>
              </w:rPr>
              <w:t>15</w:t>
            </w:r>
          </w:p>
        </w:tc>
        <w:tc>
          <w:tcPr>
            <w:tcW w:w="766" w:type="dxa"/>
            <w:vAlign w:val="bottom"/>
          </w:tcPr>
          <w:p w:rsidR="00A0120C" w:rsidRPr="008808BC" w:rsidRDefault="00A0120C" w:rsidP="000641AC">
            <w:pPr>
              <w:spacing w:line="240" w:lineRule="auto"/>
              <w:rPr>
                <w:sz w:val="22"/>
              </w:rPr>
            </w:pPr>
            <w:r w:rsidRPr="008808BC">
              <w:rPr>
                <w:sz w:val="22"/>
                <w:szCs w:val="22"/>
              </w:rPr>
              <w:t>8991</w:t>
            </w:r>
          </w:p>
        </w:tc>
        <w:tc>
          <w:tcPr>
            <w:tcW w:w="766"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8976</w:t>
            </w:r>
          </w:p>
        </w:tc>
        <w:tc>
          <w:tcPr>
            <w:tcW w:w="828"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8968</w:t>
            </w:r>
          </w:p>
        </w:tc>
        <w:tc>
          <w:tcPr>
            <w:tcW w:w="1035" w:type="dxa"/>
            <w:vAlign w:val="bottom"/>
          </w:tcPr>
          <w:p w:rsidR="00A0120C" w:rsidRPr="008808BC" w:rsidRDefault="00A0120C" w:rsidP="000641AC">
            <w:pPr>
              <w:spacing w:line="240" w:lineRule="auto"/>
              <w:rPr>
                <w:sz w:val="22"/>
              </w:rPr>
            </w:pPr>
            <w:r w:rsidRPr="008808BC">
              <w:rPr>
                <w:sz w:val="22"/>
                <w:szCs w:val="22"/>
              </w:rPr>
              <w:t>-</w:t>
            </w:r>
          </w:p>
        </w:tc>
      </w:tr>
      <w:tr w:rsidR="00A0120C" w:rsidRPr="008808BC" w:rsidTr="000641AC">
        <w:trPr>
          <w:trHeight w:val="23"/>
        </w:trPr>
        <w:tc>
          <w:tcPr>
            <w:tcW w:w="1481" w:type="dxa"/>
            <w:shd w:val="clear" w:color="auto" w:fill="auto"/>
            <w:noWrap/>
            <w:tcMar>
              <w:left w:w="57" w:type="dxa"/>
              <w:right w:w="57" w:type="dxa"/>
            </w:tcMar>
            <w:vAlign w:val="center"/>
            <w:hideMark/>
          </w:tcPr>
          <w:p w:rsidR="00A0120C" w:rsidRPr="008808BC" w:rsidRDefault="00A0120C" w:rsidP="000641AC">
            <w:pPr>
              <w:spacing w:line="240" w:lineRule="auto"/>
              <w:rPr>
                <w:sz w:val="22"/>
              </w:rPr>
            </w:pPr>
            <w:r w:rsidRPr="008808BC">
              <w:rPr>
                <w:sz w:val="22"/>
              </w:rPr>
              <w:t> </w:t>
            </w:r>
            <w:r w:rsidRPr="008808BC">
              <w:rPr>
                <w:sz w:val="22"/>
              </w:rPr>
              <w:t>2</w:t>
            </w:r>
          </w:p>
        </w:tc>
        <w:tc>
          <w:tcPr>
            <w:tcW w:w="950" w:type="dxa"/>
            <w:shd w:val="clear" w:color="auto" w:fill="auto"/>
            <w:noWrap/>
            <w:tcMar>
              <w:left w:w="57" w:type="dxa"/>
              <w:right w:w="57" w:type="dxa"/>
            </w:tcMar>
            <w:vAlign w:val="center"/>
          </w:tcPr>
          <w:p w:rsidR="00A0120C" w:rsidRPr="008808BC" w:rsidRDefault="00A0120C" w:rsidP="000641AC">
            <w:pPr>
              <w:spacing w:line="240" w:lineRule="auto"/>
              <w:rPr>
                <w:sz w:val="22"/>
              </w:rPr>
            </w:pPr>
            <w:r w:rsidRPr="008808BC">
              <w:rPr>
                <w:sz w:val="22"/>
                <w:szCs w:val="22"/>
              </w:rPr>
              <w:t>-4141</w:t>
            </w:r>
          </w:p>
        </w:tc>
        <w:tc>
          <w:tcPr>
            <w:tcW w:w="766" w:type="dxa"/>
            <w:vAlign w:val="center"/>
          </w:tcPr>
          <w:p w:rsidR="00A0120C" w:rsidRPr="008808BC" w:rsidRDefault="00A0120C" w:rsidP="000641AC">
            <w:pPr>
              <w:spacing w:line="240" w:lineRule="auto"/>
              <w:rPr>
                <w:sz w:val="22"/>
              </w:rPr>
            </w:pPr>
            <w:r w:rsidRPr="008808BC">
              <w:rPr>
                <w:sz w:val="22"/>
                <w:szCs w:val="22"/>
              </w:rPr>
              <w:t>29</w:t>
            </w:r>
          </w:p>
        </w:tc>
        <w:tc>
          <w:tcPr>
            <w:tcW w:w="766" w:type="dxa"/>
            <w:vAlign w:val="bottom"/>
          </w:tcPr>
          <w:p w:rsidR="00A0120C" w:rsidRPr="008808BC" w:rsidRDefault="00A0120C" w:rsidP="000641AC">
            <w:pPr>
              <w:spacing w:line="240" w:lineRule="auto"/>
              <w:rPr>
                <w:sz w:val="22"/>
              </w:rPr>
            </w:pPr>
            <w:r w:rsidRPr="008808BC">
              <w:rPr>
                <w:sz w:val="22"/>
                <w:szCs w:val="22"/>
              </w:rPr>
              <w:t>8498</w:t>
            </w:r>
          </w:p>
        </w:tc>
        <w:tc>
          <w:tcPr>
            <w:tcW w:w="766"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8469</w:t>
            </w:r>
          </w:p>
        </w:tc>
        <w:tc>
          <w:tcPr>
            <w:tcW w:w="828"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8453</w:t>
            </w:r>
          </w:p>
        </w:tc>
        <w:tc>
          <w:tcPr>
            <w:tcW w:w="1035" w:type="dxa"/>
            <w:vAlign w:val="bottom"/>
          </w:tcPr>
          <w:p w:rsidR="00A0120C" w:rsidRPr="008808BC" w:rsidRDefault="00A0120C" w:rsidP="000641AC">
            <w:pPr>
              <w:spacing w:line="240" w:lineRule="auto"/>
              <w:rPr>
                <w:sz w:val="22"/>
              </w:rPr>
            </w:pPr>
            <w:r w:rsidRPr="008808BC">
              <w:rPr>
                <w:sz w:val="22"/>
                <w:szCs w:val="22"/>
              </w:rPr>
              <w:t>0.00</w:t>
            </w:r>
          </w:p>
        </w:tc>
      </w:tr>
      <w:tr w:rsidR="00A0120C" w:rsidRPr="008808BC" w:rsidTr="000641AC">
        <w:trPr>
          <w:trHeight w:val="23"/>
        </w:trPr>
        <w:tc>
          <w:tcPr>
            <w:tcW w:w="1481" w:type="dxa"/>
            <w:shd w:val="clear" w:color="auto" w:fill="auto"/>
            <w:noWrap/>
            <w:tcMar>
              <w:left w:w="57" w:type="dxa"/>
              <w:right w:w="57" w:type="dxa"/>
            </w:tcMar>
            <w:vAlign w:val="center"/>
            <w:hideMark/>
          </w:tcPr>
          <w:p w:rsidR="00A0120C" w:rsidRPr="008808BC" w:rsidRDefault="00A0120C" w:rsidP="000641AC">
            <w:pPr>
              <w:spacing w:line="240" w:lineRule="auto"/>
              <w:rPr>
                <w:sz w:val="22"/>
              </w:rPr>
            </w:pPr>
            <w:r w:rsidRPr="008808BC">
              <w:rPr>
                <w:sz w:val="22"/>
              </w:rPr>
              <w:t> </w:t>
            </w:r>
            <w:r w:rsidRPr="008808BC">
              <w:rPr>
                <w:sz w:val="22"/>
              </w:rPr>
              <w:t>3</w:t>
            </w:r>
          </w:p>
        </w:tc>
        <w:tc>
          <w:tcPr>
            <w:tcW w:w="950" w:type="dxa"/>
            <w:shd w:val="clear" w:color="auto" w:fill="auto"/>
            <w:noWrap/>
            <w:tcMar>
              <w:left w:w="57" w:type="dxa"/>
              <w:right w:w="57" w:type="dxa"/>
            </w:tcMar>
            <w:vAlign w:val="center"/>
          </w:tcPr>
          <w:p w:rsidR="00A0120C" w:rsidRPr="008808BC" w:rsidRDefault="00A0120C" w:rsidP="000641AC">
            <w:pPr>
              <w:spacing w:line="240" w:lineRule="auto"/>
              <w:rPr>
                <w:sz w:val="22"/>
              </w:rPr>
            </w:pPr>
            <w:r w:rsidRPr="008808BC">
              <w:rPr>
                <w:sz w:val="22"/>
                <w:szCs w:val="22"/>
              </w:rPr>
              <w:t>-3929</w:t>
            </w:r>
          </w:p>
        </w:tc>
        <w:tc>
          <w:tcPr>
            <w:tcW w:w="766" w:type="dxa"/>
            <w:vAlign w:val="center"/>
          </w:tcPr>
          <w:p w:rsidR="00A0120C" w:rsidRPr="008808BC" w:rsidRDefault="00A0120C" w:rsidP="000641AC">
            <w:pPr>
              <w:spacing w:line="240" w:lineRule="auto"/>
              <w:rPr>
                <w:sz w:val="22"/>
              </w:rPr>
            </w:pPr>
            <w:r w:rsidRPr="008808BC">
              <w:rPr>
                <w:sz w:val="22"/>
                <w:szCs w:val="22"/>
              </w:rPr>
              <w:t>43</w:t>
            </w:r>
          </w:p>
        </w:tc>
        <w:tc>
          <w:tcPr>
            <w:tcW w:w="766" w:type="dxa"/>
            <w:vAlign w:val="bottom"/>
          </w:tcPr>
          <w:p w:rsidR="00A0120C" w:rsidRPr="008808BC" w:rsidRDefault="00A0120C" w:rsidP="000641AC">
            <w:pPr>
              <w:spacing w:line="240" w:lineRule="auto"/>
              <w:rPr>
                <w:sz w:val="22"/>
              </w:rPr>
            </w:pPr>
            <w:r w:rsidRPr="008808BC">
              <w:rPr>
                <w:sz w:val="22"/>
                <w:szCs w:val="22"/>
              </w:rPr>
              <w:t>8177</w:t>
            </w:r>
          </w:p>
        </w:tc>
        <w:tc>
          <w:tcPr>
            <w:tcW w:w="766"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8134</w:t>
            </w:r>
          </w:p>
        </w:tc>
        <w:tc>
          <w:tcPr>
            <w:tcW w:w="828"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8108</w:t>
            </w:r>
          </w:p>
        </w:tc>
        <w:tc>
          <w:tcPr>
            <w:tcW w:w="1035" w:type="dxa"/>
            <w:vAlign w:val="bottom"/>
          </w:tcPr>
          <w:p w:rsidR="00A0120C" w:rsidRPr="008808BC" w:rsidRDefault="00A0120C" w:rsidP="000641AC">
            <w:pPr>
              <w:spacing w:line="240" w:lineRule="auto"/>
              <w:rPr>
                <w:sz w:val="22"/>
              </w:rPr>
            </w:pPr>
            <w:r w:rsidRPr="008808BC">
              <w:rPr>
                <w:sz w:val="22"/>
                <w:szCs w:val="22"/>
              </w:rPr>
              <w:t>0.00</w:t>
            </w:r>
          </w:p>
        </w:tc>
      </w:tr>
      <w:tr w:rsidR="00A0120C" w:rsidRPr="008808BC" w:rsidTr="000641AC">
        <w:trPr>
          <w:trHeight w:val="23"/>
        </w:trPr>
        <w:tc>
          <w:tcPr>
            <w:tcW w:w="1481" w:type="dxa"/>
            <w:shd w:val="clear" w:color="auto" w:fill="auto"/>
            <w:noWrap/>
            <w:tcMar>
              <w:left w:w="57" w:type="dxa"/>
              <w:right w:w="57" w:type="dxa"/>
            </w:tcMar>
            <w:vAlign w:val="center"/>
            <w:hideMark/>
          </w:tcPr>
          <w:p w:rsidR="00A0120C" w:rsidRPr="008808BC" w:rsidRDefault="00A0120C" w:rsidP="000641AC">
            <w:pPr>
              <w:spacing w:line="240" w:lineRule="auto"/>
              <w:rPr>
                <w:sz w:val="22"/>
              </w:rPr>
            </w:pPr>
            <w:r w:rsidRPr="008808BC">
              <w:rPr>
                <w:sz w:val="22"/>
              </w:rPr>
              <w:t> </w:t>
            </w:r>
            <w:r w:rsidRPr="008808BC">
              <w:rPr>
                <w:sz w:val="22"/>
              </w:rPr>
              <w:t>4</w:t>
            </w:r>
          </w:p>
        </w:tc>
        <w:tc>
          <w:tcPr>
            <w:tcW w:w="950" w:type="dxa"/>
            <w:shd w:val="clear" w:color="auto" w:fill="auto"/>
            <w:noWrap/>
            <w:tcMar>
              <w:left w:w="57" w:type="dxa"/>
              <w:right w:w="57" w:type="dxa"/>
            </w:tcMar>
            <w:vAlign w:val="center"/>
          </w:tcPr>
          <w:p w:rsidR="00A0120C" w:rsidRPr="008808BC" w:rsidRDefault="00A0120C" w:rsidP="000641AC">
            <w:pPr>
              <w:spacing w:line="240" w:lineRule="auto"/>
              <w:rPr>
                <w:sz w:val="22"/>
              </w:rPr>
            </w:pPr>
            <w:r w:rsidRPr="008808BC">
              <w:rPr>
                <w:sz w:val="22"/>
                <w:szCs w:val="22"/>
              </w:rPr>
              <w:t>-3738</w:t>
            </w:r>
          </w:p>
        </w:tc>
        <w:tc>
          <w:tcPr>
            <w:tcW w:w="766" w:type="dxa"/>
            <w:vAlign w:val="center"/>
          </w:tcPr>
          <w:p w:rsidR="00A0120C" w:rsidRPr="008808BC" w:rsidRDefault="00A0120C" w:rsidP="000641AC">
            <w:pPr>
              <w:spacing w:line="240" w:lineRule="auto"/>
              <w:rPr>
                <w:sz w:val="22"/>
              </w:rPr>
            </w:pPr>
            <w:r w:rsidRPr="008808BC">
              <w:rPr>
                <w:sz w:val="22"/>
                <w:szCs w:val="22"/>
              </w:rPr>
              <w:t>53</w:t>
            </w:r>
          </w:p>
        </w:tc>
        <w:tc>
          <w:tcPr>
            <w:tcW w:w="766" w:type="dxa"/>
            <w:vAlign w:val="bottom"/>
          </w:tcPr>
          <w:p w:rsidR="00A0120C" w:rsidRPr="008808BC" w:rsidRDefault="00A0120C" w:rsidP="000641AC">
            <w:pPr>
              <w:spacing w:line="240" w:lineRule="auto"/>
              <w:rPr>
                <w:sz w:val="22"/>
              </w:rPr>
            </w:pPr>
            <w:r w:rsidRPr="008808BC">
              <w:rPr>
                <w:sz w:val="22"/>
                <w:szCs w:val="22"/>
              </w:rPr>
              <w:t>7870</w:t>
            </w:r>
            <w:r w:rsidRPr="008808BC">
              <w:rPr>
                <w:sz w:val="22"/>
              </w:rPr>
              <w:t>*</w:t>
            </w:r>
          </w:p>
        </w:tc>
        <w:tc>
          <w:tcPr>
            <w:tcW w:w="766"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7817</w:t>
            </w:r>
            <w:r w:rsidRPr="008808BC">
              <w:rPr>
                <w:sz w:val="22"/>
              </w:rPr>
              <w:t>*</w:t>
            </w:r>
          </w:p>
        </w:tc>
        <w:tc>
          <w:tcPr>
            <w:tcW w:w="828"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7784</w:t>
            </w:r>
            <w:r w:rsidRPr="008808BC">
              <w:rPr>
                <w:sz w:val="22"/>
              </w:rPr>
              <w:t>*</w:t>
            </w:r>
          </w:p>
        </w:tc>
        <w:tc>
          <w:tcPr>
            <w:tcW w:w="1035" w:type="dxa"/>
            <w:vAlign w:val="bottom"/>
          </w:tcPr>
          <w:p w:rsidR="00A0120C" w:rsidRPr="008808BC" w:rsidRDefault="00A0120C" w:rsidP="000641AC">
            <w:pPr>
              <w:spacing w:line="240" w:lineRule="auto"/>
              <w:rPr>
                <w:sz w:val="22"/>
              </w:rPr>
            </w:pPr>
            <w:r w:rsidRPr="008808BC">
              <w:rPr>
                <w:sz w:val="22"/>
                <w:szCs w:val="22"/>
              </w:rPr>
              <w:t>0.00</w:t>
            </w:r>
            <w:r w:rsidRPr="008808BC">
              <w:rPr>
                <w:sz w:val="22"/>
              </w:rPr>
              <w:t>*</w:t>
            </w:r>
          </w:p>
        </w:tc>
      </w:tr>
      <w:tr w:rsidR="00A0120C" w:rsidRPr="008808BC" w:rsidTr="000641AC">
        <w:trPr>
          <w:trHeight w:val="23"/>
        </w:trPr>
        <w:tc>
          <w:tcPr>
            <w:tcW w:w="1481" w:type="dxa"/>
            <w:shd w:val="clear" w:color="auto" w:fill="auto"/>
            <w:noWrap/>
            <w:tcMar>
              <w:left w:w="57" w:type="dxa"/>
              <w:right w:w="57" w:type="dxa"/>
            </w:tcMar>
            <w:vAlign w:val="center"/>
            <w:hideMark/>
          </w:tcPr>
          <w:p w:rsidR="00A0120C" w:rsidRPr="008808BC" w:rsidRDefault="00A0120C" w:rsidP="000641AC">
            <w:pPr>
              <w:spacing w:line="240" w:lineRule="auto"/>
              <w:rPr>
                <w:sz w:val="22"/>
              </w:rPr>
            </w:pPr>
            <w:r w:rsidRPr="008808BC">
              <w:rPr>
                <w:sz w:val="22"/>
              </w:rPr>
              <w:t> </w:t>
            </w:r>
            <w:r w:rsidRPr="008808BC">
              <w:rPr>
                <w:sz w:val="22"/>
              </w:rPr>
              <w:t>5</w:t>
            </w:r>
          </w:p>
        </w:tc>
        <w:tc>
          <w:tcPr>
            <w:tcW w:w="950" w:type="dxa"/>
            <w:shd w:val="clear" w:color="auto" w:fill="auto"/>
            <w:noWrap/>
            <w:tcMar>
              <w:left w:w="57" w:type="dxa"/>
              <w:right w:w="57" w:type="dxa"/>
            </w:tcMar>
            <w:vAlign w:val="center"/>
          </w:tcPr>
          <w:p w:rsidR="00A0120C" w:rsidRPr="008808BC" w:rsidRDefault="00A0120C" w:rsidP="000641AC">
            <w:pPr>
              <w:spacing w:line="240" w:lineRule="auto"/>
              <w:rPr>
                <w:sz w:val="22"/>
              </w:rPr>
            </w:pPr>
            <w:r w:rsidRPr="008808BC">
              <w:rPr>
                <w:sz w:val="22"/>
                <w:szCs w:val="22"/>
              </w:rPr>
              <w:t>-3738</w:t>
            </w:r>
          </w:p>
        </w:tc>
        <w:tc>
          <w:tcPr>
            <w:tcW w:w="766" w:type="dxa"/>
            <w:vAlign w:val="center"/>
          </w:tcPr>
          <w:p w:rsidR="00A0120C" w:rsidRPr="008808BC" w:rsidRDefault="00A0120C" w:rsidP="000641AC">
            <w:pPr>
              <w:spacing w:line="240" w:lineRule="auto"/>
              <w:rPr>
                <w:sz w:val="22"/>
              </w:rPr>
            </w:pPr>
            <w:r w:rsidRPr="008808BC">
              <w:rPr>
                <w:sz w:val="22"/>
                <w:szCs w:val="22"/>
              </w:rPr>
              <w:t>64</w:t>
            </w:r>
          </w:p>
        </w:tc>
        <w:tc>
          <w:tcPr>
            <w:tcW w:w="766" w:type="dxa"/>
            <w:vAlign w:val="bottom"/>
          </w:tcPr>
          <w:p w:rsidR="00A0120C" w:rsidRPr="008808BC" w:rsidRDefault="00A0120C" w:rsidP="000641AC">
            <w:pPr>
              <w:spacing w:line="240" w:lineRule="auto"/>
              <w:rPr>
                <w:sz w:val="22"/>
              </w:rPr>
            </w:pPr>
            <w:r w:rsidRPr="008808BC">
              <w:rPr>
                <w:sz w:val="22"/>
                <w:szCs w:val="22"/>
              </w:rPr>
              <w:t>7952</w:t>
            </w:r>
          </w:p>
        </w:tc>
        <w:tc>
          <w:tcPr>
            <w:tcW w:w="766"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7888</w:t>
            </w:r>
          </w:p>
        </w:tc>
        <w:tc>
          <w:tcPr>
            <w:tcW w:w="828" w:type="dxa"/>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7848</w:t>
            </w:r>
          </w:p>
        </w:tc>
        <w:tc>
          <w:tcPr>
            <w:tcW w:w="1035" w:type="dxa"/>
            <w:vAlign w:val="bottom"/>
          </w:tcPr>
          <w:p w:rsidR="00A0120C" w:rsidRPr="008808BC" w:rsidRDefault="00A0120C" w:rsidP="000641AC">
            <w:pPr>
              <w:spacing w:line="240" w:lineRule="auto"/>
              <w:rPr>
                <w:sz w:val="22"/>
              </w:rPr>
            </w:pPr>
            <w:r w:rsidRPr="008808BC">
              <w:rPr>
                <w:sz w:val="22"/>
                <w:szCs w:val="22"/>
              </w:rPr>
              <w:t>34.09</w:t>
            </w:r>
          </w:p>
        </w:tc>
      </w:tr>
      <w:tr w:rsidR="00A0120C" w:rsidRPr="008808BC" w:rsidTr="000641AC">
        <w:trPr>
          <w:trHeight w:val="23"/>
        </w:trPr>
        <w:tc>
          <w:tcPr>
            <w:tcW w:w="1481" w:type="dxa"/>
            <w:tcBorders>
              <w:bottom w:val="single" w:sz="12" w:space="0" w:color="auto"/>
            </w:tcBorders>
            <w:shd w:val="clear" w:color="auto" w:fill="auto"/>
            <w:noWrap/>
            <w:tcMar>
              <w:left w:w="57" w:type="dxa"/>
              <w:right w:w="57" w:type="dxa"/>
            </w:tcMar>
            <w:vAlign w:val="center"/>
            <w:hideMark/>
          </w:tcPr>
          <w:p w:rsidR="00A0120C" w:rsidRPr="008808BC" w:rsidRDefault="00A0120C" w:rsidP="000641AC">
            <w:pPr>
              <w:spacing w:line="240" w:lineRule="auto"/>
              <w:rPr>
                <w:sz w:val="22"/>
              </w:rPr>
            </w:pPr>
            <w:r w:rsidRPr="008808BC">
              <w:rPr>
                <w:sz w:val="22"/>
              </w:rPr>
              <w:t> </w:t>
            </w:r>
            <w:r w:rsidRPr="008808BC">
              <w:rPr>
                <w:sz w:val="22"/>
              </w:rPr>
              <w:t>6</w:t>
            </w:r>
          </w:p>
        </w:tc>
        <w:tc>
          <w:tcPr>
            <w:tcW w:w="950" w:type="dxa"/>
            <w:tcBorders>
              <w:bottom w:val="single" w:sz="12" w:space="0" w:color="auto"/>
            </w:tcBorders>
            <w:shd w:val="clear" w:color="auto" w:fill="auto"/>
            <w:noWrap/>
            <w:tcMar>
              <w:left w:w="57" w:type="dxa"/>
              <w:right w:w="57" w:type="dxa"/>
            </w:tcMar>
            <w:vAlign w:val="center"/>
          </w:tcPr>
          <w:p w:rsidR="00A0120C" w:rsidRPr="008808BC" w:rsidRDefault="00A0120C" w:rsidP="000641AC">
            <w:pPr>
              <w:spacing w:line="240" w:lineRule="auto"/>
              <w:rPr>
                <w:sz w:val="22"/>
              </w:rPr>
            </w:pPr>
            <w:r w:rsidRPr="008808BC">
              <w:rPr>
                <w:sz w:val="22"/>
                <w:szCs w:val="22"/>
              </w:rPr>
              <w:t>-3671</w:t>
            </w:r>
          </w:p>
        </w:tc>
        <w:tc>
          <w:tcPr>
            <w:tcW w:w="766" w:type="dxa"/>
            <w:tcBorders>
              <w:bottom w:val="single" w:sz="12" w:space="0" w:color="auto"/>
            </w:tcBorders>
            <w:shd w:val="clear" w:color="auto" w:fill="auto"/>
            <w:vAlign w:val="center"/>
          </w:tcPr>
          <w:p w:rsidR="00A0120C" w:rsidRPr="008808BC" w:rsidRDefault="00A0120C" w:rsidP="000641AC">
            <w:pPr>
              <w:spacing w:line="240" w:lineRule="auto"/>
              <w:rPr>
                <w:sz w:val="22"/>
              </w:rPr>
            </w:pPr>
            <w:r w:rsidRPr="008808BC">
              <w:rPr>
                <w:sz w:val="22"/>
                <w:szCs w:val="22"/>
              </w:rPr>
              <w:t>87</w:t>
            </w:r>
          </w:p>
        </w:tc>
        <w:tc>
          <w:tcPr>
            <w:tcW w:w="766" w:type="dxa"/>
            <w:tcBorders>
              <w:bottom w:val="single" w:sz="12" w:space="0" w:color="auto"/>
            </w:tcBorders>
            <w:shd w:val="clear" w:color="auto" w:fill="auto"/>
            <w:vAlign w:val="bottom"/>
          </w:tcPr>
          <w:p w:rsidR="00A0120C" w:rsidRPr="008808BC" w:rsidRDefault="00A0120C" w:rsidP="000641AC">
            <w:pPr>
              <w:spacing w:line="240" w:lineRule="auto"/>
              <w:rPr>
                <w:sz w:val="22"/>
              </w:rPr>
            </w:pPr>
            <w:r w:rsidRPr="008808BC">
              <w:rPr>
                <w:sz w:val="22"/>
                <w:szCs w:val="22"/>
              </w:rPr>
              <w:t>7986</w:t>
            </w:r>
          </w:p>
        </w:tc>
        <w:tc>
          <w:tcPr>
            <w:tcW w:w="766" w:type="dxa"/>
            <w:tcBorders>
              <w:bottom w:val="single" w:sz="12" w:space="0" w:color="auto"/>
            </w:tcBorders>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7899</w:t>
            </w:r>
          </w:p>
        </w:tc>
        <w:tc>
          <w:tcPr>
            <w:tcW w:w="828" w:type="dxa"/>
            <w:tcBorders>
              <w:bottom w:val="single" w:sz="12" w:space="0" w:color="auto"/>
            </w:tcBorders>
            <w:shd w:val="clear" w:color="auto" w:fill="auto"/>
            <w:noWrap/>
            <w:tcMar>
              <w:left w:w="57" w:type="dxa"/>
              <w:right w:w="57" w:type="dxa"/>
            </w:tcMar>
            <w:vAlign w:val="bottom"/>
          </w:tcPr>
          <w:p w:rsidR="00A0120C" w:rsidRPr="008808BC" w:rsidRDefault="00A0120C" w:rsidP="000641AC">
            <w:pPr>
              <w:spacing w:line="240" w:lineRule="auto"/>
              <w:rPr>
                <w:sz w:val="22"/>
              </w:rPr>
            </w:pPr>
            <w:r w:rsidRPr="008808BC">
              <w:rPr>
                <w:sz w:val="22"/>
                <w:szCs w:val="22"/>
              </w:rPr>
              <w:t>7845</w:t>
            </w:r>
          </w:p>
        </w:tc>
        <w:tc>
          <w:tcPr>
            <w:tcW w:w="1035" w:type="dxa"/>
            <w:tcBorders>
              <w:bottom w:val="single" w:sz="12" w:space="0" w:color="auto"/>
            </w:tcBorders>
            <w:shd w:val="clear" w:color="auto" w:fill="auto"/>
            <w:vAlign w:val="bottom"/>
          </w:tcPr>
          <w:p w:rsidR="00A0120C" w:rsidRPr="008808BC" w:rsidRDefault="00A0120C" w:rsidP="000641AC">
            <w:pPr>
              <w:spacing w:line="240" w:lineRule="auto"/>
              <w:rPr>
                <w:sz w:val="22"/>
              </w:rPr>
            </w:pPr>
            <w:r w:rsidRPr="008808BC">
              <w:rPr>
                <w:sz w:val="22"/>
                <w:szCs w:val="22"/>
              </w:rPr>
              <w:t>1.79</w:t>
            </w:r>
          </w:p>
        </w:tc>
      </w:tr>
    </w:tbl>
    <w:p w:rsidR="00A0120C" w:rsidRPr="008808BC" w:rsidRDefault="00A0120C" w:rsidP="00A0120C">
      <w:pPr>
        <w:tabs>
          <w:tab w:val="left" w:pos="6912"/>
        </w:tabs>
        <w:spacing w:before="120" w:line="240" w:lineRule="auto"/>
      </w:pPr>
      <w:r w:rsidRPr="008808BC">
        <w:t>Abbreviations: LL, log-likelihood; np, number of estimated parameters; CAIC, Consistent Akaike information criterion; BIC, Bayesian information criterion; SABIC, Sample size adjusted BIC; BF, Bayes factor</w:t>
      </w:r>
    </w:p>
    <w:p w:rsidR="00A0120C" w:rsidRPr="008808BC" w:rsidRDefault="00A0120C" w:rsidP="00A0120C">
      <w:pPr>
        <w:tabs>
          <w:tab w:val="left" w:pos="6912"/>
        </w:tabs>
        <w:spacing w:before="120" w:line="240" w:lineRule="auto"/>
      </w:pPr>
      <w:r w:rsidRPr="008808BC">
        <w:t>* The model with the best fit to empirical data</w:t>
      </w:r>
    </w:p>
    <w:sectPr w:rsidR="00A0120C" w:rsidRPr="008808BC" w:rsidSect="00685D55">
      <w:pgSz w:w="12242" w:h="15842" w:code="1"/>
      <w:pgMar w:top="1418" w:right="1418" w:bottom="1418" w:left="1418" w:header="709" w:footer="567" w:gutter="0"/>
      <w:lnNumType w:countBy="1" w:restart="continuous"/>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
    <w:altName w:val="Times New Roma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A12"/>
    <w:multiLevelType w:val="multilevel"/>
    <w:tmpl w:val="0394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60A93"/>
    <w:multiLevelType w:val="hybridMultilevel"/>
    <w:tmpl w:val="B8CE6330"/>
    <w:lvl w:ilvl="0" w:tplc="6AC6BB00">
      <w:start w:val="1"/>
      <w:numFmt w:val="bullet"/>
      <w:pStyle w:val="tok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5F03"/>
    <w:multiLevelType w:val="hybridMultilevel"/>
    <w:tmpl w:val="84C4D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C230B2"/>
    <w:multiLevelType w:val="hybridMultilevel"/>
    <w:tmpl w:val="96245B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835073"/>
    <w:multiLevelType w:val="hybridMultilevel"/>
    <w:tmpl w:val="C0621C48"/>
    <w:lvl w:ilvl="0" w:tplc="34F874A6">
      <w:start w:val="1"/>
      <w:numFmt w:val="none"/>
      <w:pStyle w:val="andrej-comments"/>
      <w:lvlText w:val="Buduća istraživanja"/>
      <w:lvlJc w:val="left"/>
      <w:pPr>
        <w:tabs>
          <w:tab w:val="num" w:pos="1134"/>
        </w:tabs>
        <w:ind w:left="1134"/>
      </w:pPr>
      <w:rPr>
        <w:rFonts w:ascii="Arial" w:hAnsi="Arial" w:cs="Times New Roman" w:hint="default"/>
        <w:b/>
        <w:i w:val="0"/>
        <w:color w:val="808080"/>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731740"/>
    <w:multiLevelType w:val="hybridMultilevel"/>
    <w:tmpl w:val="08B0C18C"/>
    <w:lvl w:ilvl="0" w:tplc="4F106BE8">
      <w:start w:val="1"/>
      <w:numFmt w:val="decimal"/>
      <w:pStyle w:val="Pitanje"/>
      <w:lvlText w:val="%1."/>
      <w:lvlJc w:val="left"/>
      <w:pPr>
        <w:tabs>
          <w:tab w:val="num" w:pos="369"/>
        </w:tabs>
        <w:ind w:left="369" w:hanging="369"/>
      </w:pPr>
      <w:rPr>
        <w:rFonts w:ascii="Calibri" w:hAnsi="Calibri"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C14A3"/>
    <w:multiLevelType w:val="hybridMultilevel"/>
    <w:tmpl w:val="1D407686"/>
    <w:lvl w:ilvl="0" w:tplc="B5D8BC48">
      <w:start w:val="1"/>
      <w:numFmt w:val="decimal"/>
      <w:pStyle w:val="Heading4"/>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7D4851"/>
    <w:multiLevelType w:val="multilevel"/>
    <w:tmpl w:val="257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B7586"/>
    <w:multiLevelType w:val="multilevel"/>
    <w:tmpl w:val="B5CE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C45CA"/>
    <w:multiLevelType w:val="multilevel"/>
    <w:tmpl w:val="7ACAF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137270E"/>
    <w:multiLevelType w:val="multilevel"/>
    <w:tmpl w:val="E02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150D5"/>
    <w:multiLevelType w:val="hybridMultilevel"/>
    <w:tmpl w:val="722431FE"/>
    <w:lvl w:ilvl="0" w:tplc="54D4E53E">
      <w:start w:val="1"/>
      <w:numFmt w:val="bullet"/>
      <w:lvlText w:val="•"/>
      <w:lvlJc w:val="left"/>
      <w:pPr>
        <w:tabs>
          <w:tab w:val="num" w:pos="720"/>
        </w:tabs>
        <w:ind w:left="720" w:hanging="360"/>
      </w:pPr>
      <w:rPr>
        <w:rFonts w:ascii="Arial" w:hAnsi="Arial" w:hint="default"/>
      </w:rPr>
    </w:lvl>
    <w:lvl w:ilvl="1" w:tplc="024EE0A6" w:tentative="1">
      <w:start w:val="1"/>
      <w:numFmt w:val="bullet"/>
      <w:lvlText w:val="•"/>
      <w:lvlJc w:val="left"/>
      <w:pPr>
        <w:tabs>
          <w:tab w:val="num" w:pos="1440"/>
        </w:tabs>
        <w:ind w:left="1440" w:hanging="360"/>
      </w:pPr>
      <w:rPr>
        <w:rFonts w:ascii="Arial" w:hAnsi="Arial" w:hint="default"/>
      </w:rPr>
    </w:lvl>
    <w:lvl w:ilvl="2" w:tplc="F806B9E0" w:tentative="1">
      <w:start w:val="1"/>
      <w:numFmt w:val="bullet"/>
      <w:lvlText w:val="•"/>
      <w:lvlJc w:val="left"/>
      <w:pPr>
        <w:tabs>
          <w:tab w:val="num" w:pos="2160"/>
        </w:tabs>
        <w:ind w:left="2160" w:hanging="360"/>
      </w:pPr>
      <w:rPr>
        <w:rFonts w:ascii="Arial" w:hAnsi="Arial" w:hint="default"/>
      </w:rPr>
    </w:lvl>
    <w:lvl w:ilvl="3" w:tplc="5F62D1AA" w:tentative="1">
      <w:start w:val="1"/>
      <w:numFmt w:val="bullet"/>
      <w:lvlText w:val="•"/>
      <w:lvlJc w:val="left"/>
      <w:pPr>
        <w:tabs>
          <w:tab w:val="num" w:pos="2880"/>
        </w:tabs>
        <w:ind w:left="2880" w:hanging="360"/>
      </w:pPr>
      <w:rPr>
        <w:rFonts w:ascii="Arial" w:hAnsi="Arial" w:hint="default"/>
      </w:rPr>
    </w:lvl>
    <w:lvl w:ilvl="4" w:tplc="F5265C54" w:tentative="1">
      <w:start w:val="1"/>
      <w:numFmt w:val="bullet"/>
      <w:lvlText w:val="•"/>
      <w:lvlJc w:val="left"/>
      <w:pPr>
        <w:tabs>
          <w:tab w:val="num" w:pos="3600"/>
        </w:tabs>
        <w:ind w:left="3600" w:hanging="360"/>
      </w:pPr>
      <w:rPr>
        <w:rFonts w:ascii="Arial" w:hAnsi="Arial" w:hint="default"/>
      </w:rPr>
    </w:lvl>
    <w:lvl w:ilvl="5" w:tplc="9BD48F40" w:tentative="1">
      <w:start w:val="1"/>
      <w:numFmt w:val="bullet"/>
      <w:lvlText w:val="•"/>
      <w:lvlJc w:val="left"/>
      <w:pPr>
        <w:tabs>
          <w:tab w:val="num" w:pos="4320"/>
        </w:tabs>
        <w:ind w:left="4320" w:hanging="360"/>
      </w:pPr>
      <w:rPr>
        <w:rFonts w:ascii="Arial" w:hAnsi="Arial" w:hint="default"/>
      </w:rPr>
    </w:lvl>
    <w:lvl w:ilvl="6" w:tplc="180CDBA2" w:tentative="1">
      <w:start w:val="1"/>
      <w:numFmt w:val="bullet"/>
      <w:lvlText w:val="•"/>
      <w:lvlJc w:val="left"/>
      <w:pPr>
        <w:tabs>
          <w:tab w:val="num" w:pos="5040"/>
        </w:tabs>
        <w:ind w:left="5040" w:hanging="360"/>
      </w:pPr>
      <w:rPr>
        <w:rFonts w:ascii="Arial" w:hAnsi="Arial" w:hint="default"/>
      </w:rPr>
    </w:lvl>
    <w:lvl w:ilvl="7" w:tplc="9782C794" w:tentative="1">
      <w:start w:val="1"/>
      <w:numFmt w:val="bullet"/>
      <w:lvlText w:val="•"/>
      <w:lvlJc w:val="left"/>
      <w:pPr>
        <w:tabs>
          <w:tab w:val="num" w:pos="5760"/>
        </w:tabs>
        <w:ind w:left="5760" w:hanging="360"/>
      </w:pPr>
      <w:rPr>
        <w:rFonts w:ascii="Arial" w:hAnsi="Arial" w:hint="default"/>
      </w:rPr>
    </w:lvl>
    <w:lvl w:ilvl="8" w:tplc="EE3895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2A0FB3"/>
    <w:multiLevelType w:val="multilevel"/>
    <w:tmpl w:val="771E2698"/>
    <w:lvl w:ilvl="0">
      <w:start w:val="1"/>
      <w:numFmt w:val="decimal"/>
      <w:pStyle w:val="Numbering"/>
      <w:lvlText w:val="(%1)"/>
      <w:lvlJc w:val="right"/>
      <w:pPr>
        <w:tabs>
          <w:tab w:val="num" w:pos="687"/>
        </w:tabs>
        <w:ind w:left="687" w:hanging="109"/>
      </w:pPr>
      <w:rPr>
        <w:rFonts w:ascii="Times New Roman" w:hAnsi="Times New Roman" w:cs="Times New Roman" w:hint="default"/>
        <w:b w:val="0"/>
        <w:i w:val="0"/>
        <w:sz w:val="18"/>
        <w:szCs w:val="18"/>
      </w:rPr>
    </w:lvl>
    <w:lvl w:ilvl="1">
      <w:start w:val="1"/>
      <w:numFmt w:val="decimal"/>
      <w:lvlText w:val="%2)"/>
      <w:lvlJc w:val="left"/>
      <w:pPr>
        <w:tabs>
          <w:tab w:val="num" w:pos="1077"/>
        </w:tabs>
        <w:ind w:left="1077" w:hanging="220"/>
      </w:pPr>
      <w:rPr>
        <w:rFonts w:ascii="Times New Roman" w:hAnsi="Times New Roman" w:cs="Times New Roman" w:hint="default"/>
        <w:b w:val="0"/>
        <w:i w:val="0"/>
        <w:color w:val="FF6600"/>
        <w:sz w:val="16"/>
        <w:szCs w:val="16"/>
      </w:rPr>
    </w:lvl>
    <w:lvl w:ilvl="2">
      <w:start w:val="1"/>
      <w:numFmt w:val="lowerLetter"/>
      <w:suff w:val="space"/>
      <w:lvlText w:val="%3)"/>
      <w:lvlJc w:val="left"/>
      <w:pPr>
        <w:ind w:left="1474" w:hanging="170"/>
      </w:pPr>
      <w:rPr>
        <w:rFonts w:ascii="Times New Roman" w:hAnsi="Times New Roman" w:cs="Times New Roman" w:hint="default"/>
        <w:b w:val="0"/>
        <w:i w:val="0"/>
        <w:sz w:val="16"/>
        <w:szCs w:val="16"/>
      </w:rPr>
    </w:lvl>
    <w:lvl w:ilvl="3">
      <w:start w:val="1"/>
      <w:numFmt w:val="none"/>
      <w:suff w:val="space"/>
      <w:lvlText w:val="-"/>
      <w:lvlJc w:val="left"/>
      <w:pPr>
        <w:ind w:left="1814" w:hanging="113"/>
      </w:pPr>
      <w:rPr>
        <w:rFonts w:ascii="Calibri" w:hAnsi="Calibri" w:cs="Times New Roman" w:hint="default"/>
        <w:b w:val="0"/>
        <w:i w:val="0"/>
        <w:sz w:val="18"/>
        <w:szCs w:val="18"/>
      </w:rPr>
    </w:lvl>
    <w:lvl w:ilvl="4">
      <w:start w:val="1"/>
      <w:numFmt w:val="bullet"/>
      <w:suff w:val="space"/>
      <w:lvlText w:val=""/>
      <w:lvlJc w:val="left"/>
      <w:pPr>
        <w:ind w:left="2445" w:hanging="170"/>
      </w:pPr>
      <w:rPr>
        <w:rFonts w:ascii="Symbol" w:hAnsi="Symbol" w:hint="default"/>
        <w:color w:val="auto"/>
        <w:sz w:val="16"/>
      </w:rPr>
    </w:lvl>
    <w:lvl w:ilvl="5">
      <w:start w:val="1"/>
      <w:numFmt w:val="decimal"/>
      <w:lvlText w:val="%1.%2.%3.%4.%5.%6."/>
      <w:lvlJc w:val="left"/>
      <w:pPr>
        <w:tabs>
          <w:tab w:val="num" w:pos="4205"/>
        </w:tabs>
        <w:ind w:left="3522" w:hanging="397"/>
      </w:pPr>
      <w:rPr>
        <w:rFonts w:cs="Times New Roman" w:hint="default"/>
      </w:rPr>
    </w:lvl>
    <w:lvl w:ilvl="6">
      <w:start w:val="1"/>
      <w:numFmt w:val="decimal"/>
      <w:lvlText w:val="%1.%2.%3.%4.%5.%6.%7."/>
      <w:lvlJc w:val="left"/>
      <w:pPr>
        <w:tabs>
          <w:tab w:val="num" w:pos="4772"/>
        </w:tabs>
        <w:ind w:left="4089" w:hanging="397"/>
      </w:pPr>
      <w:rPr>
        <w:rFonts w:cs="Times New Roman" w:hint="default"/>
      </w:rPr>
    </w:lvl>
    <w:lvl w:ilvl="7">
      <w:start w:val="1"/>
      <w:numFmt w:val="decimal"/>
      <w:lvlText w:val="%1.%2.%3.%4.%5.%6.%7.%8."/>
      <w:lvlJc w:val="left"/>
      <w:pPr>
        <w:tabs>
          <w:tab w:val="num" w:pos="5699"/>
        </w:tabs>
        <w:ind w:left="4656" w:hanging="397"/>
      </w:pPr>
      <w:rPr>
        <w:rFonts w:cs="Times New Roman" w:hint="default"/>
      </w:rPr>
    </w:lvl>
    <w:lvl w:ilvl="8">
      <w:start w:val="1"/>
      <w:numFmt w:val="decimal"/>
      <w:lvlText w:val="%1.%2.%3.%4.%5.%6.%7.%8.%9."/>
      <w:lvlJc w:val="left"/>
      <w:pPr>
        <w:tabs>
          <w:tab w:val="num" w:pos="6266"/>
        </w:tabs>
        <w:ind w:left="5223" w:hanging="397"/>
      </w:pPr>
      <w:rPr>
        <w:rFonts w:cs="Times New Roman" w:hint="default"/>
      </w:rPr>
    </w:lvl>
  </w:abstractNum>
  <w:abstractNum w:abstractNumId="13" w15:restartNumberingAfterBreak="0">
    <w:nsid w:val="4AC404DC"/>
    <w:multiLevelType w:val="hybridMultilevel"/>
    <w:tmpl w:val="165C502A"/>
    <w:lvl w:ilvl="0" w:tplc="ACBA081A">
      <w:start w:val="1"/>
      <w:numFmt w:val="bullet"/>
      <w:lvlText w:val="•"/>
      <w:lvlJc w:val="left"/>
      <w:pPr>
        <w:tabs>
          <w:tab w:val="num" w:pos="720"/>
        </w:tabs>
        <w:ind w:left="720" w:hanging="360"/>
      </w:pPr>
      <w:rPr>
        <w:rFonts w:ascii="Arial" w:hAnsi="Arial" w:hint="default"/>
      </w:rPr>
    </w:lvl>
    <w:lvl w:ilvl="1" w:tplc="0666B1CE" w:tentative="1">
      <w:start w:val="1"/>
      <w:numFmt w:val="bullet"/>
      <w:lvlText w:val="•"/>
      <w:lvlJc w:val="left"/>
      <w:pPr>
        <w:tabs>
          <w:tab w:val="num" w:pos="1440"/>
        </w:tabs>
        <w:ind w:left="1440" w:hanging="360"/>
      </w:pPr>
      <w:rPr>
        <w:rFonts w:ascii="Arial" w:hAnsi="Arial" w:hint="default"/>
      </w:rPr>
    </w:lvl>
    <w:lvl w:ilvl="2" w:tplc="D688D3EA" w:tentative="1">
      <w:start w:val="1"/>
      <w:numFmt w:val="bullet"/>
      <w:lvlText w:val="•"/>
      <w:lvlJc w:val="left"/>
      <w:pPr>
        <w:tabs>
          <w:tab w:val="num" w:pos="2160"/>
        </w:tabs>
        <w:ind w:left="2160" w:hanging="360"/>
      </w:pPr>
      <w:rPr>
        <w:rFonts w:ascii="Arial" w:hAnsi="Arial" w:hint="default"/>
      </w:rPr>
    </w:lvl>
    <w:lvl w:ilvl="3" w:tplc="2FB46B68" w:tentative="1">
      <w:start w:val="1"/>
      <w:numFmt w:val="bullet"/>
      <w:lvlText w:val="•"/>
      <w:lvlJc w:val="left"/>
      <w:pPr>
        <w:tabs>
          <w:tab w:val="num" w:pos="2880"/>
        </w:tabs>
        <w:ind w:left="2880" w:hanging="360"/>
      </w:pPr>
      <w:rPr>
        <w:rFonts w:ascii="Arial" w:hAnsi="Arial" w:hint="default"/>
      </w:rPr>
    </w:lvl>
    <w:lvl w:ilvl="4" w:tplc="E35264A6" w:tentative="1">
      <w:start w:val="1"/>
      <w:numFmt w:val="bullet"/>
      <w:lvlText w:val="•"/>
      <w:lvlJc w:val="left"/>
      <w:pPr>
        <w:tabs>
          <w:tab w:val="num" w:pos="3600"/>
        </w:tabs>
        <w:ind w:left="3600" w:hanging="360"/>
      </w:pPr>
      <w:rPr>
        <w:rFonts w:ascii="Arial" w:hAnsi="Arial" w:hint="default"/>
      </w:rPr>
    </w:lvl>
    <w:lvl w:ilvl="5" w:tplc="A80C84AA" w:tentative="1">
      <w:start w:val="1"/>
      <w:numFmt w:val="bullet"/>
      <w:lvlText w:val="•"/>
      <w:lvlJc w:val="left"/>
      <w:pPr>
        <w:tabs>
          <w:tab w:val="num" w:pos="4320"/>
        </w:tabs>
        <w:ind w:left="4320" w:hanging="360"/>
      </w:pPr>
      <w:rPr>
        <w:rFonts w:ascii="Arial" w:hAnsi="Arial" w:hint="default"/>
      </w:rPr>
    </w:lvl>
    <w:lvl w:ilvl="6" w:tplc="DE3885F8" w:tentative="1">
      <w:start w:val="1"/>
      <w:numFmt w:val="bullet"/>
      <w:lvlText w:val="•"/>
      <w:lvlJc w:val="left"/>
      <w:pPr>
        <w:tabs>
          <w:tab w:val="num" w:pos="5040"/>
        </w:tabs>
        <w:ind w:left="5040" w:hanging="360"/>
      </w:pPr>
      <w:rPr>
        <w:rFonts w:ascii="Arial" w:hAnsi="Arial" w:hint="default"/>
      </w:rPr>
    </w:lvl>
    <w:lvl w:ilvl="7" w:tplc="E048C3B2" w:tentative="1">
      <w:start w:val="1"/>
      <w:numFmt w:val="bullet"/>
      <w:lvlText w:val="•"/>
      <w:lvlJc w:val="left"/>
      <w:pPr>
        <w:tabs>
          <w:tab w:val="num" w:pos="5760"/>
        </w:tabs>
        <w:ind w:left="5760" w:hanging="360"/>
      </w:pPr>
      <w:rPr>
        <w:rFonts w:ascii="Arial" w:hAnsi="Arial" w:hint="default"/>
      </w:rPr>
    </w:lvl>
    <w:lvl w:ilvl="8" w:tplc="1DA83A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623889"/>
    <w:multiLevelType w:val="hybridMultilevel"/>
    <w:tmpl w:val="B8182910"/>
    <w:lvl w:ilvl="0" w:tplc="5D561974">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52873F38"/>
    <w:multiLevelType w:val="multilevel"/>
    <w:tmpl w:val="F04E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9733D"/>
    <w:multiLevelType w:val="hybridMultilevel"/>
    <w:tmpl w:val="35FEA3BC"/>
    <w:lvl w:ilvl="0" w:tplc="86143D0E">
      <w:start w:val="1"/>
      <w:numFmt w:val="decimal"/>
      <w:pStyle w:val="Pitanje-numbered"/>
      <w:lvlText w:val="%1."/>
      <w:lvlJc w:val="left"/>
      <w:pPr>
        <w:tabs>
          <w:tab w:val="num" w:pos="369"/>
        </w:tabs>
        <w:ind w:left="369" w:hanging="369"/>
      </w:pPr>
      <w:rPr>
        <w:rFonts w:ascii="Arial" w:hAnsi="Arial" w:cs="Times New Roman" w:hint="default"/>
        <w:b/>
        <w:i w:val="0"/>
        <w:sz w:val="22"/>
        <w:szCs w:val="22"/>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34410F"/>
    <w:multiLevelType w:val="multilevel"/>
    <w:tmpl w:val="565C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64846"/>
    <w:multiLevelType w:val="multilevel"/>
    <w:tmpl w:val="C87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678D0"/>
    <w:multiLevelType w:val="hybridMultilevel"/>
    <w:tmpl w:val="450C5664"/>
    <w:lvl w:ilvl="0" w:tplc="9926D414">
      <w:start w:val="1"/>
      <w:numFmt w:val="none"/>
      <w:pStyle w:val="MarketingSummary"/>
      <w:lvlText w:val="Missing"/>
      <w:lvlJc w:val="left"/>
      <w:pPr>
        <w:tabs>
          <w:tab w:val="num" w:pos="4292"/>
        </w:tabs>
        <w:ind w:left="3572"/>
      </w:pPr>
      <w:rPr>
        <w:rFonts w:ascii="Arial" w:hAnsi="Arial" w:cs="Times New Roman" w:hint="default"/>
        <w:b/>
        <w:i w:val="0"/>
        <w:color w:val="FF000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4B1AAC"/>
    <w:multiLevelType w:val="multilevel"/>
    <w:tmpl w:val="F78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11AC0"/>
    <w:multiLevelType w:val="hybridMultilevel"/>
    <w:tmpl w:val="1A6C2B4A"/>
    <w:lvl w:ilvl="0" w:tplc="3628288A">
      <w:start w:val="1"/>
      <w:numFmt w:val="decimal"/>
      <w:pStyle w:val="Executivesummary"/>
      <w:lvlText w:val="Exec %1 "/>
      <w:lvlJc w:val="left"/>
      <w:pPr>
        <w:tabs>
          <w:tab w:val="num" w:pos="624"/>
        </w:tabs>
        <w:ind w:left="624" w:hanging="624"/>
      </w:pPr>
      <w:rPr>
        <w:rFonts w:ascii="Calibri" w:hAnsi="Calibri" w:cs="Times New Roman" w:hint="default"/>
        <w:b/>
        <w:i w:val="0"/>
        <w:caps w:val="0"/>
        <w:strike w:val="0"/>
        <w:dstrike w:val="0"/>
        <w:vanish w:val="0"/>
        <w:color w:val="auto"/>
        <w:sz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6"/>
      <w:numFmt w:val="bullet"/>
      <w:lvlText w:val="-"/>
      <w:lvlJc w:val="left"/>
      <w:pPr>
        <w:tabs>
          <w:tab w:val="num" w:pos="2340"/>
        </w:tabs>
        <w:ind w:left="2340" w:hanging="360"/>
      </w:pPr>
      <w:rPr>
        <w:rFonts w:ascii="Times New Roman" w:eastAsia="Times New Roman" w:hAnsi="Times New Roman" w:hint="default"/>
      </w:rPr>
    </w:lvl>
    <w:lvl w:ilvl="3" w:tplc="784091FE">
      <w:start w:val="1"/>
      <w:numFmt w:val="decimal"/>
      <w:lvlText w:val="%4."/>
      <w:lvlJc w:val="left"/>
      <w:pPr>
        <w:tabs>
          <w:tab w:val="num" w:pos="2895"/>
        </w:tabs>
        <w:ind w:left="2895" w:hanging="37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4C28A3"/>
    <w:multiLevelType w:val="hybridMultilevel"/>
    <w:tmpl w:val="8E802FA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B56435"/>
    <w:multiLevelType w:val="multilevel"/>
    <w:tmpl w:val="045C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A0337"/>
    <w:multiLevelType w:val="multilevel"/>
    <w:tmpl w:val="E6F4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E561D"/>
    <w:multiLevelType w:val="multilevel"/>
    <w:tmpl w:val="B6A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B0796"/>
    <w:multiLevelType w:val="multilevel"/>
    <w:tmpl w:val="8BE8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D6B39"/>
    <w:multiLevelType w:val="multilevel"/>
    <w:tmpl w:val="7DF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4"/>
  </w:num>
  <w:num w:numId="5">
    <w:abstractNumId w:val="19"/>
  </w:num>
  <w:num w:numId="6">
    <w:abstractNumId w:val="21"/>
  </w:num>
  <w:num w:numId="7">
    <w:abstractNumId w:val="12"/>
  </w:num>
  <w:num w:numId="8">
    <w:abstractNumId w:val="16"/>
  </w:num>
  <w:num w:numId="9">
    <w:abstractNumId w:val="1"/>
  </w:num>
  <w:num w:numId="10">
    <w:abstractNumId w:val="23"/>
  </w:num>
  <w:num w:numId="11">
    <w:abstractNumId w:val="0"/>
  </w:num>
  <w:num w:numId="12">
    <w:abstractNumId w:val="26"/>
  </w:num>
  <w:num w:numId="13">
    <w:abstractNumId w:val="27"/>
  </w:num>
  <w:num w:numId="14">
    <w:abstractNumId w:val="25"/>
  </w:num>
  <w:num w:numId="15">
    <w:abstractNumId w:val="17"/>
  </w:num>
  <w:num w:numId="16">
    <w:abstractNumId w:val="24"/>
  </w:num>
  <w:num w:numId="17">
    <w:abstractNumId w:val="10"/>
  </w:num>
  <w:num w:numId="18">
    <w:abstractNumId w:val="15"/>
  </w:num>
  <w:num w:numId="19">
    <w:abstractNumId w:val="20"/>
  </w:num>
  <w:num w:numId="20">
    <w:abstractNumId w:val="18"/>
  </w:num>
  <w:num w:numId="21">
    <w:abstractNumId w:val="8"/>
  </w:num>
  <w:num w:numId="22">
    <w:abstractNumId w:val="7"/>
  </w:num>
  <w:num w:numId="23">
    <w:abstractNumId w:val="3"/>
  </w:num>
  <w:num w:numId="24">
    <w:abstractNumId w:val="14"/>
  </w:num>
  <w:num w:numId="25">
    <w:abstractNumId w:val="22"/>
  </w:num>
  <w:num w:numId="26">
    <w:abstractNumId w:val="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0C"/>
    <w:rsid w:val="00732A23"/>
    <w:rsid w:val="007C06A4"/>
    <w:rsid w:val="007F635D"/>
    <w:rsid w:val="009346E8"/>
    <w:rsid w:val="009F32BF"/>
    <w:rsid w:val="00A012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E0942-0AC2-49E6-A5C2-90213AB7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0C"/>
    <w:pPr>
      <w:spacing w:after="0" w:line="48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A0120C"/>
    <w:pPr>
      <w:keepNext/>
      <w:outlineLvl w:val="0"/>
    </w:pPr>
    <w:rPr>
      <w:rFonts w:ascii="Times New Roman Bold" w:hAnsi="Times New Roman Bold"/>
      <w:b/>
      <w:bCs/>
      <w:caps/>
      <w:kern w:val="32"/>
      <w:szCs w:val="32"/>
    </w:rPr>
  </w:style>
  <w:style w:type="paragraph" w:styleId="Heading2">
    <w:name w:val="heading 2"/>
    <w:basedOn w:val="Normal"/>
    <w:next w:val="Normal"/>
    <w:link w:val="Heading2Char"/>
    <w:qFormat/>
    <w:rsid w:val="00A0120C"/>
    <w:pPr>
      <w:keepNext/>
      <w:keepLines/>
      <w:outlineLvl w:val="1"/>
    </w:pPr>
    <w:rPr>
      <w:rFonts w:ascii="Times New Roman Bold" w:hAnsi="Times New Roman Bold"/>
      <w:b/>
      <w:bCs/>
      <w:color w:val="000000"/>
      <w:szCs w:val="26"/>
    </w:rPr>
  </w:style>
  <w:style w:type="paragraph" w:styleId="Heading3">
    <w:name w:val="heading 3"/>
    <w:basedOn w:val="Normal"/>
    <w:next w:val="Normal"/>
    <w:link w:val="Heading3Char"/>
    <w:unhideWhenUsed/>
    <w:qFormat/>
    <w:rsid w:val="00A0120C"/>
    <w:pPr>
      <w:keepNext/>
      <w:outlineLvl w:val="2"/>
    </w:pPr>
    <w:rPr>
      <w:bCs/>
      <w:i/>
      <w:szCs w:val="26"/>
    </w:rPr>
  </w:style>
  <w:style w:type="paragraph" w:styleId="Heading4">
    <w:name w:val="heading 4"/>
    <w:basedOn w:val="Normal"/>
    <w:next w:val="Normal"/>
    <w:link w:val="Heading4Char"/>
    <w:qFormat/>
    <w:rsid w:val="00A0120C"/>
    <w:pPr>
      <w:keepNext/>
      <w:numPr>
        <w:numId w:val="1"/>
      </w:numPr>
      <w:outlineLvl w:val="3"/>
    </w:pPr>
    <w:rPr>
      <w:rFonts w:ascii="Calibri" w:hAnsi="Calibri"/>
      <w:b/>
      <w:color w:val="C00000"/>
      <w:lang w:val="en-US"/>
    </w:rPr>
  </w:style>
  <w:style w:type="paragraph" w:styleId="Heading5">
    <w:name w:val="heading 5"/>
    <w:basedOn w:val="Normal"/>
    <w:next w:val="Normal"/>
    <w:link w:val="Heading5Char"/>
    <w:qFormat/>
    <w:rsid w:val="00A0120C"/>
    <w:pPr>
      <w:outlineLvl w:val="4"/>
    </w:pPr>
    <w:rPr>
      <w:bCs/>
      <w:i/>
      <w:iCs/>
      <w:color w:val="C00000"/>
      <w:lang w:val="en-US"/>
    </w:rPr>
  </w:style>
  <w:style w:type="paragraph" w:styleId="Heading6">
    <w:name w:val="heading 6"/>
    <w:basedOn w:val="Normal"/>
    <w:next w:val="Normal"/>
    <w:link w:val="Heading6Char"/>
    <w:unhideWhenUsed/>
    <w:qFormat/>
    <w:rsid w:val="00A0120C"/>
    <w:pPr>
      <w:keepNext/>
      <w:keepLines/>
      <w:numPr>
        <w:ilvl w:val="5"/>
        <w:numId w:val="2"/>
      </w:numPr>
      <w:spacing w:before="200"/>
      <w:outlineLvl w:val="5"/>
    </w:pPr>
    <w:rPr>
      <w:rFonts w:ascii="Calibri Light" w:hAnsi="Calibri Light"/>
      <w:i/>
      <w:iCs/>
      <w:color w:val="1F3763"/>
    </w:rPr>
  </w:style>
  <w:style w:type="paragraph" w:styleId="Heading7">
    <w:name w:val="heading 7"/>
    <w:basedOn w:val="Normal"/>
    <w:next w:val="Normal"/>
    <w:link w:val="Heading7Char"/>
    <w:uiPriority w:val="99"/>
    <w:qFormat/>
    <w:rsid w:val="00A0120C"/>
    <w:pPr>
      <w:spacing w:before="240" w:after="60"/>
      <w:ind w:left="1296" w:hanging="1296"/>
      <w:outlineLvl w:val="6"/>
    </w:pPr>
    <w:rPr>
      <w:rFonts w:ascii="Calibri" w:hAnsi="Calibri"/>
      <w:szCs w:val="24"/>
    </w:rPr>
  </w:style>
  <w:style w:type="paragraph" w:styleId="Heading8">
    <w:name w:val="heading 8"/>
    <w:basedOn w:val="Normal"/>
    <w:next w:val="Normal"/>
    <w:link w:val="Heading8Char"/>
    <w:uiPriority w:val="99"/>
    <w:qFormat/>
    <w:rsid w:val="00A0120C"/>
    <w:pPr>
      <w:spacing w:before="240" w:after="60"/>
      <w:ind w:left="1440" w:hanging="1440"/>
      <w:outlineLvl w:val="7"/>
    </w:pPr>
    <w:rPr>
      <w:rFonts w:ascii="Calibri" w:hAnsi="Calibri"/>
      <w:i/>
      <w:iCs/>
      <w:szCs w:val="24"/>
    </w:rPr>
  </w:style>
  <w:style w:type="paragraph" w:styleId="Heading9">
    <w:name w:val="heading 9"/>
    <w:basedOn w:val="Normal"/>
    <w:next w:val="Normal"/>
    <w:link w:val="Heading9Char"/>
    <w:uiPriority w:val="99"/>
    <w:qFormat/>
    <w:rsid w:val="00A0120C"/>
    <w:pPr>
      <w:keepNext/>
      <w:ind w:left="1584" w:hanging="1584"/>
      <w:outlineLvl w:val="8"/>
    </w:pPr>
    <w:rPr>
      <w:rFonts w:ascii="Courier New" w:hAnsi="Courier New"/>
      <w:b/>
      <w:sz w:val="18"/>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20C"/>
    <w:rPr>
      <w:rFonts w:ascii="Times New Roman Bold" w:eastAsia="Times New Roman" w:hAnsi="Times New Roman Bold" w:cs="Times New Roman"/>
      <w:b/>
      <w:bCs/>
      <w:caps/>
      <w:kern w:val="32"/>
      <w:sz w:val="24"/>
      <w:szCs w:val="32"/>
      <w:lang w:val="en-GB"/>
    </w:rPr>
  </w:style>
  <w:style w:type="character" w:customStyle="1" w:styleId="Heading2Char">
    <w:name w:val="Heading 2 Char"/>
    <w:basedOn w:val="DefaultParagraphFont"/>
    <w:link w:val="Heading2"/>
    <w:rsid w:val="00A0120C"/>
    <w:rPr>
      <w:rFonts w:ascii="Times New Roman Bold" w:eastAsia="Times New Roman" w:hAnsi="Times New Roman Bold" w:cs="Times New Roman"/>
      <w:b/>
      <w:bCs/>
      <w:color w:val="000000"/>
      <w:sz w:val="24"/>
      <w:szCs w:val="26"/>
      <w:lang w:val="en-GB"/>
    </w:rPr>
  </w:style>
  <w:style w:type="character" w:customStyle="1" w:styleId="Heading3Char">
    <w:name w:val="Heading 3 Char"/>
    <w:basedOn w:val="DefaultParagraphFont"/>
    <w:link w:val="Heading3"/>
    <w:rsid w:val="00A0120C"/>
    <w:rPr>
      <w:rFonts w:ascii="Times New Roman" w:eastAsia="Times New Roman" w:hAnsi="Times New Roman" w:cs="Times New Roman"/>
      <w:bCs/>
      <w:i/>
      <w:sz w:val="24"/>
      <w:szCs w:val="26"/>
      <w:lang w:val="en-GB"/>
    </w:rPr>
  </w:style>
  <w:style w:type="character" w:customStyle="1" w:styleId="Heading4Char">
    <w:name w:val="Heading 4 Char"/>
    <w:basedOn w:val="DefaultParagraphFont"/>
    <w:link w:val="Heading4"/>
    <w:rsid w:val="00A0120C"/>
    <w:rPr>
      <w:rFonts w:ascii="Calibri" w:eastAsia="Times New Roman" w:hAnsi="Calibri" w:cs="Times New Roman"/>
      <w:b/>
      <w:color w:val="C00000"/>
      <w:sz w:val="24"/>
      <w:szCs w:val="20"/>
      <w:lang w:val="en-US"/>
    </w:rPr>
  </w:style>
  <w:style w:type="character" w:customStyle="1" w:styleId="Heading5Char">
    <w:name w:val="Heading 5 Char"/>
    <w:basedOn w:val="DefaultParagraphFont"/>
    <w:link w:val="Heading5"/>
    <w:rsid w:val="00A0120C"/>
    <w:rPr>
      <w:rFonts w:ascii="Times New Roman" w:eastAsia="Times New Roman" w:hAnsi="Times New Roman" w:cs="Times New Roman"/>
      <w:bCs/>
      <w:i/>
      <w:iCs/>
      <w:color w:val="C00000"/>
      <w:sz w:val="24"/>
      <w:szCs w:val="20"/>
      <w:lang w:val="en-US"/>
    </w:rPr>
  </w:style>
  <w:style w:type="character" w:customStyle="1" w:styleId="Heading6Char">
    <w:name w:val="Heading 6 Char"/>
    <w:basedOn w:val="DefaultParagraphFont"/>
    <w:link w:val="Heading6"/>
    <w:rsid w:val="00A0120C"/>
    <w:rPr>
      <w:rFonts w:ascii="Calibri Light" w:eastAsia="Times New Roman" w:hAnsi="Calibri Light" w:cs="Times New Roman"/>
      <w:i/>
      <w:iCs/>
      <w:color w:val="1F3763"/>
      <w:sz w:val="24"/>
      <w:szCs w:val="20"/>
      <w:lang w:val="en-GB"/>
    </w:rPr>
  </w:style>
  <w:style w:type="character" w:customStyle="1" w:styleId="Heading7Char">
    <w:name w:val="Heading 7 Char"/>
    <w:basedOn w:val="DefaultParagraphFont"/>
    <w:link w:val="Heading7"/>
    <w:uiPriority w:val="99"/>
    <w:rsid w:val="00A0120C"/>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A0120C"/>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A0120C"/>
    <w:rPr>
      <w:rFonts w:ascii="Courier New" w:eastAsia="Times New Roman" w:hAnsi="Courier New" w:cs="Times New Roman"/>
      <w:b/>
      <w:sz w:val="18"/>
      <w:szCs w:val="20"/>
      <w:lang w:val="hu-HU"/>
    </w:rPr>
  </w:style>
  <w:style w:type="paragraph" w:styleId="Caption">
    <w:name w:val="caption"/>
    <w:basedOn w:val="Normal"/>
    <w:next w:val="Normal"/>
    <w:link w:val="CaptionChar"/>
    <w:unhideWhenUsed/>
    <w:qFormat/>
    <w:rsid w:val="00A0120C"/>
    <w:pPr>
      <w:ind w:left="369" w:hanging="369"/>
    </w:pPr>
    <w:rPr>
      <w:bCs/>
      <w:color w:val="000000"/>
    </w:rPr>
  </w:style>
  <w:style w:type="character" w:customStyle="1" w:styleId="CaptionChar">
    <w:name w:val="Caption Char"/>
    <w:link w:val="Caption"/>
    <w:locked/>
    <w:rsid w:val="00A0120C"/>
    <w:rPr>
      <w:rFonts w:ascii="Times New Roman" w:eastAsia="Times New Roman" w:hAnsi="Times New Roman" w:cs="Times New Roman"/>
      <w:bCs/>
      <w:color w:val="000000"/>
      <w:sz w:val="24"/>
      <w:szCs w:val="20"/>
      <w:lang w:val="en-GB"/>
    </w:rPr>
  </w:style>
  <w:style w:type="character" w:styleId="FootnoteReference">
    <w:name w:val="footnote reference"/>
    <w:rsid w:val="00A0120C"/>
    <w:rPr>
      <w:rFonts w:ascii="Times New Roman Bold" w:hAnsi="Times New Roman Bold"/>
      <w:b/>
      <w:color w:val="C00000"/>
      <w:sz w:val="24"/>
      <w:bdr w:val="none" w:sz="0" w:space="0" w:color="auto"/>
      <w:shd w:val="clear" w:color="auto" w:fill="FFFF00"/>
      <w:vertAlign w:val="superscript"/>
    </w:rPr>
  </w:style>
  <w:style w:type="paragraph" w:styleId="FootnoteText">
    <w:name w:val="footnote text"/>
    <w:basedOn w:val="Normal"/>
    <w:link w:val="FootnoteTextChar"/>
    <w:rsid w:val="00A0120C"/>
    <w:pPr>
      <w:spacing w:after="120" w:line="240" w:lineRule="auto"/>
    </w:pPr>
    <w:rPr>
      <w:color w:val="C00000"/>
    </w:rPr>
  </w:style>
  <w:style w:type="character" w:customStyle="1" w:styleId="FootnoteTextChar">
    <w:name w:val="Footnote Text Char"/>
    <w:basedOn w:val="DefaultParagraphFont"/>
    <w:link w:val="FootnoteText"/>
    <w:rsid w:val="00A0120C"/>
    <w:rPr>
      <w:rFonts w:ascii="Times New Roman" w:eastAsia="Times New Roman" w:hAnsi="Times New Roman" w:cs="Times New Roman"/>
      <w:color w:val="C00000"/>
      <w:sz w:val="24"/>
      <w:szCs w:val="20"/>
      <w:lang w:val="en-GB"/>
    </w:rPr>
  </w:style>
  <w:style w:type="paragraph" w:customStyle="1" w:styleId="Odgovor">
    <w:name w:val="Odgovor"/>
    <w:basedOn w:val="Normal"/>
    <w:link w:val="OdgovorChar"/>
    <w:rsid w:val="00A0120C"/>
    <w:pPr>
      <w:spacing w:before="40" w:after="40"/>
      <w:ind w:left="618" w:hanging="249"/>
    </w:pPr>
    <w:rPr>
      <w:rFonts w:eastAsia="Ti"/>
    </w:rPr>
  </w:style>
  <w:style w:type="character" w:customStyle="1" w:styleId="OdgovorChar">
    <w:name w:val="Odgovor Char"/>
    <w:link w:val="Odgovor"/>
    <w:rsid w:val="00A0120C"/>
    <w:rPr>
      <w:rFonts w:ascii="Times New Roman" w:eastAsia="Ti" w:hAnsi="Times New Roman" w:cs="Times New Roman"/>
      <w:sz w:val="24"/>
      <w:szCs w:val="20"/>
      <w:lang w:val="en-GB"/>
    </w:rPr>
  </w:style>
  <w:style w:type="paragraph" w:customStyle="1" w:styleId="Pitanje">
    <w:name w:val="Pitanje"/>
    <w:basedOn w:val="Normal"/>
    <w:rsid w:val="00A0120C"/>
    <w:pPr>
      <w:numPr>
        <w:numId w:val="3"/>
      </w:numPr>
      <w:spacing w:before="240" w:after="60"/>
    </w:pPr>
    <w:rPr>
      <w:rFonts w:ascii="Times New Roman Bold" w:eastAsia="Ti" w:hAnsi="Times New Roman Bold"/>
      <w:b/>
    </w:rPr>
  </w:style>
  <w:style w:type="paragraph" w:customStyle="1" w:styleId="PitanjeManualnaNumeracija">
    <w:name w:val="Pitanje Manualna Numeracija"/>
    <w:basedOn w:val="Normal"/>
    <w:link w:val="PitanjeManualnaNumeracijaChar"/>
    <w:uiPriority w:val="99"/>
    <w:qFormat/>
    <w:rsid w:val="00A0120C"/>
    <w:pPr>
      <w:pBdr>
        <w:top w:val="none" w:sz="4" w:space="0" w:color="000000"/>
        <w:left w:val="none" w:sz="4" w:space="0" w:color="000000"/>
        <w:bottom w:val="none" w:sz="4" w:space="0" w:color="000000"/>
        <w:right w:val="none" w:sz="4" w:space="0" w:color="000000"/>
        <w:between w:val="none" w:sz="4" w:space="0" w:color="000000"/>
      </w:pBdr>
      <w:tabs>
        <w:tab w:val="left" w:pos="369"/>
      </w:tabs>
      <w:spacing w:before="120"/>
      <w:ind w:left="369" w:hanging="367"/>
    </w:pPr>
  </w:style>
  <w:style w:type="character" w:customStyle="1" w:styleId="PitanjeManualnaNumeracijaChar">
    <w:name w:val="Pitanje Manualna Numeracija Char"/>
    <w:link w:val="PitanjeManualnaNumeracija"/>
    <w:uiPriority w:val="99"/>
    <w:rsid w:val="00A0120C"/>
    <w:rPr>
      <w:rFonts w:ascii="Times New Roman" w:eastAsia="Times New Roman" w:hAnsi="Times New Roman" w:cs="Times New Roman"/>
      <w:sz w:val="24"/>
      <w:szCs w:val="20"/>
      <w:lang w:val="en-GB"/>
    </w:rPr>
  </w:style>
  <w:style w:type="paragraph" w:styleId="TOC1">
    <w:name w:val="toc 1"/>
    <w:basedOn w:val="Normal"/>
    <w:next w:val="Normal"/>
    <w:uiPriority w:val="39"/>
    <w:rsid w:val="00A0120C"/>
    <w:pPr>
      <w:tabs>
        <w:tab w:val="right" w:leader="dot" w:pos="9347"/>
      </w:tabs>
      <w:spacing w:before="120" w:after="120"/>
    </w:pPr>
    <w:rPr>
      <w:rFonts w:ascii="Times New Roman Bold" w:hAnsi="Times New Roman Bold"/>
      <w:b/>
      <w:bCs/>
      <w:caps/>
      <w:noProof/>
      <w:color w:val="000000"/>
    </w:rPr>
  </w:style>
  <w:style w:type="paragraph" w:styleId="TOC2">
    <w:name w:val="toc 2"/>
    <w:basedOn w:val="Normal"/>
    <w:next w:val="Normal"/>
    <w:autoRedefine/>
    <w:uiPriority w:val="39"/>
    <w:rsid w:val="00A0120C"/>
    <w:pPr>
      <w:tabs>
        <w:tab w:val="left" w:pos="1077"/>
        <w:tab w:val="right" w:leader="dot" w:pos="9060"/>
      </w:tabs>
      <w:ind w:left="510"/>
    </w:pPr>
    <w:rPr>
      <w:noProof/>
    </w:rPr>
  </w:style>
  <w:style w:type="paragraph" w:styleId="TOC3">
    <w:name w:val="toc 3"/>
    <w:basedOn w:val="Normal"/>
    <w:next w:val="Normal"/>
    <w:autoRedefine/>
    <w:uiPriority w:val="39"/>
    <w:rsid w:val="00A0120C"/>
    <w:pPr>
      <w:tabs>
        <w:tab w:val="left" w:pos="1320"/>
        <w:tab w:val="right" w:leader="dot" w:pos="9060"/>
      </w:tabs>
      <w:ind w:left="1077"/>
    </w:pPr>
    <w:rPr>
      <w:i/>
      <w:noProof/>
      <w:sz w:val="22"/>
    </w:rPr>
  </w:style>
  <w:style w:type="paragraph" w:styleId="TOC4">
    <w:name w:val="toc 4"/>
    <w:basedOn w:val="Normal"/>
    <w:next w:val="Normal"/>
    <w:autoRedefine/>
    <w:uiPriority w:val="99"/>
    <w:rsid w:val="00A0120C"/>
    <w:pPr>
      <w:ind w:left="720" w:firstLine="340"/>
    </w:pPr>
    <w:rPr>
      <w:rFonts w:ascii="Calibri" w:hAnsi="Calibri"/>
      <w:noProof/>
      <w:sz w:val="18"/>
      <w:szCs w:val="18"/>
    </w:rPr>
  </w:style>
  <w:style w:type="paragraph" w:styleId="Header">
    <w:name w:val="header"/>
    <w:basedOn w:val="Normal"/>
    <w:link w:val="HeaderChar"/>
    <w:uiPriority w:val="99"/>
    <w:unhideWhenUsed/>
    <w:rsid w:val="00A0120C"/>
    <w:pPr>
      <w:tabs>
        <w:tab w:val="center" w:pos="4513"/>
        <w:tab w:val="right" w:pos="9026"/>
      </w:tabs>
    </w:pPr>
  </w:style>
  <w:style w:type="character" w:customStyle="1" w:styleId="HeaderChar">
    <w:name w:val="Header Char"/>
    <w:basedOn w:val="DefaultParagraphFont"/>
    <w:link w:val="Header"/>
    <w:uiPriority w:val="99"/>
    <w:rsid w:val="00A0120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0120C"/>
    <w:pPr>
      <w:tabs>
        <w:tab w:val="center" w:pos="4513"/>
        <w:tab w:val="right" w:pos="9026"/>
      </w:tabs>
    </w:pPr>
  </w:style>
  <w:style w:type="character" w:customStyle="1" w:styleId="FooterChar">
    <w:name w:val="Footer Char"/>
    <w:basedOn w:val="DefaultParagraphFont"/>
    <w:link w:val="Footer"/>
    <w:uiPriority w:val="99"/>
    <w:rsid w:val="00A0120C"/>
    <w:rPr>
      <w:rFonts w:ascii="Times New Roman" w:eastAsia="Times New Roman" w:hAnsi="Times New Roman" w:cs="Times New Roman"/>
      <w:sz w:val="24"/>
      <w:szCs w:val="20"/>
      <w:lang w:val="en-GB"/>
    </w:rPr>
  </w:style>
  <w:style w:type="paragraph" w:customStyle="1" w:styleId="Syntax">
    <w:name w:val="Syntax"/>
    <w:basedOn w:val="Normal"/>
    <w:uiPriority w:val="99"/>
    <w:qFormat/>
    <w:rsid w:val="00A0120C"/>
    <w:pPr>
      <w:pBdr>
        <w:top w:val="none" w:sz="4" w:space="0" w:color="000000"/>
        <w:left w:val="none" w:sz="4" w:space="0" w:color="000000"/>
        <w:bottom w:val="none" w:sz="4" w:space="0" w:color="000000"/>
        <w:right w:val="none" w:sz="4" w:space="0" w:color="000000"/>
        <w:between w:val="none" w:sz="4" w:space="0" w:color="000000"/>
      </w:pBdr>
      <w:ind w:left="567"/>
    </w:pPr>
    <w:rPr>
      <w:rFonts w:ascii="Courier New" w:hAnsi="Courier New"/>
      <w:color w:val="333399"/>
      <w:sz w:val="20"/>
    </w:rPr>
  </w:style>
  <w:style w:type="character" w:styleId="Hyperlink">
    <w:name w:val="Hyperlink"/>
    <w:uiPriority w:val="99"/>
    <w:rsid w:val="00A0120C"/>
    <w:rPr>
      <w:rFonts w:cs="Times New Roman"/>
      <w:color w:val="0000FF"/>
      <w:u w:val="single"/>
    </w:rPr>
  </w:style>
  <w:style w:type="table" w:styleId="TableGrid">
    <w:name w:val="Table Grid"/>
    <w:basedOn w:val="TableNormal"/>
    <w:uiPriority w:val="99"/>
    <w:rsid w:val="00A0120C"/>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0120C"/>
    <w:rPr>
      <w:rFonts w:ascii="Arial Narrow" w:hAnsi="Arial Narrow" w:cs="Times New Roman"/>
      <w:b/>
      <w:sz w:val="18"/>
    </w:rPr>
  </w:style>
  <w:style w:type="paragraph" w:customStyle="1" w:styleId="andrej-comments">
    <w:name w:val="andrej - comments"/>
    <w:basedOn w:val="Normal"/>
    <w:uiPriority w:val="99"/>
    <w:rsid w:val="00A0120C"/>
    <w:pPr>
      <w:numPr>
        <w:numId w:val="4"/>
      </w:numPr>
      <w:spacing w:before="120" w:after="120"/>
    </w:pPr>
    <w:rPr>
      <w:color w:val="666699"/>
    </w:rPr>
  </w:style>
  <w:style w:type="paragraph" w:customStyle="1" w:styleId="Buducaistrazivanja">
    <w:name w:val="Buduca istrazivanja"/>
    <w:basedOn w:val="Normal"/>
    <w:uiPriority w:val="99"/>
    <w:rsid w:val="00A0120C"/>
    <w:rPr>
      <w:color w:val="808080"/>
      <w:spacing w:val="-4"/>
      <w:lang w:val="en-AU"/>
    </w:rPr>
  </w:style>
  <w:style w:type="paragraph" w:customStyle="1" w:styleId="Interpretacija">
    <w:name w:val="Interpretacija"/>
    <w:basedOn w:val="Normal"/>
    <w:uiPriority w:val="99"/>
    <w:rsid w:val="00A0120C"/>
    <w:rPr>
      <w:color w:val="000080"/>
    </w:rPr>
  </w:style>
  <w:style w:type="character" w:customStyle="1" w:styleId="Lead-inEmphasis">
    <w:name w:val="Lead-in Emphasis"/>
    <w:uiPriority w:val="99"/>
    <w:rsid w:val="00A0120C"/>
    <w:rPr>
      <w:rFonts w:ascii="Arial Black" w:hAnsi="Arial Black"/>
      <w:color w:val="FF6600"/>
      <w:spacing w:val="-4"/>
      <w:sz w:val="18"/>
    </w:rPr>
  </w:style>
  <w:style w:type="paragraph" w:customStyle="1" w:styleId="MRPitfalls">
    <w:name w:val="MR Pitfalls"/>
    <w:basedOn w:val="Normal"/>
    <w:uiPriority w:val="99"/>
    <w:rsid w:val="00A0120C"/>
    <w:pPr>
      <w:spacing w:before="120" w:after="120"/>
    </w:pPr>
    <w:rPr>
      <w:color w:val="808080"/>
    </w:rPr>
  </w:style>
  <w:style w:type="paragraph" w:customStyle="1" w:styleId="Numbering">
    <w:name w:val="Numbering"/>
    <w:basedOn w:val="Normal"/>
    <w:link w:val="NumberingChar"/>
    <w:uiPriority w:val="99"/>
    <w:rsid w:val="00A0120C"/>
    <w:pPr>
      <w:numPr>
        <w:numId w:val="7"/>
      </w:numPr>
      <w:spacing w:before="60" w:after="60"/>
    </w:pPr>
    <w:rPr>
      <w:spacing w:val="-2"/>
      <w:lang w:eastAsia="hr-HR"/>
    </w:rPr>
  </w:style>
  <w:style w:type="character" w:customStyle="1" w:styleId="NumberingChar">
    <w:name w:val="Numbering Char"/>
    <w:link w:val="Numbering"/>
    <w:uiPriority w:val="99"/>
    <w:locked/>
    <w:rsid w:val="00A0120C"/>
    <w:rPr>
      <w:rFonts w:ascii="Times New Roman" w:eastAsia="Times New Roman" w:hAnsi="Times New Roman" w:cs="Times New Roman"/>
      <w:spacing w:val="-2"/>
      <w:sz w:val="24"/>
      <w:szCs w:val="20"/>
      <w:lang w:val="en-GB" w:eastAsia="hr-HR"/>
    </w:rPr>
  </w:style>
  <w:style w:type="paragraph" w:customStyle="1" w:styleId="SPSSsyntax">
    <w:name w:val="SPSS syntax"/>
    <w:basedOn w:val="Normal"/>
    <w:uiPriority w:val="99"/>
    <w:rsid w:val="00A0120C"/>
    <w:pPr>
      <w:ind w:left="567"/>
    </w:pPr>
    <w:rPr>
      <w:rFonts w:ascii="Courier New" w:hAnsi="Courier New"/>
      <w:color w:val="333399"/>
      <w:sz w:val="16"/>
    </w:rPr>
  </w:style>
  <w:style w:type="paragraph" w:customStyle="1" w:styleId="TechnicalNote">
    <w:name w:val="Technical Note"/>
    <w:basedOn w:val="Normal"/>
    <w:uiPriority w:val="99"/>
    <w:rsid w:val="00A0120C"/>
    <w:pPr>
      <w:tabs>
        <w:tab w:val="num" w:pos="360"/>
      </w:tabs>
    </w:pPr>
    <w:rPr>
      <w:color w:val="808080"/>
    </w:rPr>
  </w:style>
  <w:style w:type="paragraph" w:styleId="TOC5">
    <w:name w:val="toc 5"/>
    <w:basedOn w:val="Normal"/>
    <w:next w:val="Normal"/>
    <w:uiPriority w:val="99"/>
    <w:semiHidden/>
    <w:rsid w:val="00A0120C"/>
    <w:pPr>
      <w:tabs>
        <w:tab w:val="right" w:leader="dot" w:pos="9344"/>
      </w:tabs>
      <w:ind w:left="1134"/>
    </w:pPr>
    <w:rPr>
      <w:color w:val="666699"/>
    </w:rPr>
  </w:style>
  <w:style w:type="paragraph" w:styleId="TOC6">
    <w:name w:val="toc 6"/>
    <w:basedOn w:val="Normal"/>
    <w:next w:val="Normal"/>
    <w:autoRedefine/>
    <w:uiPriority w:val="99"/>
    <w:semiHidden/>
    <w:rsid w:val="00A0120C"/>
    <w:pPr>
      <w:ind w:left="1000"/>
    </w:pPr>
    <w:rPr>
      <w:szCs w:val="21"/>
    </w:rPr>
  </w:style>
  <w:style w:type="paragraph" w:customStyle="1" w:styleId="zarkovikomentari">
    <w:name w:val="zarkovi komentari"/>
    <w:basedOn w:val="Normal"/>
    <w:uiPriority w:val="99"/>
    <w:rsid w:val="00A0120C"/>
    <w:pPr>
      <w:spacing w:line="240" w:lineRule="auto"/>
      <w:ind w:left="1134"/>
    </w:pPr>
    <w:rPr>
      <w:b/>
      <w:color w:val="7030A0"/>
      <w:szCs w:val="24"/>
    </w:rPr>
  </w:style>
  <w:style w:type="paragraph" w:customStyle="1" w:styleId="Naslov1znan">
    <w:name w:val="Naslov1 znan"/>
    <w:basedOn w:val="Heading1"/>
    <w:autoRedefine/>
    <w:uiPriority w:val="99"/>
    <w:rsid w:val="00A0120C"/>
    <w:pPr>
      <w:keepNext w:val="0"/>
      <w:tabs>
        <w:tab w:val="left" w:pos="432"/>
      </w:tabs>
      <w:suppressAutoHyphens/>
      <w:spacing w:before="120" w:line="360" w:lineRule="auto"/>
    </w:pPr>
    <w:rPr>
      <w:rFonts w:ascii="Times New Roman" w:hAnsi="Times New Roman"/>
      <w:bCs w:val="0"/>
      <w:kern w:val="0"/>
      <w:szCs w:val="20"/>
    </w:rPr>
  </w:style>
  <w:style w:type="character" w:customStyle="1" w:styleId="izdvojrezultat1">
    <w:name w:val="izdvojrezultat1"/>
    <w:uiPriority w:val="99"/>
    <w:rsid w:val="00A0120C"/>
    <w:rPr>
      <w:rFonts w:ascii="Arial" w:hAnsi="Arial"/>
      <w:color w:val="FF0000"/>
      <w:sz w:val="20"/>
      <w:bdr w:val="none" w:sz="0" w:space="0" w:color="auto" w:frame="1"/>
    </w:rPr>
  </w:style>
  <w:style w:type="character" w:customStyle="1" w:styleId="naslovi1">
    <w:name w:val="naslovi1"/>
    <w:uiPriority w:val="99"/>
    <w:rsid w:val="00A0120C"/>
    <w:rPr>
      <w:rFonts w:ascii="Trebuchet MS" w:hAnsi="Trebuchet MS"/>
      <w:color w:val="000000"/>
      <w:sz w:val="18"/>
      <w:u w:val="none"/>
      <w:effect w:val="none"/>
    </w:rPr>
  </w:style>
  <w:style w:type="paragraph" w:customStyle="1" w:styleId="MR">
    <w:name w:val="MR"/>
    <w:basedOn w:val="Normal"/>
    <w:uiPriority w:val="99"/>
    <w:rsid w:val="00A0120C"/>
    <w:rPr>
      <w:rFonts w:ascii="Arial" w:hAnsi="Arial"/>
      <w:color w:val="000080"/>
      <w:sz w:val="16"/>
    </w:rPr>
  </w:style>
  <w:style w:type="paragraph" w:customStyle="1" w:styleId="Example">
    <w:name w:val="Example"/>
    <w:basedOn w:val="Normal"/>
    <w:uiPriority w:val="99"/>
    <w:rsid w:val="00A0120C"/>
    <w:pPr>
      <w:spacing w:before="120" w:after="240" w:line="200" w:lineRule="exact"/>
    </w:pPr>
    <w:rPr>
      <w:rFonts w:ascii="Arial" w:hAnsi="Arial"/>
      <w:color w:val="008000"/>
      <w:spacing w:val="-4"/>
      <w:sz w:val="16"/>
    </w:rPr>
  </w:style>
  <w:style w:type="paragraph" w:customStyle="1" w:styleId="Primjer">
    <w:name w:val="Primjer"/>
    <w:basedOn w:val="MR"/>
    <w:uiPriority w:val="99"/>
    <w:rsid w:val="00A0120C"/>
    <w:rPr>
      <w:color w:val="008000"/>
      <w:lang w:val="en-AU"/>
    </w:rPr>
  </w:style>
  <w:style w:type="paragraph" w:customStyle="1" w:styleId="Pitfalls">
    <w:name w:val="Pitfalls"/>
    <w:basedOn w:val="Normal"/>
    <w:uiPriority w:val="99"/>
    <w:rsid w:val="00A0120C"/>
    <w:pPr>
      <w:tabs>
        <w:tab w:val="num" w:pos="360"/>
      </w:tabs>
    </w:pPr>
    <w:rPr>
      <w:rFonts w:ascii="Arial" w:hAnsi="Arial"/>
      <w:color w:val="333300"/>
      <w:sz w:val="16"/>
      <w:szCs w:val="22"/>
    </w:rPr>
  </w:style>
  <w:style w:type="table" w:styleId="TableClassic1">
    <w:name w:val="Table Classic 1"/>
    <w:basedOn w:val="TableNormal"/>
    <w:uiPriority w:val="99"/>
    <w:rsid w:val="00A0120C"/>
    <w:pPr>
      <w:spacing w:after="0" w:line="240" w:lineRule="auto"/>
    </w:pPr>
    <w:rPr>
      <w:rFonts w:ascii="Times New Roman" w:eastAsia="Times New Roman" w:hAnsi="Times New Roman" w:cs="Times New Roman"/>
      <w:sz w:val="20"/>
      <w:szCs w:val="20"/>
      <w:lang w:val="hr-HR"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ubinskiintervju-pitanje">
    <w:name w:val="Dubinski intervju - pitanje"/>
    <w:basedOn w:val="Normal"/>
    <w:uiPriority w:val="99"/>
    <w:rsid w:val="00A0120C"/>
    <w:rPr>
      <w:b/>
      <w:bCs/>
      <w:spacing w:val="-4"/>
    </w:rPr>
  </w:style>
  <w:style w:type="paragraph" w:styleId="Index9">
    <w:name w:val="index 9"/>
    <w:basedOn w:val="Normal"/>
    <w:next w:val="Normal"/>
    <w:autoRedefine/>
    <w:uiPriority w:val="99"/>
    <w:semiHidden/>
    <w:rsid w:val="00A0120C"/>
    <w:pPr>
      <w:ind w:left="1980" w:hanging="220"/>
    </w:pPr>
    <w:rPr>
      <w:spacing w:val="-4"/>
    </w:rPr>
  </w:style>
  <w:style w:type="paragraph" w:customStyle="1" w:styleId="PitanjeChar">
    <w:name w:val="Pitanje Char"/>
    <w:basedOn w:val="Normal"/>
    <w:link w:val="PitanjeCharChar"/>
    <w:uiPriority w:val="99"/>
    <w:rsid w:val="00A0120C"/>
    <w:pPr>
      <w:tabs>
        <w:tab w:val="num" w:pos="369"/>
      </w:tabs>
      <w:spacing w:before="360"/>
      <w:ind w:left="369" w:hanging="369"/>
    </w:pPr>
    <w:rPr>
      <w:b/>
      <w:spacing w:val="-4"/>
      <w:sz w:val="20"/>
      <w:lang w:val="hr-HR"/>
    </w:rPr>
  </w:style>
  <w:style w:type="character" w:customStyle="1" w:styleId="PitanjeCharChar">
    <w:name w:val="Pitanje Char Char"/>
    <w:link w:val="PitanjeChar"/>
    <w:uiPriority w:val="99"/>
    <w:locked/>
    <w:rsid w:val="00A0120C"/>
    <w:rPr>
      <w:rFonts w:ascii="Times New Roman" w:eastAsia="Times New Roman" w:hAnsi="Times New Roman" w:cs="Times New Roman"/>
      <w:b/>
      <w:spacing w:val="-4"/>
      <w:sz w:val="20"/>
      <w:szCs w:val="20"/>
      <w:lang w:val="hr-HR"/>
    </w:rPr>
  </w:style>
  <w:style w:type="paragraph" w:customStyle="1" w:styleId="Naslov11">
    <w:name w:val="Naslov 11"/>
    <w:basedOn w:val="Normal"/>
    <w:uiPriority w:val="99"/>
    <w:rsid w:val="00A0120C"/>
    <w:rPr>
      <w:rFonts w:ascii="Arial Black" w:hAnsi="Arial Black"/>
      <w:b/>
      <w:color w:val="993300"/>
    </w:rPr>
  </w:style>
  <w:style w:type="paragraph" w:customStyle="1" w:styleId="Naslovzakomentare">
    <w:name w:val="Naslov za komentare"/>
    <w:basedOn w:val="Normal"/>
    <w:uiPriority w:val="99"/>
    <w:rsid w:val="00A0120C"/>
    <w:rPr>
      <w:b/>
      <w:color w:val="808080"/>
    </w:rPr>
  </w:style>
  <w:style w:type="paragraph" w:customStyle="1" w:styleId="Normal1">
    <w:name w:val="Normal1"/>
    <w:basedOn w:val="Normal"/>
    <w:uiPriority w:val="99"/>
    <w:rsid w:val="00A0120C"/>
  </w:style>
  <w:style w:type="paragraph" w:customStyle="1" w:styleId="Darijinikomentari">
    <w:name w:val="Darijini komentari"/>
    <w:basedOn w:val="zarkovikomentari"/>
    <w:uiPriority w:val="99"/>
    <w:rsid w:val="00A0120C"/>
  </w:style>
  <w:style w:type="paragraph" w:customStyle="1" w:styleId="Leovikomentari">
    <w:name w:val="Leovi komentari"/>
    <w:basedOn w:val="Normal"/>
    <w:uiPriority w:val="99"/>
    <w:rsid w:val="00A0120C"/>
    <w:pPr>
      <w:spacing w:after="120"/>
      <w:ind w:left="1134"/>
    </w:pPr>
    <w:rPr>
      <w:color w:val="FF0000"/>
    </w:rPr>
  </w:style>
  <w:style w:type="paragraph" w:customStyle="1" w:styleId="MarketingSummary">
    <w:name w:val="Marketing Summary"/>
    <w:basedOn w:val="Normal"/>
    <w:uiPriority w:val="99"/>
    <w:rsid w:val="00A0120C"/>
    <w:pPr>
      <w:numPr>
        <w:numId w:val="5"/>
      </w:numPr>
      <w:spacing w:before="120" w:after="120"/>
    </w:pPr>
    <w:rPr>
      <w:color w:val="800000"/>
      <w:spacing w:val="-4"/>
      <w:szCs w:val="22"/>
    </w:rPr>
  </w:style>
  <w:style w:type="paragraph" w:customStyle="1" w:styleId="MarketingQuestion">
    <w:name w:val="Marketing Question"/>
    <w:basedOn w:val="MarketingSummary"/>
    <w:uiPriority w:val="99"/>
    <w:rsid w:val="00A0120C"/>
    <w:pPr>
      <w:numPr>
        <w:numId w:val="0"/>
      </w:numPr>
    </w:pPr>
    <w:rPr>
      <w:color w:val="000080"/>
    </w:rPr>
  </w:style>
  <w:style w:type="paragraph" w:customStyle="1" w:styleId="Missing">
    <w:name w:val="Missing"/>
    <w:basedOn w:val="Normal"/>
    <w:uiPriority w:val="99"/>
    <w:rsid w:val="00A0120C"/>
    <w:pPr>
      <w:spacing w:before="126" w:after="126"/>
    </w:pPr>
    <w:rPr>
      <w:rFonts w:ascii="Arial" w:hAnsi="Arial"/>
      <w:color w:val="800000"/>
      <w:sz w:val="16"/>
    </w:rPr>
  </w:style>
  <w:style w:type="paragraph" w:customStyle="1" w:styleId="naslov3">
    <w:name w:val="naslov3"/>
    <w:basedOn w:val="Normal"/>
    <w:uiPriority w:val="99"/>
    <w:rsid w:val="00A0120C"/>
    <w:pPr>
      <w:spacing w:before="100" w:beforeAutospacing="1" w:after="100" w:afterAutospacing="1"/>
    </w:pPr>
    <w:rPr>
      <w:rFonts w:ascii="Verdana" w:hAnsi="Verdana"/>
      <w:color w:val="2D92E4"/>
      <w:sz w:val="14"/>
      <w:szCs w:val="14"/>
    </w:rPr>
  </w:style>
  <w:style w:type="character" w:customStyle="1" w:styleId="naslov31">
    <w:name w:val="naslov31"/>
    <w:uiPriority w:val="99"/>
    <w:rsid w:val="00A0120C"/>
    <w:rPr>
      <w:rFonts w:ascii="Verdana" w:hAnsi="Verdana"/>
      <w:color w:val="2D92E4"/>
      <w:sz w:val="14"/>
      <w:u w:val="none"/>
      <w:effect w:val="none"/>
    </w:rPr>
  </w:style>
  <w:style w:type="character" w:styleId="Strong">
    <w:name w:val="Strong"/>
    <w:uiPriority w:val="22"/>
    <w:qFormat/>
    <w:rsid w:val="00A0120C"/>
    <w:rPr>
      <w:rFonts w:cs="Times New Roman"/>
      <w:b/>
    </w:rPr>
  </w:style>
  <w:style w:type="character" w:customStyle="1" w:styleId="tekst10pxbijeli1">
    <w:name w:val="tekst10pxbijeli1"/>
    <w:uiPriority w:val="99"/>
    <w:rsid w:val="00A0120C"/>
    <w:rPr>
      <w:rFonts w:ascii="Arial" w:hAnsi="Arial"/>
      <w:color w:val="FFFFFF"/>
      <w:sz w:val="13"/>
    </w:rPr>
  </w:style>
  <w:style w:type="paragraph" w:customStyle="1" w:styleId="zarkovikomentari2">
    <w:name w:val="zarkovi komentari 2"/>
    <w:basedOn w:val="zarkovikomentari"/>
    <w:uiPriority w:val="99"/>
    <w:rsid w:val="00A0120C"/>
  </w:style>
  <w:style w:type="paragraph" w:customStyle="1" w:styleId="Executivesummary">
    <w:name w:val="Executive summary"/>
    <w:basedOn w:val="MarketingQuestion"/>
    <w:uiPriority w:val="99"/>
    <w:rsid w:val="00A0120C"/>
    <w:pPr>
      <w:numPr>
        <w:numId w:val="6"/>
      </w:numPr>
      <w:spacing w:before="240" w:after="240"/>
    </w:pPr>
    <w:rPr>
      <w:b/>
    </w:rPr>
  </w:style>
  <w:style w:type="paragraph" w:customStyle="1" w:styleId="darijinikomentari0">
    <w:name w:val="darijini komentari"/>
    <w:basedOn w:val="zarkovikomentari"/>
    <w:uiPriority w:val="99"/>
    <w:rsid w:val="00A0120C"/>
  </w:style>
  <w:style w:type="character" w:customStyle="1" w:styleId="FootnoteTextCharCharCharCharCharChar2">
    <w:name w:val="Footnote Text Char Char Char Char Char Char2"/>
    <w:aliases w:val="Footnote Text Char Char1,Footnote Text Char Char Char Char Char Char Char1,Footnote Text Char Char Char Char Char Char Char Ch Char Char1,Footnote Text Char Char Char Char Char Char Char Char Char Char Char"/>
    <w:uiPriority w:val="99"/>
    <w:rsid w:val="00A0120C"/>
    <w:rPr>
      <w:rFonts w:ascii="Arial" w:hAnsi="Arial"/>
      <w:b/>
      <w:sz w:val="16"/>
      <w:lang w:val="en-US" w:eastAsia="hr-HR"/>
    </w:rPr>
  </w:style>
  <w:style w:type="character" w:customStyle="1" w:styleId="FootnoteText1CharCharCharCharCharCharCharCharCharCharCharChar">
    <w:name w:val="Footnote Text1 Char Char Char Char Char Char Char Char Char Char Char Char"/>
    <w:uiPriority w:val="99"/>
    <w:rsid w:val="00A0120C"/>
    <w:rPr>
      <w:rFonts w:ascii="Arial" w:hAnsi="Arial"/>
      <w:b/>
      <w:sz w:val="16"/>
      <w:lang w:val="en-US" w:eastAsia="hr-HR"/>
    </w:rPr>
  </w:style>
  <w:style w:type="paragraph" w:customStyle="1" w:styleId="Marketingimplications">
    <w:name w:val="Marketing implications"/>
    <w:basedOn w:val="Normal"/>
    <w:uiPriority w:val="99"/>
    <w:rsid w:val="00A0120C"/>
    <w:pPr>
      <w:spacing w:before="120" w:after="120"/>
      <w:ind w:left="284"/>
    </w:pPr>
    <w:rPr>
      <w:b/>
      <w:color w:val="800000"/>
    </w:rPr>
  </w:style>
  <w:style w:type="character" w:customStyle="1" w:styleId="NumberingCharChar">
    <w:name w:val="Numbering Char Char"/>
    <w:uiPriority w:val="99"/>
    <w:rsid w:val="00A0120C"/>
    <w:rPr>
      <w:rFonts w:ascii="Calibri" w:hAnsi="Calibri"/>
      <w:spacing w:val="-2"/>
      <w:sz w:val="22"/>
      <w:lang w:val="en-GB" w:eastAsia="hr-HR"/>
    </w:rPr>
  </w:style>
  <w:style w:type="character" w:customStyle="1" w:styleId="CharChar">
    <w:name w:val="Char Char"/>
    <w:uiPriority w:val="99"/>
    <w:rsid w:val="00A0120C"/>
    <w:rPr>
      <w:rFonts w:ascii="Calibri" w:hAnsi="Calibri"/>
      <w:noProof/>
      <w:sz w:val="18"/>
      <w:lang w:val="en-US" w:eastAsia="en-US"/>
    </w:rPr>
  </w:style>
  <w:style w:type="character" w:customStyle="1" w:styleId="CharCharCharChar">
    <w:name w:val="Char Char Char Char"/>
    <w:uiPriority w:val="99"/>
    <w:rsid w:val="00A0120C"/>
    <w:rPr>
      <w:i/>
      <w:color w:val="FF6600"/>
      <w:spacing w:val="-4"/>
      <w:sz w:val="18"/>
      <w:lang w:val="hr-HR" w:eastAsia="en-US"/>
    </w:rPr>
  </w:style>
  <w:style w:type="character" w:customStyle="1" w:styleId="CharChar1">
    <w:name w:val="Char Char1"/>
    <w:uiPriority w:val="99"/>
    <w:rsid w:val="00A0120C"/>
    <w:rPr>
      <w:rFonts w:ascii="Calibri" w:hAnsi="Calibri"/>
      <w:b/>
      <w:noProof/>
      <w:color w:val="808080"/>
      <w:sz w:val="22"/>
      <w:lang w:val="en-US" w:eastAsia="en-US"/>
    </w:rPr>
  </w:style>
  <w:style w:type="character" w:customStyle="1" w:styleId="CharChar2">
    <w:name w:val="Char Char2"/>
    <w:uiPriority w:val="99"/>
    <w:rsid w:val="00A0120C"/>
    <w:rPr>
      <w:b/>
      <w:i/>
      <w:color w:val="FF6600"/>
      <w:spacing w:val="-4"/>
      <w:sz w:val="18"/>
      <w:lang w:val="hr-HR" w:eastAsia="en-US"/>
    </w:rPr>
  </w:style>
  <w:style w:type="character" w:customStyle="1" w:styleId="CharChar21">
    <w:name w:val="Char Char21"/>
    <w:uiPriority w:val="99"/>
    <w:rsid w:val="00A0120C"/>
    <w:rPr>
      <w:rFonts w:ascii="Calibri" w:hAnsi="Calibri"/>
      <w:b/>
      <w:noProof/>
      <w:color w:val="808080"/>
      <w:sz w:val="22"/>
      <w:lang w:val="en-US" w:eastAsia="en-US"/>
    </w:rPr>
  </w:style>
  <w:style w:type="character" w:customStyle="1" w:styleId="CharChar22">
    <w:name w:val="Char Char22"/>
    <w:uiPriority w:val="99"/>
    <w:rsid w:val="00A0120C"/>
    <w:rPr>
      <w:b/>
      <w:i/>
      <w:color w:val="FF6600"/>
      <w:spacing w:val="-4"/>
      <w:sz w:val="18"/>
      <w:lang w:val="hr-HR" w:eastAsia="en-US"/>
    </w:rPr>
  </w:style>
  <w:style w:type="character" w:customStyle="1" w:styleId="CharChar4">
    <w:name w:val="Char Char4"/>
    <w:uiPriority w:val="99"/>
    <w:rsid w:val="00A0120C"/>
    <w:rPr>
      <w:i/>
      <w:color w:val="FF6600"/>
      <w:spacing w:val="-4"/>
      <w:lang w:val="hr-HR" w:eastAsia="en-US"/>
    </w:rPr>
  </w:style>
  <w:style w:type="character" w:customStyle="1" w:styleId="CharChar41">
    <w:name w:val="Char Char41"/>
    <w:uiPriority w:val="99"/>
    <w:rsid w:val="00A0120C"/>
    <w:rPr>
      <w:i/>
      <w:color w:val="FF6600"/>
      <w:spacing w:val="-4"/>
      <w:lang w:val="hr-HR" w:eastAsia="en-US"/>
    </w:rPr>
  </w:style>
  <w:style w:type="character" w:styleId="CommentReference">
    <w:name w:val="annotation reference"/>
    <w:uiPriority w:val="99"/>
    <w:rsid w:val="00A0120C"/>
    <w:rPr>
      <w:rFonts w:cs="Times New Roman"/>
      <w:sz w:val="16"/>
    </w:rPr>
  </w:style>
  <w:style w:type="character" w:styleId="Emphasis">
    <w:name w:val="Emphasis"/>
    <w:uiPriority w:val="20"/>
    <w:qFormat/>
    <w:rsid w:val="00A0120C"/>
    <w:rPr>
      <w:rFonts w:cs="Times New Roman"/>
      <w:i/>
    </w:rPr>
  </w:style>
  <w:style w:type="character" w:customStyle="1" w:styleId="FootnoteTextCharCharCharCharCharChar4">
    <w:name w:val="Footnote Text Char Char Char Char Char Char4"/>
    <w:aliases w:val="Footnote Text Char Char Char Char Char Char Char3,Footnote Text Char Char Char Char Char Char Char Ch Char Char2,Footnote Text Char Char Char Char Char Char Char Char Char Char Char1"/>
    <w:uiPriority w:val="99"/>
    <w:rsid w:val="00A0120C"/>
    <w:rPr>
      <w:rFonts w:ascii="Calibri" w:hAnsi="Calibri"/>
      <w:noProof/>
      <w:sz w:val="18"/>
      <w:lang w:val="en-US" w:eastAsia="en-US"/>
    </w:rPr>
  </w:style>
  <w:style w:type="paragraph" w:styleId="Index1">
    <w:name w:val="index 1"/>
    <w:basedOn w:val="Normal"/>
    <w:next w:val="Normal"/>
    <w:autoRedefine/>
    <w:uiPriority w:val="99"/>
    <w:semiHidden/>
    <w:rsid w:val="00A0120C"/>
    <w:pPr>
      <w:ind w:left="220" w:hanging="220"/>
    </w:pPr>
  </w:style>
  <w:style w:type="paragraph" w:styleId="Index2">
    <w:name w:val="index 2"/>
    <w:basedOn w:val="Normal"/>
    <w:next w:val="Normal"/>
    <w:autoRedefine/>
    <w:uiPriority w:val="99"/>
    <w:semiHidden/>
    <w:rsid w:val="00A0120C"/>
    <w:pPr>
      <w:ind w:left="440" w:hanging="220"/>
    </w:pPr>
  </w:style>
  <w:style w:type="paragraph" w:styleId="Index3">
    <w:name w:val="index 3"/>
    <w:basedOn w:val="Normal"/>
    <w:next w:val="Normal"/>
    <w:autoRedefine/>
    <w:uiPriority w:val="99"/>
    <w:semiHidden/>
    <w:rsid w:val="00A0120C"/>
    <w:pPr>
      <w:ind w:left="660" w:hanging="220"/>
    </w:pPr>
  </w:style>
  <w:style w:type="paragraph" w:styleId="Index4">
    <w:name w:val="index 4"/>
    <w:basedOn w:val="Normal"/>
    <w:next w:val="Normal"/>
    <w:autoRedefine/>
    <w:uiPriority w:val="99"/>
    <w:semiHidden/>
    <w:rsid w:val="00A0120C"/>
    <w:pPr>
      <w:ind w:left="880" w:hanging="220"/>
    </w:pPr>
  </w:style>
  <w:style w:type="paragraph" w:styleId="Index5">
    <w:name w:val="index 5"/>
    <w:basedOn w:val="Normal"/>
    <w:next w:val="Normal"/>
    <w:autoRedefine/>
    <w:uiPriority w:val="99"/>
    <w:semiHidden/>
    <w:rsid w:val="00A0120C"/>
    <w:pPr>
      <w:ind w:left="1100" w:hanging="220"/>
    </w:pPr>
  </w:style>
  <w:style w:type="paragraph" w:styleId="Index6">
    <w:name w:val="index 6"/>
    <w:basedOn w:val="Normal"/>
    <w:next w:val="Normal"/>
    <w:autoRedefine/>
    <w:uiPriority w:val="99"/>
    <w:semiHidden/>
    <w:rsid w:val="00A0120C"/>
    <w:pPr>
      <w:ind w:left="1320" w:hanging="220"/>
    </w:pPr>
  </w:style>
  <w:style w:type="paragraph" w:styleId="Index7">
    <w:name w:val="index 7"/>
    <w:basedOn w:val="Normal"/>
    <w:next w:val="Normal"/>
    <w:autoRedefine/>
    <w:uiPriority w:val="99"/>
    <w:semiHidden/>
    <w:rsid w:val="00A0120C"/>
    <w:pPr>
      <w:ind w:left="1540" w:hanging="220"/>
    </w:pPr>
  </w:style>
  <w:style w:type="paragraph" w:styleId="Index8">
    <w:name w:val="index 8"/>
    <w:basedOn w:val="Normal"/>
    <w:next w:val="Normal"/>
    <w:autoRedefine/>
    <w:uiPriority w:val="99"/>
    <w:semiHidden/>
    <w:rsid w:val="00A0120C"/>
    <w:pPr>
      <w:ind w:left="1760" w:hanging="220"/>
    </w:pPr>
  </w:style>
  <w:style w:type="paragraph" w:styleId="IndexHeading">
    <w:name w:val="index heading"/>
    <w:basedOn w:val="Normal"/>
    <w:next w:val="Index1"/>
    <w:uiPriority w:val="99"/>
    <w:semiHidden/>
    <w:rsid w:val="00A0120C"/>
    <w:pPr>
      <w:ind w:left="2835"/>
    </w:pPr>
  </w:style>
  <w:style w:type="paragraph" w:customStyle="1" w:styleId="komentari">
    <w:name w:val="komentari"/>
    <w:basedOn w:val="Normal"/>
    <w:link w:val="komentariCharChar"/>
    <w:uiPriority w:val="99"/>
    <w:rsid w:val="00A0120C"/>
    <w:pPr>
      <w:spacing w:before="120" w:after="120"/>
    </w:pPr>
    <w:rPr>
      <w:rFonts w:ascii="Calibri" w:hAnsi="Calibri"/>
      <w:noProof/>
      <w:color w:val="808080"/>
      <w:spacing w:val="-2"/>
      <w:sz w:val="22"/>
    </w:rPr>
  </w:style>
  <w:style w:type="character" w:customStyle="1" w:styleId="komentariCharChar">
    <w:name w:val="komentari Char Char"/>
    <w:link w:val="komentari"/>
    <w:uiPriority w:val="99"/>
    <w:locked/>
    <w:rsid w:val="00A0120C"/>
    <w:rPr>
      <w:rFonts w:ascii="Calibri" w:eastAsia="Times New Roman" w:hAnsi="Calibri" w:cs="Times New Roman"/>
      <w:noProof/>
      <w:color w:val="808080"/>
      <w:spacing w:val="-2"/>
      <w:szCs w:val="20"/>
      <w:lang w:val="en-GB"/>
    </w:rPr>
  </w:style>
  <w:style w:type="paragraph" w:styleId="ListParagraph">
    <w:name w:val="List Paragraph"/>
    <w:basedOn w:val="Normal"/>
    <w:uiPriority w:val="34"/>
    <w:qFormat/>
    <w:rsid w:val="00A0120C"/>
    <w:pPr>
      <w:ind w:left="720"/>
    </w:pPr>
  </w:style>
  <w:style w:type="paragraph" w:customStyle="1" w:styleId="Naslov02">
    <w:name w:val="Naslov 02"/>
    <w:basedOn w:val="Heading2"/>
    <w:uiPriority w:val="99"/>
    <w:rsid w:val="00A0120C"/>
    <w:pPr>
      <w:keepNext w:val="0"/>
      <w:keepLines w:val="0"/>
      <w:ind w:left="397" w:hanging="397"/>
    </w:pPr>
    <w:rPr>
      <w:rFonts w:ascii="Arial Narrow" w:hAnsi="Arial Narrow"/>
      <w:bCs w:val="0"/>
      <w:color w:val="333333"/>
      <w:szCs w:val="20"/>
    </w:rPr>
  </w:style>
  <w:style w:type="paragraph" w:customStyle="1" w:styleId="numbering0">
    <w:name w:val="numbering"/>
    <w:basedOn w:val="Normal"/>
    <w:uiPriority w:val="99"/>
    <w:rsid w:val="00A0120C"/>
    <w:pPr>
      <w:tabs>
        <w:tab w:val="num" w:pos="687"/>
      </w:tabs>
      <w:spacing w:before="40" w:after="40"/>
      <w:ind w:left="687" w:hanging="109"/>
    </w:pPr>
    <w:rPr>
      <w:spacing w:val="-2"/>
    </w:rPr>
  </w:style>
  <w:style w:type="paragraph" w:customStyle="1" w:styleId="Objasnjenje">
    <w:name w:val="Objasnjenje"/>
    <w:basedOn w:val="zarkovikomentari"/>
    <w:uiPriority w:val="99"/>
    <w:rsid w:val="00A0120C"/>
    <w:pPr>
      <w:ind w:left="2268"/>
    </w:pPr>
  </w:style>
  <w:style w:type="paragraph" w:customStyle="1" w:styleId="odgovor0">
    <w:name w:val="odgovor"/>
    <w:basedOn w:val="Normal"/>
    <w:uiPriority w:val="99"/>
    <w:rsid w:val="00A0120C"/>
    <w:pPr>
      <w:spacing w:before="60" w:after="60"/>
    </w:pPr>
    <w:rPr>
      <w:lang w:val="de-DE"/>
    </w:rPr>
  </w:style>
  <w:style w:type="character" w:customStyle="1" w:styleId="z-BottomofFormChar">
    <w:name w:val="z-Bottom of Form Char"/>
    <w:uiPriority w:val="99"/>
    <w:semiHidden/>
    <w:locked/>
    <w:rsid w:val="00A0120C"/>
    <w:rPr>
      <w:rFonts w:ascii="Arial" w:hAnsi="Arial"/>
      <w:vanish/>
      <w:sz w:val="16"/>
      <w:lang w:val="en-US" w:eastAsia="en-US"/>
    </w:rPr>
  </w:style>
  <w:style w:type="paragraph" w:styleId="z-BottomofForm">
    <w:name w:val="HTML Bottom of Form"/>
    <w:basedOn w:val="Normal"/>
    <w:next w:val="Normal"/>
    <w:link w:val="z-BottomofFormChar1"/>
    <w:hidden/>
    <w:uiPriority w:val="99"/>
    <w:rsid w:val="00A0120C"/>
    <w:pPr>
      <w:pBdr>
        <w:top w:val="single" w:sz="6" w:space="1" w:color="auto"/>
      </w:pBdr>
      <w:jc w:val="center"/>
    </w:pPr>
    <w:rPr>
      <w:rFonts w:ascii="Arial" w:hAnsi="Arial"/>
      <w:vanish/>
      <w:sz w:val="16"/>
    </w:rPr>
  </w:style>
  <w:style w:type="character" w:customStyle="1" w:styleId="z-BottomofFormChar1">
    <w:name w:val="z-Bottom of Form Char1"/>
    <w:basedOn w:val="DefaultParagraphFont"/>
    <w:link w:val="z-BottomofForm"/>
    <w:uiPriority w:val="99"/>
    <w:rsid w:val="00A0120C"/>
    <w:rPr>
      <w:rFonts w:ascii="Arial" w:eastAsia="Times New Roman" w:hAnsi="Arial" w:cs="Times New Roman"/>
      <w:vanish/>
      <w:sz w:val="16"/>
      <w:szCs w:val="20"/>
      <w:lang w:val="en-GB"/>
    </w:rPr>
  </w:style>
  <w:style w:type="character" w:customStyle="1" w:styleId="DocumentMapChar">
    <w:name w:val="Document Map Char"/>
    <w:uiPriority w:val="99"/>
    <w:semiHidden/>
    <w:locked/>
    <w:rsid w:val="00A0120C"/>
    <w:rPr>
      <w:rFonts w:ascii="Tahoma" w:hAnsi="Tahoma"/>
      <w:sz w:val="22"/>
      <w:lang w:val="en-US" w:eastAsia="en-US"/>
    </w:rPr>
  </w:style>
  <w:style w:type="paragraph" w:styleId="DocumentMap">
    <w:name w:val="Document Map"/>
    <w:basedOn w:val="Normal"/>
    <w:link w:val="DocumentMapChar1"/>
    <w:uiPriority w:val="99"/>
    <w:semiHidden/>
    <w:rsid w:val="00A0120C"/>
    <w:pPr>
      <w:shd w:val="clear" w:color="auto" w:fill="000080"/>
    </w:pPr>
    <w:rPr>
      <w:rFonts w:ascii="Tahoma" w:hAnsi="Tahoma"/>
      <w:sz w:val="22"/>
    </w:rPr>
  </w:style>
  <w:style w:type="character" w:customStyle="1" w:styleId="DocumentMapChar1">
    <w:name w:val="Document Map Char1"/>
    <w:basedOn w:val="DefaultParagraphFont"/>
    <w:link w:val="DocumentMap"/>
    <w:uiPriority w:val="99"/>
    <w:semiHidden/>
    <w:rsid w:val="00A0120C"/>
    <w:rPr>
      <w:rFonts w:ascii="Tahoma" w:eastAsia="Times New Roman" w:hAnsi="Tahoma" w:cs="Times New Roman"/>
      <w:szCs w:val="20"/>
      <w:shd w:val="clear" w:color="auto" w:fill="000080"/>
      <w:lang w:val="en-GB"/>
    </w:rPr>
  </w:style>
  <w:style w:type="character" w:customStyle="1" w:styleId="FooterChar1">
    <w:name w:val="Footer Char1"/>
    <w:uiPriority w:val="99"/>
    <w:locked/>
    <w:rsid w:val="00A0120C"/>
    <w:rPr>
      <w:rFonts w:cs="Times New Roman"/>
      <w:sz w:val="20"/>
      <w:szCs w:val="20"/>
      <w:lang w:val="en-US" w:eastAsia="en-US"/>
    </w:rPr>
  </w:style>
  <w:style w:type="character" w:customStyle="1" w:styleId="HeaderChar1">
    <w:name w:val="Header Char1"/>
    <w:uiPriority w:val="99"/>
    <w:semiHidden/>
    <w:locked/>
    <w:rsid w:val="00A0120C"/>
    <w:rPr>
      <w:rFonts w:cs="Times New Roman"/>
      <w:sz w:val="20"/>
      <w:szCs w:val="20"/>
      <w:lang w:val="en-US" w:eastAsia="en-US"/>
    </w:rPr>
  </w:style>
  <w:style w:type="character" w:customStyle="1" w:styleId="CommentTextChar">
    <w:name w:val="Comment Text Char"/>
    <w:uiPriority w:val="99"/>
    <w:locked/>
    <w:rsid w:val="00A0120C"/>
    <w:rPr>
      <w:rFonts w:ascii="Calibri" w:hAnsi="Calibri"/>
      <w:lang w:val="en-US" w:eastAsia="en-US"/>
    </w:rPr>
  </w:style>
  <w:style w:type="paragraph" w:styleId="CommentText">
    <w:name w:val="annotation text"/>
    <w:basedOn w:val="Normal"/>
    <w:link w:val="CommentTextChar1"/>
    <w:uiPriority w:val="99"/>
    <w:rsid w:val="00A0120C"/>
    <w:rPr>
      <w:rFonts w:ascii="Calibri" w:hAnsi="Calibri"/>
      <w:sz w:val="20"/>
    </w:rPr>
  </w:style>
  <w:style w:type="character" w:customStyle="1" w:styleId="CommentTextChar1">
    <w:name w:val="Comment Text Char1"/>
    <w:basedOn w:val="DefaultParagraphFont"/>
    <w:link w:val="CommentText"/>
    <w:uiPriority w:val="99"/>
    <w:rsid w:val="00A0120C"/>
    <w:rPr>
      <w:rFonts w:ascii="Calibri" w:eastAsia="Times New Roman" w:hAnsi="Calibri" w:cs="Times New Roman"/>
      <w:sz w:val="20"/>
      <w:szCs w:val="20"/>
      <w:lang w:val="en-GB"/>
    </w:rPr>
  </w:style>
  <w:style w:type="character" w:customStyle="1" w:styleId="CommentSubjectChar">
    <w:name w:val="Comment Subject Char"/>
    <w:uiPriority w:val="99"/>
    <w:locked/>
    <w:rsid w:val="00A0120C"/>
    <w:rPr>
      <w:rFonts w:ascii="Calibri" w:hAnsi="Calibri"/>
      <w:b/>
      <w:lang w:val="en-US" w:eastAsia="en-US"/>
    </w:rPr>
  </w:style>
  <w:style w:type="paragraph" w:styleId="CommentSubject">
    <w:name w:val="annotation subject"/>
    <w:basedOn w:val="CommentText"/>
    <w:next w:val="CommentText"/>
    <w:link w:val="CommentSubjectChar1"/>
    <w:uiPriority w:val="99"/>
    <w:rsid w:val="00A0120C"/>
    <w:rPr>
      <w:b/>
    </w:rPr>
  </w:style>
  <w:style w:type="character" w:customStyle="1" w:styleId="CommentSubjectChar1">
    <w:name w:val="Comment Subject Char1"/>
    <w:basedOn w:val="CommentTextChar1"/>
    <w:link w:val="CommentSubject"/>
    <w:uiPriority w:val="99"/>
    <w:rsid w:val="00A0120C"/>
    <w:rPr>
      <w:rFonts w:ascii="Calibri" w:eastAsia="Times New Roman" w:hAnsi="Calibri" w:cs="Times New Roman"/>
      <w:b/>
      <w:sz w:val="20"/>
      <w:szCs w:val="20"/>
      <w:lang w:val="en-GB"/>
    </w:rPr>
  </w:style>
  <w:style w:type="character" w:customStyle="1" w:styleId="Heading1Char1">
    <w:name w:val="Heading 1 Char1"/>
    <w:uiPriority w:val="99"/>
    <w:locked/>
    <w:rsid w:val="00A0120C"/>
    <w:rPr>
      <w:b/>
      <w:caps/>
      <w:color w:val="000000"/>
      <w:sz w:val="24"/>
      <w:lang w:val="hr-HR" w:eastAsia="en-US"/>
    </w:rPr>
  </w:style>
  <w:style w:type="character" w:customStyle="1" w:styleId="z-TopofFormChar">
    <w:name w:val="z-Top of Form Char"/>
    <w:uiPriority w:val="99"/>
    <w:semiHidden/>
    <w:locked/>
    <w:rsid w:val="00A0120C"/>
    <w:rPr>
      <w:rFonts w:ascii="Arial" w:hAnsi="Arial"/>
      <w:vanish/>
      <w:sz w:val="16"/>
      <w:lang w:val="en-US" w:eastAsia="en-US"/>
    </w:rPr>
  </w:style>
  <w:style w:type="paragraph" w:styleId="z-TopofForm">
    <w:name w:val="HTML Top of Form"/>
    <w:basedOn w:val="Normal"/>
    <w:next w:val="Normal"/>
    <w:link w:val="z-TopofFormChar1"/>
    <w:hidden/>
    <w:uiPriority w:val="99"/>
    <w:rsid w:val="00A0120C"/>
    <w:pPr>
      <w:pBdr>
        <w:bottom w:val="single" w:sz="6" w:space="1" w:color="auto"/>
      </w:pBdr>
      <w:jc w:val="center"/>
    </w:pPr>
    <w:rPr>
      <w:rFonts w:ascii="Arial" w:hAnsi="Arial"/>
      <w:vanish/>
      <w:sz w:val="16"/>
    </w:rPr>
  </w:style>
  <w:style w:type="character" w:customStyle="1" w:styleId="z-TopofFormChar1">
    <w:name w:val="z-Top of Form Char1"/>
    <w:basedOn w:val="DefaultParagraphFont"/>
    <w:link w:val="z-TopofForm"/>
    <w:uiPriority w:val="99"/>
    <w:rsid w:val="00A0120C"/>
    <w:rPr>
      <w:rFonts w:ascii="Arial" w:eastAsia="Times New Roman" w:hAnsi="Arial" w:cs="Times New Roman"/>
      <w:vanish/>
      <w:sz w:val="16"/>
      <w:szCs w:val="20"/>
      <w:lang w:val="en-GB"/>
    </w:rPr>
  </w:style>
  <w:style w:type="character" w:customStyle="1" w:styleId="BalloonTextChar">
    <w:name w:val="Balloon Text Char"/>
    <w:uiPriority w:val="99"/>
    <w:semiHidden/>
    <w:locked/>
    <w:rsid w:val="00A0120C"/>
    <w:rPr>
      <w:rFonts w:ascii="Tahoma" w:hAnsi="Tahoma"/>
      <w:sz w:val="16"/>
      <w:lang w:val="en-US" w:eastAsia="en-US"/>
    </w:rPr>
  </w:style>
  <w:style w:type="paragraph" w:styleId="BalloonText">
    <w:name w:val="Balloon Text"/>
    <w:basedOn w:val="Normal"/>
    <w:link w:val="BalloonTextChar1"/>
    <w:uiPriority w:val="99"/>
    <w:semiHidden/>
    <w:rsid w:val="00A0120C"/>
    <w:rPr>
      <w:rFonts w:ascii="Tahoma" w:hAnsi="Tahoma"/>
      <w:sz w:val="16"/>
    </w:rPr>
  </w:style>
  <w:style w:type="character" w:customStyle="1" w:styleId="BalloonTextChar1">
    <w:name w:val="Balloon Text Char1"/>
    <w:basedOn w:val="DefaultParagraphFont"/>
    <w:link w:val="BalloonText"/>
    <w:uiPriority w:val="99"/>
    <w:semiHidden/>
    <w:rsid w:val="00A0120C"/>
    <w:rPr>
      <w:rFonts w:ascii="Tahoma" w:eastAsia="Times New Roman" w:hAnsi="Tahoma" w:cs="Times New Roman"/>
      <w:sz w:val="16"/>
      <w:szCs w:val="20"/>
      <w:lang w:val="en-GB"/>
    </w:rPr>
  </w:style>
  <w:style w:type="character" w:customStyle="1" w:styleId="SubtitleChar">
    <w:name w:val="Subtitle Char"/>
    <w:uiPriority w:val="99"/>
    <w:locked/>
    <w:rsid w:val="00A0120C"/>
    <w:rPr>
      <w:rFonts w:ascii="Calibri" w:hAnsi="Calibri"/>
      <w:b/>
      <w:sz w:val="24"/>
      <w:lang w:val="en-US" w:eastAsia="hr-HR"/>
    </w:rPr>
  </w:style>
  <w:style w:type="paragraph" w:styleId="Subtitle">
    <w:name w:val="Subtitle"/>
    <w:basedOn w:val="Normal"/>
    <w:link w:val="SubtitleChar1"/>
    <w:uiPriority w:val="99"/>
    <w:qFormat/>
    <w:rsid w:val="00A0120C"/>
    <w:pPr>
      <w:spacing w:after="60"/>
      <w:jc w:val="center"/>
      <w:outlineLvl w:val="1"/>
    </w:pPr>
    <w:rPr>
      <w:rFonts w:ascii="Calibri" w:hAnsi="Calibri"/>
      <w:b/>
      <w:lang w:eastAsia="hr-HR"/>
    </w:rPr>
  </w:style>
  <w:style w:type="character" w:customStyle="1" w:styleId="SubtitleChar1">
    <w:name w:val="Subtitle Char1"/>
    <w:basedOn w:val="DefaultParagraphFont"/>
    <w:link w:val="Subtitle"/>
    <w:uiPriority w:val="99"/>
    <w:rsid w:val="00A0120C"/>
    <w:rPr>
      <w:rFonts w:ascii="Calibri" w:eastAsia="Times New Roman" w:hAnsi="Calibri" w:cs="Times New Roman"/>
      <w:b/>
      <w:sz w:val="24"/>
      <w:szCs w:val="20"/>
      <w:lang w:val="en-GB" w:eastAsia="hr-HR"/>
    </w:rPr>
  </w:style>
  <w:style w:type="character" w:customStyle="1" w:styleId="NormalWebChar">
    <w:name w:val="Normal (Web) Char"/>
    <w:link w:val="NormalWeb"/>
    <w:uiPriority w:val="99"/>
    <w:locked/>
    <w:rsid w:val="00A0120C"/>
    <w:rPr>
      <w:rFonts w:ascii="Calibri" w:hAnsi="Calibri"/>
      <w:sz w:val="24"/>
      <w:lang w:val="en-US"/>
    </w:rPr>
  </w:style>
  <w:style w:type="paragraph" w:styleId="NormalWeb">
    <w:name w:val="Normal (Web)"/>
    <w:basedOn w:val="Normal"/>
    <w:link w:val="NormalWebChar"/>
    <w:uiPriority w:val="99"/>
    <w:rsid w:val="00A0120C"/>
    <w:pPr>
      <w:spacing w:before="100" w:beforeAutospacing="1" w:after="100" w:afterAutospacing="1"/>
    </w:pPr>
    <w:rPr>
      <w:rFonts w:ascii="Calibri" w:eastAsiaTheme="minorHAnsi" w:hAnsi="Calibri" w:cstheme="minorBidi"/>
      <w:szCs w:val="22"/>
      <w:lang w:val="en-US"/>
    </w:rPr>
  </w:style>
  <w:style w:type="character" w:customStyle="1" w:styleId="FootnoteTextChar1">
    <w:name w:val="Footnote Text Char1"/>
    <w:uiPriority w:val="99"/>
    <w:semiHidden/>
    <w:locked/>
    <w:rsid w:val="00A0120C"/>
    <w:rPr>
      <w:color w:val="C00000"/>
      <w:szCs w:val="20"/>
      <w:lang w:eastAsia="en-US"/>
    </w:rPr>
  </w:style>
  <w:style w:type="paragraph" w:customStyle="1" w:styleId="AH">
    <w:name w:val="AH"/>
    <w:basedOn w:val="Normal"/>
    <w:uiPriority w:val="99"/>
    <w:rsid w:val="00A0120C"/>
    <w:pPr>
      <w:spacing w:before="60"/>
      <w:jc w:val="center"/>
    </w:pPr>
    <w:rPr>
      <w:b/>
      <w:sz w:val="16"/>
      <w:lang w:eastAsia="hr-HR"/>
    </w:rPr>
  </w:style>
  <w:style w:type="character" w:customStyle="1" w:styleId="CaptionCharCharCharChar">
    <w:name w:val="Caption Char Char Char Char"/>
    <w:aliases w:val="Caption Char Char Char Char Char Char Char Char Char,Caption Char Char Char Char Char Char Char Char1,Caption Char Char Char Char Char Char Char Char2"/>
    <w:uiPriority w:val="99"/>
    <w:locked/>
    <w:rsid w:val="00A0120C"/>
    <w:rPr>
      <w:rFonts w:ascii="Calibri" w:hAnsi="Calibri"/>
      <w:sz w:val="22"/>
      <w:lang w:val="en-US" w:eastAsia="en-US"/>
    </w:rPr>
  </w:style>
  <w:style w:type="character" w:customStyle="1" w:styleId="FootnoteTextCharCharCharCharCharChar1">
    <w:name w:val="Footnote Text Char Char Char Char Char Char1"/>
    <w:aliases w:val="Footnote Text Char Char Char Char Char Char Char,Footnote Text Char Char Char Char Char Char Char Ch Char Char,Footnote Text Char Char Char Char Char Char Char Char Char Char Char2"/>
    <w:uiPriority w:val="99"/>
    <w:locked/>
    <w:rsid w:val="00A0120C"/>
    <w:rPr>
      <w:rFonts w:ascii="Calibri" w:hAnsi="Calibri"/>
      <w:noProof/>
      <w:sz w:val="18"/>
      <w:lang w:val="en-US" w:eastAsia="en-US"/>
    </w:rPr>
  </w:style>
  <w:style w:type="character" w:customStyle="1" w:styleId="NumberingCharChar1">
    <w:name w:val="Numbering Char Char1"/>
    <w:uiPriority w:val="99"/>
    <w:rsid w:val="00A0120C"/>
    <w:rPr>
      <w:rFonts w:ascii="Calibri" w:hAnsi="Calibri"/>
      <w:spacing w:val="-2"/>
      <w:sz w:val="22"/>
      <w:lang w:val="en-GB" w:eastAsia="hr-HR"/>
    </w:rPr>
  </w:style>
  <w:style w:type="paragraph" w:customStyle="1" w:styleId="Ksenijinikomentari">
    <w:name w:val="Ksenijini komentari"/>
    <w:basedOn w:val="Normal"/>
    <w:link w:val="KsenijinikomentariChar"/>
    <w:uiPriority w:val="99"/>
    <w:rsid w:val="00A0120C"/>
    <w:pPr>
      <w:spacing w:after="120"/>
      <w:ind w:left="1134"/>
    </w:pPr>
    <w:rPr>
      <w:color w:val="800000"/>
      <w:lang w:val="hr-HR"/>
    </w:rPr>
  </w:style>
  <w:style w:type="paragraph" w:customStyle="1" w:styleId="Pitanje-numbered">
    <w:name w:val="Pitanje - numbered"/>
    <w:basedOn w:val="Normal"/>
    <w:autoRedefine/>
    <w:uiPriority w:val="99"/>
    <w:rsid w:val="00A0120C"/>
    <w:pPr>
      <w:numPr>
        <w:numId w:val="8"/>
      </w:numPr>
    </w:pPr>
    <w:rPr>
      <w:rFonts w:ascii="Arial Unicode MS" w:eastAsia="Arial Unicode MS" w:hAnsi="Arial Unicode MS" w:cs="Arial Unicode MS"/>
      <w:b/>
      <w:sz w:val="20"/>
      <w:lang w:eastAsia="hr-HR"/>
    </w:rPr>
  </w:style>
  <w:style w:type="paragraph" w:customStyle="1" w:styleId="StyleOdgovor">
    <w:name w:val="Style Odgovor"/>
    <w:basedOn w:val="Odgovor"/>
    <w:uiPriority w:val="99"/>
    <w:rsid w:val="00A0120C"/>
    <w:pPr>
      <w:spacing w:before="0" w:after="0"/>
      <w:ind w:left="0" w:firstLine="0"/>
    </w:pPr>
    <w:rPr>
      <w:rFonts w:ascii="Arial Unicode MS" w:eastAsia="Arial Unicode MS" w:hAnsi="Arial Unicode MS"/>
      <w:sz w:val="22"/>
      <w:lang w:eastAsia="hr-HR"/>
    </w:rPr>
  </w:style>
  <w:style w:type="paragraph" w:customStyle="1" w:styleId="GP11">
    <w:name w:val="GP11"/>
    <w:basedOn w:val="Normal"/>
    <w:uiPriority w:val="99"/>
    <w:rsid w:val="00A0120C"/>
    <w:pPr>
      <w:spacing w:after="120"/>
    </w:pPr>
    <w:rPr>
      <w:color w:val="FF6600"/>
    </w:rPr>
  </w:style>
  <w:style w:type="paragraph" w:customStyle="1" w:styleId="Znanstvenitekst">
    <w:name w:val="Znanstveni tekst"/>
    <w:basedOn w:val="Normal"/>
    <w:autoRedefine/>
    <w:uiPriority w:val="99"/>
    <w:rsid w:val="00A0120C"/>
    <w:pPr>
      <w:spacing w:line="360" w:lineRule="auto"/>
    </w:pPr>
    <w:rPr>
      <w:color w:val="000000"/>
      <w:szCs w:val="24"/>
      <w:lang w:eastAsia="hr-HR"/>
    </w:rPr>
  </w:style>
  <w:style w:type="paragraph" w:customStyle="1" w:styleId="Naslov2znan">
    <w:name w:val="Naslov2 znan"/>
    <w:basedOn w:val="Heading2"/>
    <w:link w:val="Naslov2znanChar"/>
    <w:autoRedefine/>
    <w:uiPriority w:val="99"/>
    <w:rsid w:val="00A0120C"/>
    <w:pPr>
      <w:keepNext w:val="0"/>
      <w:keepLines w:val="0"/>
      <w:spacing w:before="120" w:line="360" w:lineRule="auto"/>
    </w:pPr>
    <w:rPr>
      <w:rFonts w:ascii="Times New Roman" w:hAnsi="Times New Roman"/>
      <w:bCs w:val="0"/>
      <w:szCs w:val="20"/>
    </w:rPr>
  </w:style>
  <w:style w:type="paragraph" w:customStyle="1" w:styleId="Style1">
    <w:name w:val="Style1"/>
    <w:basedOn w:val="Caption"/>
    <w:uiPriority w:val="99"/>
    <w:rsid w:val="00A0120C"/>
    <w:pPr>
      <w:spacing w:before="240" w:after="120"/>
      <w:ind w:left="0" w:firstLine="0"/>
    </w:pPr>
    <w:rPr>
      <w:b/>
      <w:bCs w:val="0"/>
      <w:color w:val="auto"/>
    </w:rPr>
  </w:style>
  <w:style w:type="paragraph" w:customStyle="1" w:styleId="Naslov3znan">
    <w:name w:val="Naslov3 znan"/>
    <w:basedOn w:val="Heading3"/>
    <w:next w:val="Znanstvenitekst"/>
    <w:autoRedefine/>
    <w:uiPriority w:val="99"/>
    <w:rsid w:val="00A0120C"/>
    <w:pPr>
      <w:keepNext w:val="0"/>
      <w:spacing w:before="120" w:line="360" w:lineRule="auto"/>
    </w:pPr>
    <w:rPr>
      <w:szCs w:val="18"/>
    </w:rPr>
  </w:style>
  <w:style w:type="paragraph" w:customStyle="1" w:styleId="StyleCaptionCentered">
    <w:name w:val="Style Caption + Centered"/>
    <w:basedOn w:val="Caption"/>
    <w:link w:val="StyleCaptionCenteredChar"/>
    <w:autoRedefine/>
    <w:uiPriority w:val="99"/>
    <w:rsid w:val="00A0120C"/>
    <w:pPr>
      <w:spacing w:after="120" w:line="360" w:lineRule="auto"/>
      <w:ind w:left="0" w:firstLine="0"/>
      <w:jc w:val="center"/>
    </w:pPr>
    <w:rPr>
      <w:b/>
      <w:bCs w:val="0"/>
      <w:color w:val="auto"/>
    </w:rPr>
  </w:style>
  <w:style w:type="paragraph" w:customStyle="1" w:styleId="StyleStyleCaptionCenteredNotBold">
    <w:name w:val="Style Style Caption + Centered + Not Bold"/>
    <w:basedOn w:val="StyleCaptionCentered"/>
    <w:next w:val="Znanstvenitekst"/>
    <w:link w:val="StyleStyleCaptionCenteredNotBoldChar"/>
    <w:autoRedefine/>
    <w:uiPriority w:val="99"/>
    <w:rsid w:val="00A0120C"/>
    <w:rPr>
      <w:bCs/>
    </w:rPr>
  </w:style>
  <w:style w:type="character" w:customStyle="1" w:styleId="StyleCaptionCenteredChar">
    <w:name w:val="Style Caption + Centered Char"/>
    <w:link w:val="StyleCaptionCentered"/>
    <w:uiPriority w:val="99"/>
    <w:locked/>
    <w:rsid w:val="00A0120C"/>
    <w:rPr>
      <w:rFonts w:ascii="Times New Roman" w:eastAsia="Times New Roman" w:hAnsi="Times New Roman" w:cs="Times New Roman"/>
      <w:b/>
      <w:sz w:val="24"/>
      <w:szCs w:val="20"/>
      <w:lang w:val="en-GB"/>
    </w:rPr>
  </w:style>
  <w:style w:type="character" w:customStyle="1" w:styleId="StyleStyleCaptionCenteredNotBoldChar">
    <w:name w:val="Style Style Caption + Centered + Not Bold Char"/>
    <w:link w:val="StyleStyleCaptionCenteredNotBold"/>
    <w:uiPriority w:val="99"/>
    <w:locked/>
    <w:rsid w:val="00A0120C"/>
    <w:rPr>
      <w:rFonts w:ascii="Times New Roman" w:eastAsia="Times New Roman" w:hAnsi="Times New Roman" w:cs="Times New Roman"/>
      <w:b/>
      <w:bCs/>
      <w:sz w:val="24"/>
      <w:szCs w:val="20"/>
      <w:lang w:val="en-GB"/>
    </w:rPr>
  </w:style>
  <w:style w:type="character" w:customStyle="1" w:styleId="Naslov2znanChar">
    <w:name w:val="Naslov2 znan Char"/>
    <w:link w:val="Naslov2znan"/>
    <w:uiPriority w:val="99"/>
    <w:locked/>
    <w:rsid w:val="00A0120C"/>
    <w:rPr>
      <w:rFonts w:ascii="Times New Roman" w:eastAsia="Times New Roman" w:hAnsi="Times New Roman" w:cs="Times New Roman"/>
      <w:b/>
      <w:color w:val="000000"/>
      <w:sz w:val="24"/>
      <w:szCs w:val="20"/>
      <w:lang w:val="en-GB"/>
    </w:rPr>
  </w:style>
  <w:style w:type="character" w:customStyle="1" w:styleId="KsenijinikomentariChar">
    <w:name w:val="Ksenijini komentari Char"/>
    <w:link w:val="Ksenijinikomentari"/>
    <w:uiPriority w:val="99"/>
    <w:locked/>
    <w:rsid w:val="00A0120C"/>
    <w:rPr>
      <w:rFonts w:ascii="Times New Roman" w:eastAsia="Times New Roman" w:hAnsi="Times New Roman" w:cs="Times New Roman"/>
      <w:color w:val="800000"/>
      <w:sz w:val="24"/>
      <w:szCs w:val="20"/>
      <w:lang w:val="hr-HR"/>
    </w:rPr>
  </w:style>
  <w:style w:type="paragraph" w:styleId="HTMLPreformatted">
    <w:name w:val="HTML Preformatted"/>
    <w:basedOn w:val="Normal"/>
    <w:link w:val="HTMLPreformattedChar"/>
    <w:uiPriority w:val="99"/>
    <w:rsid w:val="00A0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hr-HR" w:eastAsia="hr-HR"/>
    </w:rPr>
  </w:style>
  <w:style w:type="character" w:customStyle="1" w:styleId="HTMLPreformattedChar">
    <w:name w:val="HTML Preformatted Char"/>
    <w:basedOn w:val="DefaultParagraphFont"/>
    <w:link w:val="HTMLPreformatted"/>
    <w:uiPriority w:val="99"/>
    <w:rsid w:val="00A0120C"/>
    <w:rPr>
      <w:rFonts w:ascii="Courier New" w:eastAsia="Times New Roman" w:hAnsi="Courier New" w:cs="Times New Roman"/>
      <w:sz w:val="20"/>
      <w:szCs w:val="20"/>
      <w:lang w:val="hr-HR" w:eastAsia="hr-HR"/>
    </w:rPr>
  </w:style>
  <w:style w:type="paragraph" w:customStyle="1" w:styleId="toka">
    <w:name w:val="točka"/>
    <w:basedOn w:val="Normal"/>
    <w:uiPriority w:val="99"/>
    <w:rsid w:val="00A0120C"/>
    <w:pPr>
      <w:numPr>
        <w:numId w:val="9"/>
      </w:numPr>
    </w:pPr>
  </w:style>
  <w:style w:type="character" w:styleId="FollowedHyperlink">
    <w:name w:val="FollowedHyperlink"/>
    <w:uiPriority w:val="99"/>
    <w:rsid w:val="00A0120C"/>
    <w:rPr>
      <w:rFonts w:cs="Times New Roman"/>
      <w:color w:val="800080"/>
      <w:u w:val="single"/>
    </w:rPr>
  </w:style>
  <w:style w:type="paragraph" w:styleId="PlainText">
    <w:name w:val="Plain Text"/>
    <w:basedOn w:val="Normal"/>
    <w:link w:val="PlainTextChar"/>
    <w:uiPriority w:val="99"/>
    <w:rsid w:val="00A0120C"/>
    <w:pPr>
      <w:spacing w:line="240" w:lineRule="auto"/>
    </w:pPr>
    <w:rPr>
      <w:rFonts w:ascii="Consolas" w:hAnsi="Consolas"/>
      <w:sz w:val="21"/>
      <w:szCs w:val="21"/>
      <w:lang w:val="hr-HR"/>
    </w:rPr>
  </w:style>
  <w:style w:type="character" w:customStyle="1" w:styleId="PlainTextChar">
    <w:name w:val="Plain Text Char"/>
    <w:basedOn w:val="DefaultParagraphFont"/>
    <w:link w:val="PlainText"/>
    <w:uiPriority w:val="99"/>
    <w:rsid w:val="00A0120C"/>
    <w:rPr>
      <w:rFonts w:ascii="Consolas" w:eastAsia="Times New Roman" w:hAnsi="Consolas" w:cs="Times New Roman"/>
      <w:sz w:val="21"/>
      <w:szCs w:val="21"/>
      <w:lang w:val="hr-HR"/>
    </w:rPr>
  </w:style>
  <w:style w:type="paragraph" w:customStyle="1" w:styleId="zarkovikomentariplavi">
    <w:name w:val="zarkovi_komentari_plavi"/>
    <w:basedOn w:val="Normal"/>
    <w:link w:val="zarkovikomentariplaviChar"/>
    <w:uiPriority w:val="99"/>
    <w:rsid w:val="00A0120C"/>
    <w:pPr>
      <w:spacing w:line="240" w:lineRule="auto"/>
      <w:ind w:left="1134"/>
    </w:pPr>
    <w:rPr>
      <w:color w:val="00B050"/>
      <w:lang w:val="hr-HR" w:eastAsia="hr-HR"/>
    </w:rPr>
  </w:style>
  <w:style w:type="character" w:customStyle="1" w:styleId="unicode1">
    <w:name w:val="unicode1"/>
    <w:uiPriority w:val="99"/>
    <w:rsid w:val="00A0120C"/>
    <w:rPr>
      <w:rFonts w:ascii="Arial Unicode MS" w:eastAsia="Arial Unicode MS" w:hAnsi="Arial Unicode MS"/>
      <w:lang w:val="hr-HR"/>
    </w:rPr>
  </w:style>
  <w:style w:type="paragraph" w:customStyle="1" w:styleId="Majinikomentari">
    <w:name w:val="Majini_komentari"/>
    <w:basedOn w:val="Normal"/>
    <w:next w:val="Normal"/>
    <w:link w:val="MajinikomentariChar"/>
    <w:uiPriority w:val="99"/>
    <w:rsid w:val="00A0120C"/>
    <w:pPr>
      <w:spacing w:line="240" w:lineRule="auto"/>
      <w:ind w:left="1418"/>
    </w:pPr>
    <w:rPr>
      <w:color w:val="215868"/>
      <w:lang w:val="hr-HR" w:eastAsia="hr-HR"/>
    </w:rPr>
  </w:style>
  <w:style w:type="character" w:customStyle="1" w:styleId="MajinikomentariChar">
    <w:name w:val="Majini_komentari Char"/>
    <w:link w:val="Majinikomentari"/>
    <w:uiPriority w:val="99"/>
    <w:locked/>
    <w:rsid w:val="00A0120C"/>
    <w:rPr>
      <w:rFonts w:ascii="Times New Roman" w:eastAsia="Times New Roman" w:hAnsi="Times New Roman" w:cs="Times New Roman"/>
      <w:color w:val="215868"/>
      <w:sz w:val="24"/>
      <w:szCs w:val="20"/>
      <w:lang w:val="hr-HR" w:eastAsia="hr-HR"/>
    </w:rPr>
  </w:style>
  <w:style w:type="paragraph" w:customStyle="1" w:styleId="zarkovikomentari0">
    <w:name w:val="zarkovi_komentari"/>
    <w:basedOn w:val="Normal"/>
    <w:uiPriority w:val="99"/>
    <w:rsid w:val="00A0120C"/>
    <w:pPr>
      <w:spacing w:line="240" w:lineRule="auto"/>
      <w:ind w:left="567"/>
    </w:pPr>
    <w:rPr>
      <w:noProof/>
      <w:color w:val="7030A0"/>
      <w:szCs w:val="22"/>
      <w:lang w:val="hr-HR"/>
    </w:rPr>
  </w:style>
  <w:style w:type="paragraph" w:customStyle="1" w:styleId="Style2">
    <w:name w:val="Style2"/>
    <w:basedOn w:val="zarkovikomentari2"/>
    <w:uiPriority w:val="99"/>
    <w:rsid w:val="00A0120C"/>
  </w:style>
  <w:style w:type="paragraph" w:customStyle="1" w:styleId="zarkovikomentari3">
    <w:name w:val="zarkovi_komentari_3"/>
    <w:basedOn w:val="zarkovikomentariplavi"/>
    <w:uiPriority w:val="99"/>
    <w:rsid w:val="00A0120C"/>
    <w:rPr>
      <w:color w:val="0070C0"/>
    </w:rPr>
  </w:style>
  <w:style w:type="paragraph" w:customStyle="1" w:styleId="Majinikomentari0">
    <w:name w:val="Majini komentari"/>
    <w:basedOn w:val="zarkovikomentariplavi"/>
    <w:link w:val="MajinikomentariChar0"/>
    <w:uiPriority w:val="99"/>
    <w:rsid w:val="00A0120C"/>
    <w:rPr>
      <w:color w:val="C00000"/>
    </w:rPr>
  </w:style>
  <w:style w:type="character" w:customStyle="1" w:styleId="zarkovikomentariplaviChar">
    <w:name w:val="zarkovi_komentari_plavi Char"/>
    <w:link w:val="zarkovikomentariplavi"/>
    <w:uiPriority w:val="99"/>
    <w:locked/>
    <w:rsid w:val="00A0120C"/>
    <w:rPr>
      <w:rFonts w:ascii="Times New Roman" w:eastAsia="Times New Roman" w:hAnsi="Times New Roman" w:cs="Times New Roman"/>
      <w:color w:val="00B050"/>
      <w:sz w:val="24"/>
      <w:szCs w:val="20"/>
      <w:lang w:val="hr-HR" w:eastAsia="hr-HR"/>
    </w:rPr>
  </w:style>
  <w:style w:type="character" w:customStyle="1" w:styleId="MajinikomentariChar0">
    <w:name w:val="Majini komentari Char"/>
    <w:link w:val="Majinikomentari0"/>
    <w:uiPriority w:val="99"/>
    <w:locked/>
    <w:rsid w:val="00A0120C"/>
    <w:rPr>
      <w:rFonts w:ascii="Times New Roman" w:eastAsia="Times New Roman" w:hAnsi="Times New Roman" w:cs="Times New Roman"/>
      <w:color w:val="C00000"/>
      <w:sz w:val="24"/>
      <w:szCs w:val="20"/>
      <w:lang w:val="hr-HR" w:eastAsia="hr-HR"/>
    </w:rPr>
  </w:style>
  <w:style w:type="paragraph" w:customStyle="1" w:styleId="zarkovikomentari4">
    <w:name w:val="zarkovi_komentari4"/>
    <w:basedOn w:val="zarkovikomentari3"/>
    <w:uiPriority w:val="99"/>
    <w:rsid w:val="00A0120C"/>
    <w:rPr>
      <w:color w:val="E36C0A"/>
    </w:rPr>
  </w:style>
  <w:style w:type="paragraph" w:customStyle="1" w:styleId="zarkovikomentari5">
    <w:name w:val="zarkovi_komentari5"/>
    <w:basedOn w:val="zarkovikomentari4"/>
    <w:uiPriority w:val="99"/>
    <w:rsid w:val="00A0120C"/>
    <w:rPr>
      <w:color w:val="CC00FF"/>
    </w:rPr>
  </w:style>
  <w:style w:type="paragraph" w:customStyle="1" w:styleId="Normal0">
    <w:name w:val="[Normal]"/>
    <w:uiPriority w:val="99"/>
    <w:rsid w:val="00A0120C"/>
    <w:pPr>
      <w:widowControl w:val="0"/>
      <w:autoSpaceDE w:val="0"/>
      <w:autoSpaceDN w:val="0"/>
      <w:adjustRightInd w:val="0"/>
      <w:spacing w:after="0" w:line="240" w:lineRule="auto"/>
    </w:pPr>
    <w:rPr>
      <w:rFonts w:ascii="Arial" w:eastAsia="Times New Roman" w:hAnsi="Arial" w:cs="Arial"/>
      <w:sz w:val="24"/>
      <w:szCs w:val="24"/>
      <w:lang w:val="hr-HR" w:eastAsia="hr-HR"/>
    </w:rPr>
  </w:style>
  <w:style w:type="paragraph" w:styleId="EndnoteText">
    <w:name w:val="endnote text"/>
    <w:basedOn w:val="Normal"/>
    <w:link w:val="EndnoteTextChar"/>
    <w:uiPriority w:val="99"/>
    <w:rsid w:val="00A0120C"/>
    <w:rPr>
      <w:sz w:val="20"/>
    </w:rPr>
  </w:style>
  <w:style w:type="character" w:customStyle="1" w:styleId="EndnoteTextChar">
    <w:name w:val="Endnote Text Char"/>
    <w:basedOn w:val="DefaultParagraphFont"/>
    <w:link w:val="EndnoteText"/>
    <w:uiPriority w:val="99"/>
    <w:rsid w:val="00A0120C"/>
    <w:rPr>
      <w:rFonts w:ascii="Times New Roman" w:eastAsia="Times New Roman" w:hAnsi="Times New Roman" w:cs="Times New Roman"/>
      <w:sz w:val="20"/>
      <w:szCs w:val="20"/>
      <w:lang w:val="en-GB"/>
    </w:rPr>
  </w:style>
  <w:style w:type="character" w:styleId="EndnoteReference">
    <w:name w:val="endnote reference"/>
    <w:uiPriority w:val="99"/>
    <w:rsid w:val="00A0120C"/>
    <w:rPr>
      <w:rFonts w:cs="Times New Roman"/>
      <w:vertAlign w:val="superscript"/>
    </w:rPr>
  </w:style>
  <w:style w:type="paragraph" w:styleId="Revision">
    <w:name w:val="Revision"/>
    <w:hidden/>
    <w:uiPriority w:val="99"/>
    <w:semiHidden/>
    <w:rsid w:val="00A0120C"/>
    <w:pPr>
      <w:spacing w:after="0" w:line="240" w:lineRule="auto"/>
    </w:pPr>
    <w:rPr>
      <w:rFonts w:ascii="Times New Roman" w:eastAsia="Times New Roman" w:hAnsi="Times New Roman" w:cs="Times New Roman"/>
      <w:sz w:val="24"/>
      <w:szCs w:val="20"/>
      <w:lang w:val="en-US"/>
    </w:rPr>
  </w:style>
  <w:style w:type="character" w:customStyle="1" w:styleId="shorttext">
    <w:name w:val="short_text"/>
    <w:uiPriority w:val="99"/>
    <w:rsid w:val="00A0120C"/>
    <w:rPr>
      <w:rFonts w:cs="Times New Roman"/>
    </w:rPr>
  </w:style>
  <w:style w:type="paragraph" w:customStyle="1" w:styleId="Default">
    <w:name w:val="Default"/>
    <w:uiPriority w:val="99"/>
    <w:rsid w:val="00A0120C"/>
    <w:pPr>
      <w:autoSpaceDE w:val="0"/>
      <w:autoSpaceDN w:val="0"/>
      <w:adjustRightInd w:val="0"/>
      <w:spacing w:after="0" w:line="240" w:lineRule="auto"/>
    </w:pPr>
    <w:rPr>
      <w:rFonts w:ascii="Arial" w:eastAsia="Times New Roman" w:hAnsi="Arial" w:cs="Arial"/>
      <w:color w:val="000000"/>
      <w:sz w:val="24"/>
      <w:szCs w:val="24"/>
      <w:lang w:val="hr-HR"/>
    </w:rPr>
  </w:style>
  <w:style w:type="character" w:customStyle="1" w:styleId="italic">
    <w:name w:val="italic"/>
    <w:uiPriority w:val="99"/>
    <w:rsid w:val="00A0120C"/>
    <w:rPr>
      <w:rFonts w:cs="Times New Roman"/>
    </w:rPr>
  </w:style>
  <w:style w:type="character" w:customStyle="1" w:styleId="apple-converted-space">
    <w:name w:val="apple-converted-space"/>
    <w:basedOn w:val="DefaultParagraphFont"/>
    <w:rsid w:val="00A0120C"/>
  </w:style>
  <w:style w:type="paragraph" w:customStyle="1" w:styleId="yiv5485698520msonormal">
    <w:name w:val="yiv5485698520msonormal"/>
    <w:basedOn w:val="Normal"/>
    <w:rsid w:val="00A0120C"/>
    <w:pPr>
      <w:spacing w:before="100" w:beforeAutospacing="1" w:after="100" w:afterAutospacing="1" w:line="240" w:lineRule="auto"/>
    </w:pPr>
    <w:rPr>
      <w:szCs w:val="24"/>
      <w:lang w:val="hr-HR" w:eastAsia="hr-HR"/>
    </w:rPr>
  </w:style>
  <w:style w:type="character" w:customStyle="1" w:styleId="highlight">
    <w:name w:val="highlight"/>
    <w:basedOn w:val="DefaultParagraphFont"/>
    <w:rsid w:val="00A0120C"/>
  </w:style>
  <w:style w:type="character" w:customStyle="1" w:styleId="element-citation">
    <w:name w:val="element-citation"/>
    <w:basedOn w:val="DefaultParagraphFont"/>
    <w:rsid w:val="00A0120C"/>
  </w:style>
  <w:style w:type="character" w:customStyle="1" w:styleId="ref-journal">
    <w:name w:val="ref-journal"/>
    <w:basedOn w:val="DefaultParagraphFont"/>
    <w:rsid w:val="00A0120C"/>
  </w:style>
  <w:style w:type="character" w:customStyle="1" w:styleId="ref-vol">
    <w:name w:val="ref-vol"/>
    <w:basedOn w:val="DefaultParagraphFont"/>
    <w:rsid w:val="00A0120C"/>
  </w:style>
  <w:style w:type="character" w:customStyle="1" w:styleId="nowrap">
    <w:name w:val="nowrap"/>
    <w:basedOn w:val="DefaultParagraphFont"/>
    <w:rsid w:val="00A0120C"/>
  </w:style>
  <w:style w:type="paragraph" w:customStyle="1" w:styleId="Title1">
    <w:name w:val="Title1"/>
    <w:basedOn w:val="Normal"/>
    <w:rsid w:val="00A0120C"/>
    <w:pPr>
      <w:spacing w:before="100" w:beforeAutospacing="1" w:after="100" w:afterAutospacing="1" w:line="240" w:lineRule="auto"/>
    </w:pPr>
    <w:rPr>
      <w:szCs w:val="24"/>
      <w:lang w:bidi="he-IL"/>
    </w:rPr>
  </w:style>
  <w:style w:type="paragraph" w:customStyle="1" w:styleId="desc">
    <w:name w:val="desc"/>
    <w:basedOn w:val="Normal"/>
    <w:rsid w:val="00A0120C"/>
    <w:pPr>
      <w:spacing w:before="100" w:beforeAutospacing="1" w:after="100" w:afterAutospacing="1" w:line="240" w:lineRule="auto"/>
    </w:pPr>
    <w:rPr>
      <w:szCs w:val="24"/>
      <w:lang w:bidi="he-IL"/>
    </w:rPr>
  </w:style>
  <w:style w:type="paragraph" w:customStyle="1" w:styleId="details">
    <w:name w:val="details"/>
    <w:basedOn w:val="Normal"/>
    <w:rsid w:val="00A0120C"/>
    <w:pPr>
      <w:spacing w:before="100" w:beforeAutospacing="1" w:after="100" w:afterAutospacing="1" w:line="240" w:lineRule="auto"/>
    </w:pPr>
    <w:rPr>
      <w:szCs w:val="24"/>
      <w:lang w:bidi="he-IL"/>
    </w:rPr>
  </w:style>
  <w:style w:type="character" w:customStyle="1" w:styleId="jrnl">
    <w:name w:val="jrnl"/>
    <w:basedOn w:val="DefaultParagraphFont"/>
    <w:rsid w:val="00A0120C"/>
  </w:style>
  <w:style w:type="character" w:customStyle="1" w:styleId="UnresolvedMention1">
    <w:name w:val="Unresolved Mention1"/>
    <w:uiPriority w:val="99"/>
    <w:semiHidden/>
    <w:unhideWhenUsed/>
    <w:rsid w:val="00A0120C"/>
    <w:rPr>
      <w:color w:val="808080"/>
      <w:shd w:val="clear" w:color="auto" w:fill="E6E6E6"/>
    </w:rPr>
  </w:style>
  <w:style w:type="paragraph" w:customStyle="1" w:styleId="Title2">
    <w:name w:val="Title2"/>
    <w:basedOn w:val="Normal"/>
    <w:rsid w:val="00A0120C"/>
    <w:pPr>
      <w:spacing w:before="100" w:beforeAutospacing="1" w:after="100" w:afterAutospacing="1" w:line="240" w:lineRule="auto"/>
    </w:pPr>
    <w:rPr>
      <w:szCs w:val="24"/>
      <w:lang w:bidi="he-IL"/>
    </w:rPr>
  </w:style>
  <w:style w:type="character" w:customStyle="1" w:styleId="UnresolvedMention2">
    <w:name w:val="Unresolved Mention2"/>
    <w:uiPriority w:val="99"/>
    <w:semiHidden/>
    <w:unhideWhenUsed/>
    <w:rsid w:val="00A0120C"/>
    <w:rPr>
      <w:color w:val="808080"/>
      <w:shd w:val="clear" w:color="auto" w:fill="E6E6E6"/>
    </w:rPr>
  </w:style>
  <w:style w:type="character" w:styleId="LineNumber">
    <w:name w:val="line number"/>
    <w:basedOn w:val="DefaultParagraphFont"/>
    <w:uiPriority w:val="99"/>
    <w:semiHidden/>
    <w:unhideWhenUsed/>
    <w:rsid w:val="00A0120C"/>
  </w:style>
  <w:style w:type="character" w:customStyle="1" w:styleId="orcid-id-https">
    <w:name w:val="orcid-id-https"/>
    <w:basedOn w:val="DefaultParagraphFont"/>
    <w:rsid w:val="00A0120C"/>
  </w:style>
  <w:style w:type="character" w:customStyle="1" w:styleId="version-info-item--bold">
    <w:name w:val="version-info-item--bold"/>
    <w:basedOn w:val="DefaultParagraphFont"/>
    <w:rsid w:val="00A0120C"/>
  </w:style>
  <w:style w:type="paragraph" w:customStyle="1" w:styleId="Body">
    <w:name w:val="Body"/>
    <w:rsid w:val="00A0120C"/>
    <w:pPr>
      <w:pBdr>
        <w:top w:val="nil"/>
        <w:left w:val="nil"/>
        <w:bottom w:val="nil"/>
        <w:right w:val="nil"/>
        <w:between w:val="nil"/>
        <w:bar w:val="nil"/>
      </w:pBdr>
    </w:pPr>
    <w:rPr>
      <w:rFonts w:ascii="Calibri" w:eastAsia="Arial Unicode MS" w:hAnsi="Calibri" w:cs="Arial Unicode MS"/>
      <w:color w:val="000000"/>
      <w:u w:color="000000"/>
      <w:bdr w:val="nil"/>
      <w:lang w:val="en-US" w:eastAsia="hr-HR"/>
    </w:rPr>
  </w:style>
  <w:style w:type="character" w:customStyle="1" w:styleId="Hyperlink0">
    <w:name w:val="Hyperlink.0"/>
    <w:rsid w:val="00A0120C"/>
    <w:rPr>
      <w:rFonts w:ascii="Times New Roman" w:eastAsia="Times New Roman" w:hAnsi="Times New Roman" w:cs="Times New Roman"/>
      <w:color w:val="000000"/>
      <w:sz w:val="24"/>
      <w:szCs w:val="24"/>
      <w:u w:val="single" w:color="000000"/>
      <w:lang w:val="fr-FR"/>
      <w14:textOutline w14:w="0" w14:cap="rnd" w14:cmpd="sng" w14:algn="ctr">
        <w14:noFill/>
        <w14:prstDash w14:val="solid"/>
        <w14:bevel/>
      </w14:textOutline>
    </w:rPr>
  </w:style>
  <w:style w:type="character" w:customStyle="1" w:styleId="identifier">
    <w:name w:val="identifier"/>
    <w:rsid w:val="00A0120C"/>
  </w:style>
  <w:style w:type="character" w:customStyle="1" w:styleId="id-label">
    <w:name w:val="id-label"/>
    <w:rsid w:val="00A0120C"/>
  </w:style>
  <w:style w:type="character" w:customStyle="1" w:styleId="mixed-citation">
    <w:name w:val="mixed-citation"/>
    <w:rsid w:val="00A0120C"/>
  </w:style>
  <w:style w:type="character" w:customStyle="1" w:styleId="ref-title">
    <w:name w:val="ref-title"/>
    <w:rsid w:val="00A0120C"/>
  </w:style>
  <w:style w:type="character" w:customStyle="1" w:styleId="text">
    <w:name w:val="text"/>
    <w:rsid w:val="00A0120C"/>
  </w:style>
  <w:style w:type="character" w:customStyle="1" w:styleId="period">
    <w:name w:val="period"/>
    <w:rsid w:val="00A0120C"/>
  </w:style>
  <w:style w:type="character" w:customStyle="1" w:styleId="cit">
    <w:name w:val="cit"/>
    <w:rsid w:val="00A0120C"/>
  </w:style>
  <w:style w:type="character" w:customStyle="1" w:styleId="citation-doi">
    <w:name w:val="citation-doi"/>
    <w:rsid w:val="00A0120C"/>
  </w:style>
  <w:style w:type="character" w:customStyle="1" w:styleId="secondary-date">
    <w:name w:val="secondary-date"/>
    <w:rsid w:val="00A0120C"/>
  </w:style>
  <w:style w:type="character" w:customStyle="1" w:styleId="authors-list-item">
    <w:name w:val="authors-list-item"/>
    <w:rsid w:val="00A0120C"/>
  </w:style>
  <w:style w:type="character" w:customStyle="1" w:styleId="author-sup-separator">
    <w:name w:val="author-sup-separator"/>
    <w:rsid w:val="00A0120C"/>
  </w:style>
  <w:style w:type="character" w:customStyle="1" w:styleId="comma">
    <w:name w:val="comma"/>
    <w:rsid w:val="00A0120C"/>
  </w:style>
  <w:style w:type="character" w:customStyle="1" w:styleId="fm-citation-ids-label">
    <w:name w:val="fm-citation-ids-label"/>
    <w:rsid w:val="00A0120C"/>
  </w:style>
  <w:style w:type="character" w:customStyle="1" w:styleId="u-visually-hidden">
    <w:name w:val="u-visually-hidden"/>
    <w:rsid w:val="00A0120C"/>
  </w:style>
  <w:style w:type="character" w:customStyle="1" w:styleId="Title3">
    <w:name w:val="Title3"/>
    <w:rsid w:val="00A0120C"/>
  </w:style>
  <w:style w:type="character" w:customStyle="1" w:styleId="doi">
    <w:name w:val="doi"/>
    <w:rsid w:val="00A0120C"/>
  </w:style>
  <w:style w:type="paragraph" w:customStyle="1" w:styleId="dx-doi">
    <w:name w:val="dx-doi"/>
    <w:basedOn w:val="Normal"/>
    <w:rsid w:val="00A0120C"/>
    <w:pPr>
      <w:spacing w:before="100" w:beforeAutospacing="1" w:after="100" w:afterAutospacing="1" w:line="240" w:lineRule="auto"/>
    </w:pPr>
    <w:rPr>
      <w:szCs w:val="24"/>
      <w:lang w:val="hr-HR" w:eastAsia="hr-HR"/>
    </w:rPr>
  </w:style>
  <w:style w:type="character" w:customStyle="1" w:styleId="UnresolvedMention3">
    <w:name w:val="Unresolved Mention3"/>
    <w:uiPriority w:val="99"/>
    <w:semiHidden/>
    <w:unhideWhenUsed/>
    <w:rsid w:val="00A0120C"/>
    <w:rPr>
      <w:color w:val="605E5C"/>
      <w:shd w:val="clear" w:color="auto" w:fill="E1DFDD"/>
    </w:rPr>
  </w:style>
  <w:style w:type="character" w:customStyle="1" w:styleId="fm-vol-iss-date">
    <w:name w:val="fm-vol-iss-date"/>
    <w:basedOn w:val="DefaultParagraphFont"/>
    <w:rsid w:val="00A0120C"/>
    <w:rPr>
      <w:rFonts w:cs="Times New Roman"/>
    </w:rPr>
  </w:style>
  <w:style w:type="character" w:customStyle="1" w:styleId="docsum-authors">
    <w:name w:val="docsum-authors"/>
    <w:basedOn w:val="DefaultParagraphFont"/>
    <w:rsid w:val="00A0120C"/>
    <w:rPr>
      <w:rFonts w:cs="Times New Roman"/>
    </w:rPr>
  </w:style>
  <w:style w:type="character" w:customStyle="1" w:styleId="docsum-journal-citation">
    <w:name w:val="docsum-journal-citation"/>
    <w:basedOn w:val="DefaultParagraphFont"/>
    <w:rsid w:val="00A0120C"/>
    <w:rPr>
      <w:rFonts w:cs="Times New Roman"/>
    </w:rPr>
  </w:style>
  <w:style w:type="character" w:customStyle="1" w:styleId="citation">
    <w:name w:val="citation"/>
    <w:basedOn w:val="DefaultParagraphFont"/>
    <w:rsid w:val="00A0120C"/>
  </w:style>
  <w:style w:type="character" w:customStyle="1" w:styleId="meta-authors--limited">
    <w:name w:val="meta-authors--limited"/>
    <w:basedOn w:val="DefaultParagraphFont"/>
    <w:rsid w:val="00A0120C"/>
  </w:style>
  <w:style w:type="character" w:customStyle="1" w:styleId="wi-fullname">
    <w:name w:val="wi-fullname"/>
    <w:basedOn w:val="DefaultParagraphFont"/>
    <w:rsid w:val="00A0120C"/>
  </w:style>
  <w:style w:type="character" w:customStyle="1" w:styleId="al-author-delim">
    <w:name w:val="al-author-delim"/>
    <w:basedOn w:val="DefaultParagraphFont"/>
    <w:rsid w:val="00A0120C"/>
  </w:style>
  <w:style w:type="character" w:customStyle="1" w:styleId="meta-citation-journal-name">
    <w:name w:val="meta-citation-journal-name"/>
    <w:basedOn w:val="DefaultParagraphFont"/>
    <w:rsid w:val="00A0120C"/>
  </w:style>
  <w:style w:type="character" w:customStyle="1" w:styleId="meta-citation">
    <w:name w:val="meta-citation"/>
    <w:basedOn w:val="DefaultParagraphFont"/>
    <w:rsid w:val="00A0120C"/>
  </w:style>
  <w:style w:type="character" w:customStyle="1" w:styleId="accordion-tabbedtab-mobile">
    <w:name w:val="accordion-tabbed__tab-mobile"/>
    <w:basedOn w:val="DefaultParagraphFont"/>
    <w:rsid w:val="00A0120C"/>
  </w:style>
  <w:style w:type="character" w:customStyle="1" w:styleId="epub-state">
    <w:name w:val="epub-state"/>
    <w:basedOn w:val="DefaultParagraphFont"/>
    <w:rsid w:val="00A0120C"/>
  </w:style>
  <w:style w:type="character" w:customStyle="1" w:styleId="epub-date">
    <w:name w:val="epub-date"/>
    <w:basedOn w:val="DefaultParagraphFont"/>
    <w:rsid w:val="00A0120C"/>
  </w:style>
  <w:style w:type="character" w:customStyle="1" w:styleId="UnresolvedMention4">
    <w:name w:val="Unresolved Mention4"/>
    <w:basedOn w:val="DefaultParagraphFont"/>
    <w:uiPriority w:val="99"/>
    <w:semiHidden/>
    <w:unhideWhenUsed/>
    <w:rsid w:val="00A0120C"/>
    <w:rPr>
      <w:color w:val="605E5C"/>
      <w:shd w:val="clear" w:color="auto" w:fill="E1DFDD"/>
    </w:rPr>
  </w:style>
  <w:style w:type="character" w:customStyle="1" w:styleId="src1">
    <w:name w:val="src1"/>
    <w:basedOn w:val="DefaultParagraphFont"/>
    <w:rsid w:val="00A0120C"/>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1379</Words>
  <Characters>8097</Characters>
  <Application>Microsoft Office Word</Application>
  <DocSecurity>0</DocSecurity>
  <Lines>368</Lines>
  <Paragraphs>256</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Vengadesan</dc:creator>
  <cp:keywords/>
  <dc:description/>
  <cp:lastModifiedBy>Ram Vengadesan</cp:lastModifiedBy>
  <cp:revision>1</cp:revision>
  <dcterms:created xsi:type="dcterms:W3CDTF">2024-03-01T14:20:00Z</dcterms:created>
  <dcterms:modified xsi:type="dcterms:W3CDTF">2024-03-01T14:21:00Z</dcterms:modified>
</cp:coreProperties>
</file>