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6041" w14:textId="6155F6EA" w:rsidR="00FD2149" w:rsidRPr="00412876" w:rsidRDefault="00815F35" w:rsidP="007710EE">
      <w:pPr>
        <w:pStyle w:val="NoSpacing"/>
        <w:spacing w:line="276" w:lineRule="auto"/>
        <w:jc w:val="both"/>
        <w:rPr>
          <w:rFonts w:ascii="Sabon Next LT" w:hAnsi="Sabon Next LT" w:cs="Sabon Next LT"/>
          <w:b/>
          <w:bCs/>
        </w:rPr>
      </w:pPr>
      <w:r>
        <w:rPr>
          <w:rFonts w:ascii="Sabon Next LT" w:hAnsi="Sabon Next LT" w:cs="Sabon Next LT"/>
          <w:b/>
          <w:bCs/>
        </w:rPr>
        <w:t xml:space="preserve">Supplementary material </w:t>
      </w:r>
    </w:p>
    <w:p w14:paraId="007C253B" w14:textId="77777777" w:rsidR="00B47D36" w:rsidRDefault="00B47D36" w:rsidP="007710EE">
      <w:pPr>
        <w:pStyle w:val="NoSpacing"/>
        <w:spacing w:line="276" w:lineRule="auto"/>
        <w:jc w:val="both"/>
        <w:rPr>
          <w:rFonts w:ascii="Sabon Next LT" w:hAnsi="Sabon Next LT" w:cs="Sabon Next LT"/>
        </w:rPr>
      </w:pPr>
    </w:p>
    <w:p w14:paraId="4F9D213B" w14:textId="4347B6DE" w:rsidR="00B47D36" w:rsidRPr="00E716BC" w:rsidRDefault="00B47D36" w:rsidP="00B47D36">
      <w:pPr>
        <w:pStyle w:val="NoSpacing"/>
        <w:spacing w:line="360" w:lineRule="auto"/>
        <w:jc w:val="both"/>
        <w:rPr>
          <w:rFonts w:ascii="Sabon Next LT" w:hAnsi="Sabon Next LT" w:cs="Sabon Next LT"/>
          <w:i/>
          <w:color w:val="000000" w:themeColor="text1"/>
          <w:sz w:val="22"/>
          <w:szCs w:val="22"/>
        </w:rPr>
      </w:pPr>
      <w:r w:rsidRPr="00E716BC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t xml:space="preserve">Table </w:t>
      </w:r>
      <w:r w:rsidR="00F31905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t>S</w:t>
      </w:r>
      <w:r w:rsidRPr="00E716BC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fldChar w:fldCharType="begin"/>
      </w:r>
      <w:r w:rsidRPr="00E716BC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instrText xml:space="preserve"> SEQ Table \* ARABIC </w:instrText>
      </w:r>
      <w:r w:rsidRPr="00E716BC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fldChar w:fldCharType="separate"/>
      </w:r>
      <w:r w:rsidR="000F0846">
        <w:rPr>
          <w:rFonts w:ascii="Sabon Next LT" w:hAnsi="Sabon Next LT" w:cs="Sabon Next LT"/>
          <w:b/>
          <w:i/>
          <w:noProof/>
          <w:color w:val="000000" w:themeColor="text1"/>
          <w:sz w:val="22"/>
          <w:szCs w:val="22"/>
        </w:rPr>
        <w:t>1</w:t>
      </w:r>
      <w:r w:rsidRPr="00E716BC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fldChar w:fldCharType="end"/>
      </w:r>
      <w:r w:rsidRPr="00E716BC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t xml:space="preserve">. </w:t>
      </w:r>
      <w:r w:rsidRPr="00E716BC">
        <w:rPr>
          <w:rFonts w:ascii="Sabon Next LT" w:hAnsi="Sabon Next LT" w:cs="Sabon Next LT"/>
          <w:i/>
          <w:color w:val="000000" w:themeColor="text1"/>
          <w:sz w:val="22"/>
          <w:szCs w:val="22"/>
        </w:rPr>
        <w:t>Baseline characteristics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850"/>
      </w:tblGrid>
      <w:tr w:rsidR="00B47D36" w:rsidRPr="00E716BC" w14:paraId="6B372275" w14:textId="77777777" w:rsidTr="00E716BC">
        <w:trPr>
          <w:trHeight w:val="294"/>
        </w:trPr>
        <w:tc>
          <w:tcPr>
            <w:tcW w:w="4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A10AC79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Characteristic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CB58834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B47D36" w:rsidRPr="00E716BC" w14:paraId="6EC66E0D" w14:textId="77777777" w:rsidTr="00E716BC">
        <w:tc>
          <w:tcPr>
            <w:tcW w:w="4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31CE1A" w14:textId="77777777" w:rsidR="00B47D36" w:rsidRPr="00E716BC" w:rsidRDefault="00B47D36">
            <w:pPr>
              <w:spacing w:line="240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ABC8EFE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n= 111</w:t>
            </w:r>
          </w:p>
        </w:tc>
      </w:tr>
      <w:tr w:rsidR="00B47D36" w:rsidRPr="00E716BC" w14:paraId="329DDD12" w14:textId="77777777" w:rsidTr="00E716BC"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D78E960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  <w:t>Age (years)</w:t>
            </w:r>
          </w:p>
        </w:tc>
      </w:tr>
      <w:tr w:rsidR="00B47D36" w:rsidRPr="00E716BC" w14:paraId="7CF32FAD" w14:textId="77777777" w:rsidTr="00E716BC">
        <w:tc>
          <w:tcPr>
            <w:tcW w:w="4678" w:type="dxa"/>
            <w:hideMark/>
          </w:tcPr>
          <w:p w14:paraId="6D36C32B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Mean, SD</w:t>
            </w:r>
          </w:p>
        </w:tc>
        <w:tc>
          <w:tcPr>
            <w:tcW w:w="1559" w:type="dxa"/>
            <w:gridSpan w:val="2"/>
            <w:hideMark/>
          </w:tcPr>
          <w:p w14:paraId="68EA3B56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43.2, 11.2</w:t>
            </w:r>
          </w:p>
        </w:tc>
      </w:tr>
      <w:tr w:rsidR="00B47D36" w:rsidRPr="00E716BC" w14:paraId="3101497C" w14:textId="77777777" w:rsidTr="00E716BC">
        <w:tc>
          <w:tcPr>
            <w:tcW w:w="4678" w:type="dxa"/>
            <w:hideMark/>
          </w:tcPr>
          <w:p w14:paraId="1878ED19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Min, max</w:t>
            </w:r>
          </w:p>
        </w:tc>
        <w:tc>
          <w:tcPr>
            <w:tcW w:w="1559" w:type="dxa"/>
            <w:gridSpan w:val="2"/>
            <w:hideMark/>
          </w:tcPr>
          <w:p w14:paraId="722C8543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20, 65</w:t>
            </w:r>
          </w:p>
        </w:tc>
      </w:tr>
      <w:tr w:rsidR="00B47D36" w:rsidRPr="00E716BC" w14:paraId="03EC1C1B" w14:textId="77777777" w:rsidTr="00E716BC">
        <w:tc>
          <w:tcPr>
            <w:tcW w:w="6237" w:type="dxa"/>
            <w:gridSpan w:val="3"/>
            <w:hideMark/>
          </w:tcPr>
          <w:p w14:paraId="196CF47D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  <w:t>Prior duration of PP1M (months)</w:t>
            </w:r>
          </w:p>
        </w:tc>
      </w:tr>
      <w:tr w:rsidR="00B47D36" w:rsidRPr="00E716BC" w14:paraId="234E7AFA" w14:textId="77777777" w:rsidTr="00E716BC">
        <w:tc>
          <w:tcPr>
            <w:tcW w:w="4678" w:type="dxa"/>
            <w:hideMark/>
          </w:tcPr>
          <w:p w14:paraId="13FEF03C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Mean, SD</w:t>
            </w:r>
          </w:p>
        </w:tc>
        <w:tc>
          <w:tcPr>
            <w:tcW w:w="1559" w:type="dxa"/>
            <w:gridSpan w:val="2"/>
            <w:hideMark/>
          </w:tcPr>
          <w:p w14:paraId="3652D8A8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33.6, 24.9</w:t>
            </w:r>
          </w:p>
        </w:tc>
      </w:tr>
      <w:tr w:rsidR="00B47D36" w:rsidRPr="00E716BC" w14:paraId="3420A36A" w14:textId="77777777" w:rsidTr="00E716BC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4D08969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Min, max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F344AA7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3, 85</w:t>
            </w:r>
          </w:p>
        </w:tc>
      </w:tr>
      <w:tr w:rsidR="00B47D36" w:rsidRPr="00E716BC" w14:paraId="033693FF" w14:textId="77777777" w:rsidTr="00E716BC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29DC91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7FF9651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n (%)</w:t>
            </w:r>
          </w:p>
        </w:tc>
      </w:tr>
      <w:tr w:rsidR="00B47D36" w:rsidRPr="00E716BC" w14:paraId="071D0930" w14:textId="77777777" w:rsidTr="00E716BC"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FD846B2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  <w:t>Sex</w:t>
            </w:r>
          </w:p>
        </w:tc>
      </w:tr>
      <w:tr w:rsidR="00B47D36" w:rsidRPr="00E716BC" w14:paraId="17E4331C" w14:textId="77777777" w:rsidTr="00E716BC">
        <w:tc>
          <w:tcPr>
            <w:tcW w:w="4678" w:type="dxa"/>
            <w:hideMark/>
          </w:tcPr>
          <w:p w14:paraId="7FF63DD7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709" w:type="dxa"/>
            <w:hideMark/>
          </w:tcPr>
          <w:p w14:paraId="24AF6548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50" w:type="dxa"/>
            <w:hideMark/>
          </w:tcPr>
          <w:p w14:paraId="77CD3E84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(31.5)</w:t>
            </w:r>
          </w:p>
        </w:tc>
      </w:tr>
      <w:tr w:rsidR="00B47D36" w:rsidRPr="00E716BC" w14:paraId="43F3218D" w14:textId="77777777" w:rsidTr="00E716BC">
        <w:tc>
          <w:tcPr>
            <w:tcW w:w="4678" w:type="dxa"/>
            <w:hideMark/>
          </w:tcPr>
          <w:p w14:paraId="2889750B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709" w:type="dxa"/>
            <w:hideMark/>
          </w:tcPr>
          <w:p w14:paraId="3C5BDF7E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850" w:type="dxa"/>
            <w:hideMark/>
          </w:tcPr>
          <w:p w14:paraId="2B99BCF7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(68.5)</w:t>
            </w:r>
          </w:p>
        </w:tc>
      </w:tr>
      <w:tr w:rsidR="00B47D36" w:rsidRPr="00E716BC" w14:paraId="7BF0B834" w14:textId="77777777" w:rsidTr="00E716BC">
        <w:tc>
          <w:tcPr>
            <w:tcW w:w="6237" w:type="dxa"/>
            <w:gridSpan w:val="3"/>
            <w:hideMark/>
          </w:tcPr>
          <w:p w14:paraId="615B058C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  <w:t>Ethnicity</w:t>
            </w:r>
          </w:p>
        </w:tc>
      </w:tr>
      <w:tr w:rsidR="00B47D36" w:rsidRPr="00E716BC" w14:paraId="4DCCD0DE" w14:textId="77777777" w:rsidTr="00E716BC">
        <w:tc>
          <w:tcPr>
            <w:tcW w:w="4678" w:type="dxa"/>
            <w:hideMark/>
          </w:tcPr>
          <w:p w14:paraId="5CD795C1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Asian/ Asian British</w:t>
            </w: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hideMark/>
          </w:tcPr>
          <w:p w14:paraId="5598F87C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hideMark/>
          </w:tcPr>
          <w:p w14:paraId="6881920C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(6.3)</w:t>
            </w:r>
          </w:p>
        </w:tc>
      </w:tr>
      <w:tr w:rsidR="00B47D36" w:rsidRPr="00E716BC" w14:paraId="31237A38" w14:textId="77777777" w:rsidTr="00E716BC">
        <w:tc>
          <w:tcPr>
            <w:tcW w:w="4678" w:type="dxa"/>
            <w:hideMark/>
          </w:tcPr>
          <w:p w14:paraId="4575ADD0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Black/ Black British</w:t>
            </w:r>
          </w:p>
        </w:tc>
        <w:tc>
          <w:tcPr>
            <w:tcW w:w="709" w:type="dxa"/>
            <w:hideMark/>
          </w:tcPr>
          <w:p w14:paraId="4E99E43F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850" w:type="dxa"/>
            <w:hideMark/>
          </w:tcPr>
          <w:p w14:paraId="00D61D02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(64.9)</w:t>
            </w:r>
          </w:p>
        </w:tc>
      </w:tr>
      <w:tr w:rsidR="00B47D36" w:rsidRPr="00E716BC" w14:paraId="1C9CEA82" w14:textId="77777777" w:rsidTr="00E716BC">
        <w:tc>
          <w:tcPr>
            <w:tcW w:w="4678" w:type="dxa"/>
            <w:hideMark/>
          </w:tcPr>
          <w:p w14:paraId="39147B6E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  <w:vertAlign w:val="superscript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Mixed Background</w:t>
            </w:r>
          </w:p>
        </w:tc>
        <w:tc>
          <w:tcPr>
            <w:tcW w:w="709" w:type="dxa"/>
            <w:hideMark/>
          </w:tcPr>
          <w:p w14:paraId="61CFFC12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hideMark/>
          </w:tcPr>
          <w:p w14:paraId="03061D41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(4.5)</w:t>
            </w:r>
          </w:p>
        </w:tc>
      </w:tr>
      <w:tr w:rsidR="00B47D36" w:rsidRPr="00E716BC" w14:paraId="773DBC28" w14:textId="77777777" w:rsidTr="00E716BC">
        <w:tc>
          <w:tcPr>
            <w:tcW w:w="4678" w:type="dxa"/>
            <w:hideMark/>
          </w:tcPr>
          <w:p w14:paraId="4ADD30EE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709" w:type="dxa"/>
            <w:hideMark/>
          </w:tcPr>
          <w:p w14:paraId="22AAF1AE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 xml:space="preserve">8 </w:t>
            </w:r>
          </w:p>
        </w:tc>
        <w:tc>
          <w:tcPr>
            <w:tcW w:w="850" w:type="dxa"/>
            <w:hideMark/>
          </w:tcPr>
          <w:p w14:paraId="1306642D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(7.2)</w:t>
            </w:r>
          </w:p>
        </w:tc>
      </w:tr>
      <w:tr w:rsidR="00B47D36" w:rsidRPr="00E716BC" w14:paraId="57749840" w14:textId="77777777" w:rsidTr="00E716BC">
        <w:tc>
          <w:tcPr>
            <w:tcW w:w="4678" w:type="dxa"/>
            <w:hideMark/>
          </w:tcPr>
          <w:p w14:paraId="16683203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White</w:t>
            </w:r>
          </w:p>
        </w:tc>
        <w:tc>
          <w:tcPr>
            <w:tcW w:w="709" w:type="dxa"/>
            <w:hideMark/>
          </w:tcPr>
          <w:p w14:paraId="36534AB9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 xml:space="preserve">19 </w:t>
            </w:r>
          </w:p>
        </w:tc>
        <w:tc>
          <w:tcPr>
            <w:tcW w:w="850" w:type="dxa"/>
            <w:hideMark/>
          </w:tcPr>
          <w:p w14:paraId="34666670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(17.1)</w:t>
            </w:r>
          </w:p>
        </w:tc>
      </w:tr>
      <w:tr w:rsidR="00B47D36" w:rsidRPr="00E716BC" w14:paraId="6D61CD4B" w14:textId="77777777" w:rsidTr="00E716BC">
        <w:tc>
          <w:tcPr>
            <w:tcW w:w="6237" w:type="dxa"/>
            <w:gridSpan w:val="3"/>
            <w:hideMark/>
          </w:tcPr>
          <w:p w14:paraId="2F01A69E" w14:textId="6A16B26B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  <w:t>Care setting on initiation of PPLAI</w:t>
            </w:r>
            <w:r w:rsidR="00E615E8"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  <w:t xml:space="preserve"> (1M)</w:t>
            </w:r>
          </w:p>
        </w:tc>
      </w:tr>
      <w:tr w:rsidR="00B47D36" w:rsidRPr="00E716BC" w14:paraId="0985C364" w14:textId="77777777" w:rsidTr="00E716BC">
        <w:tc>
          <w:tcPr>
            <w:tcW w:w="4678" w:type="dxa"/>
            <w:hideMark/>
          </w:tcPr>
          <w:p w14:paraId="5C0DA48A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Inpatient</w:t>
            </w:r>
          </w:p>
        </w:tc>
        <w:tc>
          <w:tcPr>
            <w:tcW w:w="709" w:type="dxa"/>
            <w:hideMark/>
          </w:tcPr>
          <w:p w14:paraId="126E2A5C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850" w:type="dxa"/>
            <w:hideMark/>
          </w:tcPr>
          <w:p w14:paraId="275BD84D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(51.4)</w:t>
            </w:r>
          </w:p>
        </w:tc>
      </w:tr>
      <w:tr w:rsidR="00B47D36" w:rsidRPr="00E716BC" w14:paraId="333E1117" w14:textId="77777777" w:rsidTr="00E716BC">
        <w:tc>
          <w:tcPr>
            <w:tcW w:w="4678" w:type="dxa"/>
            <w:hideMark/>
          </w:tcPr>
          <w:p w14:paraId="6BA57664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Outpatient</w:t>
            </w:r>
          </w:p>
        </w:tc>
        <w:tc>
          <w:tcPr>
            <w:tcW w:w="709" w:type="dxa"/>
            <w:hideMark/>
          </w:tcPr>
          <w:p w14:paraId="45BBDAD5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850" w:type="dxa"/>
            <w:hideMark/>
          </w:tcPr>
          <w:p w14:paraId="52C6E4A3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(48.6)</w:t>
            </w:r>
          </w:p>
        </w:tc>
      </w:tr>
      <w:tr w:rsidR="00B47D36" w:rsidRPr="00E716BC" w14:paraId="166E1D69" w14:textId="77777777" w:rsidTr="00E716BC">
        <w:tc>
          <w:tcPr>
            <w:tcW w:w="6237" w:type="dxa"/>
            <w:gridSpan w:val="3"/>
            <w:hideMark/>
          </w:tcPr>
          <w:p w14:paraId="6F226AF5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  <w:t>Considered treatment-responsive</w:t>
            </w:r>
          </w:p>
        </w:tc>
      </w:tr>
      <w:tr w:rsidR="00B47D36" w:rsidRPr="00E716BC" w14:paraId="675D3811" w14:textId="77777777" w:rsidTr="00E716BC">
        <w:tc>
          <w:tcPr>
            <w:tcW w:w="4678" w:type="dxa"/>
            <w:hideMark/>
          </w:tcPr>
          <w:p w14:paraId="196B07E9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709" w:type="dxa"/>
            <w:hideMark/>
          </w:tcPr>
          <w:p w14:paraId="3A1B230D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50" w:type="dxa"/>
            <w:hideMark/>
          </w:tcPr>
          <w:p w14:paraId="3E1C8669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(30.6)</w:t>
            </w:r>
          </w:p>
        </w:tc>
      </w:tr>
      <w:tr w:rsidR="00B47D36" w:rsidRPr="00E716BC" w14:paraId="09732F82" w14:textId="77777777" w:rsidTr="00E716BC">
        <w:tc>
          <w:tcPr>
            <w:tcW w:w="4678" w:type="dxa"/>
            <w:hideMark/>
          </w:tcPr>
          <w:p w14:paraId="7E3CE0C7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709" w:type="dxa"/>
            <w:hideMark/>
          </w:tcPr>
          <w:p w14:paraId="0088351F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850" w:type="dxa"/>
            <w:hideMark/>
          </w:tcPr>
          <w:p w14:paraId="046A9F70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(69.4)</w:t>
            </w:r>
          </w:p>
        </w:tc>
      </w:tr>
      <w:tr w:rsidR="00B47D36" w:rsidRPr="00E716BC" w14:paraId="446A3778" w14:textId="77777777" w:rsidTr="00E716BC">
        <w:tc>
          <w:tcPr>
            <w:tcW w:w="6237" w:type="dxa"/>
            <w:gridSpan w:val="3"/>
            <w:hideMark/>
          </w:tcPr>
          <w:p w14:paraId="41646B03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  <w:t>Polypharmacy for ≥1 month</w:t>
            </w:r>
          </w:p>
        </w:tc>
      </w:tr>
      <w:tr w:rsidR="00B47D36" w:rsidRPr="00E716BC" w14:paraId="74307CD3" w14:textId="77777777" w:rsidTr="00E716BC">
        <w:tc>
          <w:tcPr>
            <w:tcW w:w="4678" w:type="dxa"/>
            <w:hideMark/>
          </w:tcPr>
          <w:p w14:paraId="39DEC738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  <w:vertAlign w:val="superscript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No</w:t>
            </w: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hideMark/>
          </w:tcPr>
          <w:p w14:paraId="328D73E7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850" w:type="dxa"/>
            <w:hideMark/>
          </w:tcPr>
          <w:p w14:paraId="77A44679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  <w:t>(87.4)</w:t>
            </w:r>
          </w:p>
        </w:tc>
      </w:tr>
      <w:tr w:rsidR="00B47D36" w:rsidRPr="00E716BC" w14:paraId="3B144311" w14:textId="77777777" w:rsidTr="00E716BC">
        <w:tc>
          <w:tcPr>
            <w:tcW w:w="4678" w:type="dxa"/>
            <w:hideMark/>
          </w:tcPr>
          <w:p w14:paraId="0331A803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709" w:type="dxa"/>
            <w:hideMark/>
          </w:tcPr>
          <w:p w14:paraId="23072A39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0" w:type="dxa"/>
            <w:hideMark/>
          </w:tcPr>
          <w:p w14:paraId="64EB89D9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  <w:t>(12.6)</w:t>
            </w:r>
          </w:p>
        </w:tc>
      </w:tr>
      <w:tr w:rsidR="00B47D36" w:rsidRPr="00E716BC" w14:paraId="3AE021BB" w14:textId="77777777" w:rsidTr="00E716BC">
        <w:tc>
          <w:tcPr>
            <w:tcW w:w="4678" w:type="dxa"/>
            <w:hideMark/>
          </w:tcPr>
          <w:p w14:paraId="135DB8F9" w14:textId="77777777" w:rsidR="00B47D36" w:rsidRPr="00E716BC" w:rsidRDefault="00B47D36">
            <w:pPr>
              <w:pStyle w:val="NoSpacing"/>
              <w:spacing w:line="276" w:lineRule="auto"/>
              <w:ind w:left="459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Oral aripiprazole</w:t>
            </w:r>
          </w:p>
        </w:tc>
        <w:tc>
          <w:tcPr>
            <w:tcW w:w="709" w:type="dxa"/>
            <w:hideMark/>
          </w:tcPr>
          <w:p w14:paraId="0D8DDB1D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hideMark/>
          </w:tcPr>
          <w:p w14:paraId="161B92EC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(4.5)</w:t>
            </w:r>
          </w:p>
        </w:tc>
      </w:tr>
      <w:tr w:rsidR="00B47D36" w:rsidRPr="00E716BC" w14:paraId="2EA670E3" w14:textId="77777777" w:rsidTr="00E716BC">
        <w:tc>
          <w:tcPr>
            <w:tcW w:w="4678" w:type="dxa"/>
            <w:hideMark/>
          </w:tcPr>
          <w:p w14:paraId="437ACD0A" w14:textId="77777777" w:rsidR="00B47D36" w:rsidRPr="00E716BC" w:rsidRDefault="00B47D36">
            <w:pPr>
              <w:pStyle w:val="NoSpacing"/>
              <w:spacing w:line="276" w:lineRule="auto"/>
              <w:ind w:left="459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Oral olanzapine</w:t>
            </w:r>
          </w:p>
        </w:tc>
        <w:tc>
          <w:tcPr>
            <w:tcW w:w="709" w:type="dxa"/>
            <w:hideMark/>
          </w:tcPr>
          <w:p w14:paraId="5918C4C2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hideMark/>
          </w:tcPr>
          <w:p w14:paraId="2641354C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(1.8)</w:t>
            </w:r>
          </w:p>
        </w:tc>
      </w:tr>
      <w:tr w:rsidR="00B47D36" w:rsidRPr="00E716BC" w14:paraId="534989CC" w14:textId="77777777" w:rsidTr="00E716BC">
        <w:tc>
          <w:tcPr>
            <w:tcW w:w="4678" w:type="dxa"/>
            <w:hideMark/>
          </w:tcPr>
          <w:p w14:paraId="42458ADB" w14:textId="77777777" w:rsidR="00B47D36" w:rsidRPr="00E716BC" w:rsidRDefault="00B47D36">
            <w:pPr>
              <w:pStyle w:val="NoSpacing"/>
              <w:spacing w:line="276" w:lineRule="auto"/>
              <w:ind w:left="459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Oral risperidone</w:t>
            </w:r>
          </w:p>
        </w:tc>
        <w:tc>
          <w:tcPr>
            <w:tcW w:w="709" w:type="dxa"/>
            <w:hideMark/>
          </w:tcPr>
          <w:p w14:paraId="00ECDDF6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hideMark/>
          </w:tcPr>
          <w:p w14:paraId="1A0BD726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(5.4)</w:t>
            </w:r>
          </w:p>
        </w:tc>
      </w:tr>
      <w:tr w:rsidR="00B47D36" w:rsidRPr="00E716BC" w14:paraId="5A232569" w14:textId="77777777" w:rsidTr="00E716BC">
        <w:tc>
          <w:tcPr>
            <w:tcW w:w="4678" w:type="dxa"/>
            <w:hideMark/>
          </w:tcPr>
          <w:p w14:paraId="473836E8" w14:textId="77777777" w:rsidR="00B47D36" w:rsidRPr="00E716BC" w:rsidRDefault="00B47D36">
            <w:pPr>
              <w:pStyle w:val="NoSpacing"/>
              <w:spacing w:line="276" w:lineRule="auto"/>
              <w:ind w:left="459"/>
              <w:rPr>
                <w:rFonts w:ascii="Sabon Next LT" w:hAnsi="Sabon Next LT" w:cs="Sabon Next LT"/>
                <w:color w:val="000000" w:themeColor="text1"/>
                <w:sz w:val="22"/>
                <w:szCs w:val="22"/>
                <w:lang w:val="it-IT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  <w:lang w:val="it-IT"/>
              </w:rPr>
              <w:t>Oral aripiprazole and oral risperidone</w:t>
            </w:r>
          </w:p>
        </w:tc>
        <w:tc>
          <w:tcPr>
            <w:tcW w:w="709" w:type="dxa"/>
            <w:hideMark/>
          </w:tcPr>
          <w:p w14:paraId="529F31B4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hideMark/>
          </w:tcPr>
          <w:p w14:paraId="4042B4E9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(0.9)</w:t>
            </w:r>
          </w:p>
        </w:tc>
      </w:tr>
      <w:tr w:rsidR="00B47D36" w:rsidRPr="00E716BC" w14:paraId="078FECB8" w14:textId="77777777" w:rsidTr="00E716BC">
        <w:tc>
          <w:tcPr>
            <w:tcW w:w="6237" w:type="dxa"/>
            <w:gridSpan w:val="3"/>
            <w:hideMark/>
          </w:tcPr>
          <w:p w14:paraId="115F1406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  <w:t>Prior PP1M dose</w:t>
            </w:r>
          </w:p>
        </w:tc>
      </w:tr>
      <w:tr w:rsidR="00B47D36" w:rsidRPr="00E716BC" w14:paraId="2C3FF606" w14:textId="77777777" w:rsidTr="00E716BC">
        <w:tc>
          <w:tcPr>
            <w:tcW w:w="4678" w:type="dxa"/>
            <w:hideMark/>
          </w:tcPr>
          <w:p w14:paraId="37790DB6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150mg</w:t>
            </w:r>
          </w:p>
        </w:tc>
        <w:tc>
          <w:tcPr>
            <w:tcW w:w="709" w:type="dxa"/>
            <w:hideMark/>
          </w:tcPr>
          <w:p w14:paraId="3A0FC1CE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850" w:type="dxa"/>
            <w:hideMark/>
          </w:tcPr>
          <w:p w14:paraId="098AC8A4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(35.1)</w:t>
            </w:r>
          </w:p>
        </w:tc>
      </w:tr>
      <w:tr w:rsidR="00B47D36" w:rsidRPr="00E716BC" w14:paraId="1AE35886" w14:textId="77777777" w:rsidTr="00E716BC">
        <w:tc>
          <w:tcPr>
            <w:tcW w:w="4678" w:type="dxa"/>
            <w:hideMark/>
          </w:tcPr>
          <w:p w14:paraId="2CCE11BB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100mg</w:t>
            </w:r>
          </w:p>
        </w:tc>
        <w:tc>
          <w:tcPr>
            <w:tcW w:w="709" w:type="dxa"/>
            <w:hideMark/>
          </w:tcPr>
          <w:p w14:paraId="788B0CB2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850" w:type="dxa"/>
            <w:hideMark/>
          </w:tcPr>
          <w:p w14:paraId="0972F9BC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(39.6)</w:t>
            </w:r>
          </w:p>
        </w:tc>
      </w:tr>
      <w:tr w:rsidR="00B47D36" w:rsidRPr="00E716BC" w14:paraId="62323EF2" w14:textId="77777777" w:rsidTr="00E716BC">
        <w:tc>
          <w:tcPr>
            <w:tcW w:w="4678" w:type="dxa"/>
            <w:hideMark/>
          </w:tcPr>
          <w:p w14:paraId="1EC7BB23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lastRenderedPageBreak/>
              <w:t>75mg</w:t>
            </w:r>
          </w:p>
        </w:tc>
        <w:tc>
          <w:tcPr>
            <w:tcW w:w="709" w:type="dxa"/>
            <w:hideMark/>
          </w:tcPr>
          <w:p w14:paraId="6F62F8DE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50" w:type="dxa"/>
            <w:hideMark/>
          </w:tcPr>
          <w:p w14:paraId="42F23D9B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(16.2)</w:t>
            </w:r>
          </w:p>
        </w:tc>
      </w:tr>
      <w:tr w:rsidR="00B47D36" w:rsidRPr="00E716BC" w14:paraId="68C6B593" w14:textId="77777777" w:rsidTr="00E716BC"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CA5A960" w14:textId="77777777" w:rsidR="00B47D36" w:rsidRPr="00E716BC" w:rsidRDefault="00B47D36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50mg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A5F8B16" w14:textId="77777777" w:rsidR="00B47D36" w:rsidRPr="00E716BC" w:rsidRDefault="00B47D36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E67A235" w14:textId="77777777" w:rsidR="00B47D36" w:rsidRPr="00E716BC" w:rsidRDefault="00B47D36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(9.0)</w:t>
            </w:r>
          </w:p>
        </w:tc>
      </w:tr>
    </w:tbl>
    <w:p w14:paraId="6D384996" w14:textId="77777777" w:rsidR="00412876" w:rsidRDefault="00B47D36" w:rsidP="00412876">
      <w:pPr>
        <w:pStyle w:val="Caption"/>
        <w:keepNext/>
        <w:spacing w:after="0"/>
        <w:rPr>
          <w:rFonts w:ascii="Sabon Next LT" w:hAnsi="Sabon Next LT" w:cs="Sabon Next LT"/>
          <w:i/>
          <w:color w:val="000000" w:themeColor="text1"/>
          <w:sz w:val="20"/>
          <w:szCs w:val="22"/>
        </w:rPr>
      </w:pPr>
      <w:r w:rsidRPr="00E716BC">
        <w:rPr>
          <w:rFonts w:ascii="Sabon Next LT" w:hAnsi="Sabon Next LT" w:cs="Sabon Next LT"/>
          <w:i/>
          <w:iCs w:val="0"/>
          <w:color w:val="000000" w:themeColor="text1"/>
          <w:sz w:val="20"/>
          <w:szCs w:val="24"/>
          <w:vertAlign w:val="superscript"/>
        </w:rPr>
        <w:t>1</w:t>
      </w:r>
      <w:r w:rsidRPr="00E716BC">
        <w:rPr>
          <w:rFonts w:ascii="Sabon Next LT" w:hAnsi="Sabon Next LT" w:cs="Sabon Next LT"/>
          <w:i/>
          <w:color w:val="000000" w:themeColor="text1"/>
          <w:sz w:val="20"/>
          <w:szCs w:val="22"/>
        </w:rPr>
        <w:t xml:space="preserve">Asian refers to </w:t>
      </w:r>
      <w:proofErr w:type="gramStart"/>
      <w:r w:rsidRPr="00E716BC">
        <w:rPr>
          <w:rFonts w:ascii="Sabon Next LT" w:hAnsi="Sabon Next LT" w:cs="Sabon Next LT"/>
          <w:i/>
          <w:color w:val="000000" w:themeColor="text1"/>
          <w:sz w:val="20"/>
          <w:szCs w:val="22"/>
        </w:rPr>
        <w:t>Indian-subcontinent</w:t>
      </w:r>
      <w:proofErr w:type="gramEnd"/>
      <w:r w:rsidRPr="00E716BC">
        <w:rPr>
          <w:rFonts w:ascii="Sabon Next LT" w:hAnsi="Sabon Next LT" w:cs="Sabon Next LT"/>
          <w:i/>
          <w:color w:val="000000" w:themeColor="text1"/>
          <w:sz w:val="20"/>
          <w:szCs w:val="22"/>
        </w:rPr>
        <w:t xml:space="preserve"> as per NHS ethnicity classifications.</w:t>
      </w:r>
    </w:p>
    <w:p w14:paraId="59BE4278" w14:textId="03339719" w:rsidR="005D05D1" w:rsidRDefault="00B47D36" w:rsidP="00412876">
      <w:pPr>
        <w:pStyle w:val="Caption"/>
        <w:keepNext/>
        <w:spacing w:after="0"/>
        <w:rPr>
          <w:rFonts w:ascii="Sabon Next LT" w:hAnsi="Sabon Next LT" w:cs="Sabon Next LT"/>
          <w:i/>
          <w:color w:val="000000" w:themeColor="text1"/>
          <w:sz w:val="20"/>
          <w:szCs w:val="22"/>
        </w:rPr>
      </w:pPr>
      <w:r w:rsidRPr="00E716BC">
        <w:rPr>
          <w:rFonts w:ascii="Sabon Next LT" w:hAnsi="Sabon Next LT" w:cs="Sabon Next LT"/>
          <w:i/>
          <w:color w:val="4472C4"/>
          <w:sz w:val="20"/>
          <w:szCs w:val="22"/>
        </w:rPr>
        <w:t xml:space="preserve"> </w:t>
      </w:r>
      <w:r w:rsidRPr="00E716BC">
        <w:rPr>
          <w:rFonts w:ascii="Sabon Next LT" w:hAnsi="Sabon Next LT" w:cs="Sabon Next LT"/>
          <w:i/>
          <w:color w:val="000000" w:themeColor="text1"/>
          <w:sz w:val="20"/>
          <w:szCs w:val="22"/>
          <w:vertAlign w:val="superscript"/>
        </w:rPr>
        <w:t>2</w:t>
      </w:r>
      <w:r w:rsidRPr="00E716BC">
        <w:rPr>
          <w:rFonts w:ascii="Sabon Next LT" w:hAnsi="Sabon Next LT" w:cs="Sabon Next LT"/>
          <w:i/>
          <w:color w:val="000000" w:themeColor="text1"/>
          <w:sz w:val="20"/>
          <w:szCs w:val="22"/>
        </w:rPr>
        <w:t>One patient received one administration of flupentixol 100mg in error.</w:t>
      </w:r>
    </w:p>
    <w:p w14:paraId="64C29F90" w14:textId="77777777" w:rsidR="00412876" w:rsidRDefault="00412876" w:rsidP="00412876"/>
    <w:p w14:paraId="350AD31C" w14:textId="313F3E83" w:rsidR="005D05D1" w:rsidRPr="00E716BC" w:rsidRDefault="004E262C" w:rsidP="005D05D1">
      <w:pPr>
        <w:pStyle w:val="Caption"/>
        <w:keepNext/>
        <w:spacing w:line="276" w:lineRule="auto"/>
        <w:rPr>
          <w:rFonts w:ascii="Sabon Next LT" w:hAnsi="Sabon Next LT" w:cs="Sabon Next LT"/>
          <w:i/>
          <w:color w:val="000000" w:themeColor="text1"/>
          <w:sz w:val="22"/>
          <w:szCs w:val="22"/>
        </w:rPr>
      </w:pPr>
      <w:r w:rsidRPr="00E716BC">
        <w:rPr>
          <w:rFonts w:ascii="Sabon Next LT" w:hAnsi="Sabon Next LT" w:cs="Sabon Next LT"/>
        </w:rPr>
        <w:t xml:space="preserve">  </w:t>
      </w:r>
      <w:r w:rsidR="005D05D1" w:rsidRPr="00E716BC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t xml:space="preserve">Table </w:t>
      </w:r>
      <w:r w:rsidR="00F31905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t>S</w:t>
      </w:r>
      <w:r w:rsidR="005D05D1" w:rsidRPr="00E716BC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fldChar w:fldCharType="begin"/>
      </w:r>
      <w:r w:rsidR="005D05D1" w:rsidRPr="00E716BC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instrText xml:space="preserve"> SEQ Table \* ARABIC </w:instrText>
      </w:r>
      <w:r w:rsidR="005D05D1" w:rsidRPr="00E716BC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fldChar w:fldCharType="separate"/>
      </w:r>
      <w:r w:rsidR="000F0846">
        <w:rPr>
          <w:rFonts w:ascii="Sabon Next LT" w:hAnsi="Sabon Next LT" w:cs="Sabon Next LT"/>
          <w:b/>
          <w:i/>
          <w:noProof/>
          <w:color w:val="000000" w:themeColor="text1"/>
          <w:sz w:val="22"/>
          <w:szCs w:val="22"/>
        </w:rPr>
        <w:t>2</w:t>
      </w:r>
      <w:r w:rsidR="005D05D1" w:rsidRPr="00E716BC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fldChar w:fldCharType="end"/>
      </w:r>
      <w:r w:rsidR="00DC4915">
        <w:rPr>
          <w:rFonts w:ascii="Sabon Next LT" w:hAnsi="Sabon Next LT" w:cs="Sabon Next LT"/>
          <w:i/>
          <w:color w:val="000000" w:themeColor="text1"/>
          <w:sz w:val="22"/>
          <w:szCs w:val="22"/>
        </w:rPr>
        <w:t>.</w:t>
      </w:r>
      <w:r w:rsidR="005D05D1" w:rsidRPr="00E716BC">
        <w:rPr>
          <w:rFonts w:ascii="Sabon Next LT" w:hAnsi="Sabon Next LT" w:cs="Sabon Next LT"/>
          <w:i/>
          <w:color w:val="000000" w:themeColor="text1"/>
          <w:sz w:val="22"/>
          <w:szCs w:val="22"/>
        </w:rPr>
        <w:t xml:space="preserve"> PP3M characteristics</w:t>
      </w:r>
    </w:p>
    <w:tbl>
      <w:tblPr>
        <w:tblStyle w:val="TableGrid"/>
        <w:tblW w:w="653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726"/>
        <w:gridCol w:w="1017"/>
      </w:tblGrid>
      <w:tr w:rsidR="005D05D1" w:rsidRPr="00E716BC" w14:paraId="77507D80" w14:textId="77777777" w:rsidTr="0034671B">
        <w:trPr>
          <w:trHeight w:val="274"/>
        </w:trPr>
        <w:tc>
          <w:tcPr>
            <w:tcW w:w="47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B51A260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PP3M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5CF287A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5D05D1" w:rsidRPr="00E716BC" w14:paraId="2DD69D4B" w14:textId="77777777" w:rsidTr="0034671B">
        <w:trPr>
          <w:trHeight w:val="299"/>
        </w:trPr>
        <w:tc>
          <w:tcPr>
            <w:tcW w:w="47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5EB85A5" w14:textId="77777777" w:rsidR="005D05D1" w:rsidRPr="00E716BC" w:rsidRDefault="005D05D1">
            <w:pPr>
              <w:spacing w:line="240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772E562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n= 111</w:t>
            </w:r>
          </w:p>
        </w:tc>
      </w:tr>
      <w:tr w:rsidR="005D05D1" w:rsidRPr="00E716BC" w14:paraId="713448EE" w14:textId="77777777" w:rsidTr="0034671B">
        <w:trPr>
          <w:trHeight w:val="290"/>
        </w:trPr>
        <w:tc>
          <w:tcPr>
            <w:tcW w:w="4793" w:type="dxa"/>
            <w:hideMark/>
          </w:tcPr>
          <w:p w14:paraId="1D5D2508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  <w:t xml:space="preserve">Initial PP3M dose </w:t>
            </w: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[n (%)]</w:t>
            </w:r>
          </w:p>
        </w:tc>
        <w:tc>
          <w:tcPr>
            <w:tcW w:w="1743" w:type="dxa"/>
            <w:gridSpan w:val="2"/>
          </w:tcPr>
          <w:p w14:paraId="19627522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</w:pPr>
          </w:p>
        </w:tc>
      </w:tr>
      <w:tr w:rsidR="005D05D1" w:rsidRPr="00E716BC" w14:paraId="7F54483D" w14:textId="77777777" w:rsidTr="0034671B">
        <w:trPr>
          <w:trHeight w:val="290"/>
        </w:trPr>
        <w:tc>
          <w:tcPr>
            <w:tcW w:w="4793" w:type="dxa"/>
            <w:hideMark/>
          </w:tcPr>
          <w:p w14:paraId="7DDEB969" w14:textId="77777777" w:rsidR="005D05D1" w:rsidRPr="00E716BC" w:rsidRDefault="005D05D1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525mg</w:t>
            </w:r>
          </w:p>
        </w:tc>
        <w:tc>
          <w:tcPr>
            <w:tcW w:w="726" w:type="dxa"/>
            <w:hideMark/>
          </w:tcPr>
          <w:p w14:paraId="647BE129" w14:textId="77777777" w:rsidR="005D05D1" w:rsidRPr="00E716BC" w:rsidRDefault="005D05D1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016" w:type="dxa"/>
            <w:hideMark/>
          </w:tcPr>
          <w:p w14:paraId="7F79D102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(32.4)</w:t>
            </w:r>
          </w:p>
        </w:tc>
      </w:tr>
      <w:tr w:rsidR="005D05D1" w:rsidRPr="00E716BC" w14:paraId="630615C6" w14:textId="77777777" w:rsidTr="0034671B">
        <w:trPr>
          <w:trHeight w:val="290"/>
        </w:trPr>
        <w:tc>
          <w:tcPr>
            <w:tcW w:w="4793" w:type="dxa"/>
            <w:hideMark/>
          </w:tcPr>
          <w:p w14:paraId="5F643894" w14:textId="77777777" w:rsidR="005D05D1" w:rsidRPr="00E716BC" w:rsidRDefault="005D05D1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350mg</w:t>
            </w:r>
          </w:p>
        </w:tc>
        <w:tc>
          <w:tcPr>
            <w:tcW w:w="726" w:type="dxa"/>
            <w:hideMark/>
          </w:tcPr>
          <w:p w14:paraId="22DB7FAD" w14:textId="77777777" w:rsidR="005D05D1" w:rsidRPr="00E716BC" w:rsidRDefault="005D05D1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016" w:type="dxa"/>
            <w:hideMark/>
          </w:tcPr>
          <w:p w14:paraId="59BDD7A1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(41.4)</w:t>
            </w:r>
          </w:p>
        </w:tc>
      </w:tr>
      <w:tr w:rsidR="005D05D1" w:rsidRPr="00E716BC" w14:paraId="4728705C" w14:textId="77777777" w:rsidTr="0034671B">
        <w:trPr>
          <w:trHeight w:val="290"/>
        </w:trPr>
        <w:tc>
          <w:tcPr>
            <w:tcW w:w="4793" w:type="dxa"/>
            <w:hideMark/>
          </w:tcPr>
          <w:p w14:paraId="7B7E4869" w14:textId="77777777" w:rsidR="005D05D1" w:rsidRPr="00E716BC" w:rsidRDefault="005D05D1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263mg</w:t>
            </w:r>
          </w:p>
        </w:tc>
        <w:tc>
          <w:tcPr>
            <w:tcW w:w="726" w:type="dxa"/>
            <w:hideMark/>
          </w:tcPr>
          <w:p w14:paraId="36ACCB2C" w14:textId="77777777" w:rsidR="005D05D1" w:rsidRPr="00E716BC" w:rsidRDefault="005D05D1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016" w:type="dxa"/>
            <w:hideMark/>
          </w:tcPr>
          <w:p w14:paraId="1DFB2789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(16.2)</w:t>
            </w:r>
          </w:p>
        </w:tc>
      </w:tr>
      <w:tr w:rsidR="005D05D1" w:rsidRPr="00E716BC" w14:paraId="47A4B3F2" w14:textId="77777777" w:rsidTr="0034671B">
        <w:trPr>
          <w:trHeight w:val="290"/>
        </w:trPr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56B5F19" w14:textId="77777777" w:rsidR="005D05D1" w:rsidRPr="00E716BC" w:rsidRDefault="005D05D1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175mg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32C2E94" w14:textId="77777777" w:rsidR="005D05D1" w:rsidRPr="00E716BC" w:rsidRDefault="005D05D1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103BE34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(9.9)</w:t>
            </w:r>
          </w:p>
        </w:tc>
      </w:tr>
      <w:tr w:rsidR="005D05D1" w:rsidRPr="00E716BC" w14:paraId="78DAECB5" w14:textId="77777777" w:rsidTr="0034671B">
        <w:trPr>
          <w:trHeight w:val="279"/>
        </w:trPr>
        <w:tc>
          <w:tcPr>
            <w:tcW w:w="4793" w:type="dxa"/>
            <w:hideMark/>
          </w:tcPr>
          <w:p w14:paraId="6C34D6C8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  <w:t xml:space="preserve">Dose change </w:t>
            </w: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[n (%)]</w:t>
            </w:r>
          </w:p>
        </w:tc>
        <w:tc>
          <w:tcPr>
            <w:tcW w:w="1743" w:type="dxa"/>
            <w:gridSpan w:val="2"/>
          </w:tcPr>
          <w:p w14:paraId="4220A15B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</w:p>
        </w:tc>
      </w:tr>
      <w:tr w:rsidR="005D05D1" w:rsidRPr="00E716BC" w14:paraId="735EB74D" w14:textId="77777777" w:rsidTr="0034671B">
        <w:trPr>
          <w:trHeight w:val="290"/>
        </w:trPr>
        <w:tc>
          <w:tcPr>
            <w:tcW w:w="4793" w:type="dxa"/>
            <w:hideMark/>
          </w:tcPr>
          <w:p w14:paraId="01B7D4FE" w14:textId="77777777" w:rsidR="005D05D1" w:rsidRPr="00E716BC" w:rsidRDefault="005D05D1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726" w:type="dxa"/>
            <w:hideMark/>
          </w:tcPr>
          <w:p w14:paraId="0472C3DB" w14:textId="77777777" w:rsidR="005D05D1" w:rsidRPr="00E716BC" w:rsidRDefault="005D05D1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016" w:type="dxa"/>
            <w:hideMark/>
          </w:tcPr>
          <w:p w14:paraId="41D06926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  <w:t>(85.3)</w:t>
            </w:r>
          </w:p>
        </w:tc>
      </w:tr>
      <w:tr w:rsidR="005D05D1" w:rsidRPr="00E716BC" w14:paraId="32F57924" w14:textId="77777777" w:rsidTr="0034671B">
        <w:trPr>
          <w:trHeight w:val="290"/>
        </w:trPr>
        <w:tc>
          <w:tcPr>
            <w:tcW w:w="4793" w:type="dxa"/>
            <w:hideMark/>
          </w:tcPr>
          <w:p w14:paraId="13AAF418" w14:textId="77777777" w:rsidR="005D05D1" w:rsidRPr="00E716BC" w:rsidRDefault="005D05D1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Increase [n (%)]</w:t>
            </w:r>
          </w:p>
        </w:tc>
        <w:tc>
          <w:tcPr>
            <w:tcW w:w="726" w:type="dxa"/>
            <w:hideMark/>
          </w:tcPr>
          <w:p w14:paraId="2062FE95" w14:textId="77777777" w:rsidR="005D05D1" w:rsidRPr="00E716BC" w:rsidRDefault="005D05D1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16" w:type="dxa"/>
            <w:hideMark/>
          </w:tcPr>
          <w:p w14:paraId="10CD6702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  <w:t>(3.9)</w:t>
            </w:r>
          </w:p>
        </w:tc>
      </w:tr>
      <w:tr w:rsidR="005D05D1" w:rsidRPr="00E716BC" w14:paraId="2A2F3AC9" w14:textId="77777777" w:rsidTr="0034671B">
        <w:trPr>
          <w:trHeight w:val="290"/>
        </w:trPr>
        <w:tc>
          <w:tcPr>
            <w:tcW w:w="4793" w:type="dxa"/>
            <w:hideMark/>
          </w:tcPr>
          <w:p w14:paraId="0E352383" w14:textId="77777777" w:rsidR="005D05D1" w:rsidRPr="00E716BC" w:rsidRDefault="005D05D1">
            <w:pPr>
              <w:pStyle w:val="NoSpacing"/>
              <w:spacing w:line="276" w:lineRule="auto"/>
              <w:ind w:left="459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Worsening symptoms</w:t>
            </w:r>
          </w:p>
        </w:tc>
        <w:tc>
          <w:tcPr>
            <w:tcW w:w="726" w:type="dxa"/>
            <w:hideMark/>
          </w:tcPr>
          <w:p w14:paraId="27A00C5E" w14:textId="77777777" w:rsidR="005D05D1" w:rsidRPr="00E716BC" w:rsidRDefault="005D05D1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16" w:type="dxa"/>
            <w:hideMark/>
          </w:tcPr>
          <w:p w14:paraId="42073955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(75.0)</w:t>
            </w:r>
          </w:p>
        </w:tc>
      </w:tr>
      <w:tr w:rsidR="005D05D1" w:rsidRPr="00E716BC" w14:paraId="516CE665" w14:textId="77777777" w:rsidTr="0034671B">
        <w:trPr>
          <w:trHeight w:val="290"/>
        </w:trPr>
        <w:tc>
          <w:tcPr>
            <w:tcW w:w="4793" w:type="dxa"/>
            <w:hideMark/>
          </w:tcPr>
          <w:p w14:paraId="70EF00BE" w14:textId="77777777" w:rsidR="005D05D1" w:rsidRPr="00E716BC" w:rsidRDefault="005D05D1">
            <w:pPr>
              <w:pStyle w:val="NoSpacing"/>
              <w:spacing w:line="276" w:lineRule="auto"/>
              <w:ind w:left="459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Patient request</w:t>
            </w:r>
          </w:p>
        </w:tc>
        <w:tc>
          <w:tcPr>
            <w:tcW w:w="726" w:type="dxa"/>
            <w:hideMark/>
          </w:tcPr>
          <w:p w14:paraId="1BFC5D0E" w14:textId="77777777" w:rsidR="005D05D1" w:rsidRPr="00E716BC" w:rsidRDefault="005D05D1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6" w:type="dxa"/>
            <w:hideMark/>
          </w:tcPr>
          <w:p w14:paraId="3B8AA872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(25.0)</w:t>
            </w:r>
          </w:p>
        </w:tc>
      </w:tr>
      <w:tr w:rsidR="005D05D1" w:rsidRPr="00E716BC" w14:paraId="3F0807BE" w14:textId="77777777" w:rsidTr="0034671B">
        <w:trPr>
          <w:trHeight w:val="290"/>
        </w:trPr>
        <w:tc>
          <w:tcPr>
            <w:tcW w:w="4793" w:type="dxa"/>
            <w:hideMark/>
          </w:tcPr>
          <w:p w14:paraId="59CF8762" w14:textId="77777777" w:rsidR="005D05D1" w:rsidRPr="00E716BC" w:rsidRDefault="005D05D1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Decrease [n (%)]</w:t>
            </w:r>
          </w:p>
        </w:tc>
        <w:tc>
          <w:tcPr>
            <w:tcW w:w="726" w:type="dxa"/>
            <w:hideMark/>
          </w:tcPr>
          <w:p w14:paraId="09899A83" w14:textId="77777777" w:rsidR="005D05D1" w:rsidRPr="00E716BC" w:rsidRDefault="005D05D1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16" w:type="dxa"/>
            <w:hideMark/>
          </w:tcPr>
          <w:p w14:paraId="7EF95A3E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color w:val="000000" w:themeColor="text1"/>
                <w:sz w:val="22"/>
                <w:szCs w:val="22"/>
              </w:rPr>
              <w:t>(10.8)</w:t>
            </w:r>
          </w:p>
        </w:tc>
      </w:tr>
      <w:tr w:rsidR="005D05D1" w:rsidRPr="00E716BC" w14:paraId="05BCC433" w14:textId="77777777" w:rsidTr="0034671B">
        <w:trPr>
          <w:trHeight w:val="290"/>
        </w:trPr>
        <w:tc>
          <w:tcPr>
            <w:tcW w:w="4793" w:type="dxa"/>
            <w:hideMark/>
          </w:tcPr>
          <w:p w14:paraId="321DCA62" w14:textId="77777777" w:rsidR="005D05D1" w:rsidRPr="00E716BC" w:rsidRDefault="005D05D1">
            <w:pPr>
              <w:pStyle w:val="NoSpacing"/>
              <w:spacing w:line="276" w:lineRule="auto"/>
              <w:ind w:left="459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Patient request</w:t>
            </w:r>
          </w:p>
        </w:tc>
        <w:tc>
          <w:tcPr>
            <w:tcW w:w="726" w:type="dxa"/>
            <w:hideMark/>
          </w:tcPr>
          <w:p w14:paraId="3BE9DA95" w14:textId="77777777" w:rsidR="005D05D1" w:rsidRPr="00E716BC" w:rsidRDefault="005D05D1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6" w:type="dxa"/>
            <w:hideMark/>
          </w:tcPr>
          <w:p w14:paraId="15735CD3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(45.5)</w:t>
            </w:r>
          </w:p>
        </w:tc>
      </w:tr>
      <w:tr w:rsidR="005D05D1" w:rsidRPr="00E716BC" w14:paraId="456EF387" w14:textId="77777777" w:rsidTr="0034671B">
        <w:trPr>
          <w:trHeight w:val="279"/>
        </w:trPr>
        <w:tc>
          <w:tcPr>
            <w:tcW w:w="4793" w:type="dxa"/>
            <w:hideMark/>
          </w:tcPr>
          <w:p w14:paraId="35BF9F30" w14:textId="77777777" w:rsidR="005D05D1" w:rsidRPr="00E716BC" w:rsidRDefault="005D05D1">
            <w:pPr>
              <w:pStyle w:val="NoSpacing"/>
              <w:spacing w:line="276" w:lineRule="auto"/>
              <w:ind w:left="459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Adverse effects</w:t>
            </w:r>
          </w:p>
        </w:tc>
        <w:tc>
          <w:tcPr>
            <w:tcW w:w="726" w:type="dxa"/>
            <w:hideMark/>
          </w:tcPr>
          <w:p w14:paraId="134AB2EE" w14:textId="77777777" w:rsidR="005D05D1" w:rsidRPr="00E716BC" w:rsidRDefault="005D05D1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16" w:type="dxa"/>
            <w:hideMark/>
          </w:tcPr>
          <w:p w14:paraId="33BF1AAB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(36.4)</w:t>
            </w:r>
          </w:p>
        </w:tc>
      </w:tr>
      <w:tr w:rsidR="005D05D1" w:rsidRPr="00E716BC" w14:paraId="1807E4CE" w14:textId="77777777" w:rsidTr="0034671B">
        <w:trPr>
          <w:trHeight w:val="290"/>
        </w:trPr>
        <w:tc>
          <w:tcPr>
            <w:tcW w:w="4793" w:type="dxa"/>
            <w:hideMark/>
          </w:tcPr>
          <w:p w14:paraId="4C8160FA" w14:textId="77777777" w:rsidR="005D05D1" w:rsidRPr="00E716BC" w:rsidRDefault="005D05D1">
            <w:pPr>
              <w:pStyle w:val="NoSpacing"/>
              <w:spacing w:line="276" w:lineRule="auto"/>
              <w:ind w:left="459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Improved condition</w:t>
            </w:r>
          </w:p>
        </w:tc>
        <w:tc>
          <w:tcPr>
            <w:tcW w:w="726" w:type="dxa"/>
            <w:hideMark/>
          </w:tcPr>
          <w:p w14:paraId="1A7235FB" w14:textId="77777777" w:rsidR="005D05D1" w:rsidRPr="00E716BC" w:rsidRDefault="005D05D1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6" w:type="dxa"/>
            <w:hideMark/>
          </w:tcPr>
          <w:p w14:paraId="2A8DABE3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(9.1)</w:t>
            </w:r>
          </w:p>
        </w:tc>
      </w:tr>
      <w:tr w:rsidR="005D05D1" w:rsidRPr="00E716BC" w14:paraId="1F117AB9" w14:textId="77777777" w:rsidTr="0034671B">
        <w:trPr>
          <w:trHeight w:val="290"/>
        </w:trPr>
        <w:tc>
          <w:tcPr>
            <w:tcW w:w="479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1E1754D" w14:textId="77777777" w:rsidR="005D05D1" w:rsidRPr="00E716BC" w:rsidRDefault="005D05D1">
            <w:pPr>
              <w:pStyle w:val="NoSpacing"/>
              <w:spacing w:line="276" w:lineRule="auto"/>
              <w:ind w:left="459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Unclear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15DC2DF" w14:textId="77777777" w:rsidR="005D05D1" w:rsidRPr="00E716BC" w:rsidRDefault="005D05D1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509ABD2" w14:textId="77777777" w:rsidR="005D05D1" w:rsidRPr="00E716BC" w:rsidRDefault="005D05D1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(9.1)</w:t>
            </w:r>
          </w:p>
        </w:tc>
      </w:tr>
    </w:tbl>
    <w:p w14:paraId="097B3C37" w14:textId="77777777" w:rsidR="003F3C18" w:rsidRDefault="003F3C18" w:rsidP="005D05D1">
      <w:pPr>
        <w:rPr>
          <w:rFonts w:ascii="Sabon Next LT" w:hAnsi="Sabon Next LT" w:cs="Sabon Next LT"/>
          <w:sz w:val="22"/>
        </w:rPr>
      </w:pPr>
    </w:p>
    <w:p w14:paraId="4BAF38B3" w14:textId="7F61B2B5" w:rsidR="003F3C18" w:rsidRDefault="00D81D3B" w:rsidP="003F3C18">
      <w:pPr>
        <w:rPr>
          <w:rFonts w:ascii="Sabon Next LT" w:hAnsi="Sabon Next LT" w:cs="Sabon Next LT"/>
          <w:sz w:val="22"/>
          <w:szCs w:val="22"/>
        </w:rPr>
      </w:pPr>
      <w:r w:rsidRPr="00E716BC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t xml:space="preserve">Table </w:t>
      </w:r>
      <w:r w:rsidR="00F31905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t>S</w:t>
      </w:r>
      <w:r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t>3</w:t>
      </w:r>
      <w:r>
        <w:rPr>
          <w:rFonts w:ascii="Sabon Next LT" w:hAnsi="Sabon Next LT" w:cs="Sabon Next LT"/>
          <w:i/>
          <w:color w:val="000000" w:themeColor="text1"/>
          <w:sz w:val="22"/>
          <w:szCs w:val="22"/>
        </w:rPr>
        <w:t xml:space="preserve"> Substance abuse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616"/>
        <w:gridCol w:w="1229"/>
      </w:tblGrid>
      <w:tr w:rsidR="003F3C18" w:rsidRPr="00E716BC" w14:paraId="5A41F865" w14:textId="77777777" w:rsidTr="001313C0">
        <w:trPr>
          <w:trHeight w:val="522"/>
        </w:trPr>
        <w:tc>
          <w:tcPr>
            <w:tcW w:w="5243" w:type="dxa"/>
            <w:vMerge w:val="restart"/>
            <w:hideMark/>
          </w:tcPr>
          <w:p w14:paraId="1C1EFFEC" w14:textId="268AC158" w:rsidR="003F3C18" w:rsidRPr="00E716BC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  <w:t>Substance abuse</w:t>
            </w:r>
            <w:r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44365"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203927"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  <w:t xml:space="preserve">SA)  </w:t>
            </w:r>
            <w:r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1845" w:type="dxa"/>
            <w:gridSpan w:val="2"/>
          </w:tcPr>
          <w:p w14:paraId="6C4CD2DA" w14:textId="77777777" w:rsidR="003F3C18" w:rsidRPr="00E716BC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3F3C18" w:rsidRPr="00E716BC" w14:paraId="1E73A899" w14:textId="77777777" w:rsidTr="001313C0">
        <w:trPr>
          <w:trHeight w:val="521"/>
        </w:trPr>
        <w:tc>
          <w:tcPr>
            <w:tcW w:w="5243" w:type="dxa"/>
            <w:vMerge/>
          </w:tcPr>
          <w:p w14:paraId="2FE316A1" w14:textId="77777777" w:rsidR="003F3C18" w:rsidRPr="00E716BC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5" w:type="dxa"/>
            <w:gridSpan w:val="2"/>
          </w:tcPr>
          <w:p w14:paraId="35E7F375" w14:textId="3FB50ED3" w:rsidR="003F3C18" w:rsidRPr="00E716BC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n=1</w:t>
            </w:r>
            <w:r w:rsidR="00F96108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</w:t>
            </w:r>
          </w:p>
        </w:tc>
      </w:tr>
      <w:tr w:rsidR="003F3C18" w:rsidRPr="00E716BC" w14:paraId="5A9B8DDA" w14:textId="77777777" w:rsidTr="001313C0">
        <w:trPr>
          <w:trHeight w:val="366"/>
        </w:trPr>
        <w:tc>
          <w:tcPr>
            <w:tcW w:w="5243" w:type="dxa"/>
          </w:tcPr>
          <w:p w14:paraId="5617A7EF" w14:textId="77777777" w:rsidR="003F3C18" w:rsidRPr="00E716BC" w:rsidRDefault="003F3C18" w:rsidP="000D7B9B">
            <w:pPr>
              <w:pStyle w:val="NoSpacing"/>
              <w:spacing w:line="276" w:lineRule="auto"/>
              <w:rPr>
                <w:rFonts w:ascii="Sabon Next LT" w:hAnsi="Sabon Next LT" w:cs="Sabon Next LT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6" w:type="dxa"/>
          </w:tcPr>
          <w:p w14:paraId="6492580F" w14:textId="77777777" w:rsidR="003F3C18" w:rsidRPr="00332D1F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332D1F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229" w:type="dxa"/>
          </w:tcPr>
          <w:p w14:paraId="5D49284A" w14:textId="77777777" w:rsidR="003F3C18" w:rsidRPr="00332D1F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332D1F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%</w:t>
            </w:r>
          </w:p>
        </w:tc>
      </w:tr>
      <w:tr w:rsidR="003F3C18" w:rsidRPr="00E716BC" w14:paraId="3FA18ACA" w14:textId="77777777" w:rsidTr="001313C0">
        <w:trPr>
          <w:trHeight w:val="366"/>
        </w:trPr>
        <w:tc>
          <w:tcPr>
            <w:tcW w:w="5243" w:type="dxa"/>
            <w:hideMark/>
          </w:tcPr>
          <w:p w14:paraId="1C9DBE69" w14:textId="59E4E9AD" w:rsidR="003F3C18" w:rsidRPr="00DC3395" w:rsidRDefault="003F3C18" w:rsidP="006F324E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No</w:t>
            </w:r>
            <w:r w:rsidR="00244365"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 xml:space="preserve"> history of SA or confirmed diagnosis </w:t>
            </w:r>
          </w:p>
        </w:tc>
        <w:tc>
          <w:tcPr>
            <w:tcW w:w="616" w:type="dxa"/>
            <w:hideMark/>
          </w:tcPr>
          <w:p w14:paraId="6A9E904B" w14:textId="77777777" w:rsidR="003F3C18" w:rsidRPr="00E716BC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b/>
                <w:bCs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29" w:type="dxa"/>
            <w:hideMark/>
          </w:tcPr>
          <w:p w14:paraId="60127864" w14:textId="77777777" w:rsidR="003F3C18" w:rsidRPr="00E716BC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b/>
                <w:bCs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bCs/>
                <w:color w:val="000000" w:themeColor="text1"/>
                <w:sz w:val="22"/>
                <w:szCs w:val="22"/>
              </w:rPr>
              <w:t>(36.0)</w:t>
            </w:r>
          </w:p>
        </w:tc>
      </w:tr>
      <w:tr w:rsidR="003F3C18" w:rsidRPr="00E716BC" w14:paraId="4D53EBC2" w14:textId="77777777" w:rsidTr="001313C0">
        <w:trPr>
          <w:trHeight w:val="366"/>
        </w:trPr>
        <w:tc>
          <w:tcPr>
            <w:tcW w:w="5243" w:type="dxa"/>
            <w:hideMark/>
          </w:tcPr>
          <w:p w14:paraId="335647E4" w14:textId="7F6D9553" w:rsidR="003F3C18" w:rsidRPr="00DC3395" w:rsidRDefault="003F3C18" w:rsidP="006F324E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History</w:t>
            </w:r>
            <w:r w:rsidR="00244365"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 xml:space="preserve"> of SA</w:t>
            </w:r>
          </w:p>
        </w:tc>
        <w:tc>
          <w:tcPr>
            <w:tcW w:w="616" w:type="dxa"/>
            <w:hideMark/>
          </w:tcPr>
          <w:p w14:paraId="1010CDDF" w14:textId="77777777" w:rsidR="003F3C18" w:rsidRPr="00E716BC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b/>
                <w:bCs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bCs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229" w:type="dxa"/>
            <w:hideMark/>
          </w:tcPr>
          <w:p w14:paraId="6FB6A7E5" w14:textId="77777777" w:rsidR="003F3C18" w:rsidRPr="00E716BC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b/>
                <w:bCs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bCs/>
                <w:color w:val="000000" w:themeColor="text1"/>
                <w:sz w:val="22"/>
                <w:szCs w:val="22"/>
              </w:rPr>
              <w:t>(55.0)</w:t>
            </w:r>
          </w:p>
        </w:tc>
      </w:tr>
      <w:tr w:rsidR="003F3C18" w:rsidRPr="00E716BC" w14:paraId="07638C72" w14:textId="77777777" w:rsidTr="001313C0">
        <w:trPr>
          <w:trHeight w:val="366"/>
        </w:trPr>
        <w:tc>
          <w:tcPr>
            <w:tcW w:w="5243" w:type="dxa"/>
            <w:hideMark/>
          </w:tcPr>
          <w:p w14:paraId="27885D26" w14:textId="6CD55A31" w:rsidR="003F3C18" w:rsidRPr="00DC3395" w:rsidRDefault="003F3C18" w:rsidP="006F324E">
            <w:pPr>
              <w:pStyle w:val="NoSpacing"/>
              <w:spacing w:line="276" w:lineRule="auto"/>
              <w:ind w:left="176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Diagnosis</w:t>
            </w:r>
            <w:r w:rsidR="00244365"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 xml:space="preserve"> of SA</w:t>
            </w:r>
          </w:p>
        </w:tc>
        <w:tc>
          <w:tcPr>
            <w:tcW w:w="616" w:type="dxa"/>
            <w:hideMark/>
          </w:tcPr>
          <w:p w14:paraId="356A5552" w14:textId="77777777" w:rsidR="003F3C18" w:rsidRPr="00E716BC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b/>
                <w:bCs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29" w:type="dxa"/>
            <w:hideMark/>
          </w:tcPr>
          <w:p w14:paraId="4B57EE73" w14:textId="77777777" w:rsidR="003F3C18" w:rsidRPr="00E716BC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b/>
                <w:bCs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b/>
                <w:bCs/>
                <w:color w:val="000000" w:themeColor="text1"/>
                <w:sz w:val="22"/>
                <w:szCs w:val="22"/>
              </w:rPr>
              <w:t>(9.0)</w:t>
            </w:r>
          </w:p>
        </w:tc>
      </w:tr>
      <w:tr w:rsidR="003F3C18" w:rsidRPr="00E716BC" w14:paraId="116F1DC1" w14:textId="77777777" w:rsidTr="001313C0">
        <w:trPr>
          <w:trHeight w:val="366"/>
        </w:trPr>
        <w:tc>
          <w:tcPr>
            <w:tcW w:w="5243" w:type="dxa"/>
            <w:hideMark/>
          </w:tcPr>
          <w:p w14:paraId="110F9CA7" w14:textId="453FE1BD" w:rsidR="003F3C18" w:rsidRPr="00E716BC" w:rsidRDefault="003F3C18" w:rsidP="006F324E">
            <w:pPr>
              <w:pStyle w:val="NoSpacing"/>
              <w:spacing w:line="276" w:lineRule="auto"/>
              <w:ind w:left="454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F10</w:t>
            </w:r>
          </w:p>
        </w:tc>
        <w:tc>
          <w:tcPr>
            <w:tcW w:w="616" w:type="dxa"/>
            <w:hideMark/>
          </w:tcPr>
          <w:p w14:paraId="1EF95EBA" w14:textId="77777777" w:rsidR="003F3C18" w:rsidRPr="00E716BC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29" w:type="dxa"/>
            <w:hideMark/>
          </w:tcPr>
          <w:p w14:paraId="5FB3D7EA" w14:textId="540C08A6" w:rsidR="003F3C18" w:rsidRPr="00E716BC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</w:t>
            </w:r>
            <w:r w:rsidR="00782CC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</w:t>
            </w: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)</w:t>
            </w:r>
          </w:p>
        </w:tc>
      </w:tr>
      <w:tr w:rsidR="003F3C18" w:rsidRPr="00E716BC" w14:paraId="495EC292" w14:textId="77777777" w:rsidTr="001313C0">
        <w:trPr>
          <w:trHeight w:val="375"/>
        </w:trPr>
        <w:tc>
          <w:tcPr>
            <w:tcW w:w="5243" w:type="dxa"/>
            <w:hideMark/>
          </w:tcPr>
          <w:p w14:paraId="6ED51E3F" w14:textId="77777777" w:rsidR="003F3C18" w:rsidRPr="00E716BC" w:rsidRDefault="003F3C18" w:rsidP="006F324E">
            <w:pPr>
              <w:pStyle w:val="NoSpacing"/>
              <w:spacing w:line="276" w:lineRule="auto"/>
              <w:ind w:left="454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F12</w:t>
            </w:r>
          </w:p>
        </w:tc>
        <w:tc>
          <w:tcPr>
            <w:tcW w:w="616" w:type="dxa"/>
            <w:hideMark/>
          </w:tcPr>
          <w:p w14:paraId="00F64C61" w14:textId="77777777" w:rsidR="003F3C18" w:rsidRPr="00E716BC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29" w:type="dxa"/>
            <w:hideMark/>
          </w:tcPr>
          <w:p w14:paraId="03DCD186" w14:textId="6296F731" w:rsidR="003F3C18" w:rsidRPr="00E716BC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</w:t>
            </w:r>
            <w:r w:rsidR="00782CC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4.5</w:t>
            </w: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)</w:t>
            </w:r>
          </w:p>
        </w:tc>
      </w:tr>
      <w:tr w:rsidR="003F3C18" w:rsidRPr="00E716BC" w14:paraId="3183369C" w14:textId="77777777" w:rsidTr="001313C0">
        <w:trPr>
          <w:trHeight w:val="366"/>
        </w:trPr>
        <w:tc>
          <w:tcPr>
            <w:tcW w:w="5243" w:type="dxa"/>
            <w:hideMark/>
          </w:tcPr>
          <w:p w14:paraId="535B258D" w14:textId="77777777" w:rsidR="003F3C18" w:rsidRPr="00E716BC" w:rsidRDefault="003F3C18" w:rsidP="006F324E">
            <w:pPr>
              <w:pStyle w:val="NoSpacing"/>
              <w:spacing w:line="276" w:lineRule="auto"/>
              <w:ind w:left="454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F19</w:t>
            </w:r>
          </w:p>
        </w:tc>
        <w:tc>
          <w:tcPr>
            <w:tcW w:w="616" w:type="dxa"/>
            <w:hideMark/>
          </w:tcPr>
          <w:p w14:paraId="6ABC69E3" w14:textId="77777777" w:rsidR="003F3C18" w:rsidRPr="00E716BC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9" w:type="dxa"/>
            <w:hideMark/>
          </w:tcPr>
          <w:p w14:paraId="5937173C" w14:textId="04B9175C" w:rsidR="003F3C18" w:rsidRPr="00E716BC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</w:t>
            </w:r>
            <w:r w:rsidR="00107C37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3</w:t>
            </w: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)</w:t>
            </w:r>
          </w:p>
        </w:tc>
      </w:tr>
      <w:tr w:rsidR="003F3C18" w:rsidRPr="00E716BC" w14:paraId="22FCD155" w14:textId="77777777" w:rsidTr="001313C0">
        <w:trPr>
          <w:trHeight w:val="366"/>
        </w:trPr>
        <w:tc>
          <w:tcPr>
            <w:tcW w:w="5243" w:type="dxa"/>
            <w:hideMark/>
          </w:tcPr>
          <w:p w14:paraId="11D2C209" w14:textId="77777777" w:rsidR="003F3C18" w:rsidRPr="00E716BC" w:rsidRDefault="003F3C18" w:rsidP="006F324E">
            <w:pPr>
              <w:pStyle w:val="NoSpacing"/>
              <w:spacing w:line="276" w:lineRule="auto"/>
              <w:ind w:left="454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F10 and F19</w:t>
            </w:r>
          </w:p>
        </w:tc>
        <w:tc>
          <w:tcPr>
            <w:tcW w:w="616" w:type="dxa"/>
            <w:hideMark/>
          </w:tcPr>
          <w:p w14:paraId="5D6A920F" w14:textId="77777777" w:rsidR="003F3C18" w:rsidRPr="00E716BC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29" w:type="dxa"/>
            <w:hideMark/>
          </w:tcPr>
          <w:p w14:paraId="5C722B87" w14:textId="6CB4A570" w:rsidR="003F3C18" w:rsidRPr="00E716BC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</w:t>
            </w:r>
            <w:r w:rsidR="00020570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</w:t>
            </w:r>
            <w:r w:rsidRPr="00E716BC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)</w:t>
            </w:r>
          </w:p>
        </w:tc>
      </w:tr>
      <w:tr w:rsidR="003F3C18" w:rsidRPr="00E716BC" w14:paraId="272DB839" w14:textId="77777777" w:rsidTr="001313C0">
        <w:trPr>
          <w:trHeight w:val="366"/>
        </w:trPr>
        <w:tc>
          <w:tcPr>
            <w:tcW w:w="5243" w:type="dxa"/>
          </w:tcPr>
          <w:p w14:paraId="57F763F2" w14:textId="77777777" w:rsidR="003F3C18" w:rsidRPr="00561CF9" w:rsidRDefault="003F3C18" w:rsidP="006F324E">
            <w:pPr>
              <w:pStyle w:val="NoSpacing"/>
              <w:spacing w:line="276" w:lineRule="auto"/>
              <w:ind w:left="454"/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</w:pPr>
            <w:r w:rsidRPr="00561CF9"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Continuers </w:t>
            </w:r>
          </w:p>
        </w:tc>
        <w:tc>
          <w:tcPr>
            <w:tcW w:w="616" w:type="dxa"/>
          </w:tcPr>
          <w:p w14:paraId="48C23259" w14:textId="77777777" w:rsidR="003F3C18" w:rsidRPr="00E716BC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1229" w:type="dxa"/>
          </w:tcPr>
          <w:p w14:paraId="5D126EB3" w14:textId="77777777" w:rsidR="003F3C18" w:rsidRPr="00E716BC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</w:p>
        </w:tc>
      </w:tr>
      <w:tr w:rsidR="003F3C18" w:rsidRPr="00E716BC" w14:paraId="74ED5C1A" w14:textId="77777777" w:rsidTr="001313C0">
        <w:trPr>
          <w:trHeight w:val="366"/>
        </w:trPr>
        <w:tc>
          <w:tcPr>
            <w:tcW w:w="5243" w:type="dxa"/>
          </w:tcPr>
          <w:p w14:paraId="20012B77" w14:textId="283B06E7" w:rsidR="003F3C18" w:rsidRPr="00DC3395" w:rsidRDefault="003F3C18" w:rsidP="006F324E">
            <w:pPr>
              <w:pStyle w:val="NoSpacing"/>
              <w:spacing w:line="276" w:lineRule="auto"/>
              <w:ind w:left="454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No</w:t>
            </w:r>
            <w:r w:rsidR="00244365"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 xml:space="preserve"> history of SA or confirmed diagnosis</w:t>
            </w:r>
          </w:p>
        </w:tc>
        <w:tc>
          <w:tcPr>
            <w:tcW w:w="616" w:type="dxa"/>
          </w:tcPr>
          <w:p w14:paraId="67ED3604" w14:textId="77777777" w:rsidR="003F3C18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229" w:type="dxa"/>
          </w:tcPr>
          <w:p w14:paraId="123E23BA" w14:textId="77777777" w:rsidR="003F3C18" w:rsidRPr="00E716BC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(43.5)</w:t>
            </w:r>
          </w:p>
        </w:tc>
      </w:tr>
      <w:tr w:rsidR="003F3C18" w:rsidRPr="00E716BC" w14:paraId="2209C051" w14:textId="77777777" w:rsidTr="001313C0">
        <w:trPr>
          <w:trHeight w:val="366"/>
        </w:trPr>
        <w:tc>
          <w:tcPr>
            <w:tcW w:w="5243" w:type="dxa"/>
          </w:tcPr>
          <w:p w14:paraId="50F340DD" w14:textId="2E8D5F36" w:rsidR="003F3C18" w:rsidRPr="00DC3395" w:rsidRDefault="003F3C18" w:rsidP="006F324E">
            <w:pPr>
              <w:pStyle w:val="NoSpacing"/>
              <w:spacing w:line="276" w:lineRule="auto"/>
              <w:ind w:left="454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History</w:t>
            </w:r>
            <w:r w:rsidR="00244365"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 xml:space="preserve"> of SA</w:t>
            </w:r>
          </w:p>
        </w:tc>
        <w:tc>
          <w:tcPr>
            <w:tcW w:w="616" w:type="dxa"/>
          </w:tcPr>
          <w:p w14:paraId="1F0C3C06" w14:textId="77777777" w:rsidR="003F3C18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229" w:type="dxa"/>
          </w:tcPr>
          <w:p w14:paraId="33676E93" w14:textId="77777777" w:rsidR="003F3C18" w:rsidRPr="00E716BC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(53.2)</w:t>
            </w:r>
          </w:p>
        </w:tc>
      </w:tr>
      <w:tr w:rsidR="003F3C18" w:rsidRPr="00E716BC" w14:paraId="4A786B46" w14:textId="77777777" w:rsidTr="001313C0">
        <w:trPr>
          <w:trHeight w:val="366"/>
        </w:trPr>
        <w:tc>
          <w:tcPr>
            <w:tcW w:w="5243" w:type="dxa"/>
          </w:tcPr>
          <w:p w14:paraId="6B239EC4" w14:textId="64908B99" w:rsidR="003F3C18" w:rsidRPr="00DC3395" w:rsidRDefault="003F3C18" w:rsidP="006F324E">
            <w:pPr>
              <w:pStyle w:val="NoSpacing"/>
              <w:spacing w:line="276" w:lineRule="auto"/>
              <w:ind w:left="454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Diagnosis</w:t>
            </w:r>
            <w:r w:rsidR="00244365"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 xml:space="preserve"> of SA</w:t>
            </w:r>
          </w:p>
        </w:tc>
        <w:tc>
          <w:tcPr>
            <w:tcW w:w="616" w:type="dxa"/>
          </w:tcPr>
          <w:p w14:paraId="508EC003" w14:textId="77777777" w:rsidR="003F3C18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29" w:type="dxa"/>
          </w:tcPr>
          <w:p w14:paraId="0F6901D8" w14:textId="77777777" w:rsidR="003F3C18" w:rsidRPr="00E716BC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(3.2)</w:t>
            </w:r>
          </w:p>
        </w:tc>
      </w:tr>
      <w:tr w:rsidR="003F3C18" w:rsidRPr="00E716BC" w14:paraId="23C10730" w14:textId="77777777" w:rsidTr="001313C0">
        <w:trPr>
          <w:trHeight w:val="366"/>
        </w:trPr>
        <w:tc>
          <w:tcPr>
            <w:tcW w:w="5243" w:type="dxa"/>
          </w:tcPr>
          <w:p w14:paraId="08B831ED" w14:textId="77777777" w:rsidR="003F3C18" w:rsidRPr="00561CF9" w:rsidRDefault="003F3C18" w:rsidP="006F324E">
            <w:pPr>
              <w:pStyle w:val="NoSpacing"/>
              <w:spacing w:line="276" w:lineRule="auto"/>
              <w:ind w:left="454"/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  <w:t xml:space="preserve">Discontinuers </w:t>
            </w:r>
          </w:p>
        </w:tc>
        <w:tc>
          <w:tcPr>
            <w:tcW w:w="616" w:type="dxa"/>
          </w:tcPr>
          <w:p w14:paraId="1D600E3E" w14:textId="77777777" w:rsidR="003F3C18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29" w:type="dxa"/>
          </w:tcPr>
          <w:p w14:paraId="090F1C65" w14:textId="77777777" w:rsidR="003F3C18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</w:p>
        </w:tc>
      </w:tr>
      <w:tr w:rsidR="003F3C18" w:rsidRPr="00E716BC" w14:paraId="17BEBE87" w14:textId="77777777" w:rsidTr="001313C0">
        <w:trPr>
          <w:trHeight w:val="366"/>
        </w:trPr>
        <w:tc>
          <w:tcPr>
            <w:tcW w:w="5243" w:type="dxa"/>
          </w:tcPr>
          <w:p w14:paraId="3F3D94A1" w14:textId="276B6C28" w:rsidR="003F3C18" w:rsidRPr="00DC3395" w:rsidRDefault="003F3C18" w:rsidP="006F324E">
            <w:pPr>
              <w:pStyle w:val="NoSpacing"/>
              <w:spacing w:line="276" w:lineRule="auto"/>
              <w:ind w:left="454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No</w:t>
            </w:r>
            <w:r w:rsidR="00244365"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 xml:space="preserve"> history of SA or confirmed diagnosis</w:t>
            </w:r>
          </w:p>
        </w:tc>
        <w:tc>
          <w:tcPr>
            <w:tcW w:w="616" w:type="dxa"/>
          </w:tcPr>
          <w:p w14:paraId="387BB650" w14:textId="77777777" w:rsidR="003F3C18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29" w:type="dxa"/>
          </w:tcPr>
          <w:p w14:paraId="7D0DDC06" w14:textId="77777777" w:rsidR="003F3C18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(27.5)</w:t>
            </w:r>
          </w:p>
        </w:tc>
      </w:tr>
      <w:tr w:rsidR="003F3C18" w:rsidRPr="00E716BC" w14:paraId="211D2E54" w14:textId="77777777" w:rsidTr="001313C0">
        <w:trPr>
          <w:trHeight w:val="366"/>
        </w:trPr>
        <w:tc>
          <w:tcPr>
            <w:tcW w:w="5243" w:type="dxa"/>
          </w:tcPr>
          <w:p w14:paraId="0BA00DB3" w14:textId="66E9AA4A" w:rsidR="003F3C18" w:rsidRPr="00DC3395" w:rsidRDefault="003F3C18" w:rsidP="006F324E">
            <w:pPr>
              <w:pStyle w:val="NoSpacing"/>
              <w:spacing w:line="276" w:lineRule="auto"/>
              <w:ind w:left="454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History</w:t>
            </w:r>
            <w:r w:rsidR="00244365"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 xml:space="preserve"> of SA</w:t>
            </w:r>
          </w:p>
        </w:tc>
        <w:tc>
          <w:tcPr>
            <w:tcW w:w="616" w:type="dxa"/>
          </w:tcPr>
          <w:p w14:paraId="163A388A" w14:textId="77777777" w:rsidR="003F3C18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229" w:type="dxa"/>
          </w:tcPr>
          <w:p w14:paraId="5297B590" w14:textId="77777777" w:rsidR="003F3C18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(57.5)</w:t>
            </w:r>
          </w:p>
        </w:tc>
      </w:tr>
      <w:tr w:rsidR="003F3C18" w:rsidRPr="00E716BC" w14:paraId="3E9CFD38" w14:textId="77777777" w:rsidTr="001313C0">
        <w:trPr>
          <w:trHeight w:val="366"/>
        </w:trPr>
        <w:tc>
          <w:tcPr>
            <w:tcW w:w="5243" w:type="dxa"/>
          </w:tcPr>
          <w:p w14:paraId="77871E42" w14:textId="04EA8EA6" w:rsidR="003F3C18" w:rsidRPr="00DC3395" w:rsidRDefault="003F3C18" w:rsidP="006F324E">
            <w:pPr>
              <w:pStyle w:val="NoSpacing"/>
              <w:spacing w:line="276" w:lineRule="auto"/>
              <w:ind w:left="454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Diagnosis</w:t>
            </w:r>
            <w:r w:rsidR="00244365" w:rsidRPr="00DC3395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 xml:space="preserve"> of SA</w:t>
            </w:r>
          </w:p>
        </w:tc>
        <w:tc>
          <w:tcPr>
            <w:tcW w:w="616" w:type="dxa"/>
          </w:tcPr>
          <w:p w14:paraId="15A0D0B3" w14:textId="77777777" w:rsidR="003F3C18" w:rsidRDefault="003F3C18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29" w:type="dxa"/>
          </w:tcPr>
          <w:p w14:paraId="55732D48" w14:textId="77777777" w:rsidR="003F3C18" w:rsidRDefault="003F3C1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(15.0)</w:t>
            </w:r>
          </w:p>
        </w:tc>
      </w:tr>
      <w:tr w:rsidR="00D7430B" w:rsidRPr="00E716BC" w14:paraId="3E810D39" w14:textId="77777777" w:rsidTr="001313C0">
        <w:trPr>
          <w:trHeight w:val="366"/>
        </w:trPr>
        <w:tc>
          <w:tcPr>
            <w:tcW w:w="7088" w:type="dxa"/>
            <w:gridSpan w:val="3"/>
          </w:tcPr>
          <w:p w14:paraId="2677017E" w14:textId="18653EF3" w:rsidR="00D7430B" w:rsidRPr="001313C0" w:rsidRDefault="001313C0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 xml:space="preserve">        </w:t>
            </w:r>
            <w:r w:rsidR="00BD60DD" w:rsidRPr="001313C0"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  <w:t xml:space="preserve">Relative risk </w:t>
            </w:r>
            <w:r w:rsidR="008863E9" w:rsidRPr="001313C0"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  <w:t xml:space="preserve">                                                               </w:t>
            </w:r>
            <w:proofErr w:type="gramStart"/>
            <w:r w:rsidR="008863E9" w:rsidRPr="001313C0"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  <w:t xml:space="preserve">   (</w:t>
            </w:r>
            <w:proofErr w:type="gramEnd"/>
            <w:r w:rsidR="008863E9" w:rsidRPr="001313C0"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  <w:t xml:space="preserve">RR)    </w:t>
            </w:r>
            <w:r w:rsidRPr="001313C0"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  <w:t>95%</w:t>
            </w:r>
            <w:r w:rsidR="008863E9" w:rsidRPr="001313C0">
              <w:rPr>
                <w:rFonts w:ascii="Sabon Next LT" w:hAnsi="Sabon Next LT" w:cs="Sabon Next LT"/>
                <w:i/>
                <w:iCs/>
                <w:color w:val="000000" w:themeColor="text1"/>
                <w:sz w:val="22"/>
                <w:szCs w:val="22"/>
              </w:rPr>
              <w:t>CI</w:t>
            </w:r>
          </w:p>
        </w:tc>
      </w:tr>
      <w:tr w:rsidR="00815F35" w:rsidRPr="00E716BC" w14:paraId="68D65D77" w14:textId="77777777" w:rsidTr="001313C0">
        <w:trPr>
          <w:trHeight w:val="375"/>
        </w:trPr>
        <w:tc>
          <w:tcPr>
            <w:tcW w:w="5243" w:type="dxa"/>
          </w:tcPr>
          <w:p w14:paraId="6260D34E" w14:textId="7B1B5C35" w:rsidR="00815F35" w:rsidRDefault="00D7430B" w:rsidP="006F324E">
            <w:pPr>
              <w:pStyle w:val="NoSpacing"/>
              <w:spacing w:line="276" w:lineRule="auto"/>
              <w:ind w:left="454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Discontinuation and SA</w:t>
            </w:r>
          </w:p>
        </w:tc>
        <w:tc>
          <w:tcPr>
            <w:tcW w:w="616" w:type="dxa"/>
          </w:tcPr>
          <w:p w14:paraId="37974A5A" w14:textId="2EFDE616" w:rsidR="00815F35" w:rsidRDefault="001313C0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1.28</w:t>
            </w:r>
          </w:p>
        </w:tc>
        <w:tc>
          <w:tcPr>
            <w:tcW w:w="1229" w:type="dxa"/>
          </w:tcPr>
          <w:p w14:paraId="420C3191" w14:textId="7F2CC11F" w:rsidR="00815F35" w:rsidRDefault="001313C0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1313C0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0.961</w:t>
            </w:r>
            <w:r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 xml:space="preserve">- </w:t>
            </w:r>
            <w:r w:rsidRPr="001313C0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1.717</w:t>
            </w:r>
          </w:p>
        </w:tc>
      </w:tr>
    </w:tbl>
    <w:p w14:paraId="334C40BB" w14:textId="77777777" w:rsidR="0073236F" w:rsidRDefault="0073236F" w:rsidP="007710EE">
      <w:pPr>
        <w:pStyle w:val="NoSpacing"/>
        <w:spacing w:line="276" w:lineRule="auto"/>
        <w:jc w:val="both"/>
        <w:rPr>
          <w:rFonts w:ascii="Sabon Next LT" w:hAnsi="Sabon Next LT" w:cs="Sabon Next LT"/>
          <w:sz w:val="22"/>
          <w:szCs w:val="22"/>
        </w:rPr>
      </w:pPr>
    </w:p>
    <w:p w14:paraId="71CD581E" w14:textId="77777777" w:rsidR="00F31905" w:rsidRDefault="00F31905" w:rsidP="007710EE">
      <w:pPr>
        <w:pStyle w:val="NoSpacing"/>
        <w:spacing w:line="276" w:lineRule="auto"/>
        <w:jc w:val="both"/>
        <w:rPr>
          <w:rFonts w:ascii="Sabon Next LT" w:hAnsi="Sabon Next LT" w:cs="Sabon Next LT"/>
        </w:rPr>
      </w:pPr>
    </w:p>
    <w:p w14:paraId="4E526DC7" w14:textId="46B6E71F" w:rsidR="00266F88" w:rsidRDefault="00266F88" w:rsidP="007710EE">
      <w:pPr>
        <w:pStyle w:val="NoSpacing"/>
        <w:spacing w:line="276" w:lineRule="auto"/>
        <w:jc w:val="both"/>
        <w:rPr>
          <w:rFonts w:ascii="Sabon Next LT" w:hAnsi="Sabon Next LT" w:cs="Sabon Next LT"/>
        </w:rPr>
      </w:pPr>
      <w:r>
        <w:rPr>
          <w:noProof/>
        </w:rPr>
        <w:drawing>
          <wp:inline distT="0" distB="0" distL="0" distR="0" wp14:anchorId="1F33A590" wp14:editId="0F8998A1">
            <wp:extent cx="5139559" cy="4201220"/>
            <wp:effectExtent l="0" t="0" r="444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90" cy="4212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9D8ABA" w14:textId="6DBA5827" w:rsidR="00266F88" w:rsidRPr="00412876" w:rsidRDefault="00266F88" w:rsidP="007710EE">
      <w:pPr>
        <w:pStyle w:val="NoSpacing"/>
        <w:spacing w:line="276" w:lineRule="auto"/>
        <w:jc w:val="both"/>
        <w:rPr>
          <w:rFonts w:ascii="Sabon Next LT" w:hAnsi="Sabon Next LT" w:cs="Sabon Next LT"/>
          <w:i/>
          <w:iCs/>
          <w:sz w:val="20"/>
          <w:szCs w:val="20"/>
        </w:rPr>
      </w:pPr>
      <w:r w:rsidRPr="00412876">
        <w:rPr>
          <w:rFonts w:ascii="Sabon Next LT" w:hAnsi="Sabon Next LT" w:cs="Sabon Next LT"/>
          <w:i/>
          <w:iCs/>
          <w:sz w:val="20"/>
          <w:szCs w:val="20"/>
        </w:rPr>
        <w:t xml:space="preserve">Figure </w:t>
      </w:r>
      <w:r w:rsidR="00F31905">
        <w:rPr>
          <w:rFonts w:ascii="Sabon Next LT" w:hAnsi="Sabon Next LT" w:cs="Sabon Next LT"/>
          <w:i/>
          <w:iCs/>
          <w:sz w:val="20"/>
          <w:szCs w:val="20"/>
        </w:rPr>
        <w:t>S</w:t>
      </w:r>
      <w:r w:rsidRPr="00412876">
        <w:rPr>
          <w:rFonts w:ascii="Sabon Next LT" w:hAnsi="Sabon Next LT" w:cs="Sabon Next LT"/>
          <w:i/>
          <w:iCs/>
          <w:sz w:val="20"/>
          <w:szCs w:val="20"/>
        </w:rPr>
        <w:t xml:space="preserve">1: </w:t>
      </w:r>
      <w:r w:rsidR="00F23C34" w:rsidRPr="00412876">
        <w:rPr>
          <w:rFonts w:ascii="Sabon Next LT" w:hAnsi="Sabon Next LT" w:cs="Sabon Next LT"/>
          <w:i/>
          <w:iCs/>
          <w:sz w:val="20"/>
          <w:szCs w:val="20"/>
        </w:rPr>
        <w:t xml:space="preserve"> Kaplan-Meier plot showing </w:t>
      </w:r>
      <w:r w:rsidR="00B919DC" w:rsidRPr="00412876">
        <w:rPr>
          <w:rFonts w:ascii="Sabon Next LT" w:hAnsi="Sabon Next LT" w:cs="Sabon Next LT"/>
          <w:i/>
          <w:iCs/>
          <w:sz w:val="20"/>
          <w:szCs w:val="20"/>
        </w:rPr>
        <w:t>the proportion of patients prescribed PP3M since initiation and at 36</w:t>
      </w:r>
      <w:r w:rsidR="00E276B7">
        <w:rPr>
          <w:rFonts w:ascii="Sabon Next LT" w:hAnsi="Sabon Next LT" w:cs="Sabon Next LT"/>
          <w:i/>
          <w:iCs/>
          <w:sz w:val="20"/>
          <w:szCs w:val="20"/>
        </w:rPr>
        <w:t xml:space="preserve"> </w:t>
      </w:r>
      <w:proofErr w:type="gramStart"/>
      <w:r w:rsidR="00B919DC" w:rsidRPr="00412876">
        <w:rPr>
          <w:rFonts w:ascii="Sabon Next LT" w:hAnsi="Sabon Next LT" w:cs="Sabon Next LT"/>
          <w:i/>
          <w:iCs/>
          <w:sz w:val="20"/>
          <w:szCs w:val="20"/>
        </w:rPr>
        <w:t>months</w:t>
      </w:r>
      <w:proofErr w:type="gramEnd"/>
    </w:p>
    <w:p w14:paraId="54E796B0" w14:textId="77777777" w:rsidR="00C20CCE" w:rsidRDefault="00C20CCE" w:rsidP="007710EE">
      <w:pPr>
        <w:pStyle w:val="NoSpacing"/>
        <w:spacing w:line="276" w:lineRule="auto"/>
        <w:jc w:val="both"/>
        <w:rPr>
          <w:rFonts w:ascii="Sabon Next LT" w:hAnsi="Sabon Next LT" w:cs="Sabon Next LT"/>
          <w:sz w:val="20"/>
          <w:szCs w:val="20"/>
        </w:rPr>
      </w:pPr>
    </w:p>
    <w:p w14:paraId="5559B308" w14:textId="33B35EA8" w:rsidR="00C20CCE" w:rsidRPr="00C20CCE" w:rsidRDefault="00C20CCE" w:rsidP="00C20CCE">
      <w:pPr>
        <w:pStyle w:val="Caption"/>
        <w:keepNext/>
        <w:spacing w:line="276" w:lineRule="auto"/>
        <w:rPr>
          <w:rFonts w:ascii="Sabon Next LT" w:hAnsi="Sabon Next LT" w:cs="Sabon Next LT"/>
          <w:i/>
          <w:color w:val="000000" w:themeColor="text1"/>
          <w:sz w:val="22"/>
          <w:szCs w:val="22"/>
        </w:rPr>
      </w:pPr>
      <w:r w:rsidRPr="00C20CCE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t xml:space="preserve">Table </w:t>
      </w:r>
      <w:r w:rsidR="00F31905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t>S4</w:t>
      </w:r>
      <w:r w:rsidRPr="00C20CCE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t>.</w:t>
      </w:r>
      <w:r w:rsidRPr="00C20CCE">
        <w:rPr>
          <w:rFonts w:ascii="Sabon Next LT" w:hAnsi="Sabon Next LT" w:cs="Sabon Next LT"/>
          <w:i/>
          <w:color w:val="000000" w:themeColor="text1"/>
          <w:sz w:val="22"/>
          <w:szCs w:val="22"/>
        </w:rPr>
        <w:t xml:space="preserve"> Discontinuation from PP3M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5"/>
        <w:gridCol w:w="567"/>
        <w:gridCol w:w="851"/>
      </w:tblGrid>
      <w:tr w:rsidR="00C20CCE" w:rsidRPr="00482AB3" w14:paraId="335F9C9E" w14:textId="77777777" w:rsidTr="00C20CCE">
        <w:trPr>
          <w:cantSplit/>
          <w:trHeight w:val="294"/>
        </w:trPr>
        <w:tc>
          <w:tcPr>
            <w:tcW w:w="5705" w:type="dxa"/>
            <w:tcBorders>
              <w:top w:val="single" w:sz="8" w:space="0" w:color="auto"/>
            </w:tcBorders>
          </w:tcPr>
          <w:p w14:paraId="6D3616BD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Clinical Outcome after three years (PP3M)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F1352E3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</w:p>
        </w:tc>
      </w:tr>
      <w:tr w:rsidR="00C20CCE" w:rsidRPr="00482AB3" w14:paraId="70519590" w14:textId="77777777" w:rsidTr="00C20CCE">
        <w:trPr>
          <w:cantSplit/>
        </w:trPr>
        <w:tc>
          <w:tcPr>
            <w:tcW w:w="5705" w:type="dxa"/>
            <w:tcBorders>
              <w:top w:val="single" w:sz="8" w:space="0" w:color="auto"/>
              <w:bottom w:val="single" w:sz="8" w:space="0" w:color="auto"/>
            </w:tcBorders>
          </w:tcPr>
          <w:p w14:paraId="76081E2E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07AC12D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n= 111</w:t>
            </w:r>
          </w:p>
        </w:tc>
      </w:tr>
      <w:tr w:rsidR="00C20CCE" w:rsidRPr="00482AB3" w14:paraId="2F7DB1B4" w14:textId="77777777" w:rsidTr="00C20CCE">
        <w:trPr>
          <w:cantSplit/>
        </w:trPr>
        <w:tc>
          <w:tcPr>
            <w:tcW w:w="7123" w:type="dxa"/>
            <w:gridSpan w:val="3"/>
            <w:tcBorders>
              <w:top w:val="single" w:sz="8" w:space="0" w:color="auto"/>
            </w:tcBorders>
          </w:tcPr>
          <w:p w14:paraId="04E3BAB0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i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i/>
                <w:sz w:val="22"/>
                <w:szCs w:val="22"/>
              </w:rPr>
              <w:t xml:space="preserve">Outcome three years after initiating PP3M </w:t>
            </w:r>
            <w:r w:rsidRPr="00482AB3">
              <w:rPr>
                <w:rFonts w:ascii="Sabon Next LT" w:hAnsi="Sabon Next LT" w:cs="Sabon Next LT"/>
                <w:sz w:val="22"/>
                <w:szCs w:val="22"/>
              </w:rPr>
              <w:t>[n (%)]</w:t>
            </w:r>
          </w:p>
        </w:tc>
      </w:tr>
      <w:tr w:rsidR="00C20CCE" w:rsidRPr="00482AB3" w14:paraId="04BFF8C2" w14:textId="77777777" w:rsidTr="00C20CCE">
        <w:trPr>
          <w:cantSplit/>
        </w:trPr>
        <w:tc>
          <w:tcPr>
            <w:tcW w:w="5705" w:type="dxa"/>
          </w:tcPr>
          <w:p w14:paraId="04170FF9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lastRenderedPageBreak/>
              <w:t>Continuation</w:t>
            </w:r>
          </w:p>
        </w:tc>
        <w:tc>
          <w:tcPr>
            <w:tcW w:w="567" w:type="dxa"/>
          </w:tcPr>
          <w:p w14:paraId="03CC852C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14:paraId="581DA7EC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(55.9)</w:t>
            </w:r>
          </w:p>
        </w:tc>
      </w:tr>
      <w:tr w:rsidR="00C20CCE" w:rsidRPr="00482AB3" w14:paraId="42FE72EF" w14:textId="77777777" w:rsidTr="00C20CCE">
        <w:trPr>
          <w:cantSplit/>
        </w:trPr>
        <w:tc>
          <w:tcPr>
            <w:tcW w:w="5705" w:type="dxa"/>
          </w:tcPr>
          <w:p w14:paraId="53B6CCCB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Discontinuation</w:t>
            </w:r>
          </w:p>
        </w:tc>
        <w:tc>
          <w:tcPr>
            <w:tcW w:w="567" w:type="dxa"/>
          </w:tcPr>
          <w:p w14:paraId="26DB68EE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14:paraId="4A553C7D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(36.0)</w:t>
            </w:r>
          </w:p>
        </w:tc>
      </w:tr>
      <w:tr w:rsidR="00C20CCE" w:rsidRPr="00482AB3" w14:paraId="0F68FF09" w14:textId="77777777" w:rsidTr="00C20CCE">
        <w:trPr>
          <w:cantSplit/>
        </w:trPr>
        <w:tc>
          <w:tcPr>
            <w:tcW w:w="5705" w:type="dxa"/>
            <w:tcBorders>
              <w:bottom w:val="single" w:sz="4" w:space="0" w:color="auto"/>
            </w:tcBorders>
          </w:tcPr>
          <w:p w14:paraId="368C0767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Attrition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04C652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3911B5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(8.1)</w:t>
            </w:r>
          </w:p>
        </w:tc>
      </w:tr>
      <w:tr w:rsidR="00C20CCE" w:rsidRPr="00482AB3" w14:paraId="6B445182" w14:textId="77777777" w:rsidTr="00C20CCE">
        <w:trPr>
          <w:cantSplit/>
        </w:trPr>
        <w:tc>
          <w:tcPr>
            <w:tcW w:w="5705" w:type="dxa"/>
            <w:tcBorders>
              <w:top w:val="single" w:sz="8" w:space="0" w:color="auto"/>
              <w:bottom w:val="single" w:sz="8" w:space="0" w:color="auto"/>
            </w:tcBorders>
          </w:tcPr>
          <w:p w14:paraId="4A0CAB2D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4472C4"/>
                <w:sz w:val="22"/>
                <w:szCs w:val="22"/>
              </w:rPr>
            </w:pPr>
            <w:bookmarkStart w:id="0" w:name="_Hlk130301954"/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30FABF2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n= 40</w:t>
            </w:r>
          </w:p>
        </w:tc>
      </w:tr>
      <w:tr w:rsidR="00C20CCE" w:rsidRPr="00482AB3" w14:paraId="6EA1DB67" w14:textId="77777777" w:rsidTr="00C20CCE">
        <w:trPr>
          <w:cantSplit/>
        </w:trPr>
        <w:tc>
          <w:tcPr>
            <w:tcW w:w="5705" w:type="dxa"/>
            <w:tcBorders>
              <w:top w:val="single" w:sz="4" w:space="0" w:color="auto"/>
            </w:tcBorders>
          </w:tcPr>
          <w:p w14:paraId="36F7C5F6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i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i/>
                <w:color w:val="000000"/>
                <w:sz w:val="22"/>
                <w:szCs w:val="22"/>
              </w:rPr>
              <w:t xml:space="preserve">Reasons for discontinuation </w:t>
            </w: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[n (%)]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A725132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4472C4"/>
                <w:sz w:val="22"/>
                <w:szCs w:val="22"/>
              </w:rPr>
            </w:pPr>
          </w:p>
        </w:tc>
      </w:tr>
      <w:tr w:rsidR="00C20CCE" w:rsidRPr="00482AB3" w14:paraId="6D6B80BB" w14:textId="77777777" w:rsidTr="00C20CCE">
        <w:trPr>
          <w:cantSplit/>
        </w:trPr>
        <w:tc>
          <w:tcPr>
            <w:tcW w:w="5705" w:type="dxa"/>
          </w:tcPr>
          <w:p w14:paraId="526B025E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Patient refusal</w:t>
            </w:r>
          </w:p>
        </w:tc>
        <w:tc>
          <w:tcPr>
            <w:tcW w:w="567" w:type="dxa"/>
          </w:tcPr>
          <w:p w14:paraId="6E46A50A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2736691F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(30.0)</w:t>
            </w:r>
          </w:p>
        </w:tc>
      </w:tr>
      <w:tr w:rsidR="00C20CCE" w:rsidRPr="00482AB3" w14:paraId="687B7B8A" w14:textId="77777777" w:rsidTr="00C20CCE">
        <w:trPr>
          <w:cantSplit/>
        </w:trPr>
        <w:tc>
          <w:tcPr>
            <w:tcW w:w="5705" w:type="dxa"/>
          </w:tcPr>
          <w:p w14:paraId="50368829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Perceived inefficacy</w:t>
            </w:r>
          </w:p>
        </w:tc>
        <w:tc>
          <w:tcPr>
            <w:tcW w:w="567" w:type="dxa"/>
          </w:tcPr>
          <w:p w14:paraId="57125B0B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763BA024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(22.5)</w:t>
            </w:r>
          </w:p>
        </w:tc>
      </w:tr>
      <w:bookmarkEnd w:id="0"/>
      <w:tr w:rsidR="00C20CCE" w:rsidRPr="00482AB3" w14:paraId="526B08B6" w14:textId="77777777" w:rsidTr="00C20CCE">
        <w:trPr>
          <w:cantSplit/>
        </w:trPr>
        <w:tc>
          <w:tcPr>
            <w:tcW w:w="5705" w:type="dxa"/>
          </w:tcPr>
          <w:p w14:paraId="643F3DB7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Adverse effects</w:t>
            </w:r>
          </w:p>
        </w:tc>
        <w:tc>
          <w:tcPr>
            <w:tcW w:w="567" w:type="dxa"/>
          </w:tcPr>
          <w:p w14:paraId="692F747D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5C94C589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(22.5)</w:t>
            </w:r>
          </w:p>
        </w:tc>
      </w:tr>
      <w:tr w:rsidR="00C20CCE" w:rsidRPr="00482AB3" w14:paraId="561951E9" w14:textId="77777777" w:rsidTr="00C20CCE">
        <w:trPr>
          <w:cantSplit/>
        </w:trPr>
        <w:tc>
          <w:tcPr>
            <w:tcW w:w="5705" w:type="dxa"/>
          </w:tcPr>
          <w:p w14:paraId="6F3A1631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Patient request</w:t>
            </w:r>
          </w:p>
        </w:tc>
        <w:tc>
          <w:tcPr>
            <w:tcW w:w="567" w:type="dxa"/>
          </w:tcPr>
          <w:p w14:paraId="22723B1B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13524477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(12.5)</w:t>
            </w:r>
          </w:p>
        </w:tc>
      </w:tr>
      <w:tr w:rsidR="00C20CCE" w:rsidRPr="00482AB3" w14:paraId="4F49C6E4" w14:textId="77777777" w:rsidTr="00C20CCE">
        <w:trPr>
          <w:cantSplit/>
        </w:trPr>
        <w:tc>
          <w:tcPr>
            <w:tcW w:w="5705" w:type="dxa"/>
          </w:tcPr>
          <w:p w14:paraId="246838D4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Independent health condition</w:t>
            </w: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4D58E70B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66A47C84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(7.5)</w:t>
            </w:r>
          </w:p>
        </w:tc>
      </w:tr>
      <w:tr w:rsidR="00C20CCE" w:rsidRPr="00482AB3" w14:paraId="53C1B31E" w14:textId="77777777" w:rsidTr="00C20CCE">
        <w:trPr>
          <w:cantSplit/>
        </w:trPr>
        <w:tc>
          <w:tcPr>
            <w:tcW w:w="5705" w:type="dxa"/>
          </w:tcPr>
          <w:p w14:paraId="5C600B18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Need more flexible dose adjustment</w:t>
            </w:r>
          </w:p>
        </w:tc>
        <w:tc>
          <w:tcPr>
            <w:tcW w:w="567" w:type="dxa"/>
          </w:tcPr>
          <w:p w14:paraId="6B9671A1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05922C7F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(5.0)</w:t>
            </w:r>
          </w:p>
        </w:tc>
      </w:tr>
      <w:tr w:rsidR="00C20CCE" w:rsidRPr="00482AB3" w14:paraId="3CECAD80" w14:textId="77777777" w:rsidTr="00C20CCE">
        <w:trPr>
          <w:cantSplit/>
        </w:trPr>
        <w:tc>
          <w:tcPr>
            <w:tcW w:w="5705" w:type="dxa"/>
          </w:tcPr>
          <w:p w14:paraId="49015B77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i/>
                <w:color w:val="000000" w:themeColor="text1"/>
                <w:sz w:val="22"/>
                <w:szCs w:val="22"/>
              </w:rPr>
              <w:t xml:space="preserve">Next medication (6 months after last depot) </w:t>
            </w: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[n (%)]</w:t>
            </w:r>
          </w:p>
        </w:tc>
        <w:tc>
          <w:tcPr>
            <w:tcW w:w="1418" w:type="dxa"/>
            <w:gridSpan w:val="2"/>
          </w:tcPr>
          <w:p w14:paraId="541ECEB4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</w:p>
        </w:tc>
      </w:tr>
      <w:tr w:rsidR="00C20CCE" w:rsidRPr="00482AB3" w14:paraId="5C5128E6" w14:textId="77777777" w:rsidTr="00C20CCE">
        <w:trPr>
          <w:cantSplit/>
        </w:trPr>
        <w:tc>
          <w:tcPr>
            <w:tcW w:w="5705" w:type="dxa"/>
          </w:tcPr>
          <w:p w14:paraId="5EC8E6BB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PP1M</w:t>
            </w:r>
          </w:p>
        </w:tc>
        <w:tc>
          <w:tcPr>
            <w:tcW w:w="567" w:type="dxa"/>
          </w:tcPr>
          <w:p w14:paraId="5C488EF7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14:paraId="66A17D4F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(47.5)</w:t>
            </w:r>
          </w:p>
        </w:tc>
      </w:tr>
      <w:tr w:rsidR="00C20CCE" w:rsidRPr="00482AB3" w14:paraId="54DD2501" w14:textId="77777777" w:rsidTr="00C20CCE">
        <w:trPr>
          <w:cantSplit/>
        </w:trPr>
        <w:tc>
          <w:tcPr>
            <w:tcW w:w="5705" w:type="dxa"/>
          </w:tcPr>
          <w:p w14:paraId="309ADA4B" w14:textId="2795D2DC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No medication</w:t>
            </w:r>
            <w:r w:rsidR="009157EB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14:paraId="3FB547D0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2890C4DD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(17.5)</w:t>
            </w:r>
          </w:p>
        </w:tc>
      </w:tr>
      <w:tr w:rsidR="00C20CCE" w:rsidRPr="00482AB3" w14:paraId="03F648C6" w14:textId="77777777" w:rsidTr="00C20CCE">
        <w:trPr>
          <w:cantSplit/>
        </w:trPr>
        <w:tc>
          <w:tcPr>
            <w:tcW w:w="5705" w:type="dxa"/>
          </w:tcPr>
          <w:p w14:paraId="42E18595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Risperidone (oral)</w:t>
            </w:r>
          </w:p>
        </w:tc>
        <w:tc>
          <w:tcPr>
            <w:tcW w:w="567" w:type="dxa"/>
          </w:tcPr>
          <w:p w14:paraId="60CE8662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6E0654F6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(10.0)</w:t>
            </w:r>
          </w:p>
        </w:tc>
      </w:tr>
      <w:tr w:rsidR="00C20CCE" w:rsidRPr="00482AB3" w14:paraId="17053DC2" w14:textId="77777777" w:rsidTr="00C20CCE">
        <w:trPr>
          <w:cantSplit/>
        </w:trPr>
        <w:tc>
          <w:tcPr>
            <w:tcW w:w="5705" w:type="dxa"/>
          </w:tcPr>
          <w:p w14:paraId="1A527A85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Aripiprazole (oral)</w:t>
            </w:r>
          </w:p>
        </w:tc>
        <w:tc>
          <w:tcPr>
            <w:tcW w:w="567" w:type="dxa"/>
          </w:tcPr>
          <w:p w14:paraId="693308B2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65E18056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(10.0)</w:t>
            </w:r>
          </w:p>
        </w:tc>
      </w:tr>
      <w:tr w:rsidR="00C20CCE" w:rsidRPr="00482AB3" w14:paraId="67F63229" w14:textId="77777777" w:rsidTr="00C20CCE">
        <w:trPr>
          <w:cantSplit/>
        </w:trPr>
        <w:tc>
          <w:tcPr>
            <w:tcW w:w="5705" w:type="dxa"/>
          </w:tcPr>
          <w:p w14:paraId="3F1EFF23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Haloperidol (oral)</w:t>
            </w:r>
          </w:p>
        </w:tc>
        <w:tc>
          <w:tcPr>
            <w:tcW w:w="567" w:type="dxa"/>
          </w:tcPr>
          <w:p w14:paraId="232EBC61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52FDA6D6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(5.0)</w:t>
            </w:r>
          </w:p>
        </w:tc>
      </w:tr>
      <w:tr w:rsidR="00C20CCE" w:rsidRPr="00482AB3" w14:paraId="7676BAA0" w14:textId="77777777" w:rsidTr="00C20CCE">
        <w:trPr>
          <w:cantSplit/>
        </w:trPr>
        <w:tc>
          <w:tcPr>
            <w:tcW w:w="5705" w:type="dxa"/>
          </w:tcPr>
          <w:p w14:paraId="6AEF479A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Quetiapine (oral)</w:t>
            </w:r>
          </w:p>
        </w:tc>
        <w:tc>
          <w:tcPr>
            <w:tcW w:w="567" w:type="dxa"/>
          </w:tcPr>
          <w:p w14:paraId="789AD0AF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644BF96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(2.5)</w:t>
            </w:r>
          </w:p>
        </w:tc>
      </w:tr>
      <w:tr w:rsidR="00C20CCE" w:rsidRPr="00482AB3" w14:paraId="2855061C" w14:textId="77777777" w:rsidTr="00C20CCE">
        <w:trPr>
          <w:cantSplit/>
        </w:trPr>
        <w:tc>
          <w:tcPr>
            <w:tcW w:w="5705" w:type="dxa"/>
          </w:tcPr>
          <w:p w14:paraId="43E283DC" w14:textId="74DEE29B" w:rsidR="00C20CCE" w:rsidRPr="00482AB3" w:rsidRDefault="00B1631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Flupentixol</w:t>
            </w:r>
            <w:r w:rsidR="00C20CCE"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 xml:space="preserve"> (LAI)</w:t>
            </w:r>
          </w:p>
        </w:tc>
        <w:tc>
          <w:tcPr>
            <w:tcW w:w="567" w:type="dxa"/>
          </w:tcPr>
          <w:p w14:paraId="63E972F3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DEBC0ED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(2.5)</w:t>
            </w:r>
          </w:p>
        </w:tc>
      </w:tr>
      <w:tr w:rsidR="00C20CCE" w:rsidRPr="00482AB3" w14:paraId="4711C84B" w14:textId="77777777" w:rsidTr="00C20CCE">
        <w:trPr>
          <w:cantSplit/>
        </w:trPr>
        <w:tc>
          <w:tcPr>
            <w:tcW w:w="5705" w:type="dxa"/>
          </w:tcPr>
          <w:p w14:paraId="60D83AFC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Zuclopenthixol (LAI)</w:t>
            </w:r>
          </w:p>
        </w:tc>
        <w:tc>
          <w:tcPr>
            <w:tcW w:w="567" w:type="dxa"/>
          </w:tcPr>
          <w:p w14:paraId="625BB514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733EB0CE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(2.5)</w:t>
            </w:r>
          </w:p>
        </w:tc>
      </w:tr>
      <w:tr w:rsidR="00C20CCE" w:rsidRPr="00482AB3" w14:paraId="552BF4DB" w14:textId="77777777" w:rsidTr="00C20CCE">
        <w:trPr>
          <w:cantSplit/>
        </w:trPr>
        <w:tc>
          <w:tcPr>
            <w:tcW w:w="5705" w:type="dxa"/>
          </w:tcPr>
          <w:p w14:paraId="103DD006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Lurasidone (oral)</w:t>
            </w:r>
          </w:p>
        </w:tc>
        <w:tc>
          <w:tcPr>
            <w:tcW w:w="567" w:type="dxa"/>
          </w:tcPr>
          <w:p w14:paraId="2E622370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5F64E71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 w:themeColor="text1"/>
                <w:sz w:val="22"/>
                <w:szCs w:val="22"/>
              </w:rPr>
              <w:t>(2.5)</w:t>
            </w:r>
          </w:p>
        </w:tc>
      </w:tr>
      <w:tr w:rsidR="00C20CCE" w:rsidRPr="00482AB3" w14:paraId="63DC344D" w14:textId="77777777" w:rsidTr="00C20CCE">
        <w:trPr>
          <w:cantSplit/>
        </w:trPr>
        <w:tc>
          <w:tcPr>
            <w:tcW w:w="5705" w:type="dxa"/>
            <w:tcBorders>
              <w:top w:val="single" w:sz="4" w:space="0" w:color="auto"/>
              <w:bottom w:val="single" w:sz="8" w:space="0" w:color="auto"/>
            </w:tcBorders>
          </w:tcPr>
          <w:p w14:paraId="125D4B0E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015153B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n= 9</w:t>
            </w:r>
          </w:p>
        </w:tc>
      </w:tr>
      <w:tr w:rsidR="00C20CCE" w:rsidRPr="00482AB3" w14:paraId="5A3635DC" w14:textId="77777777" w:rsidTr="00C20CCE">
        <w:trPr>
          <w:cantSplit/>
        </w:trPr>
        <w:tc>
          <w:tcPr>
            <w:tcW w:w="5705" w:type="dxa"/>
          </w:tcPr>
          <w:p w14:paraId="11CF4CD6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i/>
                <w:color w:val="000000"/>
                <w:sz w:val="22"/>
                <w:szCs w:val="22"/>
              </w:rPr>
              <w:t xml:space="preserve">Reasons for attrition </w:t>
            </w: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[n (%)]</w:t>
            </w:r>
          </w:p>
        </w:tc>
        <w:tc>
          <w:tcPr>
            <w:tcW w:w="1418" w:type="dxa"/>
            <w:gridSpan w:val="2"/>
          </w:tcPr>
          <w:p w14:paraId="58C35F91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</w:p>
        </w:tc>
      </w:tr>
      <w:tr w:rsidR="00C20CCE" w:rsidRPr="00482AB3" w14:paraId="18EE15A7" w14:textId="77777777" w:rsidTr="00C20CCE">
        <w:trPr>
          <w:cantSplit/>
        </w:trPr>
        <w:tc>
          <w:tcPr>
            <w:tcW w:w="5705" w:type="dxa"/>
          </w:tcPr>
          <w:p w14:paraId="6CBD203F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  <w:vertAlign w:val="superscript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Lost to follow-up</w:t>
            </w: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2E8AFD3C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2521B373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(77.8)</w:t>
            </w:r>
          </w:p>
        </w:tc>
      </w:tr>
      <w:tr w:rsidR="00C20CCE" w:rsidRPr="00482AB3" w14:paraId="128F0BE1" w14:textId="77777777" w:rsidTr="00C20CCE">
        <w:trPr>
          <w:cantSplit/>
        </w:trPr>
        <w:tc>
          <w:tcPr>
            <w:tcW w:w="5705" w:type="dxa"/>
            <w:tcBorders>
              <w:bottom w:val="single" w:sz="8" w:space="0" w:color="auto"/>
            </w:tcBorders>
          </w:tcPr>
          <w:p w14:paraId="00C1571A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  <w:vertAlign w:val="superscript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Died</w:t>
            </w: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1437331A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4B017D5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(22.2)</w:t>
            </w:r>
          </w:p>
        </w:tc>
      </w:tr>
    </w:tbl>
    <w:p w14:paraId="14C76921" w14:textId="77777777" w:rsidR="00C20CCE" w:rsidRPr="00C20CCE" w:rsidRDefault="00C20CCE" w:rsidP="00C20CCE">
      <w:pPr>
        <w:spacing w:after="0" w:line="240" w:lineRule="auto"/>
        <w:rPr>
          <w:rFonts w:ascii="Sabon Next LT" w:hAnsi="Sabon Next LT" w:cs="Sabon Next LT"/>
          <w:color w:val="000000"/>
          <w:sz w:val="18"/>
          <w:szCs w:val="22"/>
          <w:vertAlign w:val="superscript"/>
        </w:rPr>
      </w:pPr>
      <w:r w:rsidRPr="00C20CCE">
        <w:rPr>
          <w:rFonts w:ascii="Sabon Next LT" w:hAnsi="Sabon Next LT" w:cs="Sabon Next LT"/>
          <w:color w:val="000000"/>
          <w:sz w:val="18"/>
          <w:szCs w:val="22"/>
          <w:vertAlign w:val="superscript"/>
        </w:rPr>
        <w:t>1</w:t>
      </w:r>
      <w:r w:rsidRPr="00C20CCE">
        <w:rPr>
          <w:rFonts w:ascii="Sabon Next LT" w:hAnsi="Sabon Next LT" w:cs="Sabon Next LT"/>
          <w:color w:val="000000"/>
          <w:sz w:val="18"/>
          <w:szCs w:val="22"/>
        </w:rPr>
        <w:t>Independent health condition: cancer (n=2) and kidney problems.</w:t>
      </w:r>
      <w:r w:rsidRPr="00C20CCE">
        <w:rPr>
          <w:rFonts w:ascii="Sabon Next LT" w:hAnsi="Sabon Next LT" w:cs="Sabon Next LT"/>
          <w:color w:val="000000"/>
          <w:sz w:val="18"/>
          <w:szCs w:val="22"/>
          <w:vertAlign w:val="superscript"/>
        </w:rPr>
        <w:t xml:space="preserve"> </w:t>
      </w:r>
    </w:p>
    <w:p w14:paraId="4118E387" w14:textId="77777777" w:rsidR="00C20CCE" w:rsidRPr="00C20CCE" w:rsidRDefault="00C20CCE" w:rsidP="00C20CCE">
      <w:pPr>
        <w:spacing w:after="0" w:line="240" w:lineRule="auto"/>
        <w:rPr>
          <w:rFonts w:ascii="Sabon Next LT" w:hAnsi="Sabon Next LT" w:cs="Sabon Next LT"/>
          <w:color w:val="000000"/>
          <w:sz w:val="18"/>
          <w:szCs w:val="22"/>
        </w:rPr>
      </w:pPr>
      <w:r w:rsidRPr="00C20CCE">
        <w:rPr>
          <w:rFonts w:ascii="Sabon Next LT" w:hAnsi="Sabon Next LT" w:cs="Sabon Next LT"/>
          <w:color w:val="000000"/>
          <w:sz w:val="18"/>
          <w:szCs w:val="22"/>
          <w:vertAlign w:val="superscript"/>
        </w:rPr>
        <w:t>2</w:t>
      </w:r>
      <w:r w:rsidRPr="00C20CCE">
        <w:rPr>
          <w:rFonts w:ascii="Sabon Next LT" w:hAnsi="Sabon Next LT" w:cs="Sabon Next LT"/>
          <w:color w:val="000000"/>
          <w:sz w:val="18"/>
          <w:szCs w:val="22"/>
        </w:rPr>
        <w:t>Lost to follow up: missing person (n=3), left country (n=2), changed trust (n=1), disengagement (n=1)</w:t>
      </w:r>
    </w:p>
    <w:p w14:paraId="4F079336" w14:textId="77777777" w:rsidR="00C20CCE" w:rsidRDefault="00C20CCE" w:rsidP="00C20CCE">
      <w:pPr>
        <w:spacing w:after="0" w:line="240" w:lineRule="auto"/>
        <w:rPr>
          <w:rFonts w:ascii="Sabon Next LT" w:hAnsi="Sabon Next LT" w:cs="Sabon Next LT"/>
          <w:color w:val="000000"/>
          <w:sz w:val="18"/>
          <w:szCs w:val="22"/>
        </w:rPr>
      </w:pPr>
      <w:r w:rsidRPr="00C20CCE">
        <w:rPr>
          <w:rFonts w:ascii="Sabon Next LT" w:hAnsi="Sabon Next LT" w:cs="Sabon Next LT"/>
          <w:color w:val="000000"/>
          <w:sz w:val="18"/>
          <w:szCs w:val="22"/>
          <w:vertAlign w:val="superscript"/>
        </w:rPr>
        <w:t>3</w:t>
      </w:r>
      <w:r w:rsidRPr="00C20CCE">
        <w:rPr>
          <w:rFonts w:ascii="Sabon Next LT" w:hAnsi="Sabon Next LT" w:cs="Sabon Next LT"/>
          <w:color w:val="000000"/>
          <w:sz w:val="18"/>
          <w:szCs w:val="22"/>
        </w:rPr>
        <w:t xml:space="preserve">Deaths classified using </w:t>
      </w:r>
      <w:proofErr w:type="spellStart"/>
      <w:r w:rsidRPr="00C20CCE">
        <w:rPr>
          <w:rFonts w:ascii="Sabon Next LT" w:hAnsi="Sabon Next LT" w:cs="Sabon Next LT"/>
          <w:color w:val="000000"/>
          <w:sz w:val="18"/>
          <w:szCs w:val="22"/>
        </w:rPr>
        <w:t>ePJS</w:t>
      </w:r>
      <w:proofErr w:type="spellEnd"/>
      <w:r w:rsidRPr="00C20CCE">
        <w:rPr>
          <w:rFonts w:ascii="Sabon Next LT" w:hAnsi="Sabon Next LT" w:cs="Sabon Next LT"/>
          <w:color w:val="000000"/>
          <w:sz w:val="18"/>
          <w:szCs w:val="22"/>
        </w:rPr>
        <w:t xml:space="preserve"> and not at a systems level: non-adherence to diabetes medication (n=1) </w:t>
      </w:r>
    </w:p>
    <w:p w14:paraId="72DD8DA4" w14:textId="1A1C697D" w:rsidR="00C20CCE" w:rsidRDefault="00C20CCE" w:rsidP="00C20CCE">
      <w:pPr>
        <w:spacing w:after="0" w:line="240" w:lineRule="auto"/>
        <w:rPr>
          <w:rFonts w:ascii="Sabon Next LT" w:hAnsi="Sabon Next LT" w:cs="Sabon Next LT"/>
          <w:color w:val="000000"/>
          <w:sz w:val="18"/>
          <w:szCs w:val="22"/>
        </w:rPr>
      </w:pPr>
      <w:r w:rsidRPr="00C20CCE">
        <w:rPr>
          <w:rFonts w:ascii="Sabon Next LT" w:hAnsi="Sabon Next LT" w:cs="Sabon Next LT"/>
          <w:color w:val="000000"/>
          <w:sz w:val="18"/>
          <w:szCs w:val="22"/>
        </w:rPr>
        <w:t>and unknown (n=1).</w:t>
      </w:r>
    </w:p>
    <w:p w14:paraId="2610BE8F" w14:textId="4A6A4A8A" w:rsidR="009157EB" w:rsidRPr="00C20CCE" w:rsidRDefault="009157EB" w:rsidP="00C20CCE">
      <w:pPr>
        <w:spacing w:after="0" w:line="240" w:lineRule="auto"/>
        <w:rPr>
          <w:rFonts w:ascii="Sabon Next LT" w:hAnsi="Sabon Next LT" w:cs="Sabon Next LT"/>
          <w:color w:val="000000"/>
          <w:sz w:val="18"/>
          <w:szCs w:val="22"/>
        </w:rPr>
      </w:pPr>
      <w:r>
        <w:rPr>
          <w:rFonts w:ascii="Sabon Next LT" w:hAnsi="Sabon Next LT" w:cs="Sabon Next LT"/>
          <w:color w:val="000000"/>
          <w:sz w:val="18"/>
          <w:szCs w:val="22"/>
        </w:rPr>
        <w:t>*</w:t>
      </w:r>
      <w:r w:rsidR="003E2C3D">
        <w:rPr>
          <w:rFonts w:ascii="Sabon Next LT" w:hAnsi="Sabon Next LT" w:cs="Sabon Next LT"/>
          <w:color w:val="000000"/>
          <w:sz w:val="18"/>
          <w:szCs w:val="22"/>
        </w:rPr>
        <w:t xml:space="preserve">All refused medication. </w:t>
      </w:r>
    </w:p>
    <w:p w14:paraId="388FBBC6" w14:textId="77777777" w:rsidR="00C20CCE" w:rsidRPr="00C20CCE" w:rsidRDefault="00C20CCE" w:rsidP="00C20CCE">
      <w:pPr>
        <w:pStyle w:val="NoSpacing"/>
        <w:rPr>
          <w:rFonts w:ascii="Sabon Next LT" w:hAnsi="Sabon Next LT" w:cs="Sabon Next LT"/>
        </w:rPr>
      </w:pPr>
    </w:p>
    <w:p w14:paraId="7D2363AF" w14:textId="4135142D" w:rsidR="00C20CCE" w:rsidRPr="00C20CCE" w:rsidRDefault="00C20CCE" w:rsidP="00C20CCE">
      <w:pPr>
        <w:pStyle w:val="Caption"/>
        <w:keepNext/>
        <w:spacing w:line="276" w:lineRule="auto"/>
        <w:rPr>
          <w:rFonts w:ascii="Sabon Next LT" w:hAnsi="Sabon Next LT" w:cs="Sabon Next LT"/>
          <w:i/>
          <w:color w:val="000000" w:themeColor="text1"/>
          <w:sz w:val="22"/>
          <w:szCs w:val="22"/>
        </w:rPr>
      </w:pPr>
      <w:r w:rsidRPr="00C20CCE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t xml:space="preserve">Table </w:t>
      </w:r>
      <w:r w:rsidR="00815F35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t>S</w:t>
      </w:r>
      <w:r w:rsidR="00D81D3B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t>5</w:t>
      </w:r>
      <w:r w:rsidRPr="00C20CCE">
        <w:rPr>
          <w:rFonts w:ascii="Sabon Next LT" w:hAnsi="Sabon Next LT" w:cs="Sabon Next LT"/>
          <w:b/>
          <w:i/>
          <w:color w:val="000000" w:themeColor="text1"/>
          <w:sz w:val="22"/>
          <w:szCs w:val="22"/>
        </w:rPr>
        <w:t>.</w:t>
      </w:r>
      <w:r w:rsidRPr="00C20CCE">
        <w:rPr>
          <w:rFonts w:ascii="Sabon Next LT" w:hAnsi="Sabon Next LT" w:cs="Sabon Next LT"/>
          <w:i/>
          <w:color w:val="000000" w:themeColor="text1"/>
          <w:sz w:val="22"/>
          <w:szCs w:val="22"/>
        </w:rPr>
        <w:t xml:space="preserve"> Discontinuation from PPLAI</w:t>
      </w:r>
      <w:r w:rsidR="00E451CF">
        <w:rPr>
          <w:rFonts w:ascii="Sabon Next LT" w:hAnsi="Sabon Next LT" w:cs="Sabon Next LT"/>
          <w:i/>
          <w:color w:val="000000" w:themeColor="text1"/>
          <w:sz w:val="22"/>
          <w:szCs w:val="22"/>
        </w:rPr>
        <w:t xml:space="preserve"> </w:t>
      </w:r>
      <w:r w:rsidR="008E43D7">
        <w:rPr>
          <w:rFonts w:ascii="Sabon Next LT" w:hAnsi="Sabon Next LT" w:cs="Sabon Next LT"/>
          <w:i/>
          <w:color w:val="000000" w:themeColor="text1"/>
          <w:sz w:val="22"/>
          <w:szCs w:val="22"/>
        </w:rPr>
        <w:t>(1M or 3M)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5"/>
        <w:gridCol w:w="567"/>
        <w:gridCol w:w="851"/>
      </w:tblGrid>
      <w:tr w:rsidR="00C20CCE" w:rsidRPr="00482AB3" w14:paraId="0585BCF6" w14:textId="77777777" w:rsidTr="00C20CCE">
        <w:trPr>
          <w:cantSplit/>
          <w:trHeight w:val="294"/>
        </w:trPr>
        <w:tc>
          <w:tcPr>
            <w:tcW w:w="5705" w:type="dxa"/>
            <w:tcBorders>
              <w:top w:val="single" w:sz="8" w:space="0" w:color="auto"/>
            </w:tcBorders>
          </w:tcPr>
          <w:p w14:paraId="51B418B9" w14:textId="2844ECBA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Clinical Outcome after three years (</w:t>
            </w:r>
            <w:r w:rsidR="008E43D7">
              <w:rPr>
                <w:rFonts w:ascii="Sabon Next LT" w:hAnsi="Sabon Next LT" w:cs="Sabon Next LT"/>
                <w:sz w:val="22"/>
                <w:szCs w:val="22"/>
              </w:rPr>
              <w:t>1M or 3M</w:t>
            </w:r>
            <w:r w:rsidRPr="00482AB3">
              <w:rPr>
                <w:rFonts w:ascii="Sabon Next LT" w:hAnsi="Sabon Next LT" w:cs="Sabon Next LT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255DA2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</w:p>
        </w:tc>
      </w:tr>
      <w:tr w:rsidR="00C20CCE" w:rsidRPr="00482AB3" w14:paraId="48490B01" w14:textId="77777777" w:rsidTr="00C20CCE">
        <w:trPr>
          <w:cantSplit/>
        </w:trPr>
        <w:tc>
          <w:tcPr>
            <w:tcW w:w="5705" w:type="dxa"/>
            <w:tcBorders>
              <w:top w:val="single" w:sz="8" w:space="0" w:color="auto"/>
              <w:bottom w:val="single" w:sz="8" w:space="0" w:color="auto"/>
            </w:tcBorders>
          </w:tcPr>
          <w:p w14:paraId="76AEEA2D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F5AC51F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n= 111</w:t>
            </w:r>
          </w:p>
        </w:tc>
      </w:tr>
      <w:tr w:rsidR="00C20CCE" w:rsidRPr="00482AB3" w14:paraId="42C742B9" w14:textId="77777777" w:rsidTr="00C20CCE">
        <w:trPr>
          <w:cantSplit/>
        </w:trPr>
        <w:tc>
          <w:tcPr>
            <w:tcW w:w="7123" w:type="dxa"/>
            <w:gridSpan w:val="3"/>
            <w:tcBorders>
              <w:top w:val="single" w:sz="8" w:space="0" w:color="auto"/>
            </w:tcBorders>
          </w:tcPr>
          <w:p w14:paraId="35380FEA" w14:textId="4176174A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i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i/>
                <w:sz w:val="22"/>
                <w:szCs w:val="22"/>
              </w:rPr>
              <w:t xml:space="preserve">Outcome three years after initiating </w:t>
            </w:r>
            <w:r w:rsidR="003D2A88">
              <w:rPr>
                <w:rFonts w:ascii="Sabon Next LT" w:hAnsi="Sabon Next LT" w:cs="Sabon Next LT"/>
                <w:i/>
                <w:sz w:val="22"/>
                <w:szCs w:val="22"/>
              </w:rPr>
              <w:t xml:space="preserve">PPLAIs (1M and </w:t>
            </w:r>
            <w:proofErr w:type="gramStart"/>
            <w:r w:rsidR="003D2A88">
              <w:rPr>
                <w:rFonts w:ascii="Sabon Next LT" w:hAnsi="Sabon Next LT" w:cs="Sabon Next LT"/>
                <w:i/>
                <w:sz w:val="22"/>
                <w:szCs w:val="22"/>
              </w:rPr>
              <w:t xml:space="preserve">3M)   </w:t>
            </w:r>
            <w:proofErr w:type="gramEnd"/>
            <w:r w:rsidR="003D2A88">
              <w:rPr>
                <w:rFonts w:ascii="Sabon Next LT" w:hAnsi="Sabon Next LT" w:cs="Sabon Next LT"/>
                <w:i/>
                <w:sz w:val="22"/>
                <w:szCs w:val="22"/>
              </w:rPr>
              <w:t xml:space="preserve">          </w:t>
            </w:r>
            <w:r w:rsidRPr="00482AB3">
              <w:rPr>
                <w:rFonts w:ascii="Sabon Next LT" w:hAnsi="Sabon Next LT" w:cs="Sabon Next LT"/>
                <w:sz w:val="22"/>
                <w:szCs w:val="22"/>
              </w:rPr>
              <w:t>[n (%)]</w:t>
            </w:r>
          </w:p>
        </w:tc>
      </w:tr>
      <w:tr w:rsidR="00C20CCE" w:rsidRPr="00482AB3" w14:paraId="7C0C9026" w14:textId="77777777" w:rsidTr="00C20CCE">
        <w:trPr>
          <w:cantSplit/>
        </w:trPr>
        <w:tc>
          <w:tcPr>
            <w:tcW w:w="5705" w:type="dxa"/>
          </w:tcPr>
          <w:p w14:paraId="71578E51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Continuation</w:t>
            </w:r>
          </w:p>
        </w:tc>
        <w:tc>
          <w:tcPr>
            <w:tcW w:w="567" w:type="dxa"/>
          </w:tcPr>
          <w:p w14:paraId="46FBB4D5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14:paraId="41552F83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(66.7)</w:t>
            </w:r>
          </w:p>
        </w:tc>
      </w:tr>
      <w:tr w:rsidR="00C20CCE" w:rsidRPr="00482AB3" w14:paraId="4F5C9BE1" w14:textId="77777777" w:rsidTr="00C20CCE">
        <w:trPr>
          <w:cantSplit/>
        </w:trPr>
        <w:tc>
          <w:tcPr>
            <w:tcW w:w="5705" w:type="dxa"/>
          </w:tcPr>
          <w:p w14:paraId="090300A9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Discontinuation</w:t>
            </w:r>
          </w:p>
        </w:tc>
        <w:tc>
          <w:tcPr>
            <w:tcW w:w="567" w:type="dxa"/>
          </w:tcPr>
          <w:p w14:paraId="533D1ACD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14:paraId="6A3A0848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(23.4)</w:t>
            </w:r>
          </w:p>
        </w:tc>
      </w:tr>
      <w:tr w:rsidR="00C20CCE" w:rsidRPr="00482AB3" w14:paraId="0BC88D1D" w14:textId="77777777" w:rsidTr="00C20CCE">
        <w:trPr>
          <w:cantSplit/>
        </w:trPr>
        <w:tc>
          <w:tcPr>
            <w:tcW w:w="5705" w:type="dxa"/>
            <w:tcBorders>
              <w:bottom w:val="single" w:sz="4" w:space="0" w:color="auto"/>
            </w:tcBorders>
          </w:tcPr>
          <w:p w14:paraId="2ED4EBE5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Attrition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6A6BE9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BA9A91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sz w:val="22"/>
                <w:szCs w:val="22"/>
              </w:rPr>
              <w:t>(9.9)</w:t>
            </w:r>
          </w:p>
        </w:tc>
      </w:tr>
      <w:tr w:rsidR="00C20CCE" w:rsidRPr="00482AB3" w14:paraId="6B368E05" w14:textId="77777777" w:rsidTr="00C20CCE">
        <w:trPr>
          <w:cantSplit/>
        </w:trPr>
        <w:tc>
          <w:tcPr>
            <w:tcW w:w="5705" w:type="dxa"/>
            <w:tcBorders>
              <w:top w:val="single" w:sz="8" w:space="0" w:color="auto"/>
              <w:bottom w:val="single" w:sz="8" w:space="0" w:color="auto"/>
            </w:tcBorders>
          </w:tcPr>
          <w:p w14:paraId="27DA3C3F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4472C4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A4604E4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n= 25</w:t>
            </w:r>
          </w:p>
        </w:tc>
      </w:tr>
      <w:tr w:rsidR="00C20CCE" w:rsidRPr="00482AB3" w14:paraId="216C589A" w14:textId="77777777" w:rsidTr="00C20CCE">
        <w:trPr>
          <w:cantSplit/>
        </w:trPr>
        <w:tc>
          <w:tcPr>
            <w:tcW w:w="5705" w:type="dxa"/>
            <w:tcBorders>
              <w:top w:val="single" w:sz="4" w:space="0" w:color="auto"/>
            </w:tcBorders>
          </w:tcPr>
          <w:p w14:paraId="26F344F0" w14:textId="5D43CB50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i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i/>
                <w:color w:val="000000"/>
                <w:sz w:val="22"/>
                <w:szCs w:val="22"/>
              </w:rPr>
              <w:t xml:space="preserve">Reasons for discontinuation </w:t>
            </w:r>
            <w:r w:rsidR="003D2A88">
              <w:rPr>
                <w:rFonts w:ascii="Sabon Next LT" w:hAnsi="Sabon Next LT" w:cs="Sabon Next LT"/>
                <w:i/>
                <w:color w:val="00000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DA86D0C" w14:textId="0CDB9B26" w:rsidR="00C20CCE" w:rsidRPr="00482AB3" w:rsidRDefault="003D2A88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4472C4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[n (%)]</w:t>
            </w:r>
          </w:p>
        </w:tc>
      </w:tr>
      <w:tr w:rsidR="00C20CCE" w:rsidRPr="00482AB3" w14:paraId="05FE9E6E" w14:textId="77777777" w:rsidTr="00C20CCE">
        <w:trPr>
          <w:cantSplit/>
        </w:trPr>
        <w:tc>
          <w:tcPr>
            <w:tcW w:w="5705" w:type="dxa"/>
          </w:tcPr>
          <w:p w14:paraId="548FCD5B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Patient refusal</w:t>
            </w:r>
          </w:p>
        </w:tc>
        <w:tc>
          <w:tcPr>
            <w:tcW w:w="567" w:type="dxa"/>
          </w:tcPr>
          <w:p w14:paraId="2BC60BDA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67C18455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(43.5)</w:t>
            </w:r>
          </w:p>
        </w:tc>
      </w:tr>
      <w:tr w:rsidR="00C20CCE" w:rsidRPr="00482AB3" w14:paraId="3130D8F7" w14:textId="77777777" w:rsidTr="00C20CCE">
        <w:trPr>
          <w:cantSplit/>
        </w:trPr>
        <w:tc>
          <w:tcPr>
            <w:tcW w:w="5705" w:type="dxa"/>
          </w:tcPr>
          <w:p w14:paraId="14108482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Adverse effects</w:t>
            </w:r>
          </w:p>
        </w:tc>
        <w:tc>
          <w:tcPr>
            <w:tcW w:w="567" w:type="dxa"/>
          </w:tcPr>
          <w:p w14:paraId="58B81896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29941686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(21.7)</w:t>
            </w:r>
          </w:p>
        </w:tc>
      </w:tr>
      <w:tr w:rsidR="00C20CCE" w:rsidRPr="00482AB3" w14:paraId="019356FA" w14:textId="77777777" w:rsidTr="00C20CCE">
        <w:trPr>
          <w:cantSplit/>
        </w:trPr>
        <w:tc>
          <w:tcPr>
            <w:tcW w:w="5705" w:type="dxa"/>
          </w:tcPr>
          <w:p w14:paraId="3A003DBE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Perceived inefficacy</w:t>
            </w:r>
          </w:p>
        </w:tc>
        <w:tc>
          <w:tcPr>
            <w:tcW w:w="567" w:type="dxa"/>
          </w:tcPr>
          <w:p w14:paraId="364D7CD6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55BAFD46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(13.0)</w:t>
            </w:r>
          </w:p>
        </w:tc>
      </w:tr>
      <w:tr w:rsidR="00C20CCE" w:rsidRPr="00482AB3" w14:paraId="259FAEFC" w14:textId="77777777" w:rsidTr="00C20CCE">
        <w:trPr>
          <w:cantSplit/>
        </w:trPr>
        <w:tc>
          <w:tcPr>
            <w:tcW w:w="5705" w:type="dxa"/>
          </w:tcPr>
          <w:p w14:paraId="0C7C618E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Patient request</w:t>
            </w:r>
          </w:p>
        </w:tc>
        <w:tc>
          <w:tcPr>
            <w:tcW w:w="567" w:type="dxa"/>
          </w:tcPr>
          <w:p w14:paraId="1AB748ED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04755DE4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(13.0)</w:t>
            </w:r>
          </w:p>
        </w:tc>
      </w:tr>
      <w:tr w:rsidR="00C20CCE" w:rsidRPr="00482AB3" w14:paraId="1C23F2A3" w14:textId="77777777" w:rsidTr="00C20CCE">
        <w:trPr>
          <w:cantSplit/>
        </w:trPr>
        <w:tc>
          <w:tcPr>
            <w:tcW w:w="5705" w:type="dxa"/>
          </w:tcPr>
          <w:p w14:paraId="7A08CFC0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Independent health condition</w:t>
            </w:r>
          </w:p>
        </w:tc>
        <w:tc>
          <w:tcPr>
            <w:tcW w:w="567" w:type="dxa"/>
          </w:tcPr>
          <w:p w14:paraId="3F16E4E9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6C588CF1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(8.7)</w:t>
            </w:r>
          </w:p>
        </w:tc>
      </w:tr>
      <w:tr w:rsidR="00C20CCE" w:rsidRPr="00482AB3" w14:paraId="2AC1211C" w14:textId="77777777" w:rsidTr="00C20CCE">
        <w:trPr>
          <w:cantSplit/>
        </w:trPr>
        <w:tc>
          <w:tcPr>
            <w:tcW w:w="5705" w:type="dxa"/>
            <w:tcBorders>
              <w:top w:val="single" w:sz="4" w:space="0" w:color="auto"/>
              <w:bottom w:val="single" w:sz="8" w:space="0" w:color="auto"/>
            </w:tcBorders>
          </w:tcPr>
          <w:p w14:paraId="2A201F13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2D54D6CC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n= 11</w:t>
            </w:r>
          </w:p>
        </w:tc>
      </w:tr>
      <w:tr w:rsidR="00C20CCE" w:rsidRPr="00482AB3" w14:paraId="06D4ED6C" w14:textId="77777777" w:rsidTr="00C20CCE">
        <w:trPr>
          <w:cantSplit/>
        </w:trPr>
        <w:tc>
          <w:tcPr>
            <w:tcW w:w="5705" w:type="dxa"/>
          </w:tcPr>
          <w:p w14:paraId="4E1FF036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i/>
                <w:color w:val="000000"/>
                <w:sz w:val="22"/>
                <w:szCs w:val="22"/>
              </w:rPr>
              <w:t xml:space="preserve">Reasons for attrition </w:t>
            </w: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[n (%)]</w:t>
            </w:r>
          </w:p>
        </w:tc>
        <w:tc>
          <w:tcPr>
            <w:tcW w:w="1418" w:type="dxa"/>
            <w:gridSpan w:val="2"/>
          </w:tcPr>
          <w:p w14:paraId="3A4F1492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</w:p>
        </w:tc>
      </w:tr>
      <w:tr w:rsidR="00C20CCE" w:rsidRPr="00482AB3" w14:paraId="4300E66A" w14:textId="77777777" w:rsidTr="00C20CCE">
        <w:trPr>
          <w:cantSplit/>
        </w:trPr>
        <w:tc>
          <w:tcPr>
            <w:tcW w:w="5705" w:type="dxa"/>
          </w:tcPr>
          <w:p w14:paraId="31A50D8B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  <w:vertAlign w:val="superscript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Lost to follow-up</w:t>
            </w: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24056803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7E73FEBF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(81.8)</w:t>
            </w:r>
          </w:p>
        </w:tc>
      </w:tr>
      <w:tr w:rsidR="00C20CCE" w:rsidRPr="00482AB3" w14:paraId="26516171" w14:textId="77777777" w:rsidTr="00C20CCE">
        <w:trPr>
          <w:cantSplit/>
        </w:trPr>
        <w:tc>
          <w:tcPr>
            <w:tcW w:w="5705" w:type="dxa"/>
            <w:tcBorders>
              <w:bottom w:val="single" w:sz="8" w:space="0" w:color="auto"/>
            </w:tcBorders>
          </w:tcPr>
          <w:p w14:paraId="14944242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  <w:vertAlign w:val="superscript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Died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14:paraId="16BE97F9" w14:textId="77777777" w:rsidR="00C20CCE" w:rsidRPr="00482AB3" w:rsidRDefault="00C20CCE" w:rsidP="006F324E">
            <w:pPr>
              <w:pStyle w:val="NoSpacing"/>
              <w:spacing w:line="276" w:lineRule="auto"/>
              <w:jc w:val="right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8D8F590" w14:textId="77777777" w:rsidR="00C20CCE" w:rsidRPr="00482AB3" w:rsidRDefault="00C20CCE" w:rsidP="006F324E">
            <w:pPr>
              <w:pStyle w:val="NoSpacing"/>
              <w:spacing w:line="276" w:lineRule="auto"/>
              <w:rPr>
                <w:rFonts w:ascii="Sabon Next LT" w:hAnsi="Sabon Next LT" w:cs="Sabon Next LT"/>
                <w:color w:val="000000"/>
                <w:sz w:val="22"/>
                <w:szCs w:val="22"/>
              </w:rPr>
            </w:pPr>
            <w:r w:rsidRPr="00482AB3">
              <w:rPr>
                <w:rFonts w:ascii="Sabon Next LT" w:hAnsi="Sabon Next LT" w:cs="Sabon Next LT"/>
                <w:color w:val="000000"/>
                <w:sz w:val="22"/>
                <w:szCs w:val="22"/>
              </w:rPr>
              <w:t>(18.2)</w:t>
            </w:r>
          </w:p>
        </w:tc>
      </w:tr>
    </w:tbl>
    <w:p w14:paraId="1B13F482" w14:textId="77777777" w:rsidR="00C20CCE" w:rsidRPr="00C20CCE" w:rsidRDefault="00C20CCE" w:rsidP="00C20CCE">
      <w:pPr>
        <w:pStyle w:val="NoSpacing"/>
        <w:jc w:val="both"/>
        <w:rPr>
          <w:rFonts w:ascii="Sabon Next LT" w:hAnsi="Sabon Next LT" w:cs="Sabon Next LT"/>
          <w:i/>
          <w:iCs/>
          <w:sz w:val="18"/>
          <w:szCs w:val="18"/>
        </w:rPr>
      </w:pPr>
      <w:r w:rsidRPr="00C20CCE">
        <w:rPr>
          <w:rFonts w:ascii="Sabon Next LT" w:hAnsi="Sabon Next LT" w:cs="Sabon Next LT"/>
          <w:i/>
          <w:iCs/>
          <w:sz w:val="18"/>
          <w:szCs w:val="18"/>
          <w:vertAlign w:val="superscript"/>
        </w:rPr>
        <w:t xml:space="preserve">1 </w:t>
      </w:r>
      <w:r w:rsidRPr="00C20CCE">
        <w:rPr>
          <w:rFonts w:ascii="Sabon Next LT" w:hAnsi="Sabon Next LT" w:cs="Sabon Next LT"/>
          <w:i/>
          <w:iCs/>
          <w:sz w:val="18"/>
          <w:szCs w:val="18"/>
        </w:rPr>
        <w:t>The two additional patients lost to follow-up were because of changing trust and being discharged to their GP.</w:t>
      </w:r>
    </w:p>
    <w:p w14:paraId="5615ED40" w14:textId="77777777" w:rsidR="002A7343" w:rsidRDefault="002A7343" w:rsidP="007710EE">
      <w:pPr>
        <w:pStyle w:val="NoSpacing"/>
        <w:spacing w:line="276" w:lineRule="auto"/>
        <w:jc w:val="both"/>
        <w:rPr>
          <w:rFonts w:ascii="Sabon Next LT" w:hAnsi="Sabon Next LT" w:cs="Sabon Next LT"/>
          <w:sz w:val="20"/>
          <w:szCs w:val="20"/>
        </w:rPr>
      </w:pPr>
    </w:p>
    <w:p w14:paraId="15BC4532" w14:textId="08521476" w:rsidR="00D66161" w:rsidRPr="00887E29" w:rsidRDefault="00D66161" w:rsidP="007710EE">
      <w:pPr>
        <w:pStyle w:val="NoSpacing"/>
        <w:spacing w:line="276" w:lineRule="auto"/>
        <w:jc w:val="both"/>
        <w:rPr>
          <w:rFonts w:ascii="Sabon Next LT" w:hAnsi="Sabon Next LT" w:cs="Sabon Next LT"/>
          <w:sz w:val="22"/>
          <w:szCs w:val="22"/>
        </w:rPr>
        <w:sectPr w:rsidR="00D66161" w:rsidRPr="00887E29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AAB7E6" w14:textId="77777777" w:rsidR="005D05D1" w:rsidRDefault="00A00B78" w:rsidP="004E54C5">
      <w:pPr>
        <w:pStyle w:val="NoSpacing"/>
        <w:spacing w:line="360" w:lineRule="auto"/>
        <w:rPr>
          <w:rFonts w:ascii="Sabon Next LT" w:hAnsi="Sabon Next LT" w:cs="Sabon Next LT"/>
        </w:rPr>
      </w:pPr>
      <w:r>
        <w:rPr>
          <w:noProof/>
        </w:rPr>
        <w:lastRenderedPageBreak/>
        <w:drawing>
          <wp:inline distT="0" distB="0" distL="0" distR="0" wp14:anchorId="34F9BDC3" wp14:editId="6BF1AD5D">
            <wp:extent cx="5635540" cy="4226753"/>
            <wp:effectExtent l="0" t="0" r="381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317" cy="4238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4278B" w14:textId="1CE74596" w:rsidR="003906EF" w:rsidRPr="00412876" w:rsidRDefault="003906EF" w:rsidP="003906EF">
      <w:pPr>
        <w:pStyle w:val="NoSpacing"/>
        <w:rPr>
          <w:rFonts w:cs="Calibri"/>
          <w:i/>
          <w:iCs/>
          <w:color w:val="000000" w:themeColor="text1"/>
          <w:sz w:val="20"/>
          <w:szCs w:val="22"/>
        </w:rPr>
      </w:pPr>
      <w:r w:rsidRPr="00412876">
        <w:rPr>
          <w:rFonts w:ascii="Sabon Next LT" w:hAnsi="Sabon Next LT" w:cs="Sabon Next LT"/>
          <w:i/>
          <w:iCs/>
          <w:color w:val="000000" w:themeColor="text1"/>
          <w:sz w:val="18"/>
          <w:szCs w:val="20"/>
        </w:rPr>
        <w:t xml:space="preserve">Figure </w:t>
      </w:r>
      <w:r w:rsidR="00815F35">
        <w:rPr>
          <w:rFonts w:ascii="Sabon Next LT" w:hAnsi="Sabon Next LT" w:cs="Sabon Next LT"/>
          <w:i/>
          <w:iCs/>
          <w:color w:val="000000" w:themeColor="text1"/>
          <w:sz w:val="18"/>
          <w:szCs w:val="20"/>
        </w:rPr>
        <w:t>S2</w:t>
      </w:r>
      <w:r w:rsidRPr="00412876">
        <w:rPr>
          <w:rFonts w:ascii="Sabon Next LT" w:hAnsi="Sabon Next LT" w:cs="Sabon Next LT"/>
          <w:i/>
          <w:iCs/>
          <w:color w:val="000000" w:themeColor="text1"/>
          <w:sz w:val="18"/>
          <w:szCs w:val="20"/>
        </w:rPr>
        <w:t>- Kaplan-Meier plot showing the proportion of patients (with 95% confidence interval) prescribed PPLAI since PP3M initiation. All PPLAI (PP3M followed by PP1M and in some cases PP3M again) is shown in red and PP3M only is shown in blue</w:t>
      </w:r>
      <w:r w:rsidRPr="00412876">
        <w:rPr>
          <w:rFonts w:cs="Calibri"/>
          <w:i/>
          <w:iCs/>
          <w:color w:val="000000" w:themeColor="text1"/>
          <w:sz w:val="20"/>
          <w:szCs w:val="22"/>
        </w:rPr>
        <w:t>.</w:t>
      </w:r>
    </w:p>
    <w:p w14:paraId="1B57A09F" w14:textId="77777777" w:rsidR="00542552" w:rsidRDefault="00542552" w:rsidP="003906EF">
      <w:pPr>
        <w:pStyle w:val="NoSpacing"/>
        <w:rPr>
          <w:rFonts w:cs="Calibri"/>
          <w:iCs/>
          <w:color w:val="000000" w:themeColor="text1"/>
          <w:sz w:val="20"/>
          <w:szCs w:val="22"/>
        </w:rPr>
      </w:pPr>
    </w:p>
    <w:p w14:paraId="6EC72482" w14:textId="77777777" w:rsidR="00542552" w:rsidRDefault="00542552" w:rsidP="003906EF">
      <w:pPr>
        <w:pStyle w:val="NoSpacing"/>
        <w:rPr>
          <w:rFonts w:cs="Calibri"/>
          <w:iCs/>
          <w:color w:val="000000" w:themeColor="text1"/>
          <w:sz w:val="20"/>
          <w:szCs w:val="22"/>
        </w:rPr>
      </w:pPr>
    </w:p>
    <w:p w14:paraId="74CB0EE4" w14:textId="77777777" w:rsidR="00412876" w:rsidRDefault="00412876" w:rsidP="00473305">
      <w:pPr>
        <w:pStyle w:val="NoSpacing"/>
        <w:spacing w:line="276" w:lineRule="auto"/>
        <w:jc w:val="both"/>
        <w:rPr>
          <w:rFonts w:ascii="Sabon Next LT" w:hAnsi="Sabon Next LT" w:cs="Sabon Next LT"/>
        </w:rPr>
      </w:pPr>
    </w:p>
    <w:p w14:paraId="0717E71B" w14:textId="7F1E09EF" w:rsidR="00412876" w:rsidRPr="00473305" w:rsidRDefault="00412876" w:rsidP="00473305">
      <w:pPr>
        <w:pStyle w:val="NoSpacing"/>
        <w:spacing w:line="276" w:lineRule="auto"/>
        <w:jc w:val="both"/>
        <w:rPr>
          <w:rFonts w:ascii="Sabon Next LT" w:hAnsi="Sabon Next LT" w:cs="Sabon Next LT"/>
          <w:color w:val="000000"/>
        </w:rPr>
      </w:pPr>
    </w:p>
    <w:p w14:paraId="6C7D0C4A" w14:textId="77777777" w:rsidR="001613A6" w:rsidRDefault="001613A6" w:rsidP="003906EF">
      <w:pPr>
        <w:pStyle w:val="NoSpacing"/>
        <w:rPr>
          <w:rFonts w:ascii="Sabon Next LT" w:hAnsi="Sabon Next LT" w:cs="Sabon Next LT"/>
        </w:rPr>
      </w:pPr>
    </w:p>
    <w:p w14:paraId="76231454" w14:textId="77777777" w:rsidR="001613A6" w:rsidRDefault="001613A6" w:rsidP="003906EF">
      <w:pPr>
        <w:pStyle w:val="NoSpacing"/>
        <w:rPr>
          <w:rFonts w:ascii="Sabon Next LT" w:hAnsi="Sabon Next LT" w:cs="Sabon Next LT"/>
        </w:rPr>
      </w:pPr>
    </w:p>
    <w:p w14:paraId="1C80870F" w14:textId="77777777" w:rsidR="001613A6" w:rsidRDefault="001613A6" w:rsidP="003906EF">
      <w:pPr>
        <w:pStyle w:val="NoSpacing"/>
        <w:rPr>
          <w:rFonts w:ascii="Sabon Next LT" w:hAnsi="Sabon Next LT" w:cs="Sabon Next LT"/>
        </w:rPr>
      </w:pPr>
      <w:r>
        <w:rPr>
          <w:noProof/>
        </w:rPr>
        <w:lastRenderedPageBreak/>
        <w:drawing>
          <wp:inline distT="0" distB="0" distL="0" distR="0" wp14:anchorId="514ECA74" wp14:editId="56B995D0">
            <wp:extent cx="5677231" cy="464078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015" cy="465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A0113" w14:textId="6A608B28" w:rsidR="007044BE" w:rsidRPr="00412876" w:rsidRDefault="007044BE" w:rsidP="007044BE">
      <w:pPr>
        <w:pStyle w:val="Caption"/>
        <w:spacing w:line="276" w:lineRule="auto"/>
        <w:rPr>
          <w:rFonts w:ascii="Sabon Next LT" w:hAnsi="Sabon Next LT" w:cs="Sabon Next LT"/>
          <w:i/>
          <w:iCs w:val="0"/>
          <w:color w:val="000000" w:themeColor="text1"/>
          <w:sz w:val="20"/>
          <w:szCs w:val="20"/>
        </w:rPr>
      </w:pPr>
      <w:r w:rsidRPr="00412876">
        <w:rPr>
          <w:rFonts w:ascii="Sabon Next LT" w:hAnsi="Sabon Next LT" w:cs="Sabon Next LT"/>
          <w:i/>
          <w:iCs w:val="0"/>
          <w:color w:val="000000" w:themeColor="text1"/>
          <w:sz w:val="20"/>
          <w:szCs w:val="20"/>
        </w:rPr>
        <w:t xml:space="preserve">Figure </w:t>
      </w:r>
      <w:r w:rsidR="00815F35">
        <w:rPr>
          <w:rFonts w:ascii="Sabon Next LT" w:hAnsi="Sabon Next LT" w:cs="Sabon Next LT"/>
          <w:i/>
          <w:iCs w:val="0"/>
          <w:color w:val="000000" w:themeColor="text1"/>
          <w:sz w:val="20"/>
          <w:szCs w:val="20"/>
        </w:rPr>
        <w:t>S3</w:t>
      </w:r>
      <w:r w:rsidRPr="00412876">
        <w:rPr>
          <w:rFonts w:ascii="Sabon Next LT" w:hAnsi="Sabon Next LT" w:cs="Sabon Next LT"/>
          <w:i/>
          <w:iCs w:val="0"/>
          <w:color w:val="000000" w:themeColor="text1"/>
          <w:sz w:val="20"/>
          <w:szCs w:val="20"/>
        </w:rPr>
        <w:t>- Kaplan-Meier plot showing the proportion of patients that relapsed (with 95% confidence interval) whilst being prescribed PP3M. Patients who discontinued were censored (shown as a dash on the plot).</w:t>
      </w:r>
    </w:p>
    <w:p w14:paraId="68D93631" w14:textId="77777777" w:rsidR="007044BE" w:rsidRDefault="007044BE" w:rsidP="003906EF">
      <w:pPr>
        <w:pStyle w:val="NoSpacing"/>
        <w:rPr>
          <w:rFonts w:ascii="Sabon Next LT" w:hAnsi="Sabon Next LT" w:cs="Sabon Next LT"/>
        </w:rPr>
      </w:pPr>
    </w:p>
    <w:p w14:paraId="6E550844" w14:textId="77777777" w:rsidR="00F742D0" w:rsidRDefault="00F742D0" w:rsidP="003906EF">
      <w:pPr>
        <w:pStyle w:val="NoSpacing"/>
        <w:rPr>
          <w:rFonts w:ascii="Sabon Next LT" w:hAnsi="Sabon Next LT" w:cs="Sabon Next LT"/>
        </w:rPr>
      </w:pPr>
    </w:p>
    <w:p w14:paraId="6B267711" w14:textId="77777777" w:rsidR="00F742D0" w:rsidRDefault="00F742D0" w:rsidP="003906EF">
      <w:pPr>
        <w:pStyle w:val="NoSpacing"/>
        <w:rPr>
          <w:rFonts w:ascii="Sabon Next LT" w:hAnsi="Sabon Next LT" w:cs="Sabon Next LT"/>
        </w:rPr>
      </w:pPr>
      <w:r>
        <w:rPr>
          <w:noProof/>
        </w:rPr>
        <w:lastRenderedPageBreak/>
        <w:drawing>
          <wp:inline distT="0" distB="0" distL="0" distR="0" wp14:anchorId="443084FA" wp14:editId="31504679">
            <wp:extent cx="5731510" cy="4298788"/>
            <wp:effectExtent l="0" t="0" r="254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2A5F6" w14:textId="548327AC" w:rsidR="00960587" w:rsidRPr="003A21A1" w:rsidRDefault="00960587" w:rsidP="00960587">
      <w:pPr>
        <w:pStyle w:val="Caption"/>
        <w:rPr>
          <w:rFonts w:ascii="Sabon Next LT" w:hAnsi="Sabon Next LT" w:cs="Sabon Next LT"/>
          <w:b/>
          <w:color w:val="000000" w:themeColor="text1"/>
          <w:sz w:val="16"/>
          <w:szCs w:val="16"/>
        </w:rPr>
      </w:pPr>
      <w:r w:rsidRPr="00412876">
        <w:rPr>
          <w:rFonts w:ascii="Sabon Next LT" w:hAnsi="Sabon Next LT" w:cs="Sabon Next LT"/>
          <w:i/>
          <w:iCs w:val="0"/>
          <w:color w:val="000000" w:themeColor="text1"/>
        </w:rPr>
        <w:t xml:space="preserve">Figure </w:t>
      </w:r>
      <w:r w:rsidR="00815F35">
        <w:rPr>
          <w:rFonts w:ascii="Sabon Next LT" w:hAnsi="Sabon Next LT" w:cs="Sabon Next LT"/>
          <w:i/>
          <w:iCs w:val="0"/>
          <w:color w:val="000000" w:themeColor="text1"/>
        </w:rPr>
        <w:t>S4</w:t>
      </w:r>
      <w:r w:rsidRPr="00412876">
        <w:rPr>
          <w:rFonts w:ascii="Sabon Next LT" w:hAnsi="Sabon Next LT" w:cs="Sabon Next LT"/>
          <w:i/>
          <w:iCs w:val="0"/>
          <w:color w:val="000000" w:themeColor="text1"/>
        </w:rPr>
        <w:t>- Kaplan-Meier plot showing the proportion of patients that relapsed (with 95% confidence interval) whilst being prescribed PPLAI. Patients who discontinued were censored (shown as a dash on the plot). All PPLAI (PP3M followed by PP1M and in some cases PP3M) is shown in red and PP3M only is shown in blue</w:t>
      </w:r>
      <w:r w:rsidRPr="003A21A1">
        <w:rPr>
          <w:rFonts w:ascii="Sabon Next LT" w:hAnsi="Sabon Next LT" w:cs="Sabon Next LT"/>
          <w:color w:val="000000" w:themeColor="text1"/>
        </w:rPr>
        <w:t>.</w:t>
      </w:r>
    </w:p>
    <w:sectPr w:rsidR="00960587" w:rsidRPr="003A2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39F1" w14:textId="77777777" w:rsidR="00001EAA" w:rsidRDefault="00001EAA" w:rsidP="00124D86">
      <w:pPr>
        <w:spacing w:after="0" w:line="240" w:lineRule="auto"/>
      </w:pPr>
      <w:r>
        <w:separator/>
      </w:r>
    </w:p>
  </w:endnote>
  <w:endnote w:type="continuationSeparator" w:id="0">
    <w:p w14:paraId="75C8D71E" w14:textId="77777777" w:rsidR="00001EAA" w:rsidRDefault="00001EAA" w:rsidP="0012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bon Next LT" w:hAnsi="Sabon Next LT" w:cs="Sabon Next LT"/>
        <w:sz w:val="20"/>
        <w:szCs w:val="20"/>
      </w:rPr>
      <w:id w:val="45931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48C7A" w14:textId="3918F65F" w:rsidR="00124D86" w:rsidRPr="007C4FBD" w:rsidRDefault="00124D86">
        <w:pPr>
          <w:pStyle w:val="Footer"/>
          <w:jc w:val="center"/>
          <w:rPr>
            <w:rFonts w:ascii="Sabon Next LT" w:hAnsi="Sabon Next LT" w:cs="Sabon Next LT"/>
            <w:sz w:val="20"/>
            <w:szCs w:val="20"/>
          </w:rPr>
        </w:pPr>
        <w:r w:rsidRPr="007C4FBD">
          <w:rPr>
            <w:rFonts w:ascii="Sabon Next LT" w:hAnsi="Sabon Next LT" w:cs="Sabon Next LT"/>
            <w:sz w:val="20"/>
            <w:szCs w:val="20"/>
          </w:rPr>
          <w:fldChar w:fldCharType="begin"/>
        </w:r>
        <w:r w:rsidRPr="007C4FBD">
          <w:rPr>
            <w:rFonts w:ascii="Sabon Next LT" w:hAnsi="Sabon Next LT" w:cs="Sabon Next LT"/>
            <w:sz w:val="20"/>
            <w:szCs w:val="20"/>
          </w:rPr>
          <w:instrText xml:space="preserve"> PAGE   \* MERGEFORMAT </w:instrText>
        </w:r>
        <w:r w:rsidRPr="007C4FBD">
          <w:rPr>
            <w:rFonts w:ascii="Sabon Next LT" w:hAnsi="Sabon Next LT" w:cs="Sabon Next LT"/>
            <w:sz w:val="20"/>
            <w:szCs w:val="20"/>
          </w:rPr>
          <w:fldChar w:fldCharType="separate"/>
        </w:r>
        <w:r w:rsidRPr="007C4FBD">
          <w:rPr>
            <w:rFonts w:ascii="Sabon Next LT" w:hAnsi="Sabon Next LT" w:cs="Sabon Next LT"/>
            <w:noProof/>
            <w:sz w:val="20"/>
            <w:szCs w:val="20"/>
          </w:rPr>
          <w:t>2</w:t>
        </w:r>
        <w:r w:rsidRPr="007C4FBD">
          <w:rPr>
            <w:rFonts w:ascii="Sabon Next LT" w:hAnsi="Sabon Next LT" w:cs="Sabon Next LT"/>
            <w:noProof/>
            <w:sz w:val="20"/>
            <w:szCs w:val="20"/>
          </w:rPr>
          <w:fldChar w:fldCharType="end"/>
        </w:r>
      </w:p>
    </w:sdtContent>
  </w:sdt>
  <w:p w14:paraId="26D9EFE9" w14:textId="77889E2F" w:rsidR="00124D86" w:rsidRPr="007C4FBD" w:rsidRDefault="007C4FBD">
    <w:pPr>
      <w:pStyle w:val="Footer"/>
      <w:rPr>
        <w:rFonts w:ascii="Sabon Next LT" w:hAnsi="Sabon Next LT" w:cs="Sabon Next LT"/>
        <w:sz w:val="12"/>
        <w:szCs w:val="12"/>
      </w:rPr>
    </w:pPr>
    <w:r w:rsidRPr="007C4FBD">
      <w:rPr>
        <w:rFonts w:ascii="Sabon Next LT" w:hAnsi="Sabon Next LT" w:cs="Sabon Next LT"/>
        <w:sz w:val="12"/>
        <w:szCs w:val="12"/>
      </w:rPr>
      <w:t>Suppl</w:t>
    </w:r>
    <w:r w:rsidR="008D6167">
      <w:rPr>
        <w:rFonts w:ascii="Sabon Next LT" w:hAnsi="Sabon Next LT" w:cs="Sabon Next LT"/>
        <w:sz w:val="12"/>
        <w:szCs w:val="12"/>
      </w:rPr>
      <w:t>ementary</w:t>
    </w:r>
    <w:r w:rsidRPr="007C4FBD">
      <w:rPr>
        <w:rFonts w:ascii="Sabon Next LT" w:hAnsi="Sabon Next LT" w:cs="Sabon Next LT"/>
        <w:sz w:val="12"/>
        <w:szCs w:val="12"/>
      </w:rPr>
      <w:t xml:space="preserve"> material: </w:t>
    </w:r>
    <w:r w:rsidR="00A142DA" w:rsidRPr="007C4FBD">
      <w:rPr>
        <w:rFonts w:ascii="Sabon Next LT" w:hAnsi="Sabon Next LT" w:cs="Sabon Next LT"/>
        <w:sz w:val="12"/>
        <w:szCs w:val="12"/>
      </w:rPr>
      <w:t>Clinical outcomes with paliperidone palmitate 3-monthly monotherapy: observational three-year follow-up study of patients with schizophrenia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E530" w14:textId="77777777" w:rsidR="00001EAA" w:rsidRDefault="00001EAA" w:rsidP="00124D86">
      <w:pPr>
        <w:spacing w:after="0" w:line="240" w:lineRule="auto"/>
      </w:pPr>
      <w:r>
        <w:separator/>
      </w:r>
    </w:p>
  </w:footnote>
  <w:footnote w:type="continuationSeparator" w:id="0">
    <w:p w14:paraId="2F03D799" w14:textId="77777777" w:rsidR="00001EAA" w:rsidRDefault="00001EAA" w:rsidP="0012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0130A5"/>
    <w:multiLevelType w:val="hybridMultilevel"/>
    <w:tmpl w:val="9BDCF682"/>
    <w:lvl w:ilvl="0" w:tplc="13E6CC20">
      <w:numFmt w:val="bullet"/>
      <w:lvlText w:val="-"/>
      <w:lvlJc w:val="left"/>
      <w:pPr>
        <w:ind w:left="720" w:hanging="360"/>
      </w:pPr>
      <w:rPr>
        <w:rFonts w:ascii="Sabon Next LT" w:eastAsia="Calibri" w:hAnsi="Sabon Next LT" w:cs="Sabon Next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956384">
    <w:abstractNumId w:val="9"/>
  </w:num>
  <w:num w:numId="2" w16cid:durableId="991325642">
    <w:abstractNumId w:val="8"/>
  </w:num>
  <w:num w:numId="3" w16cid:durableId="1820539262">
    <w:abstractNumId w:val="7"/>
  </w:num>
  <w:num w:numId="4" w16cid:durableId="758332119">
    <w:abstractNumId w:val="6"/>
  </w:num>
  <w:num w:numId="5" w16cid:durableId="1341589574">
    <w:abstractNumId w:val="5"/>
  </w:num>
  <w:num w:numId="6" w16cid:durableId="1260526466">
    <w:abstractNumId w:val="4"/>
  </w:num>
  <w:num w:numId="7" w16cid:durableId="271326876">
    <w:abstractNumId w:val="3"/>
  </w:num>
  <w:num w:numId="8" w16cid:durableId="968126511">
    <w:abstractNumId w:val="2"/>
  </w:num>
  <w:num w:numId="9" w16cid:durableId="1299409272">
    <w:abstractNumId w:val="1"/>
  </w:num>
  <w:num w:numId="10" w16cid:durableId="1758556500">
    <w:abstractNumId w:val="0"/>
  </w:num>
  <w:num w:numId="11" w16cid:durableId="1145052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rescribing Guidelines Cop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r09t5ex7tdaroevfa5pwt9ctz009rfpezwd&quot;&gt;taylor-Converted&lt;record-ids&gt;&lt;item&gt;22061&lt;/item&gt;&lt;/record-ids&gt;&lt;/item&gt;&lt;/Libraries&gt;"/>
  </w:docVars>
  <w:rsids>
    <w:rsidRoot w:val="00430F4A"/>
    <w:rsid w:val="00001EAA"/>
    <w:rsid w:val="00011E7F"/>
    <w:rsid w:val="00020570"/>
    <w:rsid w:val="00025114"/>
    <w:rsid w:val="000268A0"/>
    <w:rsid w:val="00041E88"/>
    <w:rsid w:val="0004674C"/>
    <w:rsid w:val="00050319"/>
    <w:rsid w:val="00051F5D"/>
    <w:rsid w:val="00056745"/>
    <w:rsid w:val="00061082"/>
    <w:rsid w:val="00061A62"/>
    <w:rsid w:val="00087CBF"/>
    <w:rsid w:val="000904C5"/>
    <w:rsid w:val="000B17EC"/>
    <w:rsid w:val="000C1AC6"/>
    <w:rsid w:val="000C5171"/>
    <w:rsid w:val="000D7B9B"/>
    <w:rsid w:val="000E0425"/>
    <w:rsid w:val="000E2B1B"/>
    <w:rsid w:val="000E4162"/>
    <w:rsid w:val="000F0846"/>
    <w:rsid w:val="000F4FE8"/>
    <w:rsid w:val="000F70F7"/>
    <w:rsid w:val="0010145C"/>
    <w:rsid w:val="001017CE"/>
    <w:rsid w:val="00101FD2"/>
    <w:rsid w:val="0010266A"/>
    <w:rsid w:val="00107C37"/>
    <w:rsid w:val="00115AFB"/>
    <w:rsid w:val="00121883"/>
    <w:rsid w:val="00124D86"/>
    <w:rsid w:val="001313C0"/>
    <w:rsid w:val="00152005"/>
    <w:rsid w:val="001523FD"/>
    <w:rsid w:val="001613A6"/>
    <w:rsid w:val="00170434"/>
    <w:rsid w:val="0017058E"/>
    <w:rsid w:val="00173F43"/>
    <w:rsid w:val="001747D0"/>
    <w:rsid w:val="001811BA"/>
    <w:rsid w:val="00181A45"/>
    <w:rsid w:val="001905F6"/>
    <w:rsid w:val="00193ACC"/>
    <w:rsid w:val="001C47E3"/>
    <w:rsid w:val="001C5993"/>
    <w:rsid w:val="001D3975"/>
    <w:rsid w:val="001E5BDC"/>
    <w:rsid w:val="001F0A62"/>
    <w:rsid w:val="001F4BEA"/>
    <w:rsid w:val="00200A43"/>
    <w:rsid w:val="00203927"/>
    <w:rsid w:val="00214667"/>
    <w:rsid w:val="00221A3A"/>
    <w:rsid w:val="00231457"/>
    <w:rsid w:val="00234680"/>
    <w:rsid w:val="00244365"/>
    <w:rsid w:val="00245890"/>
    <w:rsid w:val="002543DE"/>
    <w:rsid w:val="00265395"/>
    <w:rsid w:val="00266F88"/>
    <w:rsid w:val="00271E8E"/>
    <w:rsid w:val="002A6025"/>
    <w:rsid w:val="002A7343"/>
    <w:rsid w:val="002B1A84"/>
    <w:rsid w:val="002B1DF8"/>
    <w:rsid w:val="002C43DC"/>
    <w:rsid w:val="002D3376"/>
    <w:rsid w:val="002D78DC"/>
    <w:rsid w:val="002D7B34"/>
    <w:rsid w:val="002E6379"/>
    <w:rsid w:val="002F0D40"/>
    <w:rsid w:val="002F2DA7"/>
    <w:rsid w:val="00304E25"/>
    <w:rsid w:val="00304F9F"/>
    <w:rsid w:val="00316ECA"/>
    <w:rsid w:val="00317C2B"/>
    <w:rsid w:val="00320F03"/>
    <w:rsid w:val="003311A8"/>
    <w:rsid w:val="003313CC"/>
    <w:rsid w:val="00332D1F"/>
    <w:rsid w:val="0033651B"/>
    <w:rsid w:val="00337F8F"/>
    <w:rsid w:val="003434DE"/>
    <w:rsid w:val="0034671B"/>
    <w:rsid w:val="00350C0E"/>
    <w:rsid w:val="00353D04"/>
    <w:rsid w:val="00361E9D"/>
    <w:rsid w:val="00362FF3"/>
    <w:rsid w:val="00363805"/>
    <w:rsid w:val="003706A3"/>
    <w:rsid w:val="00377040"/>
    <w:rsid w:val="00381EB4"/>
    <w:rsid w:val="00387BF2"/>
    <w:rsid w:val="00387F9A"/>
    <w:rsid w:val="003906EF"/>
    <w:rsid w:val="003A21A1"/>
    <w:rsid w:val="003B09D1"/>
    <w:rsid w:val="003B13AD"/>
    <w:rsid w:val="003C6182"/>
    <w:rsid w:val="003D0F05"/>
    <w:rsid w:val="003D16D1"/>
    <w:rsid w:val="003D2A88"/>
    <w:rsid w:val="003D73A1"/>
    <w:rsid w:val="003E2C3D"/>
    <w:rsid w:val="003F0BA3"/>
    <w:rsid w:val="003F17BE"/>
    <w:rsid w:val="003F3C18"/>
    <w:rsid w:val="00412876"/>
    <w:rsid w:val="00416D71"/>
    <w:rsid w:val="0042298E"/>
    <w:rsid w:val="004277D3"/>
    <w:rsid w:val="00430F4A"/>
    <w:rsid w:val="004366DD"/>
    <w:rsid w:val="00441C21"/>
    <w:rsid w:val="00445450"/>
    <w:rsid w:val="0045435F"/>
    <w:rsid w:val="00455F27"/>
    <w:rsid w:val="00457440"/>
    <w:rsid w:val="0045773E"/>
    <w:rsid w:val="0047294A"/>
    <w:rsid w:val="00473305"/>
    <w:rsid w:val="00477917"/>
    <w:rsid w:val="0048220D"/>
    <w:rsid w:val="00482AB3"/>
    <w:rsid w:val="004833D8"/>
    <w:rsid w:val="00485431"/>
    <w:rsid w:val="00496CAB"/>
    <w:rsid w:val="004A0916"/>
    <w:rsid w:val="004A294D"/>
    <w:rsid w:val="004A490D"/>
    <w:rsid w:val="004B71F6"/>
    <w:rsid w:val="004C3D97"/>
    <w:rsid w:val="004C4550"/>
    <w:rsid w:val="004D2514"/>
    <w:rsid w:val="004D63CE"/>
    <w:rsid w:val="004E262C"/>
    <w:rsid w:val="004E54C5"/>
    <w:rsid w:val="004E5A52"/>
    <w:rsid w:val="004F0E26"/>
    <w:rsid w:val="004F1D61"/>
    <w:rsid w:val="004F25B8"/>
    <w:rsid w:val="004F734F"/>
    <w:rsid w:val="005021FA"/>
    <w:rsid w:val="00516425"/>
    <w:rsid w:val="005318FB"/>
    <w:rsid w:val="00542552"/>
    <w:rsid w:val="005533FF"/>
    <w:rsid w:val="00573191"/>
    <w:rsid w:val="005816C9"/>
    <w:rsid w:val="00582920"/>
    <w:rsid w:val="00591A18"/>
    <w:rsid w:val="005968B3"/>
    <w:rsid w:val="005A386B"/>
    <w:rsid w:val="005A44C5"/>
    <w:rsid w:val="005A7AAA"/>
    <w:rsid w:val="005B73F6"/>
    <w:rsid w:val="005C24C0"/>
    <w:rsid w:val="005D05D1"/>
    <w:rsid w:val="005E4E4D"/>
    <w:rsid w:val="005E7E0B"/>
    <w:rsid w:val="005F1D70"/>
    <w:rsid w:val="005F293B"/>
    <w:rsid w:val="005F3FCB"/>
    <w:rsid w:val="0060089B"/>
    <w:rsid w:val="006019F0"/>
    <w:rsid w:val="00606C21"/>
    <w:rsid w:val="0061027B"/>
    <w:rsid w:val="00615E6C"/>
    <w:rsid w:val="00617DDC"/>
    <w:rsid w:val="006260D4"/>
    <w:rsid w:val="006356FD"/>
    <w:rsid w:val="00640FBA"/>
    <w:rsid w:val="00641BE7"/>
    <w:rsid w:val="0065045D"/>
    <w:rsid w:val="00650E47"/>
    <w:rsid w:val="00665327"/>
    <w:rsid w:val="00681C31"/>
    <w:rsid w:val="00686DB1"/>
    <w:rsid w:val="00687B08"/>
    <w:rsid w:val="00696607"/>
    <w:rsid w:val="006A1D07"/>
    <w:rsid w:val="006D6D4A"/>
    <w:rsid w:val="006E05BB"/>
    <w:rsid w:val="006F673A"/>
    <w:rsid w:val="007044BE"/>
    <w:rsid w:val="0070726F"/>
    <w:rsid w:val="007114A0"/>
    <w:rsid w:val="0071651F"/>
    <w:rsid w:val="0073236F"/>
    <w:rsid w:val="007422D1"/>
    <w:rsid w:val="0075150D"/>
    <w:rsid w:val="00751A1A"/>
    <w:rsid w:val="00765942"/>
    <w:rsid w:val="00765C41"/>
    <w:rsid w:val="007710EE"/>
    <w:rsid w:val="00774D8B"/>
    <w:rsid w:val="00782CCC"/>
    <w:rsid w:val="0078442D"/>
    <w:rsid w:val="00786727"/>
    <w:rsid w:val="007948B6"/>
    <w:rsid w:val="00795673"/>
    <w:rsid w:val="007A5C2A"/>
    <w:rsid w:val="007B2387"/>
    <w:rsid w:val="007C2A9B"/>
    <w:rsid w:val="007C4678"/>
    <w:rsid w:val="007C4FBD"/>
    <w:rsid w:val="00805C50"/>
    <w:rsid w:val="00813090"/>
    <w:rsid w:val="00813CF0"/>
    <w:rsid w:val="00814CAF"/>
    <w:rsid w:val="00815F35"/>
    <w:rsid w:val="0081644F"/>
    <w:rsid w:val="00825E2D"/>
    <w:rsid w:val="0083060E"/>
    <w:rsid w:val="008314CB"/>
    <w:rsid w:val="008337C1"/>
    <w:rsid w:val="00833A8E"/>
    <w:rsid w:val="00847B15"/>
    <w:rsid w:val="008863E9"/>
    <w:rsid w:val="00887E29"/>
    <w:rsid w:val="0089302C"/>
    <w:rsid w:val="008A0B68"/>
    <w:rsid w:val="008A33D1"/>
    <w:rsid w:val="008B3E07"/>
    <w:rsid w:val="008B5ABB"/>
    <w:rsid w:val="008D20AE"/>
    <w:rsid w:val="008D52ED"/>
    <w:rsid w:val="008D6167"/>
    <w:rsid w:val="008E0B51"/>
    <w:rsid w:val="008E2FEB"/>
    <w:rsid w:val="008E438F"/>
    <w:rsid w:val="008E43D7"/>
    <w:rsid w:val="008E4798"/>
    <w:rsid w:val="008F2A82"/>
    <w:rsid w:val="008F70DB"/>
    <w:rsid w:val="009057F7"/>
    <w:rsid w:val="009157EB"/>
    <w:rsid w:val="00923CE8"/>
    <w:rsid w:val="00925768"/>
    <w:rsid w:val="00926FE9"/>
    <w:rsid w:val="0092756B"/>
    <w:rsid w:val="00931DB7"/>
    <w:rsid w:val="0093221E"/>
    <w:rsid w:val="00934C7F"/>
    <w:rsid w:val="00935869"/>
    <w:rsid w:val="009378DF"/>
    <w:rsid w:val="009454C1"/>
    <w:rsid w:val="00960587"/>
    <w:rsid w:val="00963E23"/>
    <w:rsid w:val="00964C22"/>
    <w:rsid w:val="00973DAA"/>
    <w:rsid w:val="009774E3"/>
    <w:rsid w:val="00981956"/>
    <w:rsid w:val="00987D6A"/>
    <w:rsid w:val="00991287"/>
    <w:rsid w:val="009A61EB"/>
    <w:rsid w:val="009B2F29"/>
    <w:rsid w:val="009B37D8"/>
    <w:rsid w:val="009B394B"/>
    <w:rsid w:val="009B6D30"/>
    <w:rsid w:val="009E0EBD"/>
    <w:rsid w:val="009E43B6"/>
    <w:rsid w:val="009E44EC"/>
    <w:rsid w:val="009F31D5"/>
    <w:rsid w:val="009F3E68"/>
    <w:rsid w:val="009F4E16"/>
    <w:rsid w:val="00A00B78"/>
    <w:rsid w:val="00A00D45"/>
    <w:rsid w:val="00A03478"/>
    <w:rsid w:val="00A142DA"/>
    <w:rsid w:val="00A1681E"/>
    <w:rsid w:val="00A23C5E"/>
    <w:rsid w:val="00A261AF"/>
    <w:rsid w:val="00A34AEA"/>
    <w:rsid w:val="00A37EEE"/>
    <w:rsid w:val="00A41884"/>
    <w:rsid w:val="00A57825"/>
    <w:rsid w:val="00A6729B"/>
    <w:rsid w:val="00A7276F"/>
    <w:rsid w:val="00A75BC9"/>
    <w:rsid w:val="00A8793D"/>
    <w:rsid w:val="00A93BF2"/>
    <w:rsid w:val="00A94FF2"/>
    <w:rsid w:val="00A95792"/>
    <w:rsid w:val="00AB7814"/>
    <w:rsid w:val="00AC59D1"/>
    <w:rsid w:val="00AD53AF"/>
    <w:rsid w:val="00AD6312"/>
    <w:rsid w:val="00AD7D87"/>
    <w:rsid w:val="00AE390C"/>
    <w:rsid w:val="00AE7E2E"/>
    <w:rsid w:val="00AF1D40"/>
    <w:rsid w:val="00AF73C6"/>
    <w:rsid w:val="00B153F0"/>
    <w:rsid w:val="00B156EB"/>
    <w:rsid w:val="00B1631E"/>
    <w:rsid w:val="00B43649"/>
    <w:rsid w:val="00B4491A"/>
    <w:rsid w:val="00B46348"/>
    <w:rsid w:val="00B47D36"/>
    <w:rsid w:val="00B539BA"/>
    <w:rsid w:val="00B75067"/>
    <w:rsid w:val="00B80CEE"/>
    <w:rsid w:val="00B817C7"/>
    <w:rsid w:val="00B919DC"/>
    <w:rsid w:val="00B96B27"/>
    <w:rsid w:val="00BA2FC8"/>
    <w:rsid w:val="00BB12F4"/>
    <w:rsid w:val="00BC5E1D"/>
    <w:rsid w:val="00BC6831"/>
    <w:rsid w:val="00BC7332"/>
    <w:rsid w:val="00BD0A13"/>
    <w:rsid w:val="00BD60DD"/>
    <w:rsid w:val="00BF1410"/>
    <w:rsid w:val="00BF1650"/>
    <w:rsid w:val="00C11856"/>
    <w:rsid w:val="00C120F9"/>
    <w:rsid w:val="00C12580"/>
    <w:rsid w:val="00C20CCE"/>
    <w:rsid w:val="00C21404"/>
    <w:rsid w:val="00C34869"/>
    <w:rsid w:val="00C35213"/>
    <w:rsid w:val="00C419A3"/>
    <w:rsid w:val="00C4346A"/>
    <w:rsid w:val="00C47173"/>
    <w:rsid w:val="00C55F7A"/>
    <w:rsid w:val="00C668F9"/>
    <w:rsid w:val="00C82095"/>
    <w:rsid w:val="00CA5A6B"/>
    <w:rsid w:val="00CC6B85"/>
    <w:rsid w:val="00CD27B9"/>
    <w:rsid w:val="00CE56EA"/>
    <w:rsid w:val="00CF0061"/>
    <w:rsid w:val="00CF471C"/>
    <w:rsid w:val="00CF71E0"/>
    <w:rsid w:val="00D02F1D"/>
    <w:rsid w:val="00D05998"/>
    <w:rsid w:val="00D21CA0"/>
    <w:rsid w:val="00D3118C"/>
    <w:rsid w:val="00D32D5F"/>
    <w:rsid w:val="00D33015"/>
    <w:rsid w:val="00D35F1C"/>
    <w:rsid w:val="00D40A98"/>
    <w:rsid w:val="00D42E4C"/>
    <w:rsid w:val="00D54355"/>
    <w:rsid w:val="00D567D6"/>
    <w:rsid w:val="00D6013A"/>
    <w:rsid w:val="00D62CA9"/>
    <w:rsid w:val="00D63B8B"/>
    <w:rsid w:val="00D66161"/>
    <w:rsid w:val="00D6668E"/>
    <w:rsid w:val="00D7430B"/>
    <w:rsid w:val="00D759B2"/>
    <w:rsid w:val="00D75C1E"/>
    <w:rsid w:val="00D81D3B"/>
    <w:rsid w:val="00D90C9A"/>
    <w:rsid w:val="00D94D14"/>
    <w:rsid w:val="00D950E5"/>
    <w:rsid w:val="00D95415"/>
    <w:rsid w:val="00DA38CB"/>
    <w:rsid w:val="00DA47F0"/>
    <w:rsid w:val="00DC3395"/>
    <w:rsid w:val="00DC4915"/>
    <w:rsid w:val="00DC73C9"/>
    <w:rsid w:val="00DD59E6"/>
    <w:rsid w:val="00DE73F4"/>
    <w:rsid w:val="00DF3A2E"/>
    <w:rsid w:val="00E1424B"/>
    <w:rsid w:val="00E145E9"/>
    <w:rsid w:val="00E14B69"/>
    <w:rsid w:val="00E15AB6"/>
    <w:rsid w:val="00E2018D"/>
    <w:rsid w:val="00E2177C"/>
    <w:rsid w:val="00E2601A"/>
    <w:rsid w:val="00E26AF7"/>
    <w:rsid w:val="00E276B7"/>
    <w:rsid w:val="00E32FA2"/>
    <w:rsid w:val="00E40047"/>
    <w:rsid w:val="00E40188"/>
    <w:rsid w:val="00E4393F"/>
    <w:rsid w:val="00E451CF"/>
    <w:rsid w:val="00E4581B"/>
    <w:rsid w:val="00E55270"/>
    <w:rsid w:val="00E615E8"/>
    <w:rsid w:val="00E6714F"/>
    <w:rsid w:val="00E716BC"/>
    <w:rsid w:val="00E73036"/>
    <w:rsid w:val="00E75016"/>
    <w:rsid w:val="00E75B54"/>
    <w:rsid w:val="00E77145"/>
    <w:rsid w:val="00E80E9D"/>
    <w:rsid w:val="00E86E8F"/>
    <w:rsid w:val="00EB53F6"/>
    <w:rsid w:val="00EC6390"/>
    <w:rsid w:val="00ED648F"/>
    <w:rsid w:val="00EE747B"/>
    <w:rsid w:val="00EF3040"/>
    <w:rsid w:val="00EF5E11"/>
    <w:rsid w:val="00F02F6F"/>
    <w:rsid w:val="00F07B7C"/>
    <w:rsid w:val="00F14069"/>
    <w:rsid w:val="00F14C21"/>
    <w:rsid w:val="00F16454"/>
    <w:rsid w:val="00F23C34"/>
    <w:rsid w:val="00F31905"/>
    <w:rsid w:val="00F53514"/>
    <w:rsid w:val="00F5549D"/>
    <w:rsid w:val="00F57706"/>
    <w:rsid w:val="00F60D10"/>
    <w:rsid w:val="00F742D0"/>
    <w:rsid w:val="00F82304"/>
    <w:rsid w:val="00F842CF"/>
    <w:rsid w:val="00F86C43"/>
    <w:rsid w:val="00F96108"/>
    <w:rsid w:val="00FA67D5"/>
    <w:rsid w:val="00FB3272"/>
    <w:rsid w:val="00FB6D92"/>
    <w:rsid w:val="00FD2149"/>
    <w:rsid w:val="00FD59CA"/>
    <w:rsid w:val="00FF338D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E1CAD"/>
  <w15:docId w15:val="{41243FE1-35E1-4D7A-9A47-DB291BF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6B27"/>
    <w:rPr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D78DC"/>
    <w:pPr>
      <w:spacing w:after="0"/>
      <w:jc w:val="center"/>
    </w:pPr>
    <w:rPr>
      <w:rFonts w:cs="Arial"/>
      <w:noProof/>
      <w:lang w:val="en-US"/>
    </w:rPr>
  </w:style>
  <w:style w:type="character" w:customStyle="1" w:styleId="NoSpacingChar">
    <w:name w:val="No Spacing Char"/>
    <w:link w:val="NoSpacing"/>
    <w:uiPriority w:val="1"/>
    <w:rsid w:val="002D78DC"/>
    <w:rPr>
      <w:sz w:val="24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2D78DC"/>
    <w:rPr>
      <w:rFonts w:cs="Arial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D78DC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link w:val="EndNoteBibliography"/>
    <w:rsid w:val="002D78DC"/>
    <w:rPr>
      <w:rFonts w:cs="Arial"/>
      <w:noProof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47D36"/>
    <w:pPr>
      <w:spacing w:after="200" w:line="240" w:lineRule="auto"/>
      <w:jc w:val="both"/>
    </w:pPr>
    <w:rPr>
      <w:rFonts w:ascii="Calibri" w:hAnsi="Calibri"/>
      <w:iCs/>
      <w:sz w:val="18"/>
      <w:szCs w:val="18"/>
    </w:rPr>
  </w:style>
  <w:style w:type="table" w:styleId="TableGrid">
    <w:name w:val="Table Grid"/>
    <w:basedOn w:val="TableNormal"/>
    <w:uiPriority w:val="39"/>
    <w:rsid w:val="00B47D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D1"/>
    <w:pPr>
      <w:spacing w:after="0" w:line="360" w:lineRule="auto"/>
      <w:jc w:val="both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D1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05D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D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4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D86"/>
    <w:rPr>
      <w:sz w:val="24"/>
      <w:szCs w:val="24"/>
      <w:lang w:eastAsia="en-US"/>
    </w:rPr>
  </w:style>
  <w:style w:type="character" w:customStyle="1" w:styleId="contentpasted0">
    <w:name w:val="contentpasted0"/>
    <w:basedOn w:val="DefaultParagraphFont"/>
    <w:rsid w:val="00D4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8166-D0D8-4FE2-967D-AE42B16D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Ivana</dc:creator>
  <cp:keywords/>
  <dc:description/>
  <cp:lastModifiedBy>Clark, Ivana</cp:lastModifiedBy>
  <cp:revision>339</cp:revision>
  <cp:lastPrinted>2023-06-15T09:40:00Z</cp:lastPrinted>
  <dcterms:created xsi:type="dcterms:W3CDTF">2023-06-09T11:26:00Z</dcterms:created>
  <dcterms:modified xsi:type="dcterms:W3CDTF">2023-12-03T12:51:00Z</dcterms:modified>
</cp:coreProperties>
</file>