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4A" w:rsidRDefault="006E584A" w:rsidP="006E584A">
      <w:pPr>
        <w:spacing w:line="480" w:lineRule="auto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Supplementary material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Table S1.</w:t>
      </w:r>
      <w:r>
        <w:rPr>
          <w:rFonts w:ascii="Arial" w:hAnsi="Arial" w:cs="Arial"/>
          <w:sz w:val="24"/>
          <w:szCs w:val="24"/>
          <w:lang w:val="en-US"/>
        </w:rPr>
        <w:t xml:space="preserve"> Results of fixed effects of the linear mixed models (LMMs) for recovery of clinical orientation in the domains in person, place and time. Values represent means with 95% upper and lower confidence intervals. Postictal medication (i.e., midazolam), electrode placement and sex were binarized (with value 1 = use of postictal medication, 1 = bi(fronto)temporal stimulation, and 1 = male, respectively). </w:t>
      </w:r>
    </w:p>
    <w:tbl>
      <w:tblPr>
        <w:tblStyle w:val="TableGrid"/>
        <w:tblW w:w="9528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E584A" w:rsidTr="008912D5">
        <w:trPr>
          <w:trHeight w:val="666"/>
        </w:trPr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Intercept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11"/>
                <w:szCs w:val="11"/>
                <w:vertAlign w:val="subscript"/>
                <w:lang w:val="en-US"/>
              </w:rPr>
              <w:t>max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1"/>
                    <w:szCs w:val="11"/>
                    <w:lang w:val="en-US"/>
                  </w:rPr>
                  <m:t>a</m:t>
                </m:r>
              </m:oMath>
            </m:oMathPara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1"/>
                    <w:szCs w:val="11"/>
                    <w:lang w:val="en-US"/>
                  </w:rPr>
                  <m:t>τ</m:t>
                </m:r>
              </m:oMath>
            </m:oMathPara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Electrical charge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Seizure duration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Postictal medication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Electrode placement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ECT-session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Sex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Age</w:t>
            </w:r>
          </w:p>
        </w:tc>
      </w:tr>
      <w:tr w:rsidR="006E584A" w:rsidTr="008912D5">
        <w:trPr>
          <w:trHeight w:val="666"/>
        </w:trPr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ROT in person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24.2 [20.2, 28.3]***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1.5 [0.4, 2.6]**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-1.2 [-2.3, -0.1]*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0.7 [-0.1, 1.5]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-0.3 [-1.7, 1.1]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2.5 [1.5, 3.5]***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4.4 [1.3, 7.4]**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1.3 [-2.3, 4.9]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0.1 [-0.1, 0.3]*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-2.9 [-7.1, 1.3]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-0.3 [-2.2, 1.7]</w:t>
            </w:r>
          </w:p>
        </w:tc>
      </w:tr>
      <w:tr w:rsidR="006E584A" w:rsidTr="008912D5">
        <w:trPr>
          <w:trHeight w:val="666"/>
        </w:trPr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ROT in place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25.1 [18.9, 31.4]***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3.3 [1.3, 5.4]**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-1.2 [-3.0, 0.5]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-0.7 [-2.0, 0.6]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2.6 [0.5, 4.8]*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3.1 [1.5, 4.8]***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8.3 [3.5, 13.2]***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5.2 [-0.4, 10.8]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-0.1 [-0.4, 0.3]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1.9 [-4.0, 7.9]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0.2 [-2.5, 2.9]</w:t>
            </w:r>
          </w:p>
        </w:tc>
      </w:tr>
      <w:tr w:rsidR="006E584A" w:rsidTr="008912D5">
        <w:trPr>
          <w:trHeight w:val="666"/>
        </w:trPr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ROT in time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31.2 [25.2, 37.2]***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2.9 [0.9, 4.9]**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-2.8 [-4.8,-0.8]**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-0.3 [-1.8, 1.2]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0.5 [-1.9, 3.0]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3.3 [1.6, 5.1]***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5.6 [0.4, 10.7]*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2.5 [-3.1, 8.2]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-0.2 [-0.6, 0.3]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3.5 [-2.5, 9.4]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4.0 [1.3, 6.7]**</w:t>
            </w:r>
          </w:p>
        </w:tc>
      </w:tr>
    </w:tbl>
    <w:p w:rsidR="006E584A" w:rsidRDefault="006E584A" w:rsidP="006E584A">
      <w:pPr>
        <w:spacing w:line="480" w:lineRule="auto"/>
        <w:jc w:val="both"/>
        <w:rPr>
          <w:rFonts w:ascii="Arial" w:hAnsi="Arial" w:cs="Arial"/>
          <w:sz w:val="11"/>
          <w:szCs w:val="11"/>
          <w:lang w:val="en-US"/>
        </w:rPr>
      </w:pPr>
      <w:r>
        <w:rPr>
          <w:rFonts w:ascii="Arial" w:hAnsi="Arial" w:cs="Arial"/>
          <w:sz w:val="11"/>
          <w:szCs w:val="11"/>
          <w:lang w:val="en-US"/>
        </w:rPr>
        <w:t>ROT = reorientation time; T</w:t>
      </w:r>
      <w:r>
        <w:rPr>
          <w:rFonts w:ascii="Arial" w:hAnsi="Arial" w:cs="Arial"/>
          <w:sz w:val="11"/>
          <w:szCs w:val="11"/>
          <w:vertAlign w:val="subscript"/>
          <w:lang w:val="en-US"/>
        </w:rPr>
        <w:t>max</w:t>
      </w:r>
      <w:r>
        <w:rPr>
          <w:rFonts w:ascii="Arial" w:hAnsi="Arial" w:cs="Arial"/>
          <w:sz w:val="11"/>
          <w:szCs w:val="11"/>
          <w:lang w:val="en-US"/>
        </w:rPr>
        <w:t xml:space="preserve"> = timepoint in the postictal electroencephalogram where recovery is maximized; </w:t>
      </w:r>
      <m:oMath>
        <m:r>
          <w:rPr>
            <w:rFonts w:ascii="Cambria Math" w:hAnsi="Cambria Math" w:cs="Arial"/>
            <w:sz w:val="11"/>
            <w:szCs w:val="11"/>
            <w:lang w:val="en-US"/>
          </w:rPr>
          <m:t>a</m:t>
        </m:r>
      </m:oMath>
      <w:r>
        <w:rPr>
          <w:rFonts w:ascii="Arial" w:hAnsi="Arial" w:cs="Arial"/>
          <w:sz w:val="11"/>
          <w:szCs w:val="11"/>
          <w:lang w:val="en-US"/>
        </w:rPr>
        <w:t xml:space="preserve"> = the extent of recovery (</w:t>
      </w:r>
      <m:oMath>
        <m:r>
          <m:rPr>
            <m:sty m:val="p"/>
          </m:rPr>
          <w:rPr>
            <w:rFonts w:ascii="Cambria Math" w:hAnsi="Cambria Math" w:cs="Arial"/>
            <w:sz w:val="11"/>
            <w:szCs w:val="11"/>
            <w:lang w:val="en-US"/>
          </w:rPr>
          <m:t>Δ</m:t>
        </m:r>
      </m:oMath>
      <w:r>
        <w:rPr>
          <w:rFonts w:ascii="Arial" w:hAnsi="Arial" w:cs="Arial"/>
          <w:sz w:val="11"/>
          <w:szCs w:val="11"/>
          <w:lang w:val="en-US"/>
        </w:rPr>
        <w:t xml:space="preserve">ADR [alpha/delta ratio]); </w:t>
      </w:r>
      <m:oMath>
        <m:r>
          <w:rPr>
            <w:rFonts w:ascii="Cambria Math" w:hAnsi="Cambria Math" w:cs="Arial"/>
            <w:sz w:val="11"/>
            <w:szCs w:val="11"/>
            <w:lang w:val="en-US"/>
          </w:rPr>
          <m:t>τ</m:t>
        </m:r>
      </m:oMath>
      <w:r>
        <w:rPr>
          <w:rFonts w:ascii="Arial" w:hAnsi="Arial" w:cs="Arial"/>
          <w:sz w:val="11"/>
          <w:szCs w:val="11"/>
          <w:lang w:val="en-US"/>
        </w:rPr>
        <w:t xml:space="preserve"> = time constant; ECT = electroconvulsive therapy; *p &lt; .05; **p &lt; .01; ***p &lt; .001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E584A" w:rsidRDefault="006E584A" w:rsidP="006E584A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Model design and performances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Model design. </w:t>
      </w:r>
      <w:r>
        <w:rPr>
          <w:rFonts w:ascii="Arial" w:hAnsi="Arial" w:cs="Arial"/>
          <w:sz w:val="24"/>
          <w:szCs w:val="24"/>
          <w:lang w:val="en-US"/>
        </w:rPr>
        <w:t>A linear mixed model (LMM) to predict time to reorientation for each domain (i.e., person, place and time, in minutes) with fixed effects 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>
        <w:rPr>
          <w:rFonts w:ascii="Arial" w:hAnsi="Arial" w:cs="Arial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τ</m:t>
        </m:r>
      </m:oMath>
      <w:r>
        <w:rPr>
          <w:rFonts w:ascii="Arial" w:hAnsi="Arial" w:cs="Arial"/>
          <w:sz w:val="24"/>
          <w:szCs w:val="24"/>
          <w:lang w:val="en-US"/>
        </w:rPr>
        <w:t>, electrical charge of the ECT-stimulus (in millicoulombs), seizure duration (in seconds), postictal medication (1 = use of postictal medication), electrode placement (1 = bi[fronto]temporal stimulation) and number of ECT-session, sex (1 = male) and age (in years) was fitted. 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  <w:lang w:val="en-US"/>
        </w:rPr>
        <w:t xml:space="preserve"> and subject were included as random effects. The formula was: ‘ROT ~ 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  <w:lang w:val="en-US"/>
        </w:rPr>
        <w:t xml:space="preserve"> +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>
        <w:rPr>
          <w:rFonts w:ascii="Arial" w:hAnsi="Arial" w:cs="Arial"/>
          <w:sz w:val="24"/>
          <w:szCs w:val="24"/>
          <w:lang w:val="en-US"/>
        </w:rPr>
        <w:t xml:space="preserve"> +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τ</m:t>
        </m:r>
      </m:oMath>
      <w:r>
        <w:rPr>
          <w:rFonts w:ascii="Arial" w:hAnsi="Arial" w:cs="Arial"/>
          <w:sz w:val="24"/>
          <w:szCs w:val="24"/>
          <w:lang w:val="en-US"/>
        </w:rPr>
        <w:t xml:space="preserve"> + electrical charge + seizure duration + postictal medication + electrode placement + number of ECT-session + sex + age + (1 + 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  <w:lang w:val="en-US"/>
        </w:rPr>
        <w:t xml:space="preserve"> | subject)’.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Model performance.</w:t>
      </w:r>
      <w:r>
        <w:rPr>
          <w:rFonts w:ascii="Arial" w:hAnsi="Arial" w:cs="Arial"/>
          <w:sz w:val="24"/>
          <w:szCs w:val="24"/>
          <w:lang w:val="en-US"/>
        </w:rPr>
        <w:t xml:space="preserve"> For time to reorientation in person, the model’s total explanatory power (i.e., conditional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) was 0.72 and the part related to the fixed effects (i.e., marginal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) alone was 0.35. For time to reorientation in place and time, conditional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was 0.75 and 0.55, and marginal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was 0.31 and 0.29, respectively.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Table S2.</w:t>
      </w:r>
      <w:r>
        <w:rPr>
          <w:rFonts w:ascii="Arial" w:hAnsi="Arial" w:cs="Arial"/>
          <w:sz w:val="24"/>
          <w:szCs w:val="24"/>
          <w:lang w:val="en-US"/>
        </w:rPr>
        <w:t xml:space="preserve"> Results of fixed effects of the linear mixed models (LMMs) for recovery of clinical orientation in the domains in person, place and time without midazolam. Values represent means with 95% upper and lower confidence intervals. Electrode placement and sex were binarized (with value 1 = bi(fronto)temporal stimulation and 1 = male, respectively). </w:t>
      </w:r>
    </w:p>
    <w:tbl>
      <w:tblPr>
        <w:tblStyle w:val="TableGrid"/>
        <w:tblW w:w="8734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E584A" w:rsidTr="008912D5">
        <w:trPr>
          <w:trHeight w:val="666"/>
        </w:trPr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Intercept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sz w:val="11"/>
                <w:szCs w:val="11"/>
                <w:vertAlign w:val="subscript"/>
                <w:lang w:val="en-US"/>
              </w:rPr>
              <w:t>max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1"/>
                    <w:szCs w:val="11"/>
                    <w:lang w:val="en-US"/>
                  </w:rPr>
                  <m:t>a</m:t>
                </m:r>
              </m:oMath>
            </m:oMathPara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1"/>
                    <w:szCs w:val="11"/>
                    <w:lang w:val="en-US"/>
                  </w:rPr>
                  <m:t>τ</m:t>
                </m:r>
              </m:oMath>
            </m:oMathPara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Electrical charge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Seizure duration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Electrode placement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ECT-session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Sex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Age</w:t>
            </w:r>
          </w:p>
        </w:tc>
      </w:tr>
      <w:tr w:rsidR="006E584A" w:rsidTr="008912D5">
        <w:trPr>
          <w:trHeight w:val="666"/>
        </w:trPr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ROT in person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26.9 [21.4, 30.6]***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1.4 [0.3, 2.5]*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-1.2 [-2.5, 0.1]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0.4 [-0.5, 1.4]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03 [-1.3, 1.9]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3.1 [1.8, 4.4]***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-1.6 [-5.6, 2.4]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0.1 [-0.2, 0.4]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-4.0 [-8.6, 0.6]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-0.2 [-2.3, 1.9]</w:t>
            </w:r>
          </w:p>
        </w:tc>
      </w:tr>
      <w:tr w:rsidR="006E584A" w:rsidTr="008912D5">
        <w:trPr>
          <w:trHeight w:val="666"/>
        </w:trPr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ROT in place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26.6 [19.2, 34.0]***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4.3 [1.5, 7.0]**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-0.5 [-2.7, 1.7]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-0.8 [-2.5, 1.0]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2.8 [0.3, 5.4]*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3.8 [1.4, 6.3]**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3.9 [-2.7, 10.5]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-0.2 [-0.7, 0.4]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1.2 [-5.6, 7.9]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0.3 [-2.9, 3.4]</w:t>
            </w:r>
          </w:p>
        </w:tc>
      </w:tr>
      <w:tr w:rsidR="006E584A" w:rsidTr="008912D5">
        <w:trPr>
          <w:trHeight w:val="666"/>
        </w:trPr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ROT in time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32.4 [24.5, 40.3]***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2.2 [-0.2, 4.6]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-2.9 [-5.6, -0.2]*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-0.8 [-2.9, 1.4]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2.3 [-1.0, 5.5]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4.6 [2.0, 7.1]***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3.3 [-3.6, 10.2]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-0.5 [-1.2, 0.1]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2.8 [-4.6, 10.2]</w:t>
            </w:r>
          </w:p>
        </w:tc>
        <w:tc>
          <w:tcPr>
            <w:tcW w:w="794" w:type="dxa"/>
          </w:tcPr>
          <w:p w:rsidR="006E584A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3.4 [0.0, 6.8]*</w:t>
            </w:r>
          </w:p>
        </w:tc>
      </w:tr>
    </w:tbl>
    <w:p w:rsidR="006E584A" w:rsidRDefault="006E584A" w:rsidP="006E584A">
      <w:pPr>
        <w:spacing w:line="480" w:lineRule="auto"/>
        <w:jc w:val="both"/>
        <w:rPr>
          <w:rFonts w:ascii="Arial" w:hAnsi="Arial" w:cs="Arial"/>
          <w:sz w:val="11"/>
          <w:szCs w:val="11"/>
          <w:lang w:val="en-US"/>
        </w:rPr>
      </w:pPr>
      <w:r>
        <w:rPr>
          <w:rFonts w:ascii="Arial" w:hAnsi="Arial" w:cs="Arial"/>
          <w:sz w:val="11"/>
          <w:szCs w:val="11"/>
          <w:lang w:val="en-US"/>
        </w:rPr>
        <w:t>ROT = reorientation time; T</w:t>
      </w:r>
      <w:r>
        <w:rPr>
          <w:rFonts w:ascii="Arial" w:hAnsi="Arial" w:cs="Arial"/>
          <w:sz w:val="11"/>
          <w:szCs w:val="11"/>
          <w:vertAlign w:val="subscript"/>
          <w:lang w:val="en-US"/>
        </w:rPr>
        <w:t>max</w:t>
      </w:r>
      <w:r>
        <w:rPr>
          <w:rFonts w:ascii="Arial" w:hAnsi="Arial" w:cs="Arial"/>
          <w:sz w:val="11"/>
          <w:szCs w:val="11"/>
          <w:lang w:val="en-US"/>
        </w:rPr>
        <w:t xml:space="preserve"> = timepoint in the postictal electroencephalogram where recovery is maximized; </w:t>
      </w:r>
      <m:oMath>
        <m:r>
          <w:rPr>
            <w:rFonts w:ascii="Cambria Math" w:hAnsi="Cambria Math" w:cs="Arial"/>
            <w:sz w:val="11"/>
            <w:szCs w:val="11"/>
            <w:lang w:val="en-US"/>
          </w:rPr>
          <m:t>a</m:t>
        </m:r>
      </m:oMath>
      <w:r>
        <w:rPr>
          <w:rFonts w:ascii="Arial" w:hAnsi="Arial" w:cs="Arial"/>
          <w:sz w:val="11"/>
          <w:szCs w:val="11"/>
          <w:lang w:val="en-US"/>
        </w:rPr>
        <w:t xml:space="preserve"> = the extent of recovery (</w:t>
      </w:r>
      <m:oMath>
        <m:r>
          <m:rPr>
            <m:sty m:val="p"/>
          </m:rPr>
          <w:rPr>
            <w:rFonts w:ascii="Cambria Math" w:hAnsi="Cambria Math" w:cs="Arial"/>
            <w:sz w:val="11"/>
            <w:szCs w:val="11"/>
            <w:lang w:val="en-US"/>
          </w:rPr>
          <m:t>Δ</m:t>
        </m:r>
      </m:oMath>
      <w:r>
        <w:rPr>
          <w:rFonts w:ascii="Arial" w:hAnsi="Arial" w:cs="Arial"/>
          <w:sz w:val="11"/>
          <w:szCs w:val="11"/>
          <w:lang w:val="en-US"/>
        </w:rPr>
        <w:t xml:space="preserve">ADR [alpha/delta ratio]); </w:t>
      </w:r>
      <m:oMath>
        <m:r>
          <w:rPr>
            <w:rFonts w:ascii="Cambria Math" w:hAnsi="Cambria Math" w:cs="Arial"/>
            <w:sz w:val="11"/>
            <w:szCs w:val="11"/>
            <w:lang w:val="en-US"/>
          </w:rPr>
          <m:t>τ</m:t>
        </m:r>
      </m:oMath>
      <w:r>
        <w:rPr>
          <w:rFonts w:ascii="Arial" w:hAnsi="Arial" w:cs="Arial"/>
          <w:sz w:val="11"/>
          <w:szCs w:val="11"/>
          <w:lang w:val="en-US"/>
        </w:rPr>
        <w:t xml:space="preserve"> = time constant; ECT = electroconvulsive therapy; *p &lt; .05; **p &lt; .01; ***p &lt; .001</w:t>
      </w:r>
    </w:p>
    <w:p w:rsidR="006E584A" w:rsidRPr="00AB0EA0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Model design. </w:t>
      </w:r>
      <w:r>
        <w:rPr>
          <w:rFonts w:ascii="Arial" w:hAnsi="Arial" w:cs="Arial"/>
          <w:sz w:val="24"/>
          <w:szCs w:val="24"/>
          <w:lang w:val="en-US"/>
        </w:rPr>
        <w:t>Similar to Table S1 but without midazolam as fixed effect.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Model performance.</w:t>
      </w:r>
      <w:r>
        <w:rPr>
          <w:rFonts w:ascii="Arial" w:hAnsi="Arial" w:cs="Arial"/>
          <w:sz w:val="24"/>
          <w:szCs w:val="24"/>
          <w:lang w:val="en-US"/>
        </w:rPr>
        <w:t xml:space="preserve"> For time to reorientation in person, the model’s total explanatory power (i.e., conditional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) was 0.71 and the part related to the fixed effects (i.e., marginal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) alone was 0.30. For time to reorientation in place and time, conditional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was 0.72 and 0.49, and marginal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was 0.21 and 0.25, respectively.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Table S3. </w:t>
      </w:r>
      <w:r>
        <w:rPr>
          <w:rFonts w:ascii="Arial" w:hAnsi="Arial" w:cs="Arial"/>
          <w:sz w:val="24"/>
          <w:szCs w:val="24"/>
          <w:lang w:val="en-US"/>
        </w:rPr>
        <w:t>Results of fixed effects of the linear mixed models (LMMs) for postictal EEG restoration parameters T</w:t>
      </w:r>
      <w:r w:rsidRPr="002A5211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>
        <w:rPr>
          <w:rFonts w:ascii="Arial" w:hAnsi="Arial" w:cs="Arial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τ</m:t>
        </m:r>
      </m:oMath>
      <w:r>
        <w:rPr>
          <w:rFonts w:ascii="Arial" w:hAnsi="Arial" w:cs="Arial"/>
          <w:sz w:val="24"/>
          <w:szCs w:val="24"/>
          <w:lang w:val="en-US"/>
        </w:rPr>
        <w:t xml:space="preserve">. Values represent means with 95% upper and lower confidence intervals. Postictal medication (i.e., midazolam), electrode placement </w:t>
      </w:r>
      <w:r>
        <w:rPr>
          <w:rFonts w:ascii="Arial" w:hAnsi="Arial" w:cs="Arial"/>
          <w:sz w:val="24"/>
          <w:szCs w:val="24"/>
          <w:lang w:val="en-US"/>
        </w:rPr>
        <w:lastRenderedPageBreak/>
        <w:t xml:space="preserve">and sex were binarized (with value 1 = use of postictal medication, 1 = bi(fronto)temporal stimulation, and 1 = male, respectively). 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171" w:type="dxa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6E584A" w:rsidTr="008912D5">
        <w:trPr>
          <w:trHeight w:val="663"/>
        </w:trPr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AB0EA0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Intercept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AB0EA0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Electrical charge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AB0EA0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Seizure duration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AB0EA0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Postic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Pr="00AB0EA0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al medication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AB0EA0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Electrode placement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AB0EA0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ECT-session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AB0EA0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Sex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AB0EA0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Age</w:t>
            </w:r>
          </w:p>
        </w:tc>
      </w:tr>
      <w:tr w:rsidR="006E584A" w:rsidTr="008912D5">
        <w:trPr>
          <w:trHeight w:val="663"/>
        </w:trPr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w:r w:rsidRPr="00AB0EA0"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  <w:t>T</w:t>
            </w:r>
            <w:r w:rsidRPr="002A5211">
              <w:rPr>
                <w:rFonts w:ascii="Arial" w:hAnsi="Arial" w:cs="Arial"/>
                <w:b/>
                <w:bCs/>
                <w:sz w:val="11"/>
                <w:szCs w:val="11"/>
                <w:vertAlign w:val="subscript"/>
                <w:lang w:val="en-US"/>
              </w:rPr>
              <w:t>max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26.8 [23.4, 30.3]***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1.0 [-0.5, 2.4]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3.9 [2.4, 5.4]***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5.5 [2.6, 8.4]***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-1.5 [-4.7, 1.8]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0.3 [0.0, 0.6]*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0.4 [-2.9, 3.7]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-0.6 [-2.1, 0.9]</w:t>
            </w:r>
          </w:p>
        </w:tc>
      </w:tr>
      <w:tr w:rsidR="006E584A" w:rsidTr="008912D5">
        <w:trPr>
          <w:trHeight w:val="663"/>
        </w:trPr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1"/>
                    <w:szCs w:val="11"/>
                    <w:lang w:val="en-US"/>
                  </w:rPr>
                  <m:t>a</m:t>
                </m:r>
              </m:oMath>
            </m:oMathPara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0.60 [0.47, 0.73]***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-0.07 [-0.11, -0.02]**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-0.04 [-0.07, -0.01]*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-0.04 [-0.14, 0.06]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-0.15 [-0.27, -0.03]*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-0.02 [-0.02, -0.01]***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-0.07 [-0.22, 0.08]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0.06 [-0.01, 0.12]</w:t>
            </w:r>
          </w:p>
        </w:tc>
      </w:tr>
      <w:tr w:rsidR="006E584A" w:rsidTr="008912D5">
        <w:trPr>
          <w:trHeight w:val="663"/>
        </w:trPr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1"/>
                <w:szCs w:val="11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1"/>
                    <w:szCs w:val="11"/>
                    <w:lang w:val="en-US"/>
                  </w:rPr>
                  <m:t>τ</m:t>
                </m:r>
              </m:oMath>
            </m:oMathPara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6.4 [5.1, 7.8]***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-0.3 [-0.9, 0.3]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0.1 [-0.3, 0.3]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-0.5 [-1.7, 0.7]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-0.5 [-1.8, 0.8]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0.2 [0.0, 0.3]*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-1.0 [-2.3, 0.4]</w:t>
            </w:r>
          </w:p>
        </w:tc>
        <w:tc>
          <w:tcPr>
            <w:tcW w:w="1019" w:type="dxa"/>
          </w:tcPr>
          <w:p w:rsidR="006E584A" w:rsidRPr="00AB0EA0" w:rsidRDefault="006E584A" w:rsidP="008912D5">
            <w:pPr>
              <w:spacing w:line="480" w:lineRule="auto"/>
              <w:jc w:val="both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-0.2 [-0.8, 0.4]</w:t>
            </w:r>
          </w:p>
        </w:tc>
      </w:tr>
    </w:tbl>
    <w:p w:rsidR="006E584A" w:rsidRDefault="006E584A" w:rsidP="006E584A">
      <w:pPr>
        <w:spacing w:line="480" w:lineRule="auto"/>
        <w:jc w:val="both"/>
        <w:rPr>
          <w:rFonts w:ascii="Arial" w:hAnsi="Arial" w:cs="Arial"/>
          <w:sz w:val="11"/>
          <w:szCs w:val="11"/>
          <w:lang w:val="en-US"/>
        </w:rPr>
      </w:pPr>
      <w:r>
        <w:rPr>
          <w:rFonts w:ascii="Arial" w:hAnsi="Arial" w:cs="Arial"/>
          <w:sz w:val="11"/>
          <w:szCs w:val="11"/>
          <w:lang w:val="en-US"/>
        </w:rPr>
        <w:t>T</w:t>
      </w:r>
      <w:r>
        <w:rPr>
          <w:rFonts w:ascii="Arial" w:hAnsi="Arial" w:cs="Arial"/>
          <w:sz w:val="11"/>
          <w:szCs w:val="11"/>
          <w:vertAlign w:val="subscript"/>
          <w:lang w:val="en-US"/>
        </w:rPr>
        <w:t>max</w:t>
      </w:r>
      <w:r>
        <w:rPr>
          <w:rFonts w:ascii="Arial" w:hAnsi="Arial" w:cs="Arial"/>
          <w:sz w:val="11"/>
          <w:szCs w:val="11"/>
          <w:lang w:val="en-US"/>
        </w:rPr>
        <w:t xml:space="preserve"> = timepoint in the postictal electroencephalogram where recovery is maximized; </w:t>
      </w:r>
      <m:oMath>
        <m:r>
          <w:rPr>
            <w:rFonts w:ascii="Cambria Math" w:hAnsi="Cambria Math" w:cs="Arial"/>
            <w:sz w:val="11"/>
            <w:szCs w:val="11"/>
            <w:lang w:val="en-US"/>
          </w:rPr>
          <m:t>a</m:t>
        </m:r>
      </m:oMath>
      <w:r>
        <w:rPr>
          <w:rFonts w:ascii="Arial" w:hAnsi="Arial" w:cs="Arial"/>
          <w:sz w:val="11"/>
          <w:szCs w:val="11"/>
          <w:lang w:val="en-US"/>
        </w:rPr>
        <w:t xml:space="preserve"> = the extent of recovery (</w:t>
      </w:r>
      <m:oMath>
        <m:r>
          <m:rPr>
            <m:sty m:val="p"/>
          </m:rPr>
          <w:rPr>
            <w:rFonts w:ascii="Cambria Math" w:hAnsi="Cambria Math" w:cs="Arial"/>
            <w:sz w:val="11"/>
            <w:szCs w:val="11"/>
            <w:lang w:val="en-US"/>
          </w:rPr>
          <m:t>Δ</m:t>
        </m:r>
      </m:oMath>
      <w:r>
        <w:rPr>
          <w:rFonts w:ascii="Arial" w:hAnsi="Arial" w:cs="Arial"/>
          <w:sz w:val="11"/>
          <w:szCs w:val="11"/>
          <w:lang w:val="en-US"/>
        </w:rPr>
        <w:t xml:space="preserve">ADR [alpha/delta ratio]); </w:t>
      </w:r>
      <m:oMath>
        <m:r>
          <w:rPr>
            <w:rFonts w:ascii="Cambria Math" w:hAnsi="Cambria Math" w:cs="Arial"/>
            <w:sz w:val="11"/>
            <w:szCs w:val="11"/>
            <w:lang w:val="en-US"/>
          </w:rPr>
          <m:t>τ</m:t>
        </m:r>
      </m:oMath>
      <w:r>
        <w:rPr>
          <w:rFonts w:ascii="Arial" w:hAnsi="Arial" w:cs="Arial"/>
          <w:sz w:val="11"/>
          <w:szCs w:val="11"/>
          <w:lang w:val="en-US"/>
        </w:rPr>
        <w:t xml:space="preserve"> = time constant; ECT = electroconvulsive therapy; *p &lt; .05; **p &lt; .01; ***p &lt; .001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Seizure duration (</w:t>
      </w:r>
      <w:r>
        <w:rPr>
          <w:rFonts w:ascii="Symbol" w:eastAsia="Symbol" w:hAnsi="Symbol" w:cs="Symbol"/>
          <w:sz w:val="24"/>
          <w:szCs w:val="24"/>
          <w:lang w:val="en-US"/>
        </w:rPr>
        <w:t></w:t>
      </w:r>
      <w:r>
        <w:rPr>
          <w:rFonts w:ascii="Arial" w:hAnsi="Arial" w:cs="Arial"/>
          <w:sz w:val="24"/>
          <w:szCs w:val="24"/>
          <w:lang w:val="en-US"/>
        </w:rPr>
        <w:t xml:space="preserve"> = 3.90, 95% CI [2.4, 5.4],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p </w:t>
      </w:r>
      <w:r>
        <w:rPr>
          <w:rFonts w:ascii="Arial" w:hAnsi="Arial" w:cs="Arial"/>
          <w:sz w:val="24"/>
          <w:szCs w:val="24"/>
          <w:lang w:val="en-US"/>
        </w:rPr>
        <w:t>&lt; .001) and number of the ECT-session (</w:t>
      </w:r>
      <w:r>
        <w:rPr>
          <w:rFonts w:ascii="Symbol" w:eastAsia="Symbol" w:hAnsi="Symbol" w:cs="Symbol"/>
          <w:sz w:val="24"/>
          <w:szCs w:val="24"/>
          <w:lang w:val="en-US"/>
        </w:rPr>
        <w:t></w:t>
      </w:r>
      <w:r>
        <w:rPr>
          <w:rFonts w:ascii="Arial" w:hAnsi="Arial" w:cs="Arial"/>
          <w:sz w:val="24"/>
          <w:szCs w:val="24"/>
          <w:lang w:val="en-US"/>
        </w:rPr>
        <w:t xml:space="preserve"> = 0.29, 95% CI [0.0, 0.6],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p </w:t>
      </w:r>
      <w:r>
        <w:rPr>
          <w:rFonts w:ascii="Arial" w:hAnsi="Arial" w:cs="Arial"/>
          <w:sz w:val="24"/>
          <w:szCs w:val="24"/>
          <w:lang w:val="en-US"/>
        </w:rPr>
        <w:t xml:space="preserve">= .036) were positively related with </w:t>
      </w:r>
      <w:r w:rsidRPr="00E11AD2">
        <w:rPr>
          <w:rFonts w:ascii="Arial" w:hAnsi="Arial" w:cs="Arial"/>
          <w:sz w:val="24"/>
          <w:szCs w:val="24"/>
          <w:lang w:val="en-US"/>
        </w:rPr>
        <w:t>T</w:t>
      </w:r>
      <w:r w:rsidRPr="00E11AD2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  <w:lang w:val="en-US"/>
        </w:rPr>
        <w:t>. Administration of midazolam was positively associated with T</w:t>
      </w:r>
      <w:r w:rsidRPr="00E11AD2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Symbol" w:eastAsia="Symbol" w:hAnsi="Symbol" w:cs="Symbol"/>
          <w:sz w:val="24"/>
          <w:szCs w:val="24"/>
          <w:lang w:val="en-US"/>
        </w:rPr>
        <w:t></w:t>
      </w:r>
      <w:r>
        <w:rPr>
          <w:rFonts w:ascii="Arial" w:hAnsi="Arial" w:cs="Arial"/>
          <w:sz w:val="24"/>
          <w:szCs w:val="24"/>
          <w:lang w:val="en-US"/>
        </w:rPr>
        <w:t xml:space="preserve"> = 5.5, 95% CI [2.6, 8.4],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p </w:t>
      </w:r>
      <w:r>
        <w:rPr>
          <w:rFonts w:ascii="Arial" w:hAnsi="Arial" w:cs="Arial"/>
          <w:sz w:val="24"/>
          <w:szCs w:val="24"/>
          <w:lang w:val="en-US"/>
        </w:rPr>
        <w:t>&lt; .001). Electrical charge of the ECT-stimulus (</w:t>
      </w:r>
      <w:r>
        <w:rPr>
          <w:rFonts w:ascii="Symbol" w:eastAsia="Symbol" w:hAnsi="Symbol" w:cs="Symbol"/>
          <w:sz w:val="24"/>
          <w:szCs w:val="24"/>
          <w:lang w:val="en-US"/>
        </w:rPr>
        <w:t></w:t>
      </w:r>
      <w:r>
        <w:rPr>
          <w:rFonts w:ascii="Arial" w:hAnsi="Arial" w:cs="Arial"/>
          <w:sz w:val="24"/>
          <w:szCs w:val="24"/>
          <w:lang w:val="en-US"/>
        </w:rPr>
        <w:t xml:space="preserve"> = -0.07, 95% CI [-0.11, -0.02],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p </w:t>
      </w:r>
      <w:r>
        <w:rPr>
          <w:rFonts w:ascii="Arial" w:hAnsi="Arial" w:cs="Arial"/>
          <w:sz w:val="24"/>
          <w:szCs w:val="24"/>
          <w:lang w:val="en-US"/>
        </w:rPr>
        <w:t>= .004) and seizure duration (</w:t>
      </w:r>
      <w:r>
        <w:rPr>
          <w:rFonts w:ascii="Symbol" w:eastAsia="Symbol" w:hAnsi="Symbol" w:cs="Symbol"/>
          <w:sz w:val="24"/>
          <w:szCs w:val="24"/>
          <w:lang w:val="en-US"/>
        </w:rPr>
        <w:t></w:t>
      </w:r>
      <w:r>
        <w:rPr>
          <w:rFonts w:ascii="Arial" w:hAnsi="Arial" w:cs="Arial"/>
          <w:sz w:val="24"/>
          <w:szCs w:val="24"/>
          <w:lang w:val="en-US"/>
        </w:rPr>
        <w:t xml:space="preserve"> = -0.04, 95% CI [-0.07, -0.01],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p </w:t>
      </w:r>
      <w:r>
        <w:rPr>
          <w:rFonts w:ascii="Arial" w:hAnsi="Arial" w:cs="Arial"/>
          <w:sz w:val="24"/>
          <w:szCs w:val="24"/>
          <w:lang w:val="en-US"/>
        </w:rPr>
        <w:t xml:space="preserve">= .020) were negatively related to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>
        <w:rPr>
          <w:rFonts w:ascii="Arial" w:hAnsi="Arial" w:cs="Arial"/>
          <w:sz w:val="24"/>
          <w:szCs w:val="24"/>
          <w:lang w:val="en-US"/>
        </w:rPr>
        <w:t>. BL electrode placement (</w:t>
      </w:r>
      <w:r>
        <w:rPr>
          <w:rFonts w:ascii="Symbol" w:eastAsia="Symbol" w:hAnsi="Symbol" w:cs="Symbol"/>
          <w:sz w:val="24"/>
          <w:szCs w:val="24"/>
          <w:lang w:val="en-US"/>
        </w:rPr>
        <w:t></w:t>
      </w:r>
      <w:r>
        <w:rPr>
          <w:rFonts w:ascii="Arial" w:hAnsi="Arial" w:cs="Arial"/>
          <w:sz w:val="24"/>
          <w:szCs w:val="24"/>
          <w:lang w:val="en-US"/>
        </w:rPr>
        <w:t xml:space="preserve"> = -0.15, 95% CI [-0.27, -0.03],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p </w:t>
      </w:r>
      <w:r>
        <w:rPr>
          <w:rFonts w:ascii="Arial" w:hAnsi="Arial" w:cs="Arial"/>
          <w:sz w:val="24"/>
          <w:szCs w:val="24"/>
          <w:lang w:val="en-US"/>
        </w:rPr>
        <w:t>= .013) and ECT-session number (</w:t>
      </w:r>
      <w:r>
        <w:rPr>
          <w:rFonts w:ascii="Symbol" w:eastAsia="Symbol" w:hAnsi="Symbol" w:cs="Symbol"/>
          <w:sz w:val="24"/>
          <w:szCs w:val="24"/>
          <w:lang w:val="en-US"/>
        </w:rPr>
        <w:t></w:t>
      </w:r>
      <w:r>
        <w:rPr>
          <w:rFonts w:ascii="Arial" w:hAnsi="Arial" w:cs="Arial"/>
          <w:sz w:val="24"/>
          <w:szCs w:val="24"/>
          <w:lang w:val="en-US"/>
        </w:rPr>
        <w:t xml:space="preserve"> = -0.02, 95% CI [-0.02, -0.01],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p </w:t>
      </w:r>
      <w:r>
        <w:rPr>
          <w:rFonts w:ascii="Arial" w:hAnsi="Arial" w:cs="Arial"/>
          <w:sz w:val="24"/>
          <w:szCs w:val="24"/>
          <w:lang w:val="en-US"/>
        </w:rPr>
        <w:t xml:space="preserve">&lt; .001) were negatively associated with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>
        <w:rPr>
          <w:rFonts w:ascii="Arial" w:hAnsi="Arial" w:cs="Arial"/>
          <w:sz w:val="24"/>
          <w:szCs w:val="24"/>
          <w:lang w:val="en-US"/>
        </w:rPr>
        <w:t xml:space="preserve">. ECT-session number was positively associated with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τ</m:t>
        </m:r>
      </m:oMath>
      <w:r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Symbol" w:eastAsia="Symbol" w:hAnsi="Symbol" w:cs="Symbol"/>
          <w:sz w:val="24"/>
          <w:szCs w:val="24"/>
          <w:lang w:val="en-US"/>
        </w:rPr>
        <w:t></w:t>
      </w:r>
      <w:r>
        <w:rPr>
          <w:rFonts w:ascii="Arial" w:hAnsi="Arial" w:cs="Arial"/>
          <w:sz w:val="24"/>
          <w:szCs w:val="24"/>
          <w:lang w:val="en-US"/>
        </w:rPr>
        <w:t xml:space="preserve"> = 0.2, 95% CI [0.0, 0.3], 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p </w:t>
      </w:r>
      <w:r>
        <w:rPr>
          <w:rFonts w:ascii="Arial" w:hAnsi="Arial" w:cs="Arial"/>
          <w:sz w:val="24"/>
          <w:szCs w:val="24"/>
          <w:lang w:val="en-US"/>
        </w:rPr>
        <w:t>= .015). Results of fixed effects and model performances are shown in Supplementary Table S3.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E584A" w:rsidRDefault="006E584A" w:rsidP="006E584A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Model design and performances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Model design. </w:t>
      </w:r>
      <w:r>
        <w:rPr>
          <w:rFonts w:ascii="Arial" w:hAnsi="Arial" w:cs="Arial"/>
          <w:sz w:val="24"/>
          <w:szCs w:val="24"/>
          <w:lang w:val="en-US"/>
        </w:rPr>
        <w:t>A linear mixed model (LMM) to predict postictal EEG features 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>
        <w:rPr>
          <w:rFonts w:ascii="Arial" w:hAnsi="Arial" w:cs="Arial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τ</m:t>
        </m:r>
      </m:oMath>
      <w:r>
        <w:rPr>
          <w:rFonts w:ascii="Arial" w:hAnsi="Arial" w:cs="Arial"/>
          <w:sz w:val="24"/>
          <w:szCs w:val="24"/>
          <w:lang w:val="en-US"/>
        </w:rPr>
        <w:t xml:space="preserve"> (one for each) with fixed effects electrical charge of the ECT-stimulus (in millicoulombs), seizure duration (in seconds), postictal medication (1 = use of postictal medication), electrode placement (1 = bi[fronto]temporal stimulation) and number of ECT-session, sex (1 = male) and age (in years) was fitted. Seizure duration and subject were included as random effects. The formula was: ‘T</w:t>
      </w:r>
      <w:r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  <w:lang w:val="en-US"/>
        </w:rPr>
        <w:t>/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>
        <w:rPr>
          <w:rFonts w:ascii="Arial" w:hAnsi="Arial" w:cs="Arial"/>
          <w:sz w:val="24"/>
          <w:szCs w:val="24"/>
          <w:lang w:val="en-US"/>
        </w:rPr>
        <w:t>/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τ</m:t>
        </m:r>
      </m:oMath>
      <w:r>
        <w:rPr>
          <w:rFonts w:ascii="Arial" w:hAnsi="Arial" w:cs="Arial"/>
          <w:sz w:val="24"/>
          <w:szCs w:val="24"/>
          <w:lang w:val="en-US"/>
        </w:rPr>
        <w:t xml:space="preserve"> ~ electrical charge + seizure duration + postictal medication + electrode placement + number of ECT-session + sex + age + (1 + seizure duration| subject)’.</w:t>
      </w:r>
    </w:p>
    <w:p w:rsidR="006E584A" w:rsidRDefault="006E584A" w:rsidP="006E584A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Model performance.</w:t>
      </w:r>
      <w:r>
        <w:rPr>
          <w:rFonts w:ascii="Arial" w:hAnsi="Arial" w:cs="Arial"/>
          <w:sz w:val="24"/>
          <w:szCs w:val="24"/>
          <w:lang w:val="en-US"/>
        </w:rPr>
        <w:t xml:space="preserve"> For T</w:t>
      </w:r>
      <w:r w:rsidRPr="002A5211">
        <w:rPr>
          <w:rFonts w:ascii="Arial" w:hAnsi="Arial" w:cs="Arial"/>
          <w:sz w:val="24"/>
          <w:szCs w:val="24"/>
          <w:vertAlign w:val="subscript"/>
          <w:lang w:val="en-US"/>
        </w:rPr>
        <w:t>max</w:t>
      </w:r>
      <w:r>
        <w:rPr>
          <w:rFonts w:ascii="Arial" w:hAnsi="Arial" w:cs="Arial"/>
          <w:sz w:val="24"/>
          <w:szCs w:val="24"/>
          <w:lang w:val="en-US"/>
        </w:rPr>
        <w:t>, the model’s total explanatory power (i.e., conditional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) was 0.52 and the part related to the fixed effects (i.e., marginal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) alone was 0.33. For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a</m:t>
        </m:r>
      </m:oMath>
      <w:r>
        <w:rPr>
          <w:rFonts w:ascii="Arial" w:hAnsi="Arial" w:cs="Arial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τ</m:t>
        </m:r>
      </m:oMath>
      <w:r>
        <w:rPr>
          <w:rFonts w:ascii="Arial" w:hAnsi="Arial" w:cs="Arial"/>
          <w:sz w:val="24"/>
          <w:szCs w:val="24"/>
          <w:lang w:val="en-US"/>
        </w:rPr>
        <w:t>, conditional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was 0.65 and 0.18, and marginal R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 xml:space="preserve"> was 0.18 and 0.04, respectively.</w:t>
      </w:r>
    </w:p>
    <w:p w:rsidR="003932B6" w:rsidRPr="006E584A" w:rsidRDefault="003932B6" w:rsidP="006E584A"/>
    <w:sectPr w:rsidR="003932B6" w:rsidRPr="006E584A" w:rsidSect="004906AF">
      <w:footerReference w:type="even" r:id="rId6"/>
      <w:footerReference w:type="default" r:id="rId7"/>
      <w:pgSz w:w="11906" w:h="16838"/>
      <w:pgMar w:top="1417" w:right="1417" w:bottom="1417" w:left="1417" w:header="0" w:footer="0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0BF3">
      <w:pPr>
        <w:spacing w:after="0" w:line="240" w:lineRule="auto"/>
      </w:pPr>
      <w:r>
        <w:separator/>
      </w:r>
    </w:p>
  </w:endnote>
  <w:endnote w:type="continuationSeparator" w:id="0">
    <w:p w:rsidR="00000000" w:rsidRDefault="005E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09051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16175" w:rsidRDefault="005E0BF3" w:rsidP="008617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16175" w:rsidRDefault="00E16175" w:rsidP="004F0B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36573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16175" w:rsidRDefault="005E0BF3" w:rsidP="004F0B5A">
        <w:pPr>
          <w:pStyle w:val="Footer"/>
          <w:framePr w:wrap="none" w:vAnchor="text" w:hAnchor="margin" w:xAlign="right" w:y="-29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16175" w:rsidRDefault="00E16175" w:rsidP="004F0B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0BF3">
      <w:pPr>
        <w:spacing w:after="0" w:line="240" w:lineRule="auto"/>
      </w:pPr>
      <w:r>
        <w:separator/>
      </w:r>
    </w:p>
  </w:footnote>
  <w:footnote w:type="continuationSeparator" w:id="0">
    <w:p w:rsidR="00000000" w:rsidRDefault="005E0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0F"/>
    <w:rsid w:val="003932B6"/>
    <w:rsid w:val="003D3266"/>
    <w:rsid w:val="00417074"/>
    <w:rsid w:val="004906AF"/>
    <w:rsid w:val="005E0BF3"/>
    <w:rsid w:val="006439A5"/>
    <w:rsid w:val="006E584A"/>
    <w:rsid w:val="00BC6335"/>
    <w:rsid w:val="00CD160F"/>
    <w:rsid w:val="00E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98799-6B8D-E347-8678-D7D2DF0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0F"/>
    <w:pPr>
      <w:suppressAutoHyphens/>
      <w:spacing w:after="160" w:line="254" w:lineRule="auto"/>
    </w:pPr>
    <w:rPr>
      <w:rFonts w:ascii="Calibri" w:eastAsia="Calibri" w:hAnsi="Calibri"/>
      <w:kern w:val="0"/>
      <w:sz w:val="22"/>
      <w:szCs w:val="22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D160F"/>
    <w:rPr>
      <w:kern w:val="0"/>
      <w:sz w:val="20"/>
      <w:szCs w:val="20"/>
      <w:lang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D160F"/>
  </w:style>
  <w:style w:type="paragraph" w:styleId="Footer">
    <w:name w:val="footer"/>
    <w:basedOn w:val="Normal"/>
    <w:link w:val="FooterChar"/>
    <w:uiPriority w:val="99"/>
    <w:unhideWhenUsed/>
    <w:rsid w:val="006E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4A"/>
    <w:rPr>
      <w:rFonts w:ascii="Calibri" w:eastAsia="Calibri" w:hAnsi="Calibri"/>
      <w:kern w:val="0"/>
      <w:sz w:val="22"/>
      <w:szCs w:val="22"/>
      <w:lang w:val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6E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Stuiver, Sven (UT-TNW)</dc:creator>
  <cp:keywords/>
  <dc:description/>
  <cp:lastModifiedBy>Elumalai Subbiya</cp:lastModifiedBy>
  <cp:revision>4</cp:revision>
  <dcterms:created xsi:type="dcterms:W3CDTF">2023-10-19T08:47:00Z</dcterms:created>
  <dcterms:modified xsi:type="dcterms:W3CDTF">2024-02-15T02:48:00Z</dcterms:modified>
</cp:coreProperties>
</file>