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060792" w14:textId="7C34E2DD" w:rsidR="009744A5" w:rsidRDefault="00AD0606" w:rsidP="00DB281D">
      <w:r>
        <w:rPr>
          <w:rFonts w:hint="eastAsia"/>
        </w:rPr>
        <w:t>Fig</w:t>
      </w:r>
      <w:r w:rsidR="00904B81">
        <w:rPr>
          <w:rFonts w:hint="eastAsia"/>
        </w:rPr>
        <w:t xml:space="preserve">.S1 </w:t>
      </w:r>
      <w:r w:rsidR="003F5E02">
        <w:rPr>
          <w:rFonts w:hint="eastAsia"/>
        </w:rPr>
        <w:t>PCA plots of</w:t>
      </w:r>
      <w:r w:rsidR="00821C62">
        <w:rPr>
          <w:rFonts w:hint="eastAsia"/>
        </w:rPr>
        <w:t xml:space="preserve"> major depressive disorder</w:t>
      </w:r>
      <w:r w:rsidR="003F5E02">
        <w:rPr>
          <w:rFonts w:hint="eastAsia"/>
        </w:rPr>
        <w:t xml:space="preserve"> </w:t>
      </w:r>
      <w:r w:rsidR="00821C62">
        <w:rPr>
          <w:rFonts w:hint="eastAsia"/>
        </w:rPr>
        <w:t>(</w:t>
      </w:r>
      <w:r w:rsidR="00252CA6">
        <w:rPr>
          <w:rFonts w:hint="eastAsia"/>
        </w:rPr>
        <w:t>MDD</w:t>
      </w:r>
      <w:r w:rsidR="00821C62">
        <w:rPr>
          <w:rFonts w:hint="eastAsia"/>
        </w:rPr>
        <w:t>)</w:t>
      </w:r>
      <w:r w:rsidR="00252CA6">
        <w:rPr>
          <w:rFonts w:hint="eastAsia"/>
        </w:rPr>
        <w:t xml:space="preserve"> </w:t>
      </w:r>
      <w:r w:rsidR="003A0B06">
        <w:rPr>
          <w:rFonts w:hint="eastAsia"/>
        </w:rPr>
        <w:t xml:space="preserve">matrixes before and after </w:t>
      </w:r>
      <w:r w:rsidR="00D73166">
        <w:rPr>
          <w:rFonts w:hint="eastAsia"/>
        </w:rPr>
        <w:t xml:space="preserve">elimination </w:t>
      </w:r>
      <w:r w:rsidR="003C32D3">
        <w:rPr>
          <w:rFonts w:hint="eastAsia"/>
        </w:rPr>
        <w:t>of batch effects</w:t>
      </w:r>
    </w:p>
    <w:p w14:paraId="70788142" w14:textId="7BC4B7ED" w:rsidR="00AD0606" w:rsidRDefault="007B654F" w:rsidP="00DB281D">
      <w:r>
        <w:rPr>
          <w:noProof/>
        </w:rPr>
        <w:drawing>
          <wp:inline distT="0" distB="0" distL="0" distR="0" wp14:anchorId="44D0F0B0" wp14:editId="4C6D29DE">
            <wp:extent cx="5274310" cy="2369185"/>
            <wp:effectExtent l="0" t="0" r="2540" b="0"/>
            <wp:docPr id="178868488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868488" name="图片 178868488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118"/>
                    <a:stretch/>
                  </pic:blipFill>
                  <pic:spPr bwMode="auto">
                    <a:xfrm>
                      <a:off x="0" y="0"/>
                      <a:ext cx="5274310" cy="23691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BBC51D7" w14:textId="5F853EA2" w:rsidR="00910A88" w:rsidRDefault="00BF3B14" w:rsidP="00BF3B14">
      <w:pPr>
        <w:pStyle w:val="a9"/>
        <w:numPr>
          <w:ilvl w:val="0"/>
          <w:numId w:val="1"/>
        </w:numPr>
        <w:ind w:firstLineChars="0"/>
      </w:pPr>
      <w:r>
        <w:rPr>
          <w:rFonts w:hint="eastAsia"/>
        </w:rPr>
        <w:t xml:space="preserve">PCA plot of </w:t>
      </w:r>
      <w:r w:rsidR="00AF6394">
        <w:rPr>
          <w:rFonts w:hint="eastAsia"/>
        </w:rPr>
        <w:t xml:space="preserve">combined MDD matrix before </w:t>
      </w:r>
      <w:r w:rsidR="00A66596">
        <w:rPr>
          <w:rFonts w:hint="eastAsia"/>
        </w:rPr>
        <w:t xml:space="preserve">eliminating batch effects. Data from different </w:t>
      </w:r>
      <w:r w:rsidR="00B437C3">
        <w:rPr>
          <w:rFonts w:hint="eastAsia"/>
        </w:rPr>
        <w:t xml:space="preserve">batches can be </w:t>
      </w:r>
      <w:r w:rsidR="006541EE">
        <w:rPr>
          <w:rFonts w:hint="eastAsia"/>
        </w:rPr>
        <w:t xml:space="preserve">clearly </w:t>
      </w:r>
      <w:r w:rsidR="0086439E">
        <w:rPr>
          <w:rFonts w:hint="eastAsia"/>
        </w:rPr>
        <w:t xml:space="preserve">shown to be </w:t>
      </w:r>
      <w:r w:rsidR="005077FC">
        <w:rPr>
          <w:rFonts w:hint="eastAsia"/>
        </w:rPr>
        <w:t xml:space="preserve">divided into </w:t>
      </w:r>
      <w:r w:rsidR="00463B82">
        <w:rPr>
          <w:rFonts w:hint="eastAsia"/>
        </w:rPr>
        <w:t>separate</w:t>
      </w:r>
      <w:r w:rsidR="005077FC">
        <w:rPr>
          <w:rFonts w:hint="eastAsia"/>
        </w:rPr>
        <w:t xml:space="preserve"> groups </w:t>
      </w:r>
      <w:r w:rsidR="00463B82">
        <w:rPr>
          <w:rFonts w:hint="eastAsia"/>
        </w:rPr>
        <w:t xml:space="preserve">consistent with </w:t>
      </w:r>
      <w:r w:rsidR="00D26F89">
        <w:rPr>
          <w:rFonts w:hint="eastAsia"/>
        </w:rPr>
        <w:t xml:space="preserve">their </w:t>
      </w:r>
      <w:r w:rsidR="00EB1F57">
        <w:rPr>
          <w:rFonts w:hint="eastAsia"/>
        </w:rPr>
        <w:t>sources.</w:t>
      </w:r>
    </w:p>
    <w:p w14:paraId="083463BE" w14:textId="2DD3F2BB" w:rsidR="00DF17CF" w:rsidRDefault="00A66596" w:rsidP="00DB281D">
      <w:pPr>
        <w:pStyle w:val="a9"/>
        <w:numPr>
          <w:ilvl w:val="0"/>
          <w:numId w:val="1"/>
        </w:numPr>
        <w:ind w:firstLineChars="0"/>
      </w:pPr>
      <w:r>
        <w:rPr>
          <w:rFonts w:hint="eastAsia"/>
        </w:rPr>
        <w:t xml:space="preserve">PCA plot </w:t>
      </w:r>
      <w:r w:rsidR="008A48AD">
        <w:rPr>
          <w:rFonts w:hint="eastAsia"/>
        </w:rPr>
        <w:t>of combined MDD matrix after eliminating batch effects.</w:t>
      </w:r>
      <w:r w:rsidR="00224175">
        <w:rPr>
          <w:rFonts w:hint="eastAsia"/>
        </w:rPr>
        <w:t xml:space="preserve"> </w:t>
      </w:r>
      <w:r w:rsidR="004212C3" w:rsidRPr="00412A54">
        <w:t xml:space="preserve">The distance between </w:t>
      </w:r>
      <w:r w:rsidR="004212C3">
        <w:rPr>
          <w:rFonts w:hint="eastAsia"/>
        </w:rPr>
        <w:t>data from different batches reduced.</w:t>
      </w:r>
    </w:p>
    <w:p w14:paraId="3BBD0073" w14:textId="77777777" w:rsidR="00D429C8" w:rsidRDefault="00D429C8" w:rsidP="002A20D5"/>
    <w:p w14:paraId="66C1EEC7" w14:textId="2CC67C88" w:rsidR="00926CB7" w:rsidRDefault="00926CB7" w:rsidP="00926CB7">
      <w:r>
        <w:rPr>
          <w:rFonts w:hint="eastAsia"/>
        </w:rPr>
        <w:t xml:space="preserve">Fig.S2 PCA plots of </w:t>
      </w:r>
      <w:r w:rsidR="00DD5EBD">
        <w:rPr>
          <w:rFonts w:hint="eastAsia"/>
        </w:rPr>
        <w:t>coronary heart disease (</w:t>
      </w:r>
      <w:r>
        <w:rPr>
          <w:rFonts w:hint="eastAsia"/>
        </w:rPr>
        <w:t>CAD</w:t>
      </w:r>
      <w:r w:rsidR="00DD5EBD">
        <w:rPr>
          <w:rFonts w:hint="eastAsia"/>
        </w:rPr>
        <w:t>)</w:t>
      </w:r>
      <w:r>
        <w:rPr>
          <w:rFonts w:hint="eastAsia"/>
        </w:rPr>
        <w:t xml:space="preserve"> matrixes before and after </w:t>
      </w:r>
      <w:r w:rsidR="0074335C">
        <w:rPr>
          <w:rFonts w:hint="eastAsia"/>
        </w:rPr>
        <w:t xml:space="preserve">elimination </w:t>
      </w:r>
      <w:r>
        <w:rPr>
          <w:rFonts w:hint="eastAsia"/>
        </w:rPr>
        <w:t>of batch effects</w:t>
      </w:r>
    </w:p>
    <w:p w14:paraId="4BBD70E7" w14:textId="0BFEDDC2" w:rsidR="00926CB7" w:rsidRDefault="004A45DF" w:rsidP="00DB281D">
      <w:r>
        <w:rPr>
          <w:noProof/>
        </w:rPr>
        <w:drawing>
          <wp:inline distT="0" distB="0" distL="0" distR="0" wp14:anchorId="27F6B9D8" wp14:editId="5D5F9F30">
            <wp:extent cx="5274310" cy="2369185"/>
            <wp:effectExtent l="0" t="0" r="2540" b="0"/>
            <wp:docPr id="103770110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7701108" name="图片 1037701108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118"/>
                    <a:stretch/>
                  </pic:blipFill>
                  <pic:spPr bwMode="auto">
                    <a:xfrm>
                      <a:off x="0" y="0"/>
                      <a:ext cx="5274310" cy="23691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BE6D569" w14:textId="5B0246C2" w:rsidR="004A45DF" w:rsidRDefault="004A45DF" w:rsidP="00C66DED">
      <w:pPr>
        <w:pStyle w:val="a9"/>
        <w:numPr>
          <w:ilvl w:val="0"/>
          <w:numId w:val="2"/>
        </w:numPr>
        <w:ind w:firstLineChars="0"/>
      </w:pPr>
      <w:r>
        <w:rPr>
          <w:rFonts w:hint="eastAsia"/>
        </w:rPr>
        <w:t xml:space="preserve">PCA plot of combined </w:t>
      </w:r>
      <w:r w:rsidR="00577522">
        <w:rPr>
          <w:rFonts w:hint="eastAsia"/>
        </w:rPr>
        <w:t>CAD</w:t>
      </w:r>
      <w:r>
        <w:rPr>
          <w:rFonts w:hint="eastAsia"/>
        </w:rPr>
        <w:t xml:space="preserve"> matrix before eliminating batch effects. Data from different batches can be </w:t>
      </w:r>
      <w:r w:rsidR="007F0567">
        <w:rPr>
          <w:rFonts w:hint="eastAsia"/>
        </w:rPr>
        <w:t xml:space="preserve">clearly </w:t>
      </w:r>
      <w:r>
        <w:rPr>
          <w:rFonts w:hint="eastAsia"/>
        </w:rPr>
        <w:t>shown to be divided into separate groups consistent with their sources.</w:t>
      </w:r>
    </w:p>
    <w:p w14:paraId="3195DD82" w14:textId="2BFAC8AA" w:rsidR="004A45DF" w:rsidRDefault="004A45DF" w:rsidP="00C66DED">
      <w:pPr>
        <w:pStyle w:val="a9"/>
        <w:numPr>
          <w:ilvl w:val="0"/>
          <w:numId w:val="2"/>
        </w:numPr>
        <w:ind w:firstLineChars="0"/>
      </w:pPr>
      <w:r>
        <w:rPr>
          <w:rFonts w:hint="eastAsia"/>
        </w:rPr>
        <w:t xml:space="preserve">PCA plot of combined </w:t>
      </w:r>
      <w:r w:rsidR="00577522">
        <w:rPr>
          <w:rFonts w:hint="eastAsia"/>
        </w:rPr>
        <w:t>CAD</w:t>
      </w:r>
      <w:r>
        <w:rPr>
          <w:rFonts w:hint="eastAsia"/>
        </w:rPr>
        <w:t xml:space="preserve"> matrix after eliminating batch effects. </w:t>
      </w:r>
      <w:r w:rsidR="00412A54" w:rsidRPr="00412A54">
        <w:t xml:space="preserve">The distance between </w:t>
      </w:r>
      <w:r w:rsidR="00412A54">
        <w:rPr>
          <w:rFonts w:hint="eastAsia"/>
        </w:rPr>
        <w:t>d</w:t>
      </w:r>
      <w:r>
        <w:rPr>
          <w:rFonts w:hint="eastAsia"/>
        </w:rPr>
        <w:t>ata from different batches</w:t>
      </w:r>
      <w:r w:rsidR="00412A54">
        <w:rPr>
          <w:rFonts w:hint="eastAsia"/>
        </w:rPr>
        <w:t xml:space="preserve"> reduced</w:t>
      </w:r>
      <w:r>
        <w:rPr>
          <w:rFonts w:hint="eastAsia"/>
        </w:rPr>
        <w:t>.</w:t>
      </w:r>
    </w:p>
    <w:p w14:paraId="21A1D526" w14:textId="77777777" w:rsidR="002E3F6E" w:rsidRDefault="002E3F6E" w:rsidP="00DB281D"/>
    <w:p w14:paraId="187ABA2C" w14:textId="77777777" w:rsidR="004556D8" w:rsidRDefault="004556D8" w:rsidP="00DB281D"/>
    <w:p w14:paraId="6A944B25" w14:textId="77777777" w:rsidR="004556D8" w:rsidRDefault="004556D8" w:rsidP="00DB281D"/>
    <w:p w14:paraId="4ED95E8E" w14:textId="77777777" w:rsidR="004556D8" w:rsidRDefault="004556D8" w:rsidP="00DB281D"/>
    <w:p w14:paraId="0CD30E44" w14:textId="77777777" w:rsidR="004556D8" w:rsidRDefault="004556D8" w:rsidP="00DB281D"/>
    <w:p w14:paraId="2B517F04" w14:textId="000628C6" w:rsidR="004556D8" w:rsidRDefault="004556D8" w:rsidP="00DB281D">
      <w:r>
        <w:rPr>
          <w:rFonts w:hint="eastAsia"/>
        </w:rPr>
        <w:lastRenderedPageBreak/>
        <w:t>Fig.S3</w:t>
      </w:r>
      <w:r w:rsidR="0076150A">
        <w:rPr>
          <w:rFonts w:hint="eastAsia"/>
        </w:rPr>
        <w:t xml:space="preserve"> </w:t>
      </w:r>
      <w:r w:rsidR="0076150A">
        <w:rPr>
          <w:rFonts w:ascii="Times New Roman" w:hAnsi="Times New Roman" w:cs="Times New Roman"/>
          <w:szCs w:val="21"/>
        </w:rPr>
        <w:t>Enrichment results</w:t>
      </w:r>
      <w:r w:rsidR="00A461F0">
        <w:rPr>
          <w:rFonts w:ascii="Times New Roman" w:hAnsi="Times New Roman" w:cs="Times New Roman" w:hint="eastAsia"/>
          <w:szCs w:val="21"/>
        </w:rPr>
        <w:t xml:space="preserve"> of overlapping genes</w:t>
      </w:r>
      <w:r w:rsidR="0076150A">
        <w:rPr>
          <w:rFonts w:ascii="Times New Roman" w:hAnsi="Times New Roman" w:cs="Times New Roman"/>
          <w:szCs w:val="21"/>
        </w:rPr>
        <w:t xml:space="preserve"> </w:t>
      </w:r>
      <w:r w:rsidR="0076150A">
        <w:rPr>
          <w:rFonts w:ascii="Times New Roman" w:hAnsi="Times New Roman" w:cs="Times New Roman" w:hint="eastAsia"/>
          <w:szCs w:val="21"/>
        </w:rPr>
        <w:t xml:space="preserve">from </w:t>
      </w:r>
      <w:r w:rsidR="0076150A">
        <w:rPr>
          <w:rFonts w:ascii="Times New Roman" w:hAnsi="Times New Roman" w:cs="Times New Roman"/>
          <w:szCs w:val="21"/>
        </w:rPr>
        <w:t>Metascape</w:t>
      </w:r>
    </w:p>
    <w:p w14:paraId="5C4148D8" w14:textId="763461F9" w:rsidR="004556D8" w:rsidRDefault="00330C0F" w:rsidP="00DB281D">
      <w:r>
        <w:rPr>
          <w:noProof/>
        </w:rPr>
        <w:drawing>
          <wp:inline distT="0" distB="0" distL="0" distR="0" wp14:anchorId="529F9048" wp14:editId="112B4A9B">
            <wp:extent cx="5232400" cy="965200"/>
            <wp:effectExtent l="0" t="0" r="6350" b="6350"/>
            <wp:docPr id="101082941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0829419" name=""/>
                    <pic:cNvPicPr/>
                  </pic:nvPicPr>
                  <pic:blipFill rotWithShape="1">
                    <a:blip r:embed="rId9"/>
                    <a:srcRect t="-1" r="794" b="4941"/>
                    <a:stretch/>
                  </pic:blipFill>
                  <pic:spPr bwMode="auto">
                    <a:xfrm>
                      <a:off x="0" y="0"/>
                      <a:ext cx="5232400" cy="965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21F759" w14:textId="77777777" w:rsidR="003923A4" w:rsidRDefault="003923A4" w:rsidP="00DB281D"/>
    <w:p w14:paraId="6337A766" w14:textId="77777777" w:rsidR="006D07D8" w:rsidRDefault="006D07D8" w:rsidP="00DB281D"/>
    <w:p w14:paraId="3AB6594B" w14:textId="77777777" w:rsidR="006D07D8" w:rsidRDefault="006D07D8" w:rsidP="00DB281D"/>
    <w:p w14:paraId="2546A33C" w14:textId="77777777" w:rsidR="006D07D8" w:rsidRDefault="006D07D8" w:rsidP="00DB281D"/>
    <w:p w14:paraId="376F6487" w14:textId="77777777" w:rsidR="006D07D8" w:rsidRDefault="006D07D8" w:rsidP="00DB281D"/>
    <w:p w14:paraId="3D59548D" w14:textId="77777777" w:rsidR="006D07D8" w:rsidRDefault="006D07D8" w:rsidP="00DB281D"/>
    <w:p w14:paraId="49DC30FD" w14:textId="77777777" w:rsidR="006D07D8" w:rsidRDefault="006D07D8" w:rsidP="00DB281D"/>
    <w:p w14:paraId="6106B3A1" w14:textId="77777777" w:rsidR="006D07D8" w:rsidRDefault="006D07D8" w:rsidP="00DB281D"/>
    <w:p w14:paraId="2588DD19" w14:textId="77777777" w:rsidR="006D07D8" w:rsidRDefault="006D07D8" w:rsidP="00DB281D"/>
    <w:p w14:paraId="4B9A0119" w14:textId="77777777" w:rsidR="006D07D8" w:rsidRDefault="006D07D8" w:rsidP="00DB281D"/>
    <w:p w14:paraId="3571E4C5" w14:textId="77777777" w:rsidR="006D07D8" w:rsidRDefault="006D07D8" w:rsidP="00DB281D"/>
    <w:p w14:paraId="67729B75" w14:textId="77777777" w:rsidR="006D07D8" w:rsidRDefault="006D07D8" w:rsidP="00DB281D"/>
    <w:p w14:paraId="744235CF" w14:textId="77777777" w:rsidR="006D07D8" w:rsidRDefault="006D07D8" w:rsidP="00DB281D"/>
    <w:p w14:paraId="334B9953" w14:textId="77777777" w:rsidR="006D07D8" w:rsidRDefault="006D07D8" w:rsidP="00DB281D"/>
    <w:p w14:paraId="729F5B66" w14:textId="77777777" w:rsidR="006D07D8" w:rsidRDefault="006D07D8" w:rsidP="00DB281D"/>
    <w:p w14:paraId="2F084A2D" w14:textId="77777777" w:rsidR="006D07D8" w:rsidRDefault="006D07D8" w:rsidP="00DB281D"/>
    <w:p w14:paraId="1AC4022D" w14:textId="77777777" w:rsidR="006D07D8" w:rsidRDefault="006D07D8" w:rsidP="00DB281D"/>
    <w:p w14:paraId="0A7659EF" w14:textId="77777777" w:rsidR="006D07D8" w:rsidRDefault="006D07D8" w:rsidP="00DB281D"/>
    <w:p w14:paraId="2BC63E19" w14:textId="77777777" w:rsidR="006D07D8" w:rsidRDefault="006D07D8" w:rsidP="00DB281D"/>
    <w:p w14:paraId="5E65CCC2" w14:textId="77777777" w:rsidR="006D07D8" w:rsidRDefault="006D07D8" w:rsidP="00DB281D"/>
    <w:p w14:paraId="2BB6DF2B" w14:textId="77777777" w:rsidR="006D07D8" w:rsidRDefault="006D07D8" w:rsidP="00DB281D"/>
    <w:p w14:paraId="02CBC0F2" w14:textId="77777777" w:rsidR="006D07D8" w:rsidRDefault="006D07D8" w:rsidP="00DB281D"/>
    <w:p w14:paraId="1E82F1EE" w14:textId="77777777" w:rsidR="006D07D8" w:rsidRDefault="006D07D8" w:rsidP="00DB281D"/>
    <w:p w14:paraId="194CCADD" w14:textId="77777777" w:rsidR="006D07D8" w:rsidRDefault="006D07D8" w:rsidP="00DB281D"/>
    <w:p w14:paraId="0C30524B" w14:textId="77777777" w:rsidR="006D07D8" w:rsidRDefault="006D07D8" w:rsidP="00DB281D"/>
    <w:p w14:paraId="6AD8B531" w14:textId="77777777" w:rsidR="006D07D8" w:rsidRDefault="006D07D8" w:rsidP="00DB281D"/>
    <w:p w14:paraId="5E96832B" w14:textId="77777777" w:rsidR="006D07D8" w:rsidRDefault="006D07D8" w:rsidP="00DB281D"/>
    <w:p w14:paraId="6E90F5C0" w14:textId="77777777" w:rsidR="006D07D8" w:rsidRDefault="006D07D8" w:rsidP="00DB281D"/>
    <w:p w14:paraId="4C616F8E" w14:textId="77777777" w:rsidR="006D07D8" w:rsidRDefault="006D07D8" w:rsidP="00DB281D"/>
    <w:p w14:paraId="434EC391" w14:textId="77777777" w:rsidR="006D07D8" w:rsidRDefault="006D07D8" w:rsidP="00DB281D"/>
    <w:p w14:paraId="50A391B3" w14:textId="77777777" w:rsidR="003F2456" w:rsidRDefault="003F2456" w:rsidP="00DB281D">
      <w:pPr>
        <w:sectPr w:rsidR="003F2456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0962D4BB" w14:textId="69506CA4" w:rsidR="00C674D8" w:rsidRDefault="00C674D8" w:rsidP="00DB281D">
      <w:r>
        <w:rPr>
          <w:rFonts w:hint="eastAsia"/>
        </w:rPr>
        <w:lastRenderedPageBreak/>
        <w:t xml:space="preserve">Fig.S4 </w:t>
      </w:r>
      <w:r w:rsidRPr="005002B8">
        <w:rPr>
          <w:rFonts w:ascii="Times New Roman" w:hAnsi="Times New Roman" w:cs="Times New Roman"/>
          <w:szCs w:val="21"/>
        </w:rPr>
        <w:t>MMP9 and S100A8 belong to the IL-17 signaling pathway</w:t>
      </w:r>
    </w:p>
    <w:p w14:paraId="0726838D" w14:textId="0BDA1E2A" w:rsidR="00C674D8" w:rsidRDefault="003E6923" w:rsidP="00DB281D">
      <w:r>
        <w:rPr>
          <w:noProof/>
        </w:rPr>
        <w:drawing>
          <wp:inline distT="0" distB="0" distL="0" distR="0" wp14:anchorId="3D7E8CC9" wp14:editId="24DD130D">
            <wp:extent cx="6835752" cy="4680000"/>
            <wp:effectExtent l="0" t="0" r="3810" b="6350"/>
            <wp:docPr id="154297340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5752" cy="46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850C71" w14:textId="77777777" w:rsidR="00D347AA" w:rsidRDefault="00D347AA" w:rsidP="00DB281D"/>
    <w:p w14:paraId="6F6C55CC" w14:textId="0691D614" w:rsidR="00B32E74" w:rsidRDefault="00B32E74" w:rsidP="00B32E74">
      <w:r>
        <w:rPr>
          <w:rFonts w:hint="eastAsia"/>
        </w:rPr>
        <w:lastRenderedPageBreak/>
        <w:t xml:space="preserve">Fig.S5 </w:t>
      </w:r>
      <w:r w:rsidR="004B5E08">
        <w:rPr>
          <w:rFonts w:ascii="Times New Roman" w:hAnsi="Times New Roman" w:cs="Times New Roman" w:hint="eastAsia"/>
          <w:szCs w:val="21"/>
        </w:rPr>
        <w:t xml:space="preserve">Changes in </w:t>
      </w:r>
      <w:r w:rsidRPr="005002B8">
        <w:rPr>
          <w:rFonts w:ascii="Times New Roman" w:hAnsi="Times New Roman" w:cs="Times New Roman"/>
          <w:szCs w:val="21"/>
        </w:rPr>
        <w:t>IL-17 signaling pathway</w:t>
      </w:r>
      <w:r w:rsidR="004B5E08">
        <w:rPr>
          <w:rFonts w:ascii="Times New Roman" w:hAnsi="Times New Roman" w:cs="Times New Roman" w:hint="eastAsia"/>
          <w:szCs w:val="21"/>
        </w:rPr>
        <w:t xml:space="preserve"> according to combined MDD matrix</w:t>
      </w:r>
    </w:p>
    <w:p w14:paraId="4998DDA8" w14:textId="642A8769" w:rsidR="00B32E74" w:rsidRDefault="00B32E74" w:rsidP="00DB281D">
      <w:r>
        <w:rPr>
          <w:noProof/>
        </w:rPr>
        <w:drawing>
          <wp:inline distT="0" distB="0" distL="0" distR="0" wp14:anchorId="312C55B6" wp14:editId="6BB1B03A">
            <wp:extent cx="6836316" cy="4680000"/>
            <wp:effectExtent l="0" t="0" r="3175" b="6350"/>
            <wp:docPr id="205310674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6316" cy="46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EE54F9" w14:textId="77777777" w:rsidR="008E56C5" w:rsidRDefault="008E56C5" w:rsidP="00DB281D"/>
    <w:p w14:paraId="3817CDD0" w14:textId="5B2FD472" w:rsidR="00E37C06" w:rsidRDefault="00E37C06" w:rsidP="00E37C06">
      <w:r>
        <w:rPr>
          <w:rFonts w:hint="eastAsia"/>
        </w:rPr>
        <w:lastRenderedPageBreak/>
        <w:t>Fig.S</w:t>
      </w:r>
      <w:r w:rsidR="001D1A98">
        <w:rPr>
          <w:rFonts w:hint="eastAsia"/>
        </w:rPr>
        <w:t>6</w:t>
      </w:r>
      <w:r>
        <w:rPr>
          <w:rFonts w:hint="eastAsia"/>
        </w:rPr>
        <w:t xml:space="preserve"> </w:t>
      </w:r>
      <w:r>
        <w:rPr>
          <w:rFonts w:ascii="Times New Roman" w:hAnsi="Times New Roman" w:cs="Times New Roman" w:hint="eastAsia"/>
          <w:szCs w:val="21"/>
        </w:rPr>
        <w:t xml:space="preserve">Changes in </w:t>
      </w:r>
      <w:r w:rsidRPr="005002B8">
        <w:rPr>
          <w:rFonts w:ascii="Times New Roman" w:hAnsi="Times New Roman" w:cs="Times New Roman"/>
          <w:szCs w:val="21"/>
        </w:rPr>
        <w:t>IL-17 signaling pathway</w:t>
      </w:r>
      <w:r>
        <w:rPr>
          <w:rFonts w:ascii="Times New Roman" w:hAnsi="Times New Roman" w:cs="Times New Roman" w:hint="eastAsia"/>
          <w:szCs w:val="21"/>
        </w:rPr>
        <w:t xml:space="preserve"> according to combined </w:t>
      </w:r>
      <w:r w:rsidR="00187398">
        <w:rPr>
          <w:rFonts w:ascii="Times New Roman" w:hAnsi="Times New Roman" w:cs="Times New Roman" w:hint="eastAsia"/>
          <w:szCs w:val="21"/>
        </w:rPr>
        <w:t>CAD</w:t>
      </w:r>
      <w:r>
        <w:rPr>
          <w:rFonts w:ascii="Times New Roman" w:hAnsi="Times New Roman" w:cs="Times New Roman" w:hint="eastAsia"/>
          <w:szCs w:val="21"/>
        </w:rPr>
        <w:t xml:space="preserve"> matrix</w:t>
      </w:r>
    </w:p>
    <w:p w14:paraId="7E4855FD" w14:textId="2C384D76" w:rsidR="00E37C06" w:rsidRDefault="008B5155" w:rsidP="00DB281D">
      <w:r>
        <w:rPr>
          <w:noProof/>
        </w:rPr>
        <w:drawing>
          <wp:inline distT="0" distB="0" distL="0" distR="0" wp14:anchorId="261E53AF" wp14:editId="5E8ED799">
            <wp:extent cx="6836316" cy="4680000"/>
            <wp:effectExtent l="0" t="0" r="3175" b="6350"/>
            <wp:docPr id="6124342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6316" cy="46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43BAD0" w14:textId="77777777" w:rsidR="00445FC4" w:rsidRPr="00E37C06" w:rsidRDefault="00445FC4" w:rsidP="00DB281D"/>
    <w:p w14:paraId="26C449B4" w14:textId="7D5C55C9" w:rsidR="006D07D8" w:rsidRDefault="006D07D8" w:rsidP="00DB281D">
      <w:r>
        <w:rPr>
          <w:rFonts w:hint="eastAsia"/>
        </w:rPr>
        <w:lastRenderedPageBreak/>
        <w:t>Table.S1 Results of CytoNCA</w:t>
      </w:r>
    </w:p>
    <w:tbl>
      <w:tblPr>
        <w:tblStyle w:val="aa"/>
        <w:tblW w:w="8349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8"/>
        <w:gridCol w:w="1539"/>
        <w:gridCol w:w="1540"/>
        <w:gridCol w:w="1166"/>
        <w:gridCol w:w="1819"/>
        <w:gridCol w:w="1756"/>
        <w:gridCol w:w="2006"/>
        <w:gridCol w:w="1696"/>
      </w:tblGrid>
      <w:tr w:rsidR="00F821FC" w:rsidRPr="003F2456" w14:paraId="18A8DB06" w14:textId="77777777" w:rsidTr="003F2456">
        <w:tc>
          <w:tcPr>
            <w:tcW w:w="502" w:type="dxa"/>
            <w:tcBorders>
              <w:bottom w:val="single" w:sz="4" w:space="0" w:color="auto"/>
            </w:tcBorders>
            <w:vAlign w:val="center"/>
          </w:tcPr>
          <w:p w14:paraId="45EC9D9E" w14:textId="7058DFDC" w:rsidR="006B6788" w:rsidRPr="003F2456" w:rsidRDefault="006B6788" w:rsidP="003F2456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  <w:r w:rsidRPr="003F2456">
              <w:rPr>
                <w:rFonts w:hint="eastAsia"/>
                <w:b/>
                <w:bCs/>
                <w:color w:val="000000"/>
                <w:sz w:val="28"/>
                <w:szCs w:val="28"/>
              </w:rPr>
              <w:t>No.</w:t>
            </w:r>
          </w:p>
        </w:tc>
        <w:tc>
          <w:tcPr>
            <w:tcW w:w="1081" w:type="dxa"/>
            <w:tcBorders>
              <w:bottom w:val="single" w:sz="4" w:space="0" w:color="auto"/>
            </w:tcBorders>
            <w:vAlign w:val="center"/>
          </w:tcPr>
          <w:p w14:paraId="2167836D" w14:textId="1C90FFEC" w:rsidR="006B6788" w:rsidRPr="003F2456" w:rsidRDefault="006B6788" w:rsidP="003F2456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  <w:r w:rsidRPr="003F2456">
              <w:rPr>
                <w:rFonts w:hint="eastAsia"/>
                <w:b/>
                <w:bCs/>
                <w:color w:val="000000"/>
                <w:sz w:val="28"/>
                <w:szCs w:val="28"/>
              </w:rPr>
              <w:t>Name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1B29BBF3" w14:textId="01B6C419" w:rsidR="006B6788" w:rsidRPr="003F2456" w:rsidRDefault="006B6788" w:rsidP="003F2456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  <w:r w:rsidRPr="003F2456">
              <w:rPr>
                <w:rFonts w:hint="eastAsia"/>
                <w:b/>
                <w:bCs/>
                <w:color w:val="000000"/>
                <w:sz w:val="28"/>
                <w:szCs w:val="28"/>
              </w:rPr>
              <w:t>Subgragh</w:t>
            </w:r>
          </w:p>
        </w:tc>
        <w:tc>
          <w:tcPr>
            <w:tcW w:w="817" w:type="dxa"/>
            <w:tcBorders>
              <w:bottom w:val="single" w:sz="4" w:space="0" w:color="auto"/>
            </w:tcBorders>
            <w:vAlign w:val="center"/>
          </w:tcPr>
          <w:p w14:paraId="2B1C1A77" w14:textId="5B8DB1DF" w:rsidR="006B6788" w:rsidRPr="003F2456" w:rsidRDefault="006B6788" w:rsidP="003F2456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  <w:r w:rsidRPr="003F2456">
              <w:rPr>
                <w:rFonts w:hint="eastAsia"/>
                <w:b/>
                <w:bCs/>
                <w:color w:val="000000"/>
                <w:sz w:val="28"/>
                <w:szCs w:val="28"/>
              </w:rPr>
              <w:t>Degree</w:t>
            </w:r>
          </w:p>
        </w:tc>
        <w:tc>
          <w:tcPr>
            <w:tcW w:w="1184" w:type="dxa"/>
            <w:tcBorders>
              <w:bottom w:val="single" w:sz="4" w:space="0" w:color="auto"/>
            </w:tcBorders>
            <w:vAlign w:val="center"/>
          </w:tcPr>
          <w:p w14:paraId="7030221E" w14:textId="65ED9A18" w:rsidR="006B6788" w:rsidRPr="003F2456" w:rsidRDefault="006B6788" w:rsidP="003F2456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  <w:r w:rsidRPr="003F2456">
              <w:rPr>
                <w:rFonts w:hint="eastAsia"/>
                <w:b/>
                <w:bCs/>
                <w:color w:val="000000"/>
                <w:sz w:val="28"/>
                <w:szCs w:val="28"/>
              </w:rPr>
              <w:t>Eigenvector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vAlign w:val="center"/>
          </w:tcPr>
          <w:p w14:paraId="0199BF68" w14:textId="673D72A4" w:rsidR="006B6788" w:rsidRPr="003F2456" w:rsidRDefault="006B6788" w:rsidP="003F2456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  <w:r w:rsidRPr="003F2456">
              <w:rPr>
                <w:rFonts w:hint="eastAsia"/>
                <w:b/>
                <w:bCs/>
                <w:color w:val="000000"/>
                <w:sz w:val="28"/>
                <w:szCs w:val="28"/>
              </w:rPr>
              <w:t>Information</w:t>
            </w:r>
          </w:p>
        </w:tc>
        <w:tc>
          <w:tcPr>
            <w:tcW w:w="1315" w:type="dxa"/>
            <w:tcBorders>
              <w:bottom w:val="single" w:sz="4" w:space="0" w:color="auto"/>
            </w:tcBorders>
            <w:vAlign w:val="center"/>
          </w:tcPr>
          <w:p w14:paraId="0250987B" w14:textId="3B63FB4F" w:rsidR="006B6788" w:rsidRPr="003F2456" w:rsidRDefault="006B6788" w:rsidP="003F2456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  <w:r w:rsidRPr="003F2456">
              <w:rPr>
                <w:rFonts w:hint="eastAsia"/>
                <w:b/>
                <w:bCs/>
                <w:color w:val="000000"/>
                <w:sz w:val="28"/>
                <w:szCs w:val="28"/>
              </w:rPr>
              <w:t>Betweenness</w:t>
            </w:r>
          </w:p>
        </w:tc>
        <w:tc>
          <w:tcPr>
            <w:tcW w:w="1184" w:type="dxa"/>
            <w:tcBorders>
              <w:bottom w:val="single" w:sz="4" w:space="0" w:color="auto"/>
            </w:tcBorders>
            <w:vAlign w:val="center"/>
          </w:tcPr>
          <w:p w14:paraId="68F653CA" w14:textId="05ACD79A" w:rsidR="006B6788" w:rsidRPr="003F2456" w:rsidRDefault="006B6788" w:rsidP="003F2456">
            <w:pPr>
              <w:spacing w:line="480" w:lineRule="auto"/>
              <w:jc w:val="center"/>
              <w:rPr>
                <w:b/>
                <w:bCs/>
                <w:sz w:val="28"/>
                <w:szCs w:val="28"/>
              </w:rPr>
            </w:pPr>
            <w:r w:rsidRPr="003F2456">
              <w:rPr>
                <w:rFonts w:hint="eastAsia"/>
                <w:b/>
                <w:bCs/>
                <w:color w:val="000000"/>
                <w:sz w:val="28"/>
                <w:szCs w:val="28"/>
              </w:rPr>
              <w:t>Closeness</w:t>
            </w:r>
          </w:p>
        </w:tc>
      </w:tr>
      <w:tr w:rsidR="00F821FC" w:rsidRPr="003F2456" w14:paraId="0FA88BFC" w14:textId="77777777" w:rsidTr="003F2456">
        <w:tc>
          <w:tcPr>
            <w:tcW w:w="502" w:type="dxa"/>
            <w:tcBorders>
              <w:bottom w:val="nil"/>
            </w:tcBorders>
            <w:vAlign w:val="center"/>
          </w:tcPr>
          <w:p w14:paraId="30F9EAFC" w14:textId="3C6719D1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</w:t>
            </w:r>
          </w:p>
        </w:tc>
        <w:tc>
          <w:tcPr>
            <w:tcW w:w="1081" w:type="dxa"/>
            <w:tcBorders>
              <w:bottom w:val="nil"/>
            </w:tcBorders>
            <w:vAlign w:val="center"/>
          </w:tcPr>
          <w:p w14:paraId="7EB88BAD" w14:textId="380E2740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MMP9</w:t>
            </w:r>
          </w:p>
        </w:tc>
        <w:tc>
          <w:tcPr>
            <w:tcW w:w="1134" w:type="dxa"/>
            <w:tcBorders>
              <w:bottom w:val="nil"/>
            </w:tcBorders>
            <w:vAlign w:val="center"/>
          </w:tcPr>
          <w:p w14:paraId="08D36CA7" w14:textId="536F6C59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2.275631</w:t>
            </w:r>
          </w:p>
        </w:tc>
        <w:tc>
          <w:tcPr>
            <w:tcW w:w="817" w:type="dxa"/>
            <w:tcBorders>
              <w:bottom w:val="nil"/>
            </w:tcBorders>
            <w:vAlign w:val="center"/>
          </w:tcPr>
          <w:p w14:paraId="31FBFF70" w14:textId="09C0F303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4.0</w:t>
            </w:r>
          </w:p>
        </w:tc>
        <w:tc>
          <w:tcPr>
            <w:tcW w:w="1184" w:type="dxa"/>
            <w:tcBorders>
              <w:bottom w:val="nil"/>
            </w:tcBorders>
            <w:vAlign w:val="center"/>
          </w:tcPr>
          <w:p w14:paraId="2B832B14" w14:textId="3BACC0BE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0.5772178</w:t>
            </w:r>
          </w:p>
        </w:tc>
        <w:tc>
          <w:tcPr>
            <w:tcW w:w="1132" w:type="dxa"/>
            <w:tcBorders>
              <w:bottom w:val="nil"/>
            </w:tcBorders>
            <w:vAlign w:val="center"/>
          </w:tcPr>
          <w:p w14:paraId="62186B5D" w14:textId="6D6AFDA8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2.1710527</w:t>
            </w:r>
          </w:p>
        </w:tc>
        <w:tc>
          <w:tcPr>
            <w:tcW w:w="1315" w:type="dxa"/>
            <w:tcBorders>
              <w:bottom w:val="nil"/>
            </w:tcBorders>
            <w:vAlign w:val="center"/>
          </w:tcPr>
          <w:p w14:paraId="5DDBCB77" w14:textId="4A376AF1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8.0</w:t>
            </w:r>
          </w:p>
        </w:tc>
        <w:tc>
          <w:tcPr>
            <w:tcW w:w="1184" w:type="dxa"/>
            <w:tcBorders>
              <w:bottom w:val="nil"/>
            </w:tcBorders>
            <w:vAlign w:val="center"/>
          </w:tcPr>
          <w:p w14:paraId="541977A9" w14:textId="62CE7867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0.1388889</w:t>
            </w:r>
          </w:p>
        </w:tc>
      </w:tr>
      <w:tr w:rsidR="00F821FC" w:rsidRPr="003F2456" w14:paraId="3CF4179D" w14:textId="77777777" w:rsidTr="003F2456">
        <w:tc>
          <w:tcPr>
            <w:tcW w:w="502" w:type="dxa"/>
            <w:tcBorders>
              <w:top w:val="nil"/>
              <w:bottom w:val="nil"/>
            </w:tcBorders>
            <w:vAlign w:val="center"/>
          </w:tcPr>
          <w:p w14:paraId="20E73672" w14:textId="34CD1149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</w:t>
            </w:r>
          </w:p>
        </w:tc>
        <w:tc>
          <w:tcPr>
            <w:tcW w:w="1081" w:type="dxa"/>
            <w:tcBorders>
              <w:top w:val="nil"/>
              <w:bottom w:val="nil"/>
            </w:tcBorders>
            <w:vAlign w:val="center"/>
          </w:tcPr>
          <w:p w14:paraId="61206EE8" w14:textId="001D0635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RETN</w:t>
            </w: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14:paraId="344B9CAA" w14:textId="7FED64F7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2.2288294</w:t>
            </w:r>
          </w:p>
        </w:tc>
        <w:tc>
          <w:tcPr>
            <w:tcW w:w="817" w:type="dxa"/>
            <w:tcBorders>
              <w:top w:val="nil"/>
              <w:bottom w:val="nil"/>
            </w:tcBorders>
            <w:vAlign w:val="center"/>
          </w:tcPr>
          <w:p w14:paraId="53C5EC31" w14:textId="4B0E89E0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4.0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6B02E3BF" w14:textId="0F1901A7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0.49999994</w:t>
            </w:r>
          </w:p>
        </w:tc>
        <w:tc>
          <w:tcPr>
            <w:tcW w:w="1132" w:type="dxa"/>
            <w:tcBorders>
              <w:top w:val="nil"/>
              <w:bottom w:val="nil"/>
            </w:tcBorders>
            <w:vAlign w:val="center"/>
          </w:tcPr>
          <w:p w14:paraId="68E80F52" w14:textId="4D612561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2.1710527</w:t>
            </w:r>
          </w:p>
        </w:tc>
        <w:tc>
          <w:tcPr>
            <w:tcW w:w="1315" w:type="dxa"/>
            <w:tcBorders>
              <w:top w:val="nil"/>
              <w:bottom w:val="nil"/>
            </w:tcBorders>
            <w:vAlign w:val="center"/>
          </w:tcPr>
          <w:p w14:paraId="29A09D39" w14:textId="07CC268D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6.0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11BC64C8" w14:textId="754A1DD8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0.1369863</w:t>
            </w:r>
          </w:p>
        </w:tc>
      </w:tr>
      <w:tr w:rsidR="00F821FC" w:rsidRPr="003F2456" w14:paraId="059A8359" w14:textId="77777777" w:rsidTr="003F2456">
        <w:tc>
          <w:tcPr>
            <w:tcW w:w="502" w:type="dxa"/>
            <w:tcBorders>
              <w:top w:val="nil"/>
              <w:bottom w:val="nil"/>
            </w:tcBorders>
            <w:vAlign w:val="center"/>
          </w:tcPr>
          <w:p w14:paraId="7B3AA3E5" w14:textId="2949368F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3</w:t>
            </w:r>
          </w:p>
        </w:tc>
        <w:tc>
          <w:tcPr>
            <w:tcW w:w="1081" w:type="dxa"/>
            <w:tcBorders>
              <w:top w:val="nil"/>
              <w:bottom w:val="nil"/>
            </w:tcBorders>
            <w:vAlign w:val="center"/>
          </w:tcPr>
          <w:p w14:paraId="13AE7B6F" w14:textId="4C743FB9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S100A8</w:t>
            </w: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14:paraId="27C212E3" w14:textId="5761134F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2.2288294</w:t>
            </w:r>
          </w:p>
        </w:tc>
        <w:tc>
          <w:tcPr>
            <w:tcW w:w="817" w:type="dxa"/>
            <w:tcBorders>
              <w:top w:val="nil"/>
              <w:bottom w:val="nil"/>
            </w:tcBorders>
            <w:vAlign w:val="center"/>
          </w:tcPr>
          <w:p w14:paraId="5B5B65D4" w14:textId="3DEFB056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4.0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5C5E6E46" w14:textId="75E91413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0.5</w:t>
            </w:r>
          </w:p>
        </w:tc>
        <w:tc>
          <w:tcPr>
            <w:tcW w:w="1132" w:type="dxa"/>
            <w:tcBorders>
              <w:top w:val="nil"/>
              <w:bottom w:val="nil"/>
            </w:tcBorders>
            <w:vAlign w:val="center"/>
          </w:tcPr>
          <w:p w14:paraId="2DB961BA" w14:textId="09B402F5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2.1710527</w:t>
            </w:r>
          </w:p>
        </w:tc>
        <w:tc>
          <w:tcPr>
            <w:tcW w:w="1315" w:type="dxa"/>
            <w:tcBorders>
              <w:top w:val="nil"/>
              <w:bottom w:val="nil"/>
            </w:tcBorders>
            <w:vAlign w:val="center"/>
          </w:tcPr>
          <w:p w14:paraId="3BE6DE6F" w14:textId="2F4CA72A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6.0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22F01534" w14:textId="5C336224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0.1369863</w:t>
            </w:r>
          </w:p>
        </w:tc>
      </w:tr>
      <w:tr w:rsidR="00F821FC" w:rsidRPr="003F2456" w14:paraId="7FBB9419" w14:textId="77777777" w:rsidTr="003F2456">
        <w:tc>
          <w:tcPr>
            <w:tcW w:w="502" w:type="dxa"/>
            <w:tcBorders>
              <w:top w:val="nil"/>
              <w:bottom w:val="nil"/>
            </w:tcBorders>
            <w:vAlign w:val="center"/>
          </w:tcPr>
          <w:p w14:paraId="13AD8E27" w14:textId="1BAD3365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1081" w:type="dxa"/>
            <w:tcBorders>
              <w:top w:val="nil"/>
              <w:bottom w:val="nil"/>
            </w:tcBorders>
            <w:vAlign w:val="center"/>
          </w:tcPr>
          <w:p w14:paraId="04333714" w14:textId="3CFCA7C4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CSTA</w:t>
            </w: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14:paraId="3BD4A3A0" w14:textId="41D59C89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1.5910151</w:t>
            </w:r>
          </w:p>
        </w:tc>
        <w:tc>
          <w:tcPr>
            <w:tcW w:w="817" w:type="dxa"/>
            <w:tcBorders>
              <w:top w:val="nil"/>
              <w:bottom w:val="nil"/>
            </w:tcBorders>
            <w:vAlign w:val="center"/>
          </w:tcPr>
          <w:p w14:paraId="67961527" w14:textId="2AB5BA85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03B665D1" w14:textId="03AD56DB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0.28880772</w:t>
            </w:r>
          </w:p>
        </w:tc>
        <w:tc>
          <w:tcPr>
            <w:tcW w:w="1132" w:type="dxa"/>
            <w:tcBorders>
              <w:top w:val="nil"/>
              <w:bottom w:val="nil"/>
            </w:tcBorders>
            <w:vAlign w:val="center"/>
          </w:tcPr>
          <w:p w14:paraId="076CC4F1" w14:textId="2BE9BB3E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1.7553192</w:t>
            </w:r>
          </w:p>
        </w:tc>
        <w:tc>
          <w:tcPr>
            <w:tcW w:w="1315" w:type="dxa"/>
            <w:tcBorders>
              <w:top w:val="nil"/>
              <w:bottom w:val="nil"/>
            </w:tcBorders>
            <w:vAlign w:val="center"/>
          </w:tcPr>
          <w:p w14:paraId="72CC05FF" w14:textId="18C14601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180F0D89" w14:textId="27877DB1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0.13157895</w:t>
            </w:r>
          </w:p>
        </w:tc>
      </w:tr>
      <w:tr w:rsidR="00F821FC" w:rsidRPr="003F2456" w14:paraId="7B0CC658" w14:textId="77777777" w:rsidTr="003F2456">
        <w:tc>
          <w:tcPr>
            <w:tcW w:w="502" w:type="dxa"/>
            <w:tcBorders>
              <w:top w:val="nil"/>
              <w:bottom w:val="nil"/>
            </w:tcBorders>
            <w:vAlign w:val="center"/>
          </w:tcPr>
          <w:p w14:paraId="5A2D7678" w14:textId="1F92F212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5</w:t>
            </w:r>
          </w:p>
        </w:tc>
        <w:tc>
          <w:tcPr>
            <w:tcW w:w="1081" w:type="dxa"/>
            <w:tcBorders>
              <w:top w:val="nil"/>
              <w:bottom w:val="nil"/>
            </w:tcBorders>
            <w:vAlign w:val="center"/>
          </w:tcPr>
          <w:p w14:paraId="1D26CF4F" w14:textId="0E6EB425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KCNJ15</w:t>
            </w: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14:paraId="74EBCAE2" w14:textId="02E7D6A2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1.5910149</w:t>
            </w:r>
          </w:p>
        </w:tc>
        <w:tc>
          <w:tcPr>
            <w:tcW w:w="817" w:type="dxa"/>
            <w:tcBorders>
              <w:top w:val="nil"/>
              <w:bottom w:val="nil"/>
            </w:tcBorders>
            <w:vAlign w:val="center"/>
          </w:tcPr>
          <w:p w14:paraId="14D3415B" w14:textId="49A744FE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077F0047" w14:textId="6967B7FA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0.2888077</w:t>
            </w:r>
          </w:p>
        </w:tc>
        <w:tc>
          <w:tcPr>
            <w:tcW w:w="1132" w:type="dxa"/>
            <w:tcBorders>
              <w:top w:val="nil"/>
              <w:bottom w:val="nil"/>
            </w:tcBorders>
            <w:vAlign w:val="center"/>
          </w:tcPr>
          <w:p w14:paraId="2E3A4A75" w14:textId="4B09EBE1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1.7553192</w:t>
            </w:r>
          </w:p>
        </w:tc>
        <w:tc>
          <w:tcPr>
            <w:tcW w:w="1315" w:type="dxa"/>
            <w:tcBorders>
              <w:top w:val="nil"/>
              <w:bottom w:val="nil"/>
            </w:tcBorders>
            <w:vAlign w:val="center"/>
          </w:tcPr>
          <w:p w14:paraId="0D4739DB" w14:textId="310E99B1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008347C0" w14:textId="46F3F517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0.13157895</w:t>
            </w:r>
          </w:p>
        </w:tc>
      </w:tr>
      <w:tr w:rsidR="00F821FC" w:rsidRPr="003F2456" w14:paraId="4362316B" w14:textId="77777777" w:rsidTr="003F2456">
        <w:tc>
          <w:tcPr>
            <w:tcW w:w="502" w:type="dxa"/>
            <w:tcBorders>
              <w:top w:val="nil"/>
              <w:bottom w:val="nil"/>
            </w:tcBorders>
            <w:vAlign w:val="center"/>
          </w:tcPr>
          <w:p w14:paraId="34220FC9" w14:textId="78A5BDF8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6</w:t>
            </w:r>
          </w:p>
        </w:tc>
        <w:tc>
          <w:tcPr>
            <w:tcW w:w="1081" w:type="dxa"/>
            <w:tcBorders>
              <w:top w:val="nil"/>
              <w:bottom w:val="nil"/>
            </w:tcBorders>
            <w:vAlign w:val="center"/>
          </w:tcPr>
          <w:p w14:paraId="19C46890" w14:textId="08041EB0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MRPS18C</w:t>
            </w: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14:paraId="1EEC2E49" w14:textId="7D1A8252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1.5430806</w:t>
            </w:r>
          </w:p>
        </w:tc>
        <w:tc>
          <w:tcPr>
            <w:tcW w:w="817" w:type="dxa"/>
            <w:tcBorders>
              <w:top w:val="nil"/>
              <w:bottom w:val="nil"/>
            </w:tcBorders>
            <w:vAlign w:val="center"/>
          </w:tcPr>
          <w:p w14:paraId="65B8756B" w14:textId="182AF7D7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707D6DF9" w14:textId="4B74EA9C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132" w:type="dxa"/>
            <w:tcBorders>
              <w:top w:val="nil"/>
              <w:bottom w:val="nil"/>
            </w:tcBorders>
            <w:vAlign w:val="center"/>
          </w:tcPr>
          <w:p w14:paraId="16F0DD13" w14:textId="5F5941E7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1.7553192</w:t>
            </w:r>
          </w:p>
        </w:tc>
        <w:tc>
          <w:tcPr>
            <w:tcW w:w="1315" w:type="dxa"/>
            <w:tcBorders>
              <w:top w:val="nil"/>
              <w:bottom w:val="nil"/>
            </w:tcBorders>
            <w:vAlign w:val="center"/>
          </w:tcPr>
          <w:p w14:paraId="315DDFDF" w14:textId="4372B318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796229CD" w14:textId="5BA150D5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0.1</w:t>
            </w:r>
          </w:p>
        </w:tc>
      </w:tr>
      <w:tr w:rsidR="00F821FC" w:rsidRPr="003F2456" w14:paraId="6C4F3BBE" w14:textId="77777777" w:rsidTr="003F2456">
        <w:tc>
          <w:tcPr>
            <w:tcW w:w="502" w:type="dxa"/>
            <w:tcBorders>
              <w:top w:val="nil"/>
              <w:bottom w:val="nil"/>
            </w:tcBorders>
            <w:vAlign w:val="center"/>
          </w:tcPr>
          <w:p w14:paraId="290EBC99" w14:textId="5A7C696F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7</w:t>
            </w:r>
          </w:p>
        </w:tc>
        <w:tc>
          <w:tcPr>
            <w:tcW w:w="1081" w:type="dxa"/>
            <w:tcBorders>
              <w:top w:val="nil"/>
              <w:bottom w:val="nil"/>
            </w:tcBorders>
            <w:vAlign w:val="center"/>
          </w:tcPr>
          <w:p w14:paraId="3566148C" w14:textId="15780AFD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MRPL13</w:t>
            </w: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14:paraId="282F05F8" w14:textId="7068CAE5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1.5430806</w:t>
            </w:r>
          </w:p>
        </w:tc>
        <w:tc>
          <w:tcPr>
            <w:tcW w:w="817" w:type="dxa"/>
            <w:tcBorders>
              <w:top w:val="nil"/>
              <w:bottom w:val="nil"/>
            </w:tcBorders>
            <w:vAlign w:val="center"/>
          </w:tcPr>
          <w:p w14:paraId="2F04BD08" w14:textId="224D7E35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63D4AFC0" w14:textId="1E1414BB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132" w:type="dxa"/>
            <w:tcBorders>
              <w:top w:val="nil"/>
              <w:bottom w:val="nil"/>
            </w:tcBorders>
            <w:vAlign w:val="center"/>
          </w:tcPr>
          <w:p w14:paraId="71673C67" w14:textId="036C1B9C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1.7553192</w:t>
            </w:r>
          </w:p>
        </w:tc>
        <w:tc>
          <w:tcPr>
            <w:tcW w:w="1315" w:type="dxa"/>
            <w:tcBorders>
              <w:top w:val="nil"/>
              <w:bottom w:val="nil"/>
            </w:tcBorders>
            <w:vAlign w:val="center"/>
          </w:tcPr>
          <w:p w14:paraId="20852B96" w14:textId="11EF6C9B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2FE5F02F" w14:textId="3FF0785E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0.1</w:t>
            </w:r>
          </w:p>
        </w:tc>
      </w:tr>
      <w:tr w:rsidR="00F821FC" w:rsidRPr="003F2456" w14:paraId="44E0C2EF" w14:textId="77777777" w:rsidTr="003F2456">
        <w:tc>
          <w:tcPr>
            <w:tcW w:w="502" w:type="dxa"/>
            <w:tcBorders>
              <w:top w:val="nil"/>
              <w:bottom w:val="nil"/>
            </w:tcBorders>
            <w:vAlign w:val="center"/>
          </w:tcPr>
          <w:p w14:paraId="41EAE730" w14:textId="35CADE61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8</w:t>
            </w:r>
          </w:p>
        </w:tc>
        <w:tc>
          <w:tcPr>
            <w:tcW w:w="1081" w:type="dxa"/>
            <w:tcBorders>
              <w:top w:val="nil"/>
              <w:bottom w:val="nil"/>
            </w:tcBorders>
            <w:vAlign w:val="center"/>
          </w:tcPr>
          <w:p w14:paraId="6BB3FFDD" w14:textId="2778E63C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HERC2</w:t>
            </w: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14:paraId="736BC2E9" w14:textId="06FB8F72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1.5430806</w:t>
            </w:r>
          </w:p>
        </w:tc>
        <w:tc>
          <w:tcPr>
            <w:tcW w:w="817" w:type="dxa"/>
            <w:tcBorders>
              <w:top w:val="nil"/>
              <w:bottom w:val="nil"/>
            </w:tcBorders>
            <w:vAlign w:val="center"/>
          </w:tcPr>
          <w:p w14:paraId="082147C7" w14:textId="29263660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7FCB5CC1" w14:textId="6B5397BC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132" w:type="dxa"/>
            <w:tcBorders>
              <w:top w:val="nil"/>
              <w:bottom w:val="nil"/>
            </w:tcBorders>
            <w:vAlign w:val="center"/>
          </w:tcPr>
          <w:p w14:paraId="37B2528C" w14:textId="00F0FBBD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1.7553192</w:t>
            </w:r>
          </w:p>
        </w:tc>
        <w:tc>
          <w:tcPr>
            <w:tcW w:w="1315" w:type="dxa"/>
            <w:tcBorders>
              <w:top w:val="nil"/>
              <w:bottom w:val="nil"/>
            </w:tcBorders>
            <w:vAlign w:val="center"/>
          </w:tcPr>
          <w:p w14:paraId="4F159734" w14:textId="3A00BFF7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0A5697A3" w14:textId="2DFE1083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0.1</w:t>
            </w:r>
          </w:p>
        </w:tc>
      </w:tr>
      <w:tr w:rsidR="00F821FC" w:rsidRPr="003F2456" w14:paraId="5BCA739A" w14:textId="77777777" w:rsidTr="003F2456">
        <w:tc>
          <w:tcPr>
            <w:tcW w:w="502" w:type="dxa"/>
            <w:tcBorders>
              <w:top w:val="nil"/>
              <w:bottom w:val="nil"/>
            </w:tcBorders>
            <w:vAlign w:val="center"/>
          </w:tcPr>
          <w:p w14:paraId="2D843F72" w14:textId="65A795F1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9</w:t>
            </w:r>
          </w:p>
        </w:tc>
        <w:tc>
          <w:tcPr>
            <w:tcW w:w="1081" w:type="dxa"/>
            <w:tcBorders>
              <w:top w:val="nil"/>
              <w:bottom w:val="nil"/>
            </w:tcBorders>
            <w:vAlign w:val="center"/>
          </w:tcPr>
          <w:p w14:paraId="4582C2AB" w14:textId="794C1625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DOCK10</w:t>
            </w: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14:paraId="4472F42F" w14:textId="05E3C0A8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1.5430806</w:t>
            </w:r>
          </w:p>
        </w:tc>
        <w:tc>
          <w:tcPr>
            <w:tcW w:w="817" w:type="dxa"/>
            <w:tcBorders>
              <w:top w:val="nil"/>
              <w:bottom w:val="nil"/>
            </w:tcBorders>
            <w:vAlign w:val="center"/>
          </w:tcPr>
          <w:p w14:paraId="090E95A8" w14:textId="49D13E52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0F8FF4B3" w14:textId="36DB1D41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132" w:type="dxa"/>
            <w:tcBorders>
              <w:top w:val="nil"/>
              <w:bottom w:val="nil"/>
            </w:tcBorders>
            <w:vAlign w:val="center"/>
          </w:tcPr>
          <w:p w14:paraId="20AB2004" w14:textId="0EFE1EBB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1.7553192</w:t>
            </w:r>
          </w:p>
        </w:tc>
        <w:tc>
          <w:tcPr>
            <w:tcW w:w="1315" w:type="dxa"/>
            <w:tcBorders>
              <w:top w:val="nil"/>
              <w:bottom w:val="nil"/>
            </w:tcBorders>
            <w:vAlign w:val="center"/>
          </w:tcPr>
          <w:p w14:paraId="5FF7FAA4" w14:textId="7B50B696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47574077" w14:textId="0E3F4935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0.1</w:t>
            </w:r>
          </w:p>
        </w:tc>
      </w:tr>
      <w:tr w:rsidR="00F821FC" w:rsidRPr="003F2456" w14:paraId="69C54733" w14:textId="77777777" w:rsidTr="003F2456">
        <w:tc>
          <w:tcPr>
            <w:tcW w:w="502" w:type="dxa"/>
            <w:tcBorders>
              <w:top w:val="nil"/>
              <w:bottom w:val="nil"/>
            </w:tcBorders>
            <w:vAlign w:val="center"/>
          </w:tcPr>
          <w:p w14:paraId="7321714B" w14:textId="601D2D8C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081" w:type="dxa"/>
            <w:tcBorders>
              <w:top w:val="nil"/>
              <w:bottom w:val="nil"/>
            </w:tcBorders>
            <w:vAlign w:val="center"/>
          </w:tcPr>
          <w:p w14:paraId="65044ECB" w14:textId="106419B1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LGALS2</w:t>
            </w:r>
          </w:p>
        </w:tc>
        <w:tc>
          <w:tcPr>
            <w:tcW w:w="1134" w:type="dxa"/>
            <w:tcBorders>
              <w:top w:val="nil"/>
              <w:bottom w:val="nil"/>
            </w:tcBorders>
            <w:vAlign w:val="center"/>
          </w:tcPr>
          <w:p w14:paraId="714FA805" w14:textId="3AB5AE62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1.5430806</w:t>
            </w:r>
          </w:p>
        </w:tc>
        <w:tc>
          <w:tcPr>
            <w:tcW w:w="817" w:type="dxa"/>
            <w:tcBorders>
              <w:top w:val="nil"/>
              <w:bottom w:val="nil"/>
            </w:tcBorders>
            <w:vAlign w:val="center"/>
          </w:tcPr>
          <w:p w14:paraId="17EDC5B3" w14:textId="6279A0C9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17C61D80" w14:textId="2D029D68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132" w:type="dxa"/>
            <w:tcBorders>
              <w:top w:val="nil"/>
              <w:bottom w:val="nil"/>
            </w:tcBorders>
            <w:vAlign w:val="center"/>
          </w:tcPr>
          <w:p w14:paraId="26667731" w14:textId="585D6AE8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1.7553192</w:t>
            </w:r>
          </w:p>
        </w:tc>
        <w:tc>
          <w:tcPr>
            <w:tcW w:w="1315" w:type="dxa"/>
            <w:tcBorders>
              <w:top w:val="nil"/>
              <w:bottom w:val="nil"/>
            </w:tcBorders>
            <w:vAlign w:val="center"/>
          </w:tcPr>
          <w:p w14:paraId="43F7556A" w14:textId="6F1A2871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0.0</w:t>
            </w:r>
          </w:p>
        </w:tc>
        <w:tc>
          <w:tcPr>
            <w:tcW w:w="1184" w:type="dxa"/>
            <w:tcBorders>
              <w:top w:val="nil"/>
              <w:bottom w:val="nil"/>
            </w:tcBorders>
            <w:vAlign w:val="center"/>
          </w:tcPr>
          <w:p w14:paraId="02948958" w14:textId="19BC799A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0.1</w:t>
            </w:r>
          </w:p>
        </w:tc>
      </w:tr>
      <w:tr w:rsidR="00F821FC" w:rsidRPr="003F2456" w14:paraId="763F04BB" w14:textId="77777777" w:rsidTr="003F2456">
        <w:tc>
          <w:tcPr>
            <w:tcW w:w="502" w:type="dxa"/>
            <w:tcBorders>
              <w:top w:val="nil"/>
            </w:tcBorders>
            <w:vAlign w:val="center"/>
          </w:tcPr>
          <w:p w14:paraId="36B3D498" w14:textId="6A747032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081" w:type="dxa"/>
            <w:tcBorders>
              <w:top w:val="nil"/>
            </w:tcBorders>
            <w:vAlign w:val="center"/>
          </w:tcPr>
          <w:p w14:paraId="2BEFACB4" w14:textId="136BD6BA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CLC</w:t>
            </w:r>
          </w:p>
        </w:tc>
        <w:tc>
          <w:tcPr>
            <w:tcW w:w="1134" w:type="dxa"/>
            <w:tcBorders>
              <w:top w:val="nil"/>
            </w:tcBorders>
            <w:vAlign w:val="center"/>
          </w:tcPr>
          <w:p w14:paraId="24C134EF" w14:textId="06BCBA39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1.5430806</w:t>
            </w:r>
          </w:p>
        </w:tc>
        <w:tc>
          <w:tcPr>
            <w:tcW w:w="817" w:type="dxa"/>
            <w:tcBorders>
              <w:top w:val="nil"/>
            </w:tcBorders>
            <w:vAlign w:val="center"/>
          </w:tcPr>
          <w:p w14:paraId="23186980" w14:textId="598E66B1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2.0</w:t>
            </w:r>
          </w:p>
        </w:tc>
        <w:tc>
          <w:tcPr>
            <w:tcW w:w="1184" w:type="dxa"/>
            <w:tcBorders>
              <w:top w:val="nil"/>
            </w:tcBorders>
            <w:vAlign w:val="center"/>
          </w:tcPr>
          <w:p w14:paraId="7A942192" w14:textId="24C8AB77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132" w:type="dxa"/>
            <w:tcBorders>
              <w:top w:val="nil"/>
            </w:tcBorders>
            <w:vAlign w:val="center"/>
          </w:tcPr>
          <w:p w14:paraId="1FD8E895" w14:textId="4166C707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1.7553192</w:t>
            </w:r>
          </w:p>
        </w:tc>
        <w:tc>
          <w:tcPr>
            <w:tcW w:w="1315" w:type="dxa"/>
            <w:tcBorders>
              <w:top w:val="nil"/>
            </w:tcBorders>
            <w:vAlign w:val="center"/>
          </w:tcPr>
          <w:p w14:paraId="5F5F706C" w14:textId="47068704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0.0</w:t>
            </w:r>
          </w:p>
        </w:tc>
        <w:tc>
          <w:tcPr>
            <w:tcW w:w="1184" w:type="dxa"/>
            <w:tcBorders>
              <w:top w:val="nil"/>
            </w:tcBorders>
            <w:vAlign w:val="center"/>
          </w:tcPr>
          <w:p w14:paraId="6B68C655" w14:textId="68FDDEE4" w:rsidR="006B6788" w:rsidRPr="003F2456" w:rsidRDefault="006B6788" w:rsidP="003F2456">
            <w:pPr>
              <w:spacing w:line="480" w:lineRule="auto"/>
              <w:jc w:val="center"/>
              <w:rPr>
                <w:sz w:val="28"/>
                <w:szCs w:val="28"/>
              </w:rPr>
            </w:pPr>
            <w:r w:rsidRPr="003F2456">
              <w:rPr>
                <w:rFonts w:hint="eastAsia"/>
                <w:color w:val="000000"/>
                <w:sz w:val="28"/>
                <w:szCs w:val="28"/>
              </w:rPr>
              <w:t>0.1</w:t>
            </w:r>
          </w:p>
        </w:tc>
      </w:tr>
    </w:tbl>
    <w:p w14:paraId="2E1962DC" w14:textId="77777777" w:rsidR="003F2456" w:rsidRDefault="003F2456" w:rsidP="00DB281D">
      <w:pPr>
        <w:sectPr w:rsidR="003F2456" w:rsidSect="003F2456">
          <w:pgSz w:w="16838" w:h="11906" w:orient="landscape"/>
          <w:pgMar w:top="1800" w:right="1440" w:bottom="1800" w:left="1440" w:header="851" w:footer="992" w:gutter="0"/>
          <w:cols w:space="425"/>
          <w:docGrid w:type="lines" w:linePitch="326"/>
        </w:sectPr>
      </w:pPr>
    </w:p>
    <w:p w14:paraId="63A7F3FF" w14:textId="7167A40F" w:rsidR="00214D25" w:rsidRDefault="00214D25" w:rsidP="00214D25">
      <w:r>
        <w:rPr>
          <w:rFonts w:hint="eastAsia"/>
        </w:rPr>
        <w:lastRenderedPageBreak/>
        <w:t>Table.S2 Intersected pathway of CAD and MDD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46"/>
        <w:gridCol w:w="7450"/>
      </w:tblGrid>
      <w:tr w:rsidR="000D78C4" w14:paraId="44A550ED" w14:textId="77777777" w:rsidTr="000D78C4">
        <w:tc>
          <w:tcPr>
            <w:tcW w:w="846" w:type="dxa"/>
          </w:tcPr>
          <w:p w14:paraId="6C7E8947" w14:textId="7E538432" w:rsidR="000D78C4" w:rsidRPr="00D311DC" w:rsidRDefault="003E5A1F" w:rsidP="000D78C4">
            <w:pPr>
              <w:rPr>
                <w:b/>
                <w:bCs/>
              </w:rPr>
            </w:pPr>
            <w:r w:rsidRPr="00D311DC">
              <w:rPr>
                <w:rFonts w:hint="eastAsia"/>
                <w:b/>
                <w:bCs/>
              </w:rPr>
              <w:t>No.</w:t>
            </w:r>
          </w:p>
        </w:tc>
        <w:tc>
          <w:tcPr>
            <w:tcW w:w="7450" w:type="dxa"/>
          </w:tcPr>
          <w:p w14:paraId="4D655CC8" w14:textId="36B4BCB3" w:rsidR="000D78C4" w:rsidRPr="00D311DC" w:rsidRDefault="003E5A1F" w:rsidP="000D78C4">
            <w:pPr>
              <w:rPr>
                <w:b/>
                <w:bCs/>
              </w:rPr>
            </w:pPr>
            <w:r w:rsidRPr="00D311DC">
              <w:rPr>
                <w:rFonts w:hint="eastAsia"/>
                <w:b/>
                <w:bCs/>
              </w:rPr>
              <w:t>Description</w:t>
            </w:r>
          </w:p>
        </w:tc>
      </w:tr>
      <w:tr w:rsidR="00D311DC" w14:paraId="52A8A274" w14:textId="77777777" w:rsidTr="00437EAF">
        <w:tc>
          <w:tcPr>
            <w:tcW w:w="846" w:type="dxa"/>
            <w:vAlign w:val="center"/>
          </w:tcPr>
          <w:p w14:paraId="18C63A82" w14:textId="1CFB213C" w:rsidR="00D311DC" w:rsidRDefault="00D311DC" w:rsidP="00D311DC">
            <w:r>
              <w:rPr>
                <w:rFonts w:hint="eastAsia"/>
                <w:color w:val="000000"/>
                <w:sz w:val="22"/>
              </w:rPr>
              <w:t>1</w:t>
            </w:r>
          </w:p>
        </w:tc>
        <w:tc>
          <w:tcPr>
            <w:tcW w:w="7450" w:type="dxa"/>
          </w:tcPr>
          <w:p w14:paraId="07BF583C" w14:textId="78B51C44" w:rsidR="00D311DC" w:rsidRPr="00392EE8" w:rsidRDefault="00D311DC" w:rsidP="00D311DC">
            <w:r w:rsidRPr="00392EE8">
              <w:t>response to virus</w:t>
            </w:r>
          </w:p>
        </w:tc>
      </w:tr>
      <w:tr w:rsidR="00D311DC" w14:paraId="683CBDF6" w14:textId="77777777" w:rsidTr="00437EAF">
        <w:tc>
          <w:tcPr>
            <w:tcW w:w="846" w:type="dxa"/>
            <w:vAlign w:val="center"/>
          </w:tcPr>
          <w:p w14:paraId="151E7FFF" w14:textId="727D9CF4" w:rsidR="00D311DC" w:rsidRDefault="00D311DC" w:rsidP="00D311DC">
            <w:r>
              <w:rPr>
                <w:rFonts w:hint="eastAsia"/>
                <w:color w:val="000000"/>
                <w:sz w:val="22"/>
              </w:rPr>
              <w:t>2</w:t>
            </w:r>
          </w:p>
        </w:tc>
        <w:tc>
          <w:tcPr>
            <w:tcW w:w="7450" w:type="dxa"/>
          </w:tcPr>
          <w:p w14:paraId="4E2122B1" w14:textId="4968C6DD" w:rsidR="00D311DC" w:rsidRDefault="00D311DC" w:rsidP="00D311DC">
            <w:r w:rsidRPr="00392EE8">
              <w:t>defense response to virus</w:t>
            </w:r>
          </w:p>
        </w:tc>
      </w:tr>
      <w:tr w:rsidR="00D311DC" w14:paraId="14A8F8A6" w14:textId="77777777" w:rsidTr="00437EAF">
        <w:tc>
          <w:tcPr>
            <w:tcW w:w="846" w:type="dxa"/>
            <w:vAlign w:val="center"/>
          </w:tcPr>
          <w:p w14:paraId="7D506227" w14:textId="57DF0FBE" w:rsidR="00D311DC" w:rsidRDefault="00D311DC" w:rsidP="00D311DC">
            <w:r>
              <w:rPr>
                <w:rFonts w:hint="eastAsia"/>
                <w:color w:val="000000"/>
                <w:sz w:val="22"/>
              </w:rPr>
              <w:t>3</w:t>
            </w:r>
          </w:p>
        </w:tc>
        <w:tc>
          <w:tcPr>
            <w:tcW w:w="7450" w:type="dxa"/>
          </w:tcPr>
          <w:p w14:paraId="0FD25F91" w14:textId="53A1D9AF" w:rsidR="00D311DC" w:rsidRDefault="00D311DC" w:rsidP="00D311DC">
            <w:r w:rsidRPr="00392EE8">
              <w:t>defense response to symbiont</w:t>
            </w:r>
          </w:p>
        </w:tc>
      </w:tr>
      <w:tr w:rsidR="00D311DC" w14:paraId="1AD4BDA4" w14:textId="77777777" w:rsidTr="00437EAF">
        <w:tc>
          <w:tcPr>
            <w:tcW w:w="846" w:type="dxa"/>
            <w:vAlign w:val="center"/>
          </w:tcPr>
          <w:p w14:paraId="3157A9E9" w14:textId="77B52AE9" w:rsidR="00D311DC" w:rsidRDefault="00D311DC" w:rsidP="00D311DC">
            <w:r>
              <w:rPr>
                <w:rFonts w:hint="eastAsia"/>
                <w:color w:val="000000"/>
                <w:sz w:val="22"/>
              </w:rPr>
              <w:t>4</w:t>
            </w:r>
          </w:p>
        </w:tc>
        <w:tc>
          <w:tcPr>
            <w:tcW w:w="7450" w:type="dxa"/>
          </w:tcPr>
          <w:p w14:paraId="0B1E0C91" w14:textId="032900C5" w:rsidR="00D311DC" w:rsidRDefault="00D311DC" w:rsidP="00D311DC">
            <w:r w:rsidRPr="00392EE8">
              <w:t>antiviral innate immune response</w:t>
            </w:r>
          </w:p>
        </w:tc>
      </w:tr>
      <w:tr w:rsidR="00D311DC" w14:paraId="65A054A6" w14:textId="77777777" w:rsidTr="00437EAF">
        <w:tc>
          <w:tcPr>
            <w:tcW w:w="846" w:type="dxa"/>
            <w:vAlign w:val="center"/>
          </w:tcPr>
          <w:p w14:paraId="6E7C016F" w14:textId="2D0FA14E" w:rsidR="00D311DC" w:rsidRDefault="00D311DC" w:rsidP="00D311DC">
            <w:r>
              <w:rPr>
                <w:rFonts w:hint="eastAsia"/>
                <w:color w:val="000000"/>
                <w:sz w:val="22"/>
              </w:rPr>
              <w:t>5</w:t>
            </w:r>
          </w:p>
        </w:tc>
        <w:tc>
          <w:tcPr>
            <w:tcW w:w="7450" w:type="dxa"/>
          </w:tcPr>
          <w:p w14:paraId="264FFCC2" w14:textId="570F3226" w:rsidR="00D311DC" w:rsidRDefault="00D311DC" w:rsidP="00D311DC">
            <w:r w:rsidRPr="00392EE8">
              <w:t>immune response-activating signaling pathway</w:t>
            </w:r>
          </w:p>
        </w:tc>
      </w:tr>
      <w:tr w:rsidR="00D311DC" w14:paraId="052CBCAB" w14:textId="77777777" w:rsidTr="00437EAF">
        <w:tc>
          <w:tcPr>
            <w:tcW w:w="846" w:type="dxa"/>
            <w:vAlign w:val="center"/>
          </w:tcPr>
          <w:p w14:paraId="52DC4AA8" w14:textId="1FE72EAE" w:rsidR="00D311DC" w:rsidRDefault="00D311DC" w:rsidP="00D311DC">
            <w:r>
              <w:rPr>
                <w:rFonts w:hint="eastAsia"/>
                <w:color w:val="000000"/>
                <w:sz w:val="22"/>
              </w:rPr>
              <w:t>6</w:t>
            </w:r>
          </w:p>
        </w:tc>
        <w:tc>
          <w:tcPr>
            <w:tcW w:w="7450" w:type="dxa"/>
          </w:tcPr>
          <w:p w14:paraId="6828ED84" w14:textId="7D03B891" w:rsidR="00D311DC" w:rsidRDefault="00D311DC" w:rsidP="00D311DC">
            <w:r w:rsidRPr="00392EE8">
              <w:t>immune response-regulating signaling pathway</w:t>
            </w:r>
          </w:p>
        </w:tc>
      </w:tr>
      <w:tr w:rsidR="00D311DC" w14:paraId="2DC04EA3" w14:textId="77777777" w:rsidTr="00437EAF">
        <w:tc>
          <w:tcPr>
            <w:tcW w:w="846" w:type="dxa"/>
            <w:vAlign w:val="center"/>
          </w:tcPr>
          <w:p w14:paraId="204EAC30" w14:textId="02F688D4" w:rsidR="00D311DC" w:rsidRDefault="00D311DC" w:rsidP="00D311DC">
            <w:r>
              <w:rPr>
                <w:rFonts w:hint="eastAsia"/>
                <w:color w:val="000000"/>
                <w:sz w:val="22"/>
              </w:rPr>
              <w:t>7</w:t>
            </w:r>
          </w:p>
        </w:tc>
        <w:tc>
          <w:tcPr>
            <w:tcW w:w="7450" w:type="dxa"/>
          </w:tcPr>
          <w:p w14:paraId="05306C88" w14:textId="12CC7E93" w:rsidR="00D311DC" w:rsidRDefault="00D311DC" w:rsidP="00D311DC">
            <w:r w:rsidRPr="00392EE8">
              <w:t>viral process</w:t>
            </w:r>
          </w:p>
        </w:tc>
      </w:tr>
      <w:tr w:rsidR="00D311DC" w14:paraId="5973F9EE" w14:textId="77777777" w:rsidTr="00437EAF">
        <w:tc>
          <w:tcPr>
            <w:tcW w:w="846" w:type="dxa"/>
            <w:vAlign w:val="center"/>
          </w:tcPr>
          <w:p w14:paraId="459583A7" w14:textId="46EBE8A9" w:rsidR="00D311DC" w:rsidRDefault="00D311DC" w:rsidP="00D311DC">
            <w:r>
              <w:rPr>
                <w:rFonts w:hint="eastAsia"/>
                <w:color w:val="000000"/>
                <w:sz w:val="22"/>
              </w:rPr>
              <w:t>8</w:t>
            </w:r>
          </w:p>
        </w:tc>
        <w:tc>
          <w:tcPr>
            <w:tcW w:w="7450" w:type="dxa"/>
          </w:tcPr>
          <w:p w14:paraId="13E87F9A" w14:textId="4A209675" w:rsidR="00D311DC" w:rsidRDefault="00D311DC" w:rsidP="00D311DC">
            <w:r w:rsidRPr="00392EE8">
              <w:t>innate immune response-activating signaling pathway</w:t>
            </w:r>
          </w:p>
        </w:tc>
      </w:tr>
      <w:tr w:rsidR="00D311DC" w14:paraId="164E09AF" w14:textId="77777777" w:rsidTr="00437EAF">
        <w:tc>
          <w:tcPr>
            <w:tcW w:w="846" w:type="dxa"/>
            <w:vAlign w:val="center"/>
          </w:tcPr>
          <w:p w14:paraId="51480823" w14:textId="63496559" w:rsidR="00D311DC" w:rsidRDefault="00D311DC" w:rsidP="00D311DC">
            <w:r>
              <w:rPr>
                <w:rFonts w:hint="eastAsia"/>
                <w:color w:val="000000"/>
                <w:sz w:val="22"/>
              </w:rPr>
              <w:t>9</w:t>
            </w:r>
          </w:p>
        </w:tc>
        <w:tc>
          <w:tcPr>
            <w:tcW w:w="7450" w:type="dxa"/>
          </w:tcPr>
          <w:p w14:paraId="536CF70A" w14:textId="5F38E42A" w:rsidR="00D311DC" w:rsidRDefault="00D311DC" w:rsidP="00D311DC">
            <w:r w:rsidRPr="00392EE8">
              <w:t>viral genome replication</w:t>
            </w:r>
          </w:p>
        </w:tc>
      </w:tr>
      <w:tr w:rsidR="00D311DC" w14:paraId="76800CC3" w14:textId="77777777" w:rsidTr="00437EAF">
        <w:tc>
          <w:tcPr>
            <w:tcW w:w="846" w:type="dxa"/>
            <w:vAlign w:val="center"/>
          </w:tcPr>
          <w:p w14:paraId="4AD64A40" w14:textId="11C202E4" w:rsidR="00D311DC" w:rsidRDefault="00D311DC" w:rsidP="00D311DC">
            <w:r>
              <w:rPr>
                <w:rFonts w:hint="eastAsia"/>
                <w:color w:val="000000"/>
                <w:sz w:val="22"/>
              </w:rPr>
              <w:t>10</w:t>
            </w:r>
          </w:p>
        </w:tc>
        <w:tc>
          <w:tcPr>
            <w:tcW w:w="7450" w:type="dxa"/>
          </w:tcPr>
          <w:p w14:paraId="19EB64A0" w14:textId="2495FB0C" w:rsidR="00D311DC" w:rsidRDefault="00D311DC" w:rsidP="00D311DC">
            <w:r w:rsidRPr="00392EE8">
              <w:t>activation of innate immune response</w:t>
            </w:r>
          </w:p>
        </w:tc>
      </w:tr>
      <w:tr w:rsidR="00D311DC" w14:paraId="1D4921B1" w14:textId="77777777" w:rsidTr="00437EAF">
        <w:tc>
          <w:tcPr>
            <w:tcW w:w="846" w:type="dxa"/>
            <w:vAlign w:val="center"/>
          </w:tcPr>
          <w:p w14:paraId="29768F59" w14:textId="5AF5AC75" w:rsidR="00D311DC" w:rsidRDefault="00D311DC" w:rsidP="00D311DC">
            <w:r>
              <w:rPr>
                <w:rFonts w:hint="eastAsia"/>
                <w:color w:val="000000"/>
                <w:sz w:val="22"/>
              </w:rPr>
              <w:t>11</w:t>
            </w:r>
          </w:p>
        </w:tc>
        <w:tc>
          <w:tcPr>
            <w:tcW w:w="7450" w:type="dxa"/>
          </w:tcPr>
          <w:p w14:paraId="44662292" w14:textId="28CCC265" w:rsidR="00D311DC" w:rsidRDefault="00D311DC" w:rsidP="00D311DC">
            <w:r w:rsidRPr="00392EE8">
              <w:t>viral life cycle</w:t>
            </w:r>
          </w:p>
        </w:tc>
      </w:tr>
      <w:tr w:rsidR="00D311DC" w14:paraId="7656FEAA" w14:textId="77777777" w:rsidTr="00437EAF">
        <w:tc>
          <w:tcPr>
            <w:tcW w:w="846" w:type="dxa"/>
            <w:vAlign w:val="center"/>
          </w:tcPr>
          <w:p w14:paraId="199E574C" w14:textId="1DE5F739" w:rsidR="00D311DC" w:rsidRDefault="00D311DC" w:rsidP="00D311DC">
            <w:r>
              <w:rPr>
                <w:rFonts w:hint="eastAsia"/>
                <w:color w:val="000000"/>
                <w:sz w:val="22"/>
              </w:rPr>
              <w:t>12</w:t>
            </w:r>
          </w:p>
        </w:tc>
        <w:tc>
          <w:tcPr>
            <w:tcW w:w="7450" w:type="dxa"/>
          </w:tcPr>
          <w:p w14:paraId="6A87C9D6" w14:textId="524A57A9" w:rsidR="00D311DC" w:rsidRDefault="00D311DC" w:rsidP="00D311DC">
            <w:r w:rsidRPr="00392EE8">
              <w:t>positive regulation of innate immune response</w:t>
            </w:r>
          </w:p>
        </w:tc>
      </w:tr>
      <w:tr w:rsidR="00D311DC" w14:paraId="44B3FC60" w14:textId="77777777" w:rsidTr="00437EAF">
        <w:tc>
          <w:tcPr>
            <w:tcW w:w="846" w:type="dxa"/>
            <w:vAlign w:val="center"/>
          </w:tcPr>
          <w:p w14:paraId="0274BD7E" w14:textId="1A49FCB5" w:rsidR="00D311DC" w:rsidRDefault="00D311DC" w:rsidP="00D311DC">
            <w:r>
              <w:rPr>
                <w:rFonts w:hint="eastAsia"/>
                <w:color w:val="000000"/>
                <w:sz w:val="22"/>
              </w:rPr>
              <w:t>13</w:t>
            </w:r>
          </w:p>
        </w:tc>
        <w:tc>
          <w:tcPr>
            <w:tcW w:w="7450" w:type="dxa"/>
          </w:tcPr>
          <w:p w14:paraId="53963675" w14:textId="0911C65D" w:rsidR="00D311DC" w:rsidRDefault="00D311DC" w:rsidP="00D311DC">
            <w:r w:rsidRPr="00392EE8">
              <w:t>positive regulation of response to biotic stimulus</w:t>
            </w:r>
          </w:p>
        </w:tc>
      </w:tr>
      <w:tr w:rsidR="00D311DC" w14:paraId="46225F01" w14:textId="77777777" w:rsidTr="00437EAF">
        <w:tc>
          <w:tcPr>
            <w:tcW w:w="846" w:type="dxa"/>
            <w:vAlign w:val="center"/>
          </w:tcPr>
          <w:p w14:paraId="47E5BF7F" w14:textId="23706BAB" w:rsidR="00D311DC" w:rsidRDefault="00D311DC" w:rsidP="00D311DC">
            <w:r>
              <w:rPr>
                <w:rFonts w:hint="eastAsia"/>
                <w:color w:val="000000"/>
                <w:sz w:val="22"/>
              </w:rPr>
              <w:t>14</w:t>
            </w:r>
          </w:p>
        </w:tc>
        <w:tc>
          <w:tcPr>
            <w:tcW w:w="7450" w:type="dxa"/>
          </w:tcPr>
          <w:p w14:paraId="53F0560F" w14:textId="09F39AB5" w:rsidR="00D311DC" w:rsidRDefault="00D311DC" w:rsidP="00D311DC">
            <w:r w:rsidRPr="00392EE8">
              <w:t>regulation of innate immune response</w:t>
            </w:r>
          </w:p>
        </w:tc>
      </w:tr>
      <w:tr w:rsidR="00D311DC" w14:paraId="46BD04EE" w14:textId="77777777" w:rsidTr="00437EAF">
        <w:tc>
          <w:tcPr>
            <w:tcW w:w="846" w:type="dxa"/>
            <w:vAlign w:val="center"/>
          </w:tcPr>
          <w:p w14:paraId="2FA3963C" w14:textId="2ADF56A4" w:rsidR="00D311DC" w:rsidRDefault="00D311DC" w:rsidP="00D311DC">
            <w:r>
              <w:rPr>
                <w:rFonts w:hint="eastAsia"/>
                <w:color w:val="000000"/>
                <w:sz w:val="22"/>
              </w:rPr>
              <w:t>15</w:t>
            </w:r>
          </w:p>
        </w:tc>
        <w:tc>
          <w:tcPr>
            <w:tcW w:w="7450" w:type="dxa"/>
          </w:tcPr>
          <w:p w14:paraId="31C752B7" w14:textId="6182B8B7" w:rsidR="00D311DC" w:rsidRDefault="00D311DC" w:rsidP="00D311DC">
            <w:r w:rsidRPr="00392EE8">
              <w:t>pattern recognition receptor signaling pathway</w:t>
            </w:r>
          </w:p>
        </w:tc>
      </w:tr>
      <w:tr w:rsidR="00D311DC" w14:paraId="42E4FE62" w14:textId="77777777" w:rsidTr="00437EAF">
        <w:tc>
          <w:tcPr>
            <w:tcW w:w="846" w:type="dxa"/>
            <w:vAlign w:val="center"/>
          </w:tcPr>
          <w:p w14:paraId="5C72FF1E" w14:textId="550B8B0C" w:rsidR="00D311DC" w:rsidRDefault="00D311DC" w:rsidP="00D311DC">
            <w:r>
              <w:rPr>
                <w:rFonts w:hint="eastAsia"/>
                <w:color w:val="000000"/>
                <w:sz w:val="22"/>
              </w:rPr>
              <w:t>16</w:t>
            </w:r>
          </w:p>
        </w:tc>
        <w:tc>
          <w:tcPr>
            <w:tcW w:w="7450" w:type="dxa"/>
          </w:tcPr>
          <w:p w14:paraId="42B207E0" w14:textId="6EF52FB3" w:rsidR="00D311DC" w:rsidRDefault="00D311DC" w:rsidP="00D311DC">
            <w:r w:rsidRPr="00392EE8">
              <w:t>positive regulation of defense response</w:t>
            </w:r>
          </w:p>
        </w:tc>
      </w:tr>
      <w:tr w:rsidR="00D311DC" w14:paraId="6FD428C6" w14:textId="77777777" w:rsidTr="00437EAF">
        <w:tc>
          <w:tcPr>
            <w:tcW w:w="846" w:type="dxa"/>
            <w:vAlign w:val="center"/>
          </w:tcPr>
          <w:p w14:paraId="65FFBF8E" w14:textId="36E2316A" w:rsidR="00D311DC" w:rsidRDefault="00D311DC" w:rsidP="00D311DC">
            <w:r>
              <w:rPr>
                <w:rFonts w:hint="eastAsia"/>
                <w:color w:val="000000"/>
                <w:sz w:val="22"/>
              </w:rPr>
              <w:t>17</w:t>
            </w:r>
          </w:p>
        </w:tc>
        <w:tc>
          <w:tcPr>
            <w:tcW w:w="7450" w:type="dxa"/>
          </w:tcPr>
          <w:p w14:paraId="1F648F24" w14:textId="4F33E375" w:rsidR="00D311DC" w:rsidRDefault="00D311DC" w:rsidP="00D311DC">
            <w:r w:rsidRPr="00392EE8">
              <w:t>mononuclear cell differentiation</w:t>
            </w:r>
          </w:p>
        </w:tc>
      </w:tr>
      <w:tr w:rsidR="00D311DC" w14:paraId="62A49473" w14:textId="77777777" w:rsidTr="00437EAF">
        <w:tc>
          <w:tcPr>
            <w:tcW w:w="846" w:type="dxa"/>
            <w:vAlign w:val="center"/>
          </w:tcPr>
          <w:p w14:paraId="392D25D2" w14:textId="1E8E721F" w:rsidR="00D311DC" w:rsidRDefault="00D311DC" w:rsidP="00D311DC">
            <w:r>
              <w:rPr>
                <w:rFonts w:hint="eastAsia"/>
                <w:color w:val="000000"/>
                <w:sz w:val="22"/>
              </w:rPr>
              <w:t>18</w:t>
            </w:r>
          </w:p>
        </w:tc>
        <w:tc>
          <w:tcPr>
            <w:tcW w:w="7450" w:type="dxa"/>
          </w:tcPr>
          <w:p w14:paraId="1410C6BA" w14:textId="14A9DC0B" w:rsidR="00D311DC" w:rsidRDefault="00D311DC" w:rsidP="00D311DC">
            <w:r w:rsidRPr="00392EE8">
              <w:t>cytosolic pattern recognition receptor signaling pathway</w:t>
            </w:r>
          </w:p>
        </w:tc>
      </w:tr>
      <w:tr w:rsidR="00D311DC" w14:paraId="0B4E455B" w14:textId="77777777" w:rsidTr="00437EAF">
        <w:tc>
          <w:tcPr>
            <w:tcW w:w="846" w:type="dxa"/>
            <w:vAlign w:val="center"/>
          </w:tcPr>
          <w:p w14:paraId="5EDFF989" w14:textId="59BCD518" w:rsidR="00D311DC" w:rsidRDefault="00D311DC" w:rsidP="00D311DC">
            <w:r>
              <w:rPr>
                <w:rFonts w:hint="eastAsia"/>
                <w:color w:val="000000"/>
                <w:sz w:val="22"/>
              </w:rPr>
              <w:t>19</w:t>
            </w:r>
          </w:p>
        </w:tc>
        <w:tc>
          <w:tcPr>
            <w:tcW w:w="7450" w:type="dxa"/>
          </w:tcPr>
          <w:p w14:paraId="5174DCFA" w14:textId="536B51FC" w:rsidR="00D311DC" w:rsidRDefault="00D311DC" w:rsidP="00D311DC">
            <w:r w:rsidRPr="00392EE8">
              <w:t>lymphocyte differentiation</w:t>
            </w:r>
          </w:p>
        </w:tc>
      </w:tr>
      <w:tr w:rsidR="00D311DC" w14:paraId="17F7CA6D" w14:textId="77777777" w:rsidTr="00437EAF">
        <w:tc>
          <w:tcPr>
            <w:tcW w:w="846" w:type="dxa"/>
            <w:vAlign w:val="center"/>
          </w:tcPr>
          <w:p w14:paraId="54C76210" w14:textId="3C47DEA6" w:rsidR="00D311DC" w:rsidRDefault="00D311DC" w:rsidP="00D311DC">
            <w:r>
              <w:rPr>
                <w:rFonts w:hint="eastAsia"/>
                <w:color w:val="000000"/>
                <w:sz w:val="22"/>
              </w:rPr>
              <w:t>20</w:t>
            </w:r>
          </w:p>
        </w:tc>
        <w:tc>
          <w:tcPr>
            <w:tcW w:w="7450" w:type="dxa"/>
          </w:tcPr>
          <w:p w14:paraId="0009EDE3" w14:textId="57350F08" w:rsidR="00D311DC" w:rsidRDefault="00D311DC" w:rsidP="00D311DC">
            <w:r w:rsidRPr="00392EE8">
              <w:t>intracellular receptor signaling pathway</w:t>
            </w:r>
          </w:p>
        </w:tc>
      </w:tr>
    </w:tbl>
    <w:p w14:paraId="199AEC2A" w14:textId="77777777" w:rsidR="00214D25" w:rsidRDefault="00214D25" w:rsidP="00214D25"/>
    <w:p w14:paraId="6C61642B" w14:textId="3D4862F1" w:rsidR="006D07D8" w:rsidRPr="00214D25" w:rsidRDefault="006D07D8" w:rsidP="00DB281D"/>
    <w:sectPr w:rsidR="006D07D8" w:rsidRPr="00214D25" w:rsidSect="00214D25">
      <w:pgSz w:w="11906" w:h="16838"/>
      <w:pgMar w:top="1440" w:right="1800" w:bottom="1440" w:left="1800" w:header="851" w:footer="992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954B594" w14:textId="77777777" w:rsidR="000E3A93" w:rsidRDefault="000E3A93" w:rsidP="00AD0606">
      <w:r>
        <w:separator/>
      </w:r>
    </w:p>
  </w:endnote>
  <w:endnote w:type="continuationSeparator" w:id="0">
    <w:p w14:paraId="060CB7F5" w14:textId="77777777" w:rsidR="000E3A93" w:rsidRDefault="000E3A93" w:rsidP="00AD06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3AE7D4" w14:textId="77777777" w:rsidR="000E3A93" w:rsidRDefault="000E3A93" w:rsidP="00AD0606">
      <w:r>
        <w:separator/>
      </w:r>
    </w:p>
  </w:footnote>
  <w:footnote w:type="continuationSeparator" w:id="0">
    <w:p w14:paraId="031974C3" w14:textId="77777777" w:rsidR="000E3A93" w:rsidRDefault="000E3A93" w:rsidP="00AD06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5CD67CD"/>
    <w:multiLevelType w:val="hybridMultilevel"/>
    <w:tmpl w:val="E8C8CD7E"/>
    <w:lvl w:ilvl="0" w:tplc="FFFFFFFF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)"/>
      <w:lvlJc w:val="left"/>
      <w:pPr>
        <w:ind w:left="880" w:hanging="440"/>
      </w:pPr>
    </w:lvl>
    <w:lvl w:ilvl="2" w:tplc="FFFFFFFF" w:tentative="1">
      <w:start w:val="1"/>
      <w:numFmt w:val="lowerRoman"/>
      <w:lvlText w:val="%3."/>
      <w:lvlJc w:val="righ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lowerLetter"/>
      <w:lvlText w:val="%5)"/>
      <w:lvlJc w:val="left"/>
      <w:pPr>
        <w:ind w:left="2200" w:hanging="440"/>
      </w:pPr>
    </w:lvl>
    <w:lvl w:ilvl="5" w:tplc="FFFFFFFF" w:tentative="1">
      <w:start w:val="1"/>
      <w:numFmt w:val="lowerRoman"/>
      <w:lvlText w:val="%6."/>
      <w:lvlJc w:val="righ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lowerLetter"/>
      <w:lvlText w:val="%8)"/>
      <w:lvlJc w:val="left"/>
      <w:pPr>
        <w:ind w:left="3520" w:hanging="440"/>
      </w:pPr>
    </w:lvl>
    <w:lvl w:ilvl="8" w:tplc="FFFFFFFF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" w15:restartNumberingAfterBreak="0">
    <w:nsid w:val="6CBC2C50"/>
    <w:multiLevelType w:val="hybridMultilevel"/>
    <w:tmpl w:val="E8C8CD7E"/>
    <w:lvl w:ilvl="0" w:tplc="893437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977757989">
    <w:abstractNumId w:val="1"/>
  </w:num>
  <w:num w:numId="2" w16cid:durableId="18071219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0E7"/>
    <w:rsid w:val="000D78C4"/>
    <w:rsid w:val="000E3A93"/>
    <w:rsid w:val="00125CD9"/>
    <w:rsid w:val="00182116"/>
    <w:rsid w:val="00187398"/>
    <w:rsid w:val="001D1A98"/>
    <w:rsid w:val="00214D25"/>
    <w:rsid w:val="00216B10"/>
    <w:rsid w:val="00224175"/>
    <w:rsid w:val="00231627"/>
    <w:rsid w:val="00246145"/>
    <w:rsid w:val="00252CA6"/>
    <w:rsid w:val="002A20D5"/>
    <w:rsid w:val="002E3F6E"/>
    <w:rsid w:val="00330C0F"/>
    <w:rsid w:val="003652A5"/>
    <w:rsid w:val="00370CFF"/>
    <w:rsid w:val="003923A4"/>
    <w:rsid w:val="003A0B06"/>
    <w:rsid w:val="003C32D3"/>
    <w:rsid w:val="003D429E"/>
    <w:rsid w:val="003E5A1F"/>
    <w:rsid w:val="003E6923"/>
    <w:rsid w:val="003F2456"/>
    <w:rsid w:val="003F5E02"/>
    <w:rsid w:val="00412A54"/>
    <w:rsid w:val="004212C3"/>
    <w:rsid w:val="00444380"/>
    <w:rsid w:val="00445FC4"/>
    <w:rsid w:val="004556D8"/>
    <w:rsid w:val="00463B82"/>
    <w:rsid w:val="00493AFE"/>
    <w:rsid w:val="004A45DF"/>
    <w:rsid w:val="004B5E08"/>
    <w:rsid w:val="005077FC"/>
    <w:rsid w:val="00577522"/>
    <w:rsid w:val="005C10E7"/>
    <w:rsid w:val="005F58BB"/>
    <w:rsid w:val="0061667C"/>
    <w:rsid w:val="006541EE"/>
    <w:rsid w:val="00655899"/>
    <w:rsid w:val="006B6788"/>
    <w:rsid w:val="006D07D8"/>
    <w:rsid w:val="00700B31"/>
    <w:rsid w:val="0074335C"/>
    <w:rsid w:val="0076150A"/>
    <w:rsid w:val="007B654F"/>
    <w:rsid w:val="007F0567"/>
    <w:rsid w:val="007F4E0B"/>
    <w:rsid w:val="00812037"/>
    <w:rsid w:val="00821C62"/>
    <w:rsid w:val="008240C3"/>
    <w:rsid w:val="00835DFB"/>
    <w:rsid w:val="0086439E"/>
    <w:rsid w:val="008A48AD"/>
    <w:rsid w:val="008B5155"/>
    <w:rsid w:val="008E56C5"/>
    <w:rsid w:val="00904B81"/>
    <w:rsid w:val="00910A88"/>
    <w:rsid w:val="00926CB7"/>
    <w:rsid w:val="00954177"/>
    <w:rsid w:val="009744A5"/>
    <w:rsid w:val="00A461F0"/>
    <w:rsid w:val="00A66596"/>
    <w:rsid w:val="00AB07AC"/>
    <w:rsid w:val="00AD0606"/>
    <w:rsid w:val="00AF6394"/>
    <w:rsid w:val="00B32E74"/>
    <w:rsid w:val="00B437C3"/>
    <w:rsid w:val="00B539CF"/>
    <w:rsid w:val="00B82237"/>
    <w:rsid w:val="00BB4922"/>
    <w:rsid w:val="00BF3B14"/>
    <w:rsid w:val="00C31104"/>
    <w:rsid w:val="00C607D1"/>
    <w:rsid w:val="00C66DED"/>
    <w:rsid w:val="00C674D8"/>
    <w:rsid w:val="00D06C7B"/>
    <w:rsid w:val="00D24CFA"/>
    <w:rsid w:val="00D26F89"/>
    <w:rsid w:val="00D311DC"/>
    <w:rsid w:val="00D347AA"/>
    <w:rsid w:val="00D429C8"/>
    <w:rsid w:val="00D73166"/>
    <w:rsid w:val="00DB281D"/>
    <w:rsid w:val="00DD5EBD"/>
    <w:rsid w:val="00DD6657"/>
    <w:rsid w:val="00DF17CF"/>
    <w:rsid w:val="00E12813"/>
    <w:rsid w:val="00E37C06"/>
    <w:rsid w:val="00EA7F07"/>
    <w:rsid w:val="00EB1F57"/>
    <w:rsid w:val="00F25458"/>
    <w:rsid w:val="00F821FC"/>
    <w:rsid w:val="00FC6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1F68DA"/>
  <w15:chartTrackingRefBased/>
  <w15:docId w15:val="{6428DD8B-9C51-4F54-8B46-1EBB524B9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宋体" w:hAnsi="Arial" w:cstheme="minorBidi"/>
        <w:kern w:val="2"/>
        <w:sz w:val="28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281D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61667C"/>
    <w:pPr>
      <w:spacing w:before="240" w:after="60"/>
      <w:jc w:val="left"/>
      <w:outlineLvl w:val="0"/>
    </w:pPr>
    <w:rPr>
      <w:rFonts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61667C"/>
    <w:rPr>
      <w:rFonts w:cstheme="majorBidi"/>
      <w:b/>
      <w:bCs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AD0606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AD0606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AD060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AD0606"/>
    <w:rPr>
      <w:sz w:val="18"/>
      <w:szCs w:val="18"/>
    </w:rPr>
  </w:style>
  <w:style w:type="paragraph" w:styleId="a9">
    <w:name w:val="List Paragraph"/>
    <w:basedOn w:val="a"/>
    <w:uiPriority w:val="34"/>
    <w:qFormat/>
    <w:rsid w:val="00BF3B14"/>
    <w:pPr>
      <w:ind w:firstLineChars="200" w:firstLine="420"/>
    </w:pPr>
  </w:style>
  <w:style w:type="table" w:styleId="aa">
    <w:name w:val="Table Grid"/>
    <w:basedOn w:val="a1"/>
    <w:uiPriority w:val="39"/>
    <w:rsid w:val="006D07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ntyacmbo3b">
    <w:name w:val="gntyacmbo3b"/>
    <w:basedOn w:val="a0"/>
    <w:rsid w:val="000D78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7</Pages>
  <Words>394</Words>
  <Characters>2249</Characters>
  <Application>Microsoft Office Word</Application>
  <DocSecurity>0</DocSecurity>
  <Lines>18</Lines>
  <Paragraphs>5</Paragraphs>
  <ScaleCrop>false</ScaleCrop>
  <Company/>
  <LinksUpToDate>false</LinksUpToDate>
  <CharactersWithSpaces>2638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悦 史</dc:creator>
  <cp:keywords/>
  <dc:description/>
  <cp:lastModifiedBy>悦 史</cp:lastModifiedBy>
  <cp:revision>86</cp:revision>
  <dcterms:created xsi:type="dcterms:W3CDTF">2024-06-22T13:16:00Z</dcterms:created>
  <dcterms:modified xsi:type="dcterms:W3CDTF">2024-07-20T06:34:00Z</dcterms:modified>
</cp:coreProperties>
</file>