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4E59A" w14:textId="77777777" w:rsidR="00294FD8" w:rsidRDefault="00294FD8" w:rsidP="00294F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4426A">
        <w:rPr>
          <w:rFonts w:ascii="Times New Roman" w:hAnsi="Times New Roman" w:cs="Times New Roman"/>
          <w:b/>
          <w:bCs/>
          <w:sz w:val="24"/>
          <w:szCs w:val="24"/>
        </w:rPr>
        <w:t>Supplementary Table 1</w:t>
      </w:r>
      <w:r>
        <w:rPr>
          <w:rFonts w:ascii="Times New Roman" w:hAnsi="Times New Roman" w:cs="Times New Roman"/>
          <w:sz w:val="24"/>
          <w:szCs w:val="24"/>
        </w:rPr>
        <w:t>: Minimum inhibitory concentrations (MIC) of antifungal agents for all patient and environmental isolates in the outbreak.</w:t>
      </w:r>
    </w:p>
    <w:tbl>
      <w:tblPr>
        <w:tblStyle w:val="TableGrid"/>
        <w:tblW w:w="9985" w:type="dxa"/>
        <w:tblLook w:val="04A0" w:firstRow="1" w:lastRow="0" w:firstColumn="1" w:lastColumn="0" w:noHBand="0" w:noVBand="1"/>
      </w:tblPr>
      <w:tblGrid>
        <w:gridCol w:w="1243"/>
        <w:gridCol w:w="1443"/>
        <w:gridCol w:w="1531"/>
        <w:gridCol w:w="1563"/>
        <w:gridCol w:w="1524"/>
        <w:gridCol w:w="1403"/>
        <w:gridCol w:w="1390"/>
      </w:tblGrid>
      <w:tr w:rsidR="00294FD8" w:rsidRPr="00C01D83" w14:paraId="7712CD72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31290FE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6" w:type="dxa"/>
            <w:gridSpan w:val="6"/>
            <w:noWrap/>
            <w:hideMark/>
          </w:tcPr>
          <w:p w14:paraId="0F52D06E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 (</w:t>
            </w:r>
            <w:proofErr w:type="gramStart"/>
            <w:r w:rsidRPr="00C0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µg</w:t>
            </w:r>
            <w:proofErr w:type="gramEnd"/>
            <w:r w:rsidRPr="00C0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/mL)</w:t>
            </w:r>
          </w:p>
        </w:tc>
      </w:tr>
      <w:tr w:rsidR="00294FD8" w:rsidRPr="00C01D83" w14:paraId="073C4637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2760852D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Patient</w:t>
            </w:r>
          </w:p>
        </w:tc>
        <w:tc>
          <w:tcPr>
            <w:tcW w:w="1443" w:type="dxa"/>
            <w:noWrap/>
            <w:hideMark/>
          </w:tcPr>
          <w:p w14:paraId="3CE1E57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Fluconazole</w:t>
            </w:r>
          </w:p>
        </w:tc>
        <w:tc>
          <w:tcPr>
            <w:tcW w:w="1531" w:type="dxa"/>
            <w:noWrap/>
            <w:hideMark/>
          </w:tcPr>
          <w:p w14:paraId="412BEE93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Itraconazole</w:t>
            </w:r>
          </w:p>
        </w:tc>
        <w:tc>
          <w:tcPr>
            <w:tcW w:w="1541" w:type="dxa"/>
            <w:noWrap/>
            <w:hideMark/>
          </w:tcPr>
          <w:p w14:paraId="4D6C6507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Voriconazole</w:t>
            </w:r>
          </w:p>
        </w:tc>
        <w:tc>
          <w:tcPr>
            <w:tcW w:w="1524" w:type="dxa"/>
            <w:noWrap/>
            <w:hideMark/>
          </w:tcPr>
          <w:p w14:paraId="526C9F6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0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Caspofungin</w:t>
            </w:r>
            <w:proofErr w:type="spellEnd"/>
          </w:p>
        </w:tc>
        <w:tc>
          <w:tcPr>
            <w:tcW w:w="1403" w:type="dxa"/>
            <w:noWrap/>
            <w:hideMark/>
          </w:tcPr>
          <w:p w14:paraId="2C2BEE7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Micafungin</w:t>
            </w:r>
          </w:p>
        </w:tc>
        <w:tc>
          <w:tcPr>
            <w:tcW w:w="1304" w:type="dxa"/>
            <w:noWrap/>
            <w:hideMark/>
          </w:tcPr>
          <w:p w14:paraId="2C67051F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Flucytosine</w:t>
            </w:r>
          </w:p>
        </w:tc>
      </w:tr>
      <w:tr w:rsidR="00294FD8" w:rsidRPr="00C01D83" w14:paraId="4DB29776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2E5E583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Outbreak Cluster I</w:t>
            </w:r>
          </w:p>
        </w:tc>
        <w:tc>
          <w:tcPr>
            <w:tcW w:w="1443" w:type="dxa"/>
            <w:noWrap/>
            <w:hideMark/>
          </w:tcPr>
          <w:p w14:paraId="746A09B8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2303C158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  <w:hideMark/>
          </w:tcPr>
          <w:p w14:paraId="621D1D37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noWrap/>
            <w:hideMark/>
          </w:tcPr>
          <w:p w14:paraId="11F6B56E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noWrap/>
            <w:hideMark/>
          </w:tcPr>
          <w:p w14:paraId="409AE66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hideMark/>
          </w:tcPr>
          <w:p w14:paraId="11859BB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D8" w:rsidRPr="00C01D83" w14:paraId="3F55F227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5769729E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2</w:t>
            </w:r>
          </w:p>
        </w:tc>
        <w:tc>
          <w:tcPr>
            <w:tcW w:w="1443" w:type="dxa"/>
            <w:noWrap/>
            <w:hideMark/>
          </w:tcPr>
          <w:p w14:paraId="035EEEB2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31" w:type="dxa"/>
            <w:noWrap/>
            <w:hideMark/>
          </w:tcPr>
          <w:p w14:paraId="6BF7C73A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41" w:type="dxa"/>
            <w:noWrap/>
            <w:hideMark/>
          </w:tcPr>
          <w:p w14:paraId="1BA2EE7D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noWrap/>
            <w:hideMark/>
          </w:tcPr>
          <w:p w14:paraId="54A3F2F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03" w:type="dxa"/>
            <w:noWrap/>
            <w:hideMark/>
          </w:tcPr>
          <w:p w14:paraId="30AD11D3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304" w:type="dxa"/>
            <w:noWrap/>
            <w:hideMark/>
          </w:tcPr>
          <w:p w14:paraId="7A919D8C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294FD8" w:rsidRPr="00C01D83" w14:paraId="7807202C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5F37AA64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3</w:t>
            </w:r>
          </w:p>
        </w:tc>
        <w:tc>
          <w:tcPr>
            <w:tcW w:w="1443" w:type="dxa"/>
            <w:noWrap/>
            <w:hideMark/>
          </w:tcPr>
          <w:p w14:paraId="7590B19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31" w:type="dxa"/>
            <w:noWrap/>
            <w:hideMark/>
          </w:tcPr>
          <w:p w14:paraId="4AF8EF73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41" w:type="dxa"/>
            <w:noWrap/>
            <w:hideMark/>
          </w:tcPr>
          <w:p w14:paraId="4B06FEA5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noWrap/>
            <w:hideMark/>
          </w:tcPr>
          <w:p w14:paraId="6663E10C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20BD72C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04" w:type="dxa"/>
            <w:noWrap/>
            <w:hideMark/>
          </w:tcPr>
          <w:p w14:paraId="1EE9524D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294FD8" w:rsidRPr="00C01D83" w14:paraId="360D6F20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446A2DC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6</w:t>
            </w:r>
          </w:p>
        </w:tc>
        <w:tc>
          <w:tcPr>
            <w:tcW w:w="1443" w:type="dxa"/>
            <w:noWrap/>
            <w:hideMark/>
          </w:tcPr>
          <w:p w14:paraId="386ACD1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31" w:type="dxa"/>
            <w:noWrap/>
            <w:hideMark/>
          </w:tcPr>
          <w:p w14:paraId="744A9BC2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41" w:type="dxa"/>
            <w:noWrap/>
            <w:hideMark/>
          </w:tcPr>
          <w:p w14:paraId="6D46485A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noWrap/>
            <w:hideMark/>
          </w:tcPr>
          <w:p w14:paraId="3C528DAC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4611C564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04" w:type="dxa"/>
            <w:noWrap/>
            <w:hideMark/>
          </w:tcPr>
          <w:p w14:paraId="32CE793A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2E2CBB3F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3C6CFC4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11</w:t>
            </w:r>
          </w:p>
        </w:tc>
        <w:tc>
          <w:tcPr>
            <w:tcW w:w="1443" w:type="dxa"/>
            <w:noWrap/>
            <w:hideMark/>
          </w:tcPr>
          <w:p w14:paraId="3C17584F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31" w:type="dxa"/>
            <w:noWrap/>
            <w:hideMark/>
          </w:tcPr>
          <w:p w14:paraId="66A395BB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41" w:type="dxa"/>
            <w:noWrap/>
            <w:hideMark/>
          </w:tcPr>
          <w:p w14:paraId="2CB40844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noWrap/>
            <w:hideMark/>
          </w:tcPr>
          <w:p w14:paraId="11ADF0AC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58F6B36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04" w:type="dxa"/>
            <w:noWrap/>
            <w:hideMark/>
          </w:tcPr>
          <w:p w14:paraId="0B4D43BF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0FC5A1B7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051836F5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12</w:t>
            </w:r>
          </w:p>
        </w:tc>
        <w:tc>
          <w:tcPr>
            <w:tcW w:w="1443" w:type="dxa"/>
            <w:noWrap/>
            <w:hideMark/>
          </w:tcPr>
          <w:p w14:paraId="0D010B08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31" w:type="dxa"/>
            <w:noWrap/>
            <w:hideMark/>
          </w:tcPr>
          <w:p w14:paraId="7C10E3F4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41" w:type="dxa"/>
            <w:noWrap/>
            <w:hideMark/>
          </w:tcPr>
          <w:p w14:paraId="2F0614BB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noWrap/>
            <w:hideMark/>
          </w:tcPr>
          <w:p w14:paraId="175624F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5ED53288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04" w:type="dxa"/>
            <w:noWrap/>
            <w:hideMark/>
          </w:tcPr>
          <w:p w14:paraId="34006F9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294FD8" w:rsidRPr="00C01D83" w14:paraId="72DE660B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2BD9A34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13</w:t>
            </w:r>
          </w:p>
        </w:tc>
        <w:tc>
          <w:tcPr>
            <w:tcW w:w="1443" w:type="dxa"/>
            <w:noWrap/>
            <w:hideMark/>
          </w:tcPr>
          <w:p w14:paraId="5758A9D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31" w:type="dxa"/>
            <w:noWrap/>
            <w:hideMark/>
          </w:tcPr>
          <w:p w14:paraId="7F77690D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41" w:type="dxa"/>
            <w:noWrap/>
            <w:hideMark/>
          </w:tcPr>
          <w:p w14:paraId="2306056B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noWrap/>
            <w:hideMark/>
          </w:tcPr>
          <w:p w14:paraId="390AB0B7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6A2A23F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04" w:type="dxa"/>
            <w:noWrap/>
            <w:hideMark/>
          </w:tcPr>
          <w:p w14:paraId="6DB27925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4F23FA1E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58FD998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23</w:t>
            </w:r>
          </w:p>
        </w:tc>
        <w:tc>
          <w:tcPr>
            <w:tcW w:w="1443" w:type="dxa"/>
            <w:noWrap/>
            <w:hideMark/>
          </w:tcPr>
          <w:p w14:paraId="13F7885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31" w:type="dxa"/>
            <w:noWrap/>
            <w:hideMark/>
          </w:tcPr>
          <w:p w14:paraId="1A354EB7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541" w:type="dxa"/>
            <w:noWrap/>
            <w:hideMark/>
          </w:tcPr>
          <w:p w14:paraId="0A197A4E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  <w:noWrap/>
            <w:hideMark/>
          </w:tcPr>
          <w:p w14:paraId="0E75C22E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56A708E5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04" w:type="dxa"/>
            <w:noWrap/>
            <w:hideMark/>
          </w:tcPr>
          <w:p w14:paraId="610D1D25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294FD8" w:rsidRPr="00C01D83" w14:paraId="1D1113A3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323F3D65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27</w:t>
            </w:r>
          </w:p>
        </w:tc>
        <w:tc>
          <w:tcPr>
            <w:tcW w:w="1443" w:type="dxa"/>
            <w:noWrap/>
            <w:hideMark/>
          </w:tcPr>
          <w:p w14:paraId="3F23262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31" w:type="dxa"/>
            <w:noWrap/>
            <w:hideMark/>
          </w:tcPr>
          <w:p w14:paraId="427AA30B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41" w:type="dxa"/>
            <w:noWrap/>
            <w:hideMark/>
          </w:tcPr>
          <w:p w14:paraId="75CDBBC7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noWrap/>
            <w:hideMark/>
          </w:tcPr>
          <w:p w14:paraId="70A9B8E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3A2665AF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04" w:type="dxa"/>
            <w:noWrap/>
            <w:hideMark/>
          </w:tcPr>
          <w:p w14:paraId="6E17AB3C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6C09269D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332B0AFD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28</w:t>
            </w:r>
          </w:p>
        </w:tc>
        <w:tc>
          <w:tcPr>
            <w:tcW w:w="1443" w:type="dxa"/>
            <w:noWrap/>
            <w:hideMark/>
          </w:tcPr>
          <w:p w14:paraId="15515D4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31" w:type="dxa"/>
            <w:noWrap/>
            <w:hideMark/>
          </w:tcPr>
          <w:p w14:paraId="6D74770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41" w:type="dxa"/>
            <w:noWrap/>
            <w:hideMark/>
          </w:tcPr>
          <w:p w14:paraId="280772FB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noWrap/>
            <w:hideMark/>
          </w:tcPr>
          <w:p w14:paraId="40D2D17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403" w:type="dxa"/>
            <w:noWrap/>
            <w:hideMark/>
          </w:tcPr>
          <w:p w14:paraId="72B98FC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04" w:type="dxa"/>
            <w:noWrap/>
            <w:hideMark/>
          </w:tcPr>
          <w:p w14:paraId="53CC9F53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551B3F06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361B51B7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30</w:t>
            </w:r>
          </w:p>
        </w:tc>
        <w:tc>
          <w:tcPr>
            <w:tcW w:w="1443" w:type="dxa"/>
            <w:noWrap/>
            <w:hideMark/>
          </w:tcPr>
          <w:p w14:paraId="511ABCE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31" w:type="dxa"/>
            <w:noWrap/>
            <w:hideMark/>
          </w:tcPr>
          <w:p w14:paraId="09CE11E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41" w:type="dxa"/>
            <w:noWrap/>
            <w:hideMark/>
          </w:tcPr>
          <w:p w14:paraId="4191D443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noWrap/>
            <w:hideMark/>
          </w:tcPr>
          <w:p w14:paraId="1288E62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28F261E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04" w:type="dxa"/>
            <w:noWrap/>
            <w:hideMark/>
          </w:tcPr>
          <w:p w14:paraId="75A1A3F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294FD8" w:rsidRPr="00C01D83" w14:paraId="15976CEE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114DA75E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Outbreak Cluster II</w:t>
            </w:r>
          </w:p>
        </w:tc>
        <w:tc>
          <w:tcPr>
            <w:tcW w:w="1443" w:type="dxa"/>
            <w:noWrap/>
            <w:hideMark/>
          </w:tcPr>
          <w:p w14:paraId="6B1A80FC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72D33A75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  <w:hideMark/>
          </w:tcPr>
          <w:p w14:paraId="2C767E8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noWrap/>
            <w:hideMark/>
          </w:tcPr>
          <w:p w14:paraId="58E1142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noWrap/>
            <w:hideMark/>
          </w:tcPr>
          <w:p w14:paraId="4DCDFEF8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hideMark/>
          </w:tcPr>
          <w:p w14:paraId="72BB46C8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D8" w:rsidRPr="00C01D83" w14:paraId="745A2796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6D3AAD1E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4</w:t>
            </w:r>
          </w:p>
        </w:tc>
        <w:tc>
          <w:tcPr>
            <w:tcW w:w="1443" w:type="dxa"/>
            <w:noWrap/>
            <w:hideMark/>
          </w:tcPr>
          <w:p w14:paraId="7F103CC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&gt;256</w:t>
            </w:r>
          </w:p>
        </w:tc>
        <w:tc>
          <w:tcPr>
            <w:tcW w:w="1531" w:type="dxa"/>
            <w:noWrap/>
            <w:hideMark/>
          </w:tcPr>
          <w:p w14:paraId="2CF77E7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41" w:type="dxa"/>
            <w:noWrap/>
            <w:hideMark/>
          </w:tcPr>
          <w:p w14:paraId="2DBBB103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  <w:noWrap/>
            <w:hideMark/>
          </w:tcPr>
          <w:p w14:paraId="14829DC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71EAAA8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04" w:type="dxa"/>
            <w:noWrap/>
            <w:hideMark/>
          </w:tcPr>
          <w:p w14:paraId="529D372A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533EA084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41ADA3D2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5</w:t>
            </w:r>
          </w:p>
        </w:tc>
        <w:tc>
          <w:tcPr>
            <w:tcW w:w="1443" w:type="dxa"/>
            <w:noWrap/>
            <w:hideMark/>
          </w:tcPr>
          <w:p w14:paraId="3D7292B8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31" w:type="dxa"/>
            <w:noWrap/>
            <w:hideMark/>
          </w:tcPr>
          <w:p w14:paraId="6F73781B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541" w:type="dxa"/>
            <w:noWrap/>
            <w:hideMark/>
          </w:tcPr>
          <w:p w14:paraId="3BD386CA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24" w:type="dxa"/>
            <w:noWrap/>
            <w:hideMark/>
          </w:tcPr>
          <w:p w14:paraId="3CE6CB4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7D1118BD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4" w:type="dxa"/>
            <w:noWrap/>
            <w:hideMark/>
          </w:tcPr>
          <w:p w14:paraId="13EF027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294FD8" w:rsidRPr="00C01D83" w14:paraId="12BC4B24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24A0C983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9</w:t>
            </w:r>
          </w:p>
        </w:tc>
        <w:tc>
          <w:tcPr>
            <w:tcW w:w="1443" w:type="dxa"/>
            <w:noWrap/>
            <w:hideMark/>
          </w:tcPr>
          <w:p w14:paraId="475F6D1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&gt;256</w:t>
            </w:r>
          </w:p>
        </w:tc>
        <w:tc>
          <w:tcPr>
            <w:tcW w:w="1531" w:type="dxa"/>
            <w:noWrap/>
            <w:hideMark/>
          </w:tcPr>
          <w:p w14:paraId="32E92F0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41" w:type="dxa"/>
            <w:noWrap/>
            <w:hideMark/>
          </w:tcPr>
          <w:p w14:paraId="36BCE173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  <w:noWrap/>
            <w:hideMark/>
          </w:tcPr>
          <w:p w14:paraId="0721D97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389F5D4D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04" w:type="dxa"/>
            <w:noWrap/>
            <w:hideMark/>
          </w:tcPr>
          <w:p w14:paraId="54CB34FA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58C6D600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5C9B6244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14</w:t>
            </w:r>
          </w:p>
        </w:tc>
        <w:tc>
          <w:tcPr>
            <w:tcW w:w="1443" w:type="dxa"/>
            <w:noWrap/>
            <w:hideMark/>
          </w:tcPr>
          <w:p w14:paraId="5015C1C3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&gt;256</w:t>
            </w:r>
          </w:p>
        </w:tc>
        <w:tc>
          <w:tcPr>
            <w:tcW w:w="1531" w:type="dxa"/>
            <w:noWrap/>
            <w:hideMark/>
          </w:tcPr>
          <w:p w14:paraId="6DB747BA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41" w:type="dxa"/>
            <w:noWrap/>
            <w:hideMark/>
          </w:tcPr>
          <w:p w14:paraId="2B47AE5F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  <w:noWrap/>
            <w:hideMark/>
          </w:tcPr>
          <w:p w14:paraId="77F93977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03" w:type="dxa"/>
            <w:noWrap/>
            <w:hideMark/>
          </w:tcPr>
          <w:p w14:paraId="2F1E8AF5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04" w:type="dxa"/>
            <w:noWrap/>
            <w:hideMark/>
          </w:tcPr>
          <w:p w14:paraId="41C5B53E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1298775C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5F0CACF8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15</w:t>
            </w:r>
          </w:p>
        </w:tc>
        <w:tc>
          <w:tcPr>
            <w:tcW w:w="1443" w:type="dxa"/>
            <w:noWrap/>
            <w:hideMark/>
          </w:tcPr>
          <w:p w14:paraId="0454805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&gt;256</w:t>
            </w:r>
          </w:p>
        </w:tc>
        <w:tc>
          <w:tcPr>
            <w:tcW w:w="1531" w:type="dxa"/>
            <w:noWrap/>
            <w:hideMark/>
          </w:tcPr>
          <w:p w14:paraId="38CB24DA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41" w:type="dxa"/>
            <w:noWrap/>
            <w:hideMark/>
          </w:tcPr>
          <w:p w14:paraId="645183FA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  <w:noWrap/>
            <w:hideMark/>
          </w:tcPr>
          <w:p w14:paraId="2641044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03" w:type="dxa"/>
            <w:noWrap/>
            <w:hideMark/>
          </w:tcPr>
          <w:p w14:paraId="274E1EAA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04" w:type="dxa"/>
            <w:noWrap/>
            <w:hideMark/>
          </w:tcPr>
          <w:p w14:paraId="7AFB37CC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5AE66A85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7E27CDC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Patient 16</w:t>
            </w:r>
          </w:p>
        </w:tc>
        <w:tc>
          <w:tcPr>
            <w:tcW w:w="1443" w:type="dxa"/>
            <w:noWrap/>
            <w:hideMark/>
          </w:tcPr>
          <w:p w14:paraId="580E1E7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31" w:type="dxa"/>
            <w:noWrap/>
            <w:hideMark/>
          </w:tcPr>
          <w:p w14:paraId="30B386AF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541" w:type="dxa"/>
            <w:noWrap/>
            <w:hideMark/>
          </w:tcPr>
          <w:p w14:paraId="7242BE0A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noWrap/>
            <w:hideMark/>
          </w:tcPr>
          <w:p w14:paraId="0581770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03" w:type="dxa"/>
            <w:noWrap/>
            <w:hideMark/>
          </w:tcPr>
          <w:p w14:paraId="52BF0E18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noWrap/>
            <w:hideMark/>
          </w:tcPr>
          <w:p w14:paraId="068C996C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7665A177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5491698D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18</w:t>
            </w:r>
          </w:p>
        </w:tc>
        <w:tc>
          <w:tcPr>
            <w:tcW w:w="1443" w:type="dxa"/>
            <w:noWrap/>
            <w:hideMark/>
          </w:tcPr>
          <w:p w14:paraId="698B1C03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&gt;256</w:t>
            </w:r>
          </w:p>
        </w:tc>
        <w:tc>
          <w:tcPr>
            <w:tcW w:w="1531" w:type="dxa"/>
            <w:noWrap/>
            <w:hideMark/>
          </w:tcPr>
          <w:p w14:paraId="18BE9E78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41" w:type="dxa"/>
            <w:noWrap/>
            <w:hideMark/>
          </w:tcPr>
          <w:p w14:paraId="63D23357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4" w:type="dxa"/>
            <w:noWrap/>
            <w:hideMark/>
          </w:tcPr>
          <w:p w14:paraId="120870F7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03" w:type="dxa"/>
            <w:noWrap/>
            <w:hideMark/>
          </w:tcPr>
          <w:p w14:paraId="68E27DD5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4" w:type="dxa"/>
            <w:noWrap/>
            <w:hideMark/>
          </w:tcPr>
          <w:p w14:paraId="540246DE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28AE4E9D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33F044DF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21</w:t>
            </w:r>
          </w:p>
        </w:tc>
        <w:tc>
          <w:tcPr>
            <w:tcW w:w="1443" w:type="dxa"/>
            <w:noWrap/>
            <w:hideMark/>
          </w:tcPr>
          <w:p w14:paraId="238EF58E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&gt;256</w:t>
            </w:r>
          </w:p>
        </w:tc>
        <w:tc>
          <w:tcPr>
            <w:tcW w:w="1531" w:type="dxa"/>
            <w:noWrap/>
            <w:hideMark/>
          </w:tcPr>
          <w:p w14:paraId="3E6F1A8F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541" w:type="dxa"/>
            <w:noWrap/>
            <w:hideMark/>
          </w:tcPr>
          <w:p w14:paraId="475AAED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  <w:noWrap/>
            <w:hideMark/>
          </w:tcPr>
          <w:p w14:paraId="7CF29EEF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03" w:type="dxa"/>
            <w:noWrap/>
            <w:hideMark/>
          </w:tcPr>
          <w:p w14:paraId="02C82A7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04" w:type="dxa"/>
            <w:noWrap/>
            <w:hideMark/>
          </w:tcPr>
          <w:p w14:paraId="5410EF04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281B448C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420AA59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24</w:t>
            </w:r>
          </w:p>
        </w:tc>
        <w:tc>
          <w:tcPr>
            <w:tcW w:w="1443" w:type="dxa"/>
            <w:noWrap/>
            <w:hideMark/>
          </w:tcPr>
          <w:p w14:paraId="2D7E7EEC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531" w:type="dxa"/>
            <w:noWrap/>
            <w:hideMark/>
          </w:tcPr>
          <w:p w14:paraId="68D7F60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41" w:type="dxa"/>
            <w:noWrap/>
            <w:hideMark/>
          </w:tcPr>
          <w:p w14:paraId="40056F23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noWrap/>
            <w:hideMark/>
          </w:tcPr>
          <w:p w14:paraId="2B85655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378D62FE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04" w:type="dxa"/>
            <w:noWrap/>
            <w:hideMark/>
          </w:tcPr>
          <w:p w14:paraId="461B807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1E383BD2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39216C0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25</w:t>
            </w:r>
          </w:p>
        </w:tc>
        <w:tc>
          <w:tcPr>
            <w:tcW w:w="1443" w:type="dxa"/>
            <w:noWrap/>
            <w:hideMark/>
          </w:tcPr>
          <w:p w14:paraId="52391E3B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&gt;256</w:t>
            </w:r>
          </w:p>
        </w:tc>
        <w:tc>
          <w:tcPr>
            <w:tcW w:w="1531" w:type="dxa"/>
            <w:noWrap/>
            <w:hideMark/>
          </w:tcPr>
          <w:p w14:paraId="74499C4A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41" w:type="dxa"/>
            <w:noWrap/>
            <w:hideMark/>
          </w:tcPr>
          <w:p w14:paraId="46FDC17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  <w:noWrap/>
            <w:hideMark/>
          </w:tcPr>
          <w:p w14:paraId="0FF2B79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6D79BD6C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04" w:type="dxa"/>
            <w:noWrap/>
            <w:hideMark/>
          </w:tcPr>
          <w:p w14:paraId="7264C075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1C2803D8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6E5BAFBE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Isolates Unrelated to Outbreak</w:t>
            </w:r>
          </w:p>
        </w:tc>
        <w:tc>
          <w:tcPr>
            <w:tcW w:w="1443" w:type="dxa"/>
            <w:noWrap/>
            <w:hideMark/>
          </w:tcPr>
          <w:p w14:paraId="4E71FEAA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noWrap/>
            <w:hideMark/>
          </w:tcPr>
          <w:p w14:paraId="0643964E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dxa"/>
            <w:noWrap/>
            <w:hideMark/>
          </w:tcPr>
          <w:p w14:paraId="69E9D9F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noWrap/>
            <w:hideMark/>
          </w:tcPr>
          <w:p w14:paraId="4B5AE7D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  <w:noWrap/>
            <w:hideMark/>
          </w:tcPr>
          <w:p w14:paraId="797BFAAA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noWrap/>
            <w:hideMark/>
          </w:tcPr>
          <w:p w14:paraId="244C3F6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FD8" w:rsidRPr="00C01D83" w14:paraId="46AA31B9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46283143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1</w:t>
            </w:r>
          </w:p>
        </w:tc>
        <w:tc>
          <w:tcPr>
            <w:tcW w:w="1443" w:type="dxa"/>
            <w:noWrap/>
            <w:hideMark/>
          </w:tcPr>
          <w:p w14:paraId="0EF6AF3C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noWrap/>
            <w:hideMark/>
          </w:tcPr>
          <w:p w14:paraId="28AD46BF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41" w:type="dxa"/>
            <w:noWrap/>
            <w:hideMark/>
          </w:tcPr>
          <w:p w14:paraId="1A7FDED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24" w:type="dxa"/>
            <w:noWrap/>
            <w:hideMark/>
          </w:tcPr>
          <w:p w14:paraId="36947C3A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403" w:type="dxa"/>
            <w:noWrap/>
            <w:hideMark/>
          </w:tcPr>
          <w:p w14:paraId="796E97A8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04" w:type="dxa"/>
            <w:noWrap/>
            <w:hideMark/>
          </w:tcPr>
          <w:p w14:paraId="22BCF90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294FD8" w:rsidRPr="00C01D83" w14:paraId="5597D577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0A42582F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7</w:t>
            </w:r>
          </w:p>
        </w:tc>
        <w:tc>
          <w:tcPr>
            <w:tcW w:w="1443" w:type="dxa"/>
            <w:noWrap/>
            <w:hideMark/>
          </w:tcPr>
          <w:p w14:paraId="2E3DAB9D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  <w:noWrap/>
            <w:hideMark/>
          </w:tcPr>
          <w:p w14:paraId="0EED63C8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41" w:type="dxa"/>
            <w:noWrap/>
            <w:hideMark/>
          </w:tcPr>
          <w:p w14:paraId="4419968B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524" w:type="dxa"/>
            <w:noWrap/>
            <w:hideMark/>
          </w:tcPr>
          <w:p w14:paraId="24B136C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3D8E3EF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04" w:type="dxa"/>
            <w:noWrap/>
            <w:hideMark/>
          </w:tcPr>
          <w:p w14:paraId="15115934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64B524E1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3CE50B33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8</w:t>
            </w:r>
          </w:p>
        </w:tc>
        <w:tc>
          <w:tcPr>
            <w:tcW w:w="1443" w:type="dxa"/>
            <w:noWrap/>
            <w:hideMark/>
          </w:tcPr>
          <w:p w14:paraId="39EB7C9E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  <w:noWrap/>
            <w:hideMark/>
          </w:tcPr>
          <w:p w14:paraId="1A18921E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41" w:type="dxa"/>
            <w:noWrap/>
            <w:hideMark/>
          </w:tcPr>
          <w:p w14:paraId="3BAA3EC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24" w:type="dxa"/>
            <w:noWrap/>
            <w:hideMark/>
          </w:tcPr>
          <w:p w14:paraId="0D36FC6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117E10C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04" w:type="dxa"/>
            <w:noWrap/>
            <w:hideMark/>
          </w:tcPr>
          <w:p w14:paraId="2C556FF7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294FD8" w:rsidRPr="00C01D83" w14:paraId="5D1F77C8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1454B6E4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10</w:t>
            </w:r>
          </w:p>
        </w:tc>
        <w:tc>
          <w:tcPr>
            <w:tcW w:w="1443" w:type="dxa"/>
            <w:noWrap/>
            <w:hideMark/>
          </w:tcPr>
          <w:p w14:paraId="10F8F29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noWrap/>
            <w:hideMark/>
          </w:tcPr>
          <w:p w14:paraId="397E5ED2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41" w:type="dxa"/>
            <w:noWrap/>
            <w:hideMark/>
          </w:tcPr>
          <w:p w14:paraId="40087655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0.015</w:t>
            </w:r>
          </w:p>
        </w:tc>
        <w:tc>
          <w:tcPr>
            <w:tcW w:w="1524" w:type="dxa"/>
            <w:noWrap/>
            <w:hideMark/>
          </w:tcPr>
          <w:p w14:paraId="1FB05EC4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4C304E68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304" w:type="dxa"/>
            <w:noWrap/>
            <w:hideMark/>
          </w:tcPr>
          <w:p w14:paraId="743CD76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294FD8" w:rsidRPr="00C01D83" w14:paraId="28AF5C7B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1B4321E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17</w:t>
            </w:r>
          </w:p>
        </w:tc>
        <w:tc>
          <w:tcPr>
            <w:tcW w:w="1443" w:type="dxa"/>
            <w:noWrap/>
            <w:hideMark/>
          </w:tcPr>
          <w:p w14:paraId="79776FA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  <w:noWrap/>
            <w:hideMark/>
          </w:tcPr>
          <w:p w14:paraId="76026AD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41" w:type="dxa"/>
            <w:noWrap/>
            <w:hideMark/>
          </w:tcPr>
          <w:p w14:paraId="55C9EE4F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524" w:type="dxa"/>
            <w:noWrap/>
            <w:hideMark/>
          </w:tcPr>
          <w:p w14:paraId="3EC820B2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1E9B17E5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04" w:type="dxa"/>
            <w:noWrap/>
            <w:hideMark/>
          </w:tcPr>
          <w:p w14:paraId="3EF06DC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674DBC8C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6A7BAC94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20</w:t>
            </w:r>
          </w:p>
        </w:tc>
        <w:tc>
          <w:tcPr>
            <w:tcW w:w="1443" w:type="dxa"/>
            <w:noWrap/>
            <w:hideMark/>
          </w:tcPr>
          <w:p w14:paraId="2598981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noWrap/>
            <w:hideMark/>
          </w:tcPr>
          <w:p w14:paraId="6A0E5FAC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41" w:type="dxa"/>
            <w:noWrap/>
            <w:hideMark/>
          </w:tcPr>
          <w:p w14:paraId="44793CB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24" w:type="dxa"/>
            <w:noWrap/>
            <w:hideMark/>
          </w:tcPr>
          <w:p w14:paraId="7A1B6CFB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403" w:type="dxa"/>
            <w:noWrap/>
            <w:hideMark/>
          </w:tcPr>
          <w:p w14:paraId="0930C8FB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04" w:type="dxa"/>
            <w:noWrap/>
            <w:hideMark/>
          </w:tcPr>
          <w:p w14:paraId="2F9AF8F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294FD8" w:rsidRPr="00C01D83" w14:paraId="4EE04919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2C473621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22</w:t>
            </w:r>
          </w:p>
        </w:tc>
        <w:tc>
          <w:tcPr>
            <w:tcW w:w="1443" w:type="dxa"/>
            <w:noWrap/>
            <w:hideMark/>
          </w:tcPr>
          <w:p w14:paraId="42F45FB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noWrap/>
            <w:hideMark/>
          </w:tcPr>
          <w:p w14:paraId="3408AD2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541" w:type="dxa"/>
            <w:noWrap/>
            <w:hideMark/>
          </w:tcPr>
          <w:p w14:paraId="4BE7511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24" w:type="dxa"/>
            <w:noWrap/>
            <w:hideMark/>
          </w:tcPr>
          <w:p w14:paraId="041EA15F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03" w:type="dxa"/>
            <w:noWrap/>
            <w:hideMark/>
          </w:tcPr>
          <w:p w14:paraId="26216DF7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04" w:type="dxa"/>
            <w:noWrap/>
            <w:hideMark/>
          </w:tcPr>
          <w:p w14:paraId="6B8455E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5FC0049B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0D611755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26</w:t>
            </w:r>
          </w:p>
        </w:tc>
        <w:tc>
          <w:tcPr>
            <w:tcW w:w="1443" w:type="dxa"/>
            <w:noWrap/>
            <w:hideMark/>
          </w:tcPr>
          <w:p w14:paraId="60C8C3C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31" w:type="dxa"/>
            <w:noWrap/>
            <w:hideMark/>
          </w:tcPr>
          <w:p w14:paraId="110BE0CC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41" w:type="dxa"/>
            <w:noWrap/>
            <w:hideMark/>
          </w:tcPr>
          <w:p w14:paraId="0FBB9F5F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524" w:type="dxa"/>
            <w:noWrap/>
            <w:hideMark/>
          </w:tcPr>
          <w:p w14:paraId="2BDDA7E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717EF8B8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04" w:type="dxa"/>
            <w:noWrap/>
            <w:hideMark/>
          </w:tcPr>
          <w:p w14:paraId="2F18A6B4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1D40040F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647D9782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Patient 29</w:t>
            </w:r>
          </w:p>
        </w:tc>
        <w:tc>
          <w:tcPr>
            <w:tcW w:w="1443" w:type="dxa"/>
            <w:noWrap/>
            <w:hideMark/>
          </w:tcPr>
          <w:p w14:paraId="412A30F7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  <w:noWrap/>
            <w:hideMark/>
          </w:tcPr>
          <w:p w14:paraId="0AA54C4D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41" w:type="dxa"/>
            <w:noWrap/>
            <w:hideMark/>
          </w:tcPr>
          <w:p w14:paraId="026CCDEA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524" w:type="dxa"/>
            <w:noWrap/>
            <w:hideMark/>
          </w:tcPr>
          <w:p w14:paraId="2324365E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403" w:type="dxa"/>
            <w:noWrap/>
            <w:hideMark/>
          </w:tcPr>
          <w:p w14:paraId="3F467C02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304" w:type="dxa"/>
            <w:noWrap/>
            <w:hideMark/>
          </w:tcPr>
          <w:p w14:paraId="0E102AA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294FD8" w:rsidRPr="00C01D83" w14:paraId="214BDD20" w14:textId="77777777" w:rsidTr="00650E59">
        <w:trPr>
          <w:trHeight w:val="290"/>
        </w:trPr>
        <w:tc>
          <w:tcPr>
            <w:tcW w:w="1239" w:type="dxa"/>
            <w:noWrap/>
            <w:hideMark/>
          </w:tcPr>
          <w:p w14:paraId="3BE8755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Room Door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nob</w:t>
            </w:r>
          </w:p>
        </w:tc>
        <w:tc>
          <w:tcPr>
            <w:tcW w:w="1443" w:type="dxa"/>
            <w:noWrap/>
            <w:hideMark/>
          </w:tcPr>
          <w:p w14:paraId="5FE94AF0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&gt;256</w:t>
            </w:r>
          </w:p>
        </w:tc>
        <w:tc>
          <w:tcPr>
            <w:tcW w:w="1531" w:type="dxa"/>
            <w:noWrap/>
            <w:hideMark/>
          </w:tcPr>
          <w:p w14:paraId="13ECC0F7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41" w:type="dxa"/>
            <w:noWrap/>
            <w:hideMark/>
          </w:tcPr>
          <w:p w14:paraId="7CB38D28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24" w:type="dxa"/>
            <w:noWrap/>
            <w:hideMark/>
          </w:tcPr>
          <w:p w14:paraId="0F3B3809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1403" w:type="dxa"/>
            <w:noWrap/>
            <w:hideMark/>
          </w:tcPr>
          <w:p w14:paraId="6DE17886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04" w:type="dxa"/>
            <w:noWrap/>
            <w:hideMark/>
          </w:tcPr>
          <w:p w14:paraId="7DD9A2EA" w14:textId="77777777" w:rsidR="00294FD8" w:rsidRPr="00C01D83" w:rsidRDefault="00294FD8" w:rsidP="00650E5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D83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</w:tbl>
    <w:p w14:paraId="766EE0AD" w14:textId="77777777" w:rsidR="00294FD8" w:rsidRDefault="00294FD8" w:rsidP="00294FD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14DA9ED" w14:textId="77777777" w:rsidR="00F979DF" w:rsidRDefault="00F979DF"/>
    <w:sectPr w:rsidR="00F979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DE"/>
    <w:rsid w:val="000976E6"/>
    <w:rsid w:val="00294FD8"/>
    <w:rsid w:val="007326E5"/>
    <w:rsid w:val="007C0EDE"/>
    <w:rsid w:val="00AE54EA"/>
    <w:rsid w:val="00F9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677CE"/>
  <w15:chartTrackingRefBased/>
  <w15:docId w15:val="{A42F213F-1AB0-44CA-9CB1-1D86BFB9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D8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0E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E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E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E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E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E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E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E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E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E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E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E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E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E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E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E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0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E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0E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ED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0E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EDE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0E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E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ED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9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Rathod, Shardul</dc:creator>
  <cp:keywords/>
  <dc:description/>
  <cp:lastModifiedBy>Rathod, Shardul</cp:lastModifiedBy>
  <cp:revision>2</cp:revision>
  <dcterms:created xsi:type="dcterms:W3CDTF">2025-02-11T14:32:00Z</dcterms:created>
  <dcterms:modified xsi:type="dcterms:W3CDTF">2025-02-11T14:32:00Z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b86c14-7a6f-495c-8ad3-202986669410_Enabled">
    <vt:lpwstr>true</vt:lpwstr>
  </property>
  <property fmtid="{D5CDD505-2E9C-101B-9397-08002B2CF9AE}" pid="3" name="MSIP_Label_b1b86c14-7a6f-495c-8ad3-202986669410_SetDate">
    <vt:lpwstr>2025-02-11T14:32:30Z</vt:lpwstr>
  </property>
  <property fmtid="{D5CDD505-2E9C-101B-9397-08002B2CF9AE}" pid="4" name="MSIP_Label_b1b86c14-7a6f-495c-8ad3-202986669410_Method">
    <vt:lpwstr>Standard</vt:lpwstr>
  </property>
  <property fmtid="{D5CDD505-2E9C-101B-9397-08002B2CF9AE}" pid="5" name="MSIP_Label_b1b86c14-7a6f-495c-8ad3-202986669410_Name">
    <vt:lpwstr>Internal</vt:lpwstr>
  </property>
  <property fmtid="{D5CDD505-2E9C-101B-9397-08002B2CF9AE}" pid="6" name="MSIP_Label_b1b86c14-7a6f-495c-8ad3-202986669410_SiteId">
    <vt:lpwstr>2596038f-3ea4-4f0c-aed1-066eb6544c3b</vt:lpwstr>
  </property>
  <property fmtid="{D5CDD505-2E9C-101B-9397-08002B2CF9AE}" pid="7" name="MSIP_Label_b1b86c14-7a6f-495c-8ad3-202986669410_ActionId">
    <vt:lpwstr>bdfe64ab-bcc6-419d-950b-e0eef11e7acf</vt:lpwstr>
  </property>
  <property fmtid="{D5CDD505-2E9C-101B-9397-08002B2CF9AE}" pid="8" name="MSIP_Label_b1b86c14-7a6f-495c-8ad3-202986669410_ContentBits">
    <vt:lpwstr>0</vt:lpwstr>
  </property>
</Properties>
</file>