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4D91" w14:textId="77777777" w:rsidR="00F462B0" w:rsidRPr="00ED57EA" w:rsidRDefault="00F462B0" w:rsidP="00F462B0">
      <w:pPr>
        <w:pStyle w:val="Geenafstand"/>
        <w:spacing w:line="480" w:lineRule="auto"/>
        <w:jc w:val="both"/>
        <w:rPr>
          <w:rFonts w:ascii="Times New Roman" w:hAnsi="Times New Roman" w:cs="Times New Roman"/>
          <w:b/>
          <w:bCs/>
          <w:sz w:val="24"/>
          <w:szCs w:val="24"/>
          <w:lang w:val="en-US"/>
        </w:rPr>
      </w:pPr>
      <w:r w:rsidRPr="00ED57EA">
        <w:rPr>
          <w:rFonts w:ascii="Times New Roman" w:hAnsi="Times New Roman" w:cs="Times New Roman"/>
          <w:b/>
          <w:bCs/>
          <w:sz w:val="24"/>
          <w:szCs w:val="24"/>
          <w:lang w:val="en-US"/>
        </w:rPr>
        <w:t>Appendices</w:t>
      </w:r>
    </w:p>
    <w:p w14:paraId="52009BFA" w14:textId="77777777" w:rsidR="00F462B0" w:rsidRPr="00ED57EA" w:rsidRDefault="00F462B0" w:rsidP="00F462B0">
      <w:pPr>
        <w:rPr>
          <w:rFonts w:ascii="Times New Roman" w:hAnsi="Times New Roman" w:cs="Times New Roman"/>
          <w:b/>
          <w:bCs/>
          <w:sz w:val="24"/>
          <w:szCs w:val="24"/>
          <w:lang w:val="en-US"/>
        </w:rPr>
      </w:pPr>
      <w:r w:rsidRPr="00ED57EA">
        <w:rPr>
          <w:rFonts w:ascii="Times New Roman" w:hAnsi="Times New Roman" w:cs="Times New Roman"/>
          <w:b/>
          <w:bCs/>
          <w:sz w:val="24"/>
          <w:szCs w:val="24"/>
          <w:lang w:val="en-US"/>
        </w:rPr>
        <w:t>Appendix 1: Data specifications</w:t>
      </w:r>
    </w:p>
    <w:p w14:paraId="7C6C99A9" w14:textId="77777777" w:rsidR="00F462B0" w:rsidRPr="00ED57EA" w:rsidRDefault="00F462B0" w:rsidP="00F462B0">
      <w:pPr>
        <w:rPr>
          <w:rFonts w:ascii="Times New Roman" w:hAnsi="Times New Roman" w:cs="Times New Roman"/>
          <w:b/>
          <w:bCs/>
          <w:sz w:val="24"/>
          <w:szCs w:val="24"/>
          <w:lang w:val="en-US"/>
        </w:rPr>
      </w:pPr>
      <w:r w:rsidRPr="00ED57EA">
        <w:rPr>
          <w:rFonts w:ascii="Times New Roman" w:hAnsi="Times New Roman" w:cs="Times New Roman"/>
          <w:b/>
          <w:bCs/>
          <w:sz w:val="24"/>
          <w:szCs w:val="24"/>
          <w:lang w:val="en-US"/>
        </w:rPr>
        <w:t>Table S1: Data specifications for data collection</w:t>
      </w:r>
    </w:p>
    <w:tbl>
      <w:tblPr>
        <w:tblStyle w:val="Lijsttabel3"/>
        <w:tblW w:w="0" w:type="auto"/>
        <w:tblLook w:val="04A0" w:firstRow="1" w:lastRow="0" w:firstColumn="1" w:lastColumn="0" w:noHBand="0" w:noVBand="1"/>
      </w:tblPr>
      <w:tblGrid>
        <w:gridCol w:w="3137"/>
        <w:gridCol w:w="3296"/>
      </w:tblGrid>
      <w:tr w:rsidR="00F462B0" w:rsidRPr="00ED57EA" w14:paraId="1D801180" w14:textId="77777777" w:rsidTr="00A505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37" w:type="dxa"/>
            <w:tcBorders>
              <w:bottom w:val="single" w:sz="4" w:space="0" w:color="auto"/>
            </w:tcBorders>
          </w:tcPr>
          <w:p w14:paraId="6D4FF269" w14:textId="77777777" w:rsidR="00F462B0" w:rsidRPr="00ED57EA" w:rsidRDefault="00F462B0" w:rsidP="00A50544">
            <w:pPr>
              <w:jc w:val="center"/>
              <w:rPr>
                <w:rFonts w:ascii="Times New Roman" w:hAnsi="Times New Roman" w:cs="Times New Roman"/>
                <w:sz w:val="24"/>
                <w:szCs w:val="24"/>
                <w:lang w:val="en-US"/>
              </w:rPr>
            </w:pPr>
            <w:r w:rsidRPr="00ED57EA">
              <w:rPr>
                <w:rFonts w:ascii="Times New Roman" w:hAnsi="Times New Roman" w:cs="Times New Roman"/>
                <w:sz w:val="24"/>
                <w:szCs w:val="24"/>
                <w:lang w:val="en-US"/>
              </w:rPr>
              <w:t>Type of data</w:t>
            </w:r>
          </w:p>
        </w:tc>
        <w:tc>
          <w:tcPr>
            <w:tcW w:w="3296" w:type="dxa"/>
            <w:tcBorders>
              <w:bottom w:val="single" w:sz="4" w:space="0" w:color="auto"/>
            </w:tcBorders>
          </w:tcPr>
          <w:p w14:paraId="2F139677" w14:textId="77777777" w:rsidR="00F462B0" w:rsidRPr="00ED57EA" w:rsidRDefault="00F462B0" w:rsidP="00A5054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Variable</w:t>
            </w:r>
          </w:p>
        </w:tc>
      </w:tr>
      <w:tr w:rsidR="00F462B0" w:rsidRPr="00ED57EA" w14:paraId="4D06E255"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dxa"/>
            <w:vMerge w:val="restart"/>
            <w:tcBorders>
              <w:top w:val="single" w:sz="4" w:space="0" w:color="auto"/>
              <w:left w:val="single" w:sz="4" w:space="0" w:color="auto"/>
              <w:bottom w:val="nil"/>
            </w:tcBorders>
            <w:vAlign w:val="center"/>
          </w:tcPr>
          <w:p w14:paraId="552C0CCD" w14:textId="77777777" w:rsidR="00F462B0" w:rsidRPr="00ED57EA" w:rsidRDefault="00F462B0" w:rsidP="00A50544">
            <w:pPr>
              <w:jc w:val="center"/>
              <w:rPr>
                <w:rFonts w:ascii="Times New Roman" w:hAnsi="Times New Roman" w:cs="Times New Roman"/>
                <w:b w:val="0"/>
                <w:bCs w:val="0"/>
                <w:sz w:val="24"/>
                <w:szCs w:val="24"/>
                <w:lang w:val="en-US"/>
              </w:rPr>
            </w:pPr>
            <w:r w:rsidRPr="00ED57EA">
              <w:rPr>
                <w:rFonts w:ascii="Times New Roman" w:hAnsi="Times New Roman" w:cs="Times New Roman"/>
                <w:b w:val="0"/>
                <w:bCs w:val="0"/>
                <w:sz w:val="24"/>
                <w:szCs w:val="24"/>
                <w:lang w:val="en-US"/>
              </w:rPr>
              <w:t>Patient-related data</w:t>
            </w:r>
          </w:p>
        </w:tc>
        <w:tc>
          <w:tcPr>
            <w:tcW w:w="3296" w:type="dxa"/>
            <w:tcBorders>
              <w:top w:val="single" w:sz="4" w:space="0" w:color="auto"/>
              <w:left w:val="nil"/>
              <w:bottom w:val="nil"/>
              <w:right w:val="single" w:sz="4" w:space="0" w:color="auto"/>
            </w:tcBorders>
          </w:tcPr>
          <w:p w14:paraId="15F4023F" w14:textId="77777777" w:rsidR="00F462B0" w:rsidRPr="00ED57EA" w:rsidRDefault="00F462B0" w:rsidP="00A505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ED57EA">
              <w:rPr>
                <w:rFonts w:ascii="Times New Roman" w:hAnsi="Times New Roman" w:cs="Times New Roman"/>
                <w:sz w:val="24"/>
                <w:szCs w:val="24"/>
                <w:lang w:val="en-US"/>
              </w:rPr>
              <w:t>Pseudonymized patientID [1]</w:t>
            </w:r>
          </w:p>
        </w:tc>
      </w:tr>
      <w:tr w:rsidR="00F462B0" w:rsidRPr="00ED57EA" w14:paraId="067BD62B" w14:textId="77777777" w:rsidTr="00A50544">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nil"/>
            </w:tcBorders>
            <w:vAlign w:val="center"/>
          </w:tcPr>
          <w:p w14:paraId="1C25C09B"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bottom w:val="nil"/>
              <w:right w:val="single" w:sz="4" w:space="0" w:color="auto"/>
            </w:tcBorders>
          </w:tcPr>
          <w:p w14:paraId="6F5AB919" w14:textId="77777777" w:rsidR="00F462B0" w:rsidRPr="00ED57EA" w:rsidRDefault="00F462B0" w:rsidP="00A505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ED57EA">
              <w:rPr>
                <w:rFonts w:ascii="Times New Roman" w:hAnsi="Times New Roman" w:cs="Times New Roman"/>
                <w:sz w:val="24"/>
                <w:szCs w:val="24"/>
                <w:lang w:val="en-US"/>
              </w:rPr>
              <w:t>Age [1]</w:t>
            </w:r>
          </w:p>
        </w:tc>
      </w:tr>
      <w:tr w:rsidR="00F462B0" w:rsidRPr="00ED57EA" w14:paraId="520D8167"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single" w:sz="4" w:space="0" w:color="auto"/>
            </w:tcBorders>
            <w:vAlign w:val="center"/>
          </w:tcPr>
          <w:p w14:paraId="57D3DA41"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bottom w:val="single" w:sz="4" w:space="0" w:color="auto"/>
              <w:right w:val="single" w:sz="4" w:space="0" w:color="auto"/>
            </w:tcBorders>
          </w:tcPr>
          <w:p w14:paraId="7568D703" w14:textId="77777777" w:rsidR="00F462B0" w:rsidRPr="00ED57EA" w:rsidRDefault="00F462B0" w:rsidP="00A505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ED57EA">
              <w:rPr>
                <w:rFonts w:ascii="Times New Roman" w:hAnsi="Times New Roman" w:cs="Times New Roman"/>
                <w:sz w:val="24"/>
                <w:szCs w:val="24"/>
                <w:lang w:val="en-US"/>
              </w:rPr>
              <w:t>Gender [1]</w:t>
            </w:r>
          </w:p>
        </w:tc>
      </w:tr>
      <w:tr w:rsidR="00F462B0" w:rsidRPr="00ED57EA" w14:paraId="0A6D223C" w14:textId="77777777" w:rsidTr="00A50544">
        <w:tc>
          <w:tcPr>
            <w:cnfStyle w:val="001000000000" w:firstRow="0" w:lastRow="0" w:firstColumn="1" w:lastColumn="0" w:oddVBand="0" w:evenVBand="0" w:oddHBand="0" w:evenHBand="0" w:firstRowFirstColumn="0" w:firstRowLastColumn="0" w:lastRowFirstColumn="0" w:lastRowLastColumn="0"/>
            <w:tcW w:w="3137" w:type="dxa"/>
            <w:vMerge w:val="restart"/>
            <w:tcBorders>
              <w:top w:val="single" w:sz="4" w:space="0" w:color="auto"/>
              <w:left w:val="single" w:sz="4" w:space="0" w:color="auto"/>
              <w:bottom w:val="nil"/>
            </w:tcBorders>
            <w:vAlign w:val="center"/>
          </w:tcPr>
          <w:p w14:paraId="6B2A3B3C" w14:textId="77777777" w:rsidR="00F462B0" w:rsidRPr="00ED57EA" w:rsidRDefault="00F462B0" w:rsidP="00A50544">
            <w:pPr>
              <w:jc w:val="center"/>
              <w:rPr>
                <w:rFonts w:ascii="Times New Roman" w:hAnsi="Times New Roman" w:cs="Times New Roman"/>
                <w:b w:val="0"/>
                <w:bCs w:val="0"/>
                <w:sz w:val="24"/>
                <w:szCs w:val="24"/>
                <w:lang w:val="en-US"/>
              </w:rPr>
            </w:pPr>
            <w:r w:rsidRPr="00ED57EA">
              <w:rPr>
                <w:rFonts w:ascii="Times New Roman" w:hAnsi="Times New Roman" w:cs="Times New Roman"/>
                <w:b w:val="0"/>
                <w:bCs w:val="0"/>
                <w:sz w:val="24"/>
                <w:szCs w:val="24"/>
                <w:lang w:val="en-US"/>
              </w:rPr>
              <w:t>Blood culture-related data</w:t>
            </w:r>
          </w:p>
        </w:tc>
        <w:tc>
          <w:tcPr>
            <w:tcW w:w="3296" w:type="dxa"/>
            <w:tcBorders>
              <w:top w:val="single" w:sz="4" w:space="0" w:color="auto"/>
              <w:bottom w:val="nil"/>
              <w:right w:val="single" w:sz="4" w:space="0" w:color="auto"/>
            </w:tcBorders>
          </w:tcPr>
          <w:p w14:paraId="4E2F5F70" w14:textId="77777777" w:rsidR="00F462B0" w:rsidRPr="00ED57EA" w:rsidRDefault="00F462B0" w:rsidP="00A505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ED57EA">
              <w:rPr>
                <w:rFonts w:ascii="Times New Roman" w:hAnsi="Times New Roman" w:cs="Times New Roman"/>
                <w:sz w:val="24"/>
                <w:szCs w:val="24"/>
                <w:lang w:val="en-US"/>
              </w:rPr>
              <w:t>PatientID [1]</w:t>
            </w:r>
          </w:p>
        </w:tc>
      </w:tr>
      <w:tr w:rsidR="00F462B0" w:rsidRPr="00ED57EA" w14:paraId="00C7A652"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nil"/>
            </w:tcBorders>
            <w:vAlign w:val="center"/>
          </w:tcPr>
          <w:p w14:paraId="17C70368"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bottom w:val="nil"/>
              <w:right w:val="single" w:sz="4" w:space="0" w:color="auto"/>
            </w:tcBorders>
          </w:tcPr>
          <w:p w14:paraId="48DA7BAE" w14:textId="77777777" w:rsidR="00F462B0" w:rsidRPr="00ED57EA" w:rsidRDefault="00F462B0" w:rsidP="00A505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ED57EA">
              <w:rPr>
                <w:rFonts w:ascii="Times New Roman" w:hAnsi="Times New Roman" w:cs="Times New Roman"/>
                <w:sz w:val="24"/>
                <w:szCs w:val="24"/>
                <w:lang w:val="en-US"/>
              </w:rPr>
              <w:t>Sample date [0..*]</w:t>
            </w:r>
          </w:p>
        </w:tc>
      </w:tr>
      <w:tr w:rsidR="00F462B0" w:rsidRPr="00ED57EA" w14:paraId="4A8B6721" w14:textId="77777777" w:rsidTr="00A50544">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nil"/>
            </w:tcBorders>
            <w:vAlign w:val="center"/>
          </w:tcPr>
          <w:p w14:paraId="06443EAE"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bottom w:val="nil"/>
              <w:right w:val="single" w:sz="4" w:space="0" w:color="auto"/>
            </w:tcBorders>
          </w:tcPr>
          <w:p w14:paraId="0325571B" w14:textId="77777777" w:rsidR="00F462B0" w:rsidRPr="00ED57EA" w:rsidRDefault="00F462B0" w:rsidP="00A505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ED57EA">
              <w:rPr>
                <w:rFonts w:ascii="Times New Roman" w:hAnsi="Times New Roman" w:cs="Times New Roman"/>
                <w:sz w:val="24"/>
                <w:szCs w:val="24"/>
                <w:lang w:val="en-US"/>
              </w:rPr>
              <w:t>SampleID [0..*]</w:t>
            </w:r>
          </w:p>
        </w:tc>
      </w:tr>
      <w:tr w:rsidR="00F462B0" w:rsidRPr="00ED57EA" w14:paraId="1077A314"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nil"/>
            </w:tcBorders>
            <w:vAlign w:val="center"/>
          </w:tcPr>
          <w:p w14:paraId="61004005"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bottom w:val="nil"/>
              <w:right w:val="single" w:sz="4" w:space="0" w:color="auto"/>
            </w:tcBorders>
          </w:tcPr>
          <w:p w14:paraId="61A4F5D4" w14:textId="77777777" w:rsidR="00F462B0" w:rsidRPr="00ED57EA" w:rsidRDefault="00F462B0" w:rsidP="00A505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ED57EA">
              <w:rPr>
                <w:rFonts w:ascii="Times New Roman" w:hAnsi="Times New Roman" w:cs="Times New Roman"/>
                <w:sz w:val="24"/>
                <w:szCs w:val="24"/>
                <w:lang w:val="en-US"/>
              </w:rPr>
              <w:t>Result [0..*]</w:t>
            </w:r>
          </w:p>
        </w:tc>
      </w:tr>
      <w:tr w:rsidR="00F462B0" w:rsidRPr="00ED57EA" w14:paraId="30B8EB99" w14:textId="77777777" w:rsidTr="00A50544">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single" w:sz="4" w:space="0" w:color="auto"/>
            </w:tcBorders>
            <w:vAlign w:val="center"/>
          </w:tcPr>
          <w:p w14:paraId="58B800AB"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bottom w:val="single" w:sz="4" w:space="0" w:color="auto"/>
              <w:right w:val="single" w:sz="4" w:space="0" w:color="auto"/>
            </w:tcBorders>
          </w:tcPr>
          <w:p w14:paraId="25FE8820" w14:textId="77777777" w:rsidR="00F462B0" w:rsidRPr="00ED57EA" w:rsidRDefault="00F462B0" w:rsidP="00A505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Micro-organism [0..*]</w:t>
            </w:r>
          </w:p>
        </w:tc>
      </w:tr>
      <w:tr w:rsidR="00F462B0" w:rsidRPr="00ED57EA" w14:paraId="36A6DB46"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dxa"/>
            <w:vMerge w:val="restart"/>
            <w:tcBorders>
              <w:top w:val="single" w:sz="4" w:space="0" w:color="auto"/>
              <w:left w:val="single" w:sz="4" w:space="0" w:color="auto"/>
              <w:bottom w:val="nil"/>
            </w:tcBorders>
            <w:vAlign w:val="center"/>
          </w:tcPr>
          <w:p w14:paraId="41331A5C" w14:textId="77777777" w:rsidR="00F462B0" w:rsidRPr="00ED57EA" w:rsidRDefault="00F462B0" w:rsidP="00A50544">
            <w:pPr>
              <w:jc w:val="center"/>
              <w:rPr>
                <w:rFonts w:ascii="Times New Roman" w:hAnsi="Times New Roman" w:cs="Times New Roman"/>
                <w:b w:val="0"/>
                <w:bCs w:val="0"/>
                <w:sz w:val="24"/>
                <w:szCs w:val="24"/>
                <w:lang w:val="en-US"/>
              </w:rPr>
            </w:pPr>
            <w:r w:rsidRPr="00ED57EA">
              <w:rPr>
                <w:rFonts w:ascii="Times New Roman" w:hAnsi="Times New Roman" w:cs="Times New Roman"/>
                <w:b w:val="0"/>
                <w:bCs w:val="0"/>
                <w:sz w:val="24"/>
                <w:szCs w:val="24"/>
                <w:lang w:val="en-US"/>
              </w:rPr>
              <w:t>Admission-related data</w:t>
            </w:r>
          </w:p>
        </w:tc>
        <w:tc>
          <w:tcPr>
            <w:tcW w:w="3296" w:type="dxa"/>
            <w:tcBorders>
              <w:top w:val="single" w:sz="4" w:space="0" w:color="auto"/>
              <w:left w:val="nil"/>
              <w:bottom w:val="nil"/>
              <w:right w:val="single" w:sz="4" w:space="0" w:color="auto"/>
            </w:tcBorders>
          </w:tcPr>
          <w:p w14:paraId="608703BA" w14:textId="77777777" w:rsidR="00F462B0" w:rsidRPr="00ED57EA" w:rsidRDefault="00F462B0" w:rsidP="00A505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PatientID [1]</w:t>
            </w:r>
          </w:p>
        </w:tc>
      </w:tr>
      <w:tr w:rsidR="00F462B0" w:rsidRPr="00ED57EA" w14:paraId="4B05C30D" w14:textId="77777777" w:rsidTr="00A50544">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nil"/>
            </w:tcBorders>
          </w:tcPr>
          <w:p w14:paraId="3A36EB11"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bottom w:val="nil"/>
              <w:right w:val="single" w:sz="4" w:space="0" w:color="auto"/>
            </w:tcBorders>
          </w:tcPr>
          <w:p w14:paraId="67E4AE76" w14:textId="77777777" w:rsidR="00F462B0" w:rsidRPr="00ED57EA" w:rsidRDefault="00F462B0" w:rsidP="00A505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AdmissionID [1]</w:t>
            </w:r>
          </w:p>
        </w:tc>
      </w:tr>
      <w:tr w:rsidR="00F462B0" w:rsidRPr="00ED57EA" w14:paraId="34C088E6"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nil"/>
            </w:tcBorders>
          </w:tcPr>
          <w:p w14:paraId="3718AFED"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bottom w:val="nil"/>
              <w:right w:val="single" w:sz="4" w:space="0" w:color="auto"/>
            </w:tcBorders>
          </w:tcPr>
          <w:p w14:paraId="4921E7A5" w14:textId="77777777" w:rsidR="00F462B0" w:rsidRPr="00ED57EA" w:rsidRDefault="00F462B0" w:rsidP="00A505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Admission date hospital [1]</w:t>
            </w:r>
          </w:p>
        </w:tc>
      </w:tr>
      <w:tr w:rsidR="00F462B0" w:rsidRPr="00ED57EA" w14:paraId="5D1240E1" w14:textId="77777777" w:rsidTr="00A50544">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nil"/>
            </w:tcBorders>
          </w:tcPr>
          <w:p w14:paraId="59509EDE"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bottom w:val="nil"/>
              <w:right w:val="single" w:sz="4" w:space="0" w:color="auto"/>
            </w:tcBorders>
          </w:tcPr>
          <w:p w14:paraId="04EB9726" w14:textId="77777777" w:rsidR="00F462B0" w:rsidRPr="00ED57EA" w:rsidRDefault="00F462B0" w:rsidP="00A505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Discharge date hospital [1]</w:t>
            </w:r>
          </w:p>
        </w:tc>
      </w:tr>
      <w:tr w:rsidR="00F462B0" w:rsidRPr="00ED57EA" w14:paraId="5F7B3EA0"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nil"/>
            </w:tcBorders>
          </w:tcPr>
          <w:p w14:paraId="204FDACC"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bottom w:val="nil"/>
              <w:right w:val="single" w:sz="4" w:space="0" w:color="auto"/>
            </w:tcBorders>
          </w:tcPr>
          <w:p w14:paraId="32897C88" w14:textId="77777777" w:rsidR="00F462B0" w:rsidRPr="00ED57EA" w:rsidRDefault="00F462B0" w:rsidP="00A505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Admission date ward [1..*]</w:t>
            </w:r>
          </w:p>
        </w:tc>
      </w:tr>
      <w:tr w:rsidR="00F462B0" w:rsidRPr="00ED57EA" w14:paraId="34E3D083" w14:textId="77777777" w:rsidTr="00A50544">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nil"/>
            </w:tcBorders>
          </w:tcPr>
          <w:p w14:paraId="161E7C6F"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bottom w:val="nil"/>
              <w:right w:val="single" w:sz="4" w:space="0" w:color="auto"/>
            </w:tcBorders>
          </w:tcPr>
          <w:p w14:paraId="2A986EEA" w14:textId="77777777" w:rsidR="00F462B0" w:rsidRPr="00ED57EA" w:rsidRDefault="00F462B0" w:rsidP="00A505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Discharge date ward [1..*]</w:t>
            </w:r>
          </w:p>
        </w:tc>
      </w:tr>
      <w:tr w:rsidR="00F462B0" w:rsidRPr="00ED57EA" w14:paraId="1628DBA3"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nil"/>
            </w:tcBorders>
          </w:tcPr>
          <w:p w14:paraId="22C312B3"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bottom w:val="nil"/>
              <w:right w:val="single" w:sz="4" w:space="0" w:color="auto"/>
            </w:tcBorders>
          </w:tcPr>
          <w:p w14:paraId="30B12017" w14:textId="77777777" w:rsidR="00F462B0" w:rsidRPr="00ED57EA" w:rsidRDefault="00F462B0" w:rsidP="00A505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WardID [1..*]</w:t>
            </w:r>
          </w:p>
        </w:tc>
      </w:tr>
      <w:tr w:rsidR="00F462B0" w:rsidRPr="00ED57EA" w14:paraId="69D5ABC3" w14:textId="77777777" w:rsidTr="00A50544">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nil"/>
            </w:tcBorders>
          </w:tcPr>
          <w:p w14:paraId="387EC86B"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bottom w:val="nil"/>
              <w:right w:val="single" w:sz="4" w:space="0" w:color="auto"/>
            </w:tcBorders>
          </w:tcPr>
          <w:p w14:paraId="72DB804B" w14:textId="77777777" w:rsidR="00F462B0" w:rsidRPr="00ED57EA" w:rsidRDefault="00F462B0" w:rsidP="00A505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Discharge destination [1]</w:t>
            </w:r>
          </w:p>
        </w:tc>
      </w:tr>
      <w:tr w:rsidR="00F462B0" w:rsidRPr="00ED57EA" w14:paraId="511140E2"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7" w:type="dxa"/>
            <w:vMerge/>
            <w:tcBorders>
              <w:top w:val="nil"/>
              <w:left w:val="single" w:sz="4" w:space="0" w:color="auto"/>
              <w:bottom w:val="single" w:sz="4" w:space="0" w:color="auto"/>
            </w:tcBorders>
          </w:tcPr>
          <w:p w14:paraId="452B550C" w14:textId="77777777" w:rsidR="00F462B0" w:rsidRPr="00ED57EA" w:rsidRDefault="00F462B0" w:rsidP="00A50544">
            <w:pPr>
              <w:jc w:val="center"/>
              <w:rPr>
                <w:rFonts w:ascii="Times New Roman" w:hAnsi="Times New Roman" w:cs="Times New Roman"/>
                <w:b w:val="0"/>
                <w:bCs w:val="0"/>
                <w:sz w:val="24"/>
                <w:szCs w:val="24"/>
                <w:lang w:val="en-US"/>
              </w:rPr>
            </w:pPr>
          </w:p>
        </w:tc>
        <w:tc>
          <w:tcPr>
            <w:tcW w:w="3296" w:type="dxa"/>
            <w:tcBorders>
              <w:top w:val="nil"/>
              <w:left w:val="nil"/>
              <w:bottom w:val="single" w:sz="4" w:space="0" w:color="auto"/>
              <w:right w:val="single" w:sz="4" w:space="0" w:color="auto"/>
            </w:tcBorders>
          </w:tcPr>
          <w:p w14:paraId="2A6A74D8" w14:textId="77777777" w:rsidR="00F462B0" w:rsidRPr="00ED57EA" w:rsidRDefault="00F462B0" w:rsidP="00A505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Admission specialty [1]</w:t>
            </w:r>
          </w:p>
        </w:tc>
      </w:tr>
    </w:tbl>
    <w:p w14:paraId="1DF303B5" w14:textId="77777777" w:rsidR="00F462B0" w:rsidRPr="00ED57EA" w:rsidRDefault="00F462B0" w:rsidP="00F462B0">
      <w:pPr>
        <w:spacing w:line="480" w:lineRule="auto"/>
        <w:rPr>
          <w:rFonts w:ascii="Times New Roman" w:hAnsi="Times New Roman" w:cs="Times New Roman"/>
          <w:b/>
          <w:bCs/>
          <w:sz w:val="24"/>
          <w:szCs w:val="24"/>
          <w:lang w:val="en-US"/>
        </w:rPr>
      </w:pPr>
    </w:p>
    <w:p w14:paraId="0EE1F5EC" w14:textId="77777777" w:rsidR="00F462B0" w:rsidRPr="00ED57EA" w:rsidRDefault="00F462B0" w:rsidP="00F462B0">
      <w:pPr>
        <w:spacing w:line="480" w:lineRule="auto"/>
        <w:rPr>
          <w:rFonts w:ascii="Times New Roman" w:hAnsi="Times New Roman" w:cs="Times New Roman"/>
          <w:sz w:val="24"/>
          <w:szCs w:val="24"/>
          <w:lang w:val="en-US"/>
        </w:rPr>
      </w:pPr>
      <w:r w:rsidRPr="00ED57EA">
        <w:rPr>
          <w:rFonts w:ascii="Times New Roman" w:hAnsi="Times New Roman" w:cs="Times New Roman"/>
          <w:sz w:val="24"/>
          <w:szCs w:val="24"/>
          <w:lang w:val="en-US"/>
        </w:rPr>
        <w:t>[1]: 1 result per admission</w:t>
      </w:r>
    </w:p>
    <w:p w14:paraId="0DA416EF" w14:textId="77777777" w:rsidR="00F462B0" w:rsidRPr="00ED57EA" w:rsidRDefault="00F462B0" w:rsidP="00F462B0">
      <w:pPr>
        <w:spacing w:line="480" w:lineRule="auto"/>
        <w:rPr>
          <w:rFonts w:ascii="Times New Roman" w:hAnsi="Times New Roman" w:cs="Times New Roman"/>
          <w:sz w:val="24"/>
          <w:szCs w:val="24"/>
          <w:lang w:val="en-US"/>
        </w:rPr>
      </w:pPr>
      <w:r w:rsidRPr="00ED57EA">
        <w:rPr>
          <w:rFonts w:ascii="Times New Roman" w:hAnsi="Times New Roman" w:cs="Times New Roman"/>
          <w:sz w:val="24"/>
          <w:szCs w:val="24"/>
          <w:lang w:val="en-US"/>
        </w:rPr>
        <w:t>[0..*]: 0 to multiple results per admission</w:t>
      </w:r>
    </w:p>
    <w:p w14:paraId="6B108B24" w14:textId="77777777" w:rsidR="00F462B0" w:rsidRPr="00ED57EA" w:rsidRDefault="00F462B0" w:rsidP="00F462B0">
      <w:pPr>
        <w:spacing w:line="480" w:lineRule="auto"/>
        <w:rPr>
          <w:rFonts w:ascii="Times New Roman" w:hAnsi="Times New Roman" w:cs="Times New Roman"/>
          <w:sz w:val="24"/>
          <w:szCs w:val="24"/>
          <w:lang w:val="en-US"/>
        </w:rPr>
      </w:pPr>
      <w:r w:rsidRPr="00ED57EA">
        <w:rPr>
          <w:rFonts w:ascii="Times New Roman" w:hAnsi="Times New Roman" w:cs="Times New Roman"/>
          <w:sz w:val="24"/>
          <w:szCs w:val="24"/>
          <w:lang w:val="en-US"/>
        </w:rPr>
        <w:t>[1..*]: 1 to multiple results per admission</w:t>
      </w:r>
    </w:p>
    <w:p w14:paraId="74B6C662" w14:textId="77777777" w:rsidR="00F462B0" w:rsidRPr="00ED57EA" w:rsidRDefault="00F462B0" w:rsidP="00F462B0">
      <w:pPr>
        <w:spacing w:line="480" w:lineRule="auto"/>
        <w:rPr>
          <w:rFonts w:ascii="Times New Roman" w:hAnsi="Times New Roman" w:cs="Times New Roman"/>
          <w:b/>
          <w:bCs/>
          <w:i/>
          <w:iCs/>
          <w:sz w:val="24"/>
          <w:szCs w:val="24"/>
          <w:lang w:val="en-US"/>
        </w:rPr>
      </w:pPr>
      <w:r w:rsidRPr="00ED57EA">
        <w:rPr>
          <w:rFonts w:ascii="Times New Roman" w:hAnsi="Times New Roman" w:cs="Times New Roman"/>
          <w:i/>
          <w:iCs/>
          <w:sz w:val="24"/>
          <w:szCs w:val="24"/>
          <w:lang w:val="en-US"/>
        </w:rPr>
        <w:t xml:space="preserve">In all hospitals, data were collected in two or three datasets (patient- and admission-related data were combined in some centers). Data were converted to the minimal dataset of the PRAISE consensus definition. Merging was performed in the coordinating center, based on patientID and calendar dates. </w:t>
      </w:r>
      <w:r w:rsidRPr="00ED57EA">
        <w:rPr>
          <w:rFonts w:ascii="Times New Roman" w:hAnsi="Times New Roman" w:cs="Times New Roman"/>
          <w:b/>
          <w:bCs/>
          <w:i/>
          <w:iCs/>
          <w:sz w:val="24"/>
          <w:szCs w:val="24"/>
          <w:lang w:val="en-US"/>
        </w:rPr>
        <w:br w:type="page"/>
      </w:r>
    </w:p>
    <w:p w14:paraId="22E5836E" w14:textId="77777777" w:rsidR="00F462B0" w:rsidRPr="00ED57EA" w:rsidRDefault="00F462B0" w:rsidP="00F462B0">
      <w:pPr>
        <w:pStyle w:val="Geenafstand"/>
        <w:spacing w:line="480" w:lineRule="auto"/>
        <w:jc w:val="both"/>
        <w:rPr>
          <w:rFonts w:ascii="Times New Roman" w:hAnsi="Times New Roman" w:cs="Times New Roman"/>
          <w:b/>
          <w:bCs/>
          <w:sz w:val="24"/>
          <w:szCs w:val="24"/>
          <w:lang w:val="en-US"/>
        </w:rPr>
      </w:pPr>
      <w:r w:rsidRPr="00ED57EA">
        <w:rPr>
          <w:rFonts w:ascii="Times New Roman" w:hAnsi="Times New Roman" w:cs="Times New Roman"/>
          <w:b/>
          <w:bCs/>
          <w:sz w:val="24"/>
          <w:szCs w:val="24"/>
          <w:lang w:val="en-US"/>
        </w:rPr>
        <w:lastRenderedPageBreak/>
        <w:t>Appendix 2: Incidences of hospital-onset bacteremia over time</w:t>
      </w:r>
    </w:p>
    <w:p w14:paraId="59EFE71B" w14:textId="77777777" w:rsidR="00F462B0" w:rsidRPr="00ED57EA" w:rsidRDefault="00F462B0" w:rsidP="00F462B0">
      <w:pPr>
        <w:spacing w:line="480" w:lineRule="auto"/>
        <w:rPr>
          <w:rFonts w:ascii="Times New Roman" w:hAnsi="Times New Roman" w:cs="Times New Roman"/>
          <w:sz w:val="24"/>
          <w:szCs w:val="24"/>
          <w:lang w:val="en-US"/>
        </w:rPr>
      </w:pPr>
      <w:r w:rsidRPr="00ED57EA">
        <w:rPr>
          <w:rFonts w:ascii="Times New Roman" w:hAnsi="Times New Roman" w:cs="Times New Roman"/>
          <w:b/>
          <w:bCs/>
          <w:sz w:val="24"/>
          <w:szCs w:val="24"/>
          <w:lang w:val="en-US"/>
        </w:rPr>
        <w:t>Figure S1:</w:t>
      </w:r>
      <w:r w:rsidRPr="00ED57EA">
        <w:rPr>
          <w:rFonts w:ascii="Times New Roman" w:hAnsi="Times New Roman" w:cs="Times New Roman"/>
          <w:sz w:val="24"/>
          <w:szCs w:val="24"/>
          <w:lang w:val="en-US"/>
        </w:rPr>
        <w:t xml:space="preserve"> Incidences of hospital-onset bacteremia over time</w:t>
      </w:r>
    </w:p>
    <w:p w14:paraId="6381CFF9" w14:textId="77777777" w:rsidR="00F462B0" w:rsidRPr="00ED57EA" w:rsidRDefault="00F462B0" w:rsidP="00F462B0">
      <w:pPr>
        <w:pStyle w:val="Normaalweb"/>
      </w:pPr>
      <w:r w:rsidRPr="00ED57EA">
        <w:rPr>
          <w:noProof/>
        </w:rPr>
        <w:drawing>
          <wp:inline distT="0" distB="0" distL="0" distR="0" wp14:anchorId="2B7CDC79" wp14:editId="7022DE34">
            <wp:extent cx="5759450" cy="4003675"/>
            <wp:effectExtent l="0" t="0" r="0" b="0"/>
            <wp:docPr id="8784559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9450" cy="4003675"/>
                    </a:xfrm>
                    <a:prstGeom prst="rect">
                      <a:avLst/>
                    </a:prstGeom>
                    <a:noFill/>
                    <a:ln>
                      <a:noFill/>
                    </a:ln>
                  </pic:spPr>
                </pic:pic>
              </a:graphicData>
            </a:graphic>
          </wp:inline>
        </w:drawing>
      </w:r>
    </w:p>
    <w:p w14:paraId="06146325" w14:textId="77777777" w:rsidR="00F462B0" w:rsidRPr="00ED57EA" w:rsidRDefault="00F462B0" w:rsidP="00F462B0">
      <w:pPr>
        <w:spacing w:line="480" w:lineRule="auto"/>
        <w:rPr>
          <w:rFonts w:ascii="Times New Roman" w:hAnsi="Times New Roman" w:cs="Times New Roman"/>
          <w:i/>
          <w:iCs/>
          <w:sz w:val="24"/>
          <w:szCs w:val="24"/>
          <w:lang w:val="en-US"/>
        </w:rPr>
      </w:pPr>
      <w:r w:rsidRPr="00ED57EA">
        <w:rPr>
          <w:rFonts w:ascii="Times New Roman" w:hAnsi="Times New Roman" w:cs="Times New Roman"/>
          <w:i/>
          <w:iCs/>
          <w:sz w:val="24"/>
          <w:szCs w:val="24"/>
          <w:lang w:val="en-US"/>
        </w:rPr>
        <w:t xml:space="preserve">HOB rates reflected by year and quarter. HOB rate: number of hospital onset bacteremia episodes per 1000 admission days; reference: mean HOB rate 2 years before the specific timepoint; blood culture rate: number of blood cultures taken per 1000 patient days, reflected at the right y-axis. The band around the HOB rate reflects the 95% confidence interval. </w:t>
      </w:r>
      <w:r w:rsidRPr="00ED57EA">
        <w:rPr>
          <w:rFonts w:ascii="Times New Roman" w:hAnsi="Times New Roman" w:cs="Times New Roman"/>
          <w:b/>
          <w:bCs/>
          <w:sz w:val="24"/>
          <w:szCs w:val="24"/>
          <w:lang w:val="en-US"/>
        </w:rPr>
        <w:br w:type="page"/>
      </w:r>
    </w:p>
    <w:p w14:paraId="572C3431" w14:textId="77777777" w:rsidR="00F462B0" w:rsidRPr="00ED57EA" w:rsidRDefault="00F462B0" w:rsidP="00F462B0">
      <w:pPr>
        <w:pStyle w:val="Geenafstand"/>
        <w:spacing w:line="480" w:lineRule="auto"/>
        <w:jc w:val="both"/>
        <w:rPr>
          <w:rFonts w:ascii="Times New Roman" w:hAnsi="Times New Roman" w:cs="Times New Roman"/>
          <w:b/>
          <w:bCs/>
          <w:sz w:val="24"/>
          <w:szCs w:val="24"/>
          <w:lang w:val="en-US"/>
        </w:rPr>
      </w:pPr>
      <w:r w:rsidRPr="00ED57EA">
        <w:rPr>
          <w:rFonts w:ascii="Times New Roman" w:hAnsi="Times New Roman" w:cs="Times New Roman"/>
          <w:b/>
          <w:bCs/>
          <w:sz w:val="24"/>
          <w:szCs w:val="24"/>
          <w:lang w:val="en-US"/>
        </w:rPr>
        <w:lastRenderedPageBreak/>
        <w:t>Appendix 3: HOB rates per microorganism group</w:t>
      </w:r>
    </w:p>
    <w:p w14:paraId="55DB2D04" w14:textId="77777777" w:rsidR="00F462B0" w:rsidRPr="00ED57EA" w:rsidRDefault="00F462B0" w:rsidP="00F462B0">
      <w:pPr>
        <w:pStyle w:val="Geenafstand"/>
        <w:spacing w:line="480" w:lineRule="auto"/>
        <w:jc w:val="both"/>
        <w:rPr>
          <w:rFonts w:ascii="Times New Roman" w:hAnsi="Times New Roman" w:cs="Times New Roman"/>
          <w:b/>
          <w:bCs/>
          <w:sz w:val="24"/>
          <w:szCs w:val="24"/>
          <w:lang w:val="en-US"/>
        </w:rPr>
      </w:pPr>
      <w:r w:rsidRPr="00ED57EA">
        <w:rPr>
          <w:rFonts w:ascii="Times New Roman" w:hAnsi="Times New Roman" w:cs="Times New Roman"/>
          <w:b/>
          <w:bCs/>
          <w:sz w:val="24"/>
          <w:szCs w:val="24"/>
          <w:lang w:val="en-US"/>
        </w:rPr>
        <w:t>Table S2: HOB rates per microorganism group</w:t>
      </w:r>
    </w:p>
    <w:tbl>
      <w:tblPr>
        <w:tblStyle w:val="Lijsttabel3"/>
        <w:tblW w:w="0" w:type="auto"/>
        <w:tblLook w:val="04A0" w:firstRow="1" w:lastRow="0" w:firstColumn="1" w:lastColumn="0" w:noHBand="0" w:noVBand="1"/>
      </w:tblPr>
      <w:tblGrid>
        <w:gridCol w:w="3603"/>
        <w:gridCol w:w="1263"/>
        <w:gridCol w:w="1263"/>
        <w:gridCol w:w="1263"/>
        <w:gridCol w:w="1263"/>
      </w:tblGrid>
      <w:tr w:rsidR="00F462B0" w:rsidRPr="00ED57EA" w14:paraId="7F4B9573" w14:textId="77777777" w:rsidTr="00A505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545ADDE6" w14:textId="77777777" w:rsidR="00F462B0" w:rsidRPr="00ED57EA" w:rsidRDefault="00F462B0" w:rsidP="00A50544">
            <w:pPr>
              <w:pStyle w:val="Geenafstand"/>
              <w:spacing w:line="480" w:lineRule="auto"/>
              <w:rPr>
                <w:rFonts w:ascii="Times New Roman" w:hAnsi="Times New Roman" w:cs="Times New Roman"/>
                <w:b w:val="0"/>
                <w:bCs w:val="0"/>
                <w:sz w:val="24"/>
                <w:szCs w:val="24"/>
                <w:lang w:val="en-US"/>
              </w:rPr>
            </w:pPr>
            <w:r w:rsidRPr="00ED57EA">
              <w:rPr>
                <w:rFonts w:ascii="Times New Roman" w:hAnsi="Times New Roman" w:cs="Times New Roman"/>
                <w:sz w:val="24"/>
                <w:szCs w:val="24"/>
                <w:lang w:val="en-US"/>
              </w:rPr>
              <w:t>Microorganism group, HOB</w:t>
            </w:r>
            <w:r w:rsidRPr="00ED57EA">
              <w:rPr>
                <w:rFonts w:ascii="Times New Roman" w:hAnsi="Times New Roman" w:cs="Times New Roman"/>
                <w:b w:val="0"/>
                <w:bCs w:val="0"/>
                <w:sz w:val="24"/>
                <w:szCs w:val="24"/>
                <w:lang w:val="en-US"/>
              </w:rPr>
              <w:t xml:space="preserve"> </w:t>
            </w:r>
            <w:r w:rsidRPr="00ED57EA">
              <w:rPr>
                <w:rFonts w:ascii="Times New Roman" w:hAnsi="Times New Roman" w:cs="Times New Roman"/>
                <w:sz w:val="24"/>
                <w:szCs w:val="24"/>
                <w:lang w:val="en-US"/>
              </w:rPr>
              <w:t>rate</w:t>
            </w:r>
          </w:p>
        </w:tc>
        <w:tc>
          <w:tcPr>
            <w:tcW w:w="0" w:type="auto"/>
          </w:tcPr>
          <w:p w14:paraId="3CFFAC87" w14:textId="77777777" w:rsidR="00F462B0" w:rsidRPr="00ED57EA" w:rsidRDefault="00F462B0" w:rsidP="00A50544">
            <w:pPr>
              <w:pStyle w:val="Geenafstand"/>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Hospital 1</w:t>
            </w:r>
          </w:p>
        </w:tc>
        <w:tc>
          <w:tcPr>
            <w:tcW w:w="0" w:type="auto"/>
          </w:tcPr>
          <w:p w14:paraId="378A8711" w14:textId="77777777" w:rsidR="00F462B0" w:rsidRPr="00ED57EA" w:rsidRDefault="00F462B0" w:rsidP="00A50544">
            <w:pPr>
              <w:pStyle w:val="Geenafstand"/>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red"/>
                <w:lang w:val="en-US"/>
              </w:rPr>
            </w:pPr>
            <w:r w:rsidRPr="00ED57EA">
              <w:rPr>
                <w:rFonts w:ascii="Times New Roman" w:hAnsi="Times New Roman" w:cs="Times New Roman"/>
                <w:sz w:val="24"/>
                <w:szCs w:val="24"/>
                <w:lang w:val="en-US"/>
              </w:rPr>
              <w:t>Hospital 2</w:t>
            </w:r>
          </w:p>
        </w:tc>
        <w:tc>
          <w:tcPr>
            <w:tcW w:w="0" w:type="auto"/>
          </w:tcPr>
          <w:p w14:paraId="586C70B7" w14:textId="77777777" w:rsidR="00F462B0" w:rsidRPr="00ED57EA" w:rsidRDefault="00F462B0" w:rsidP="00A50544">
            <w:pPr>
              <w:pStyle w:val="Geenafstand"/>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 xml:space="preserve">Hospital 3 </w:t>
            </w:r>
          </w:p>
        </w:tc>
        <w:tc>
          <w:tcPr>
            <w:tcW w:w="0" w:type="auto"/>
          </w:tcPr>
          <w:p w14:paraId="532CF8A4" w14:textId="77777777" w:rsidR="00F462B0" w:rsidRPr="00ED57EA" w:rsidRDefault="00F462B0" w:rsidP="00A50544">
            <w:pPr>
              <w:pStyle w:val="Geenafstand"/>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 xml:space="preserve">Hospital 4 </w:t>
            </w:r>
          </w:p>
        </w:tc>
      </w:tr>
      <w:tr w:rsidR="00F462B0" w:rsidRPr="00ED57EA" w14:paraId="6E89A0BF"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B14FDF" w14:textId="77777777" w:rsidR="00F462B0" w:rsidRPr="00ED57EA" w:rsidRDefault="00F462B0" w:rsidP="00A50544">
            <w:pPr>
              <w:pStyle w:val="Geenafstand"/>
              <w:spacing w:line="480" w:lineRule="auto"/>
              <w:rPr>
                <w:rFonts w:ascii="Times New Roman" w:hAnsi="Times New Roman" w:cs="Times New Roman"/>
                <w:b w:val="0"/>
                <w:bCs w:val="0"/>
                <w:i/>
                <w:iCs/>
                <w:sz w:val="24"/>
                <w:szCs w:val="24"/>
                <w:lang w:val="en-US"/>
              </w:rPr>
            </w:pPr>
            <w:r w:rsidRPr="00ED57EA">
              <w:rPr>
                <w:rFonts w:ascii="Times New Roman" w:hAnsi="Times New Roman" w:cs="Times New Roman"/>
                <w:i/>
                <w:iCs/>
                <w:sz w:val="24"/>
                <w:szCs w:val="24"/>
                <w:lang w:val="en-US"/>
              </w:rPr>
              <w:t>Anaerobes</w:t>
            </w:r>
          </w:p>
        </w:tc>
        <w:tc>
          <w:tcPr>
            <w:tcW w:w="0" w:type="auto"/>
          </w:tcPr>
          <w:p w14:paraId="5A51D17C"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0.066</w:t>
            </w:r>
          </w:p>
        </w:tc>
        <w:tc>
          <w:tcPr>
            <w:tcW w:w="0" w:type="auto"/>
          </w:tcPr>
          <w:p w14:paraId="0FDE7A16"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red"/>
                <w:lang w:val="en-US"/>
              </w:rPr>
            </w:pPr>
            <w:r w:rsidRPr="00ED57EA">
              <w:rPr>
                <w:rFonts w:ascii="Times New Roman" w:hAnsi="Times New Roman" w:cs="Times New Roman"/>
                <w:sz w:val="24"/>
                <w:szCs w:val="24"/>
                <w:lang w:val="en-US"/>
              </w:rPr>
              <w:t>0.041</w:t>
            </w:r>
          </w:p>
        </w:tc>
        <w:tc>
          <w:tcPr>
            <w:tcW w:w="0" w:type="auto"/>
          </w:tcPr>
          <w:p w14:paraId="64FE5104"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0.061</w:t>
            </w:r>
          </w:p>
        </w:tc>
        <w:tc>
          <w:tcPr>
            <w:tcW w:w="0" w:type="auto"/>
          </w:tcPr>
          <w:p w14:paraId="0B76FB0C"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0.047</w:t>
            </w:r>
          </w:p>
        </w:tc>
      </w:tr>
      <w:tr w:rsidR="00F462B0" w:rsidRPr="00ED57EA" w14:paraId="5C858CD8" w14:textId="77777777" w:rsidTr="00A50544">
        <w:tc>
          <w:tcPr>
            <w:cnfStyle w:val="001000000000" w:firstRow="0" w:lastRow="0" w:firstColumn="1" w:lastColumn="0" w:oddVBand="0" w:evenVBand="0" w:oddHBand="0" w:evenHBand="0" w:firstRowFirstColumn="0" w:firstRowLastColumn="0" w:lastRowFirstColumn="0" w:lastRowLastColumn="0"/>
            <w:tcW w:w="0" w:type="auto"/>
          </w:tcPr>
          <w:p w14:paraId="30E8B1BB" w14:textId="77777777" w:rsidR="00F462B0" w:rsidRPr="00ED57EA" w:rsidRDefault="00F462B0" w:rsidP="00A50544">
            <w:pPr>
              <w:pStyle w:val="Geenafstand"/>
              <w:spacing w:line="480" w:lineRule="auto"/>
              <w:rPr>
                <w:rFonts w:ascii="Times New Roman" w:hAnsi="Times New Roman" w:cs="Times New Roman"/>
                <w:i/>
                <w:iCs/>
                <w:sz w:val="24"/>
                <w:szCs w:val="24"/>
                <w:lang w:val="en-US"/>
              </w:rPr>
            </w:pPr>
            <w:r w:rsidRPr="00ED57EA">
              <w:rPr>
                <w:rFonts w:ascii="Times New Roman" w:hAnsi="Times New Roman" w:cs="Times New Roman"/>
                <w:i/>
                <w:iCs/>
                <w:sz w:val="24"/>
                <w:szCs w:val="24"/>
                <w:lang w:val="en-US"/>
              </w:rPr>
              <w:t>CoNS</w:t>
            </w:r>
          </w:p>
        </w:tc>
        <w:tc>
          <w:tcPr>
            <w:tcW w:w="0" w:type="auto"/>
          </w:tcPr>
          <w:p w14:paraId="69F70D9A"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0.367</w:t>
            </w:r>
          </w:p>
        </w:tc>
        <w:tc>
          <w:tcPr>
            <w:tcW w:w="0" w:type="auto"/>
          </w:tcPr>
          <w:p w14:paraId="45D1AF67"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0.113</w:t>
            </w:r>
          </w:p>
        </w:tc>
        <w:tc>
          <w:tcPr>
            <w:tcW w:w="0" w:type="auto"/>
          </w:tcPr>
          <w:p w14:paraId="1842CFD2"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0.231</w:t>
            </w:r>
          </w:p>
        </w:tc>
        <w:tc>
          <w:tcPr>
            <w:tcW w:w="0" w:type="auto"/>
          </w:tcPr>
          <w:p w14:paraId="562B771E"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0.221</w:t>
            </w:r>
          </w:p>
        </w:tc>
      </w:tr>
      <w:tr w:rsidR="00F462B0" w:rsidRPr="00ED57EA" w14:paraId="5EA6D75D"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79173C" w14:textId="77777777" w:rsidR="00F462B0" w:rsidRPr="00ED57EA" w:rsidRDefault="00F462B0" w:rsidP="00A50544">
            <w:pPr>
              <w:pStyle w:val="Geenafstand"/>
              <w:spacing w:line="480" w:lineRule="auto"/>
              <w:rPr>
                <w:rFonts w:ascii="Times New Roman" w:hAnsi="Times New Roman" w:cs="Times New Roman"/>
                <w:i/>
                <w:iCs/>
                <w:sz w:val="24"/>
                <w:szCs w:val="24"/>
                <w:lang w:val="en-US"/>
              </w:rPr>
            </w:pPr>
            <w:r w:rsidRPr="00ED57EA">
              <w:rPr>
                <w:rFonts w:ascii="Times New Roman" w:hAnsi="Times New Roman" w:cs="Times New Roman"/>
                <w:i/>
                <w:iCs/>
                <w:sz w:val="24"/>
                <w:szCs w:val="24"/>
                <w:lang w:val="en-US"/>
              </w:rPr>
              <w:t>Enterobacterales</w:t>
            </w:r>
          </w:p>
        </w:tc>
        <w:tc>
          <w:tcPr>
            <w:tcW w:w="0" w:type="auto"/>
          </w:tcPr>
          <w:p w14:paraId="627D0753"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0.365</w:t>
            </w:r>
          </w:p>
        </w:tc>
        <w:tc>
          <w:tcPr>
            <w:tcW w:w="0" w:type="auto"/>
          </w:tcPr>
          <w:p w14:paraId="718EF3A2"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0.242</w:t>
            </w:r>
          </w:p>
        </w:tc>
        <w:tc>
          <w:tcPr>
            <w:tcW w:w="0" w:type="auto"/>
          </w:tcPr>
          <w:p w14:paraId="1425910E"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0.409</w:t>
            </w:r>
          </w:p>
        </w:tc>
        <w:tc>
          <w:tcPr>
            <w:tcW w:w="0" w:type="auto"/>
          </w:tcPr>
          <w:p w14:paraId="003A7BAA"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0.211</w:t>
            </w:r>
          </w:p>
        </w:tc>
      </w:tr>
      <w:tr w:rsidR="00F462B0" w:rsidRPr="00ED57EA" w14:paraId="709806E9" w14:textId="77777777" w:rsidTr="00A50544">
        <w:tc>
          <w:tcPr>
            <w:cnfStyle w:val="001000000000" w:firstRow="0" w:lastRow="0" w:firstColumn="1" w:lastColumn="0" w:oddVBand="0" w:evenVBand="0" w:oddHBand="0" w:evenHBand="0" w:firstRowFirstColumn="0" w:firstRowLastColumn="0" w:lastRowFirstColumn="0" w:lastRowLastColumn="0"/>
            <w:tcW w:w="0" w:type="auto"/>
          </w:tcPr>
          <w:p w14:paraId="41A0E3E0" w14:textId="77777777" w:rsidR="00F462B0" w:rsidRPr="00ED57EA" w:rsidRDefault="00F462B0" w:rsidP="00A50544">
            <w:pPr>
              <w:pStyle w:val="Geenafstand"/>
              <w:spacing w:line="480" w:lineRule="auto"/>
              <w:rPr>
                <w:rFonts w:ascii="Times New Roman" w:hAnsi="Times New Roman" w:cs="Times New Roman"/>
                <w:i/>
                <w:iCs/>
                <w:sz w:val="24"/>
                <w:szCs w:val="24"/>
                <w:lang w:val="en-US"/>
              </w:rPr>
            </w:pPr>
            <w:r w:rsidRPr="00ED57EA">
              <w:rPr>
                <w:rFonts w:ascii="Times New Roman" w:hAnsi="Times New Roman" w:cs="Times New Roman"/>
                <w:i/>
                <w:iCs/>
                <w:sz w:val="24"/>
                <w:szCs w:val="24"/>
                <w:lang w:val="en-US"/>
              </w:rPr>
              <w:t>Enterococci</w:t>
            </w:r>
          </w:p>
        </w:tc>
        <w:tc>
          <w:tcPr>
            <w:tcW w:w="0" w:type="auto"/>
          </w:tcPr>
          <w:p w14:paraId="5452EF7A"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0.372</w:t>
            </w:r>
          </w:p>
        </w:tc>
        <w:tc>
          <w:tcPr>
            <w:tcW w:w="0" w:type="auto"/>
          </w:tcPr>
          <w:p w14:paraId="0CB9F2C4"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0.116</w:t>
            </w:r>
          </w:p>
        </w:tc>
        <w:tc>
          <w:tcPr>
            <w:tcW w:w="0" w:type="auto"/>
          </w:tcPr>
          <w:p w14:paraId="54A2FBB4"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0.252</w:t>
            </w:r>
          </w:p>
        </w:tc>
        <w:tc>
          <w:tcPr>
            <w:tcW w:w="0" w:type="auto"/>
          </w:tcPr>
          <w:p w14:paraId="0B9F1291"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0.150</w:t>
            </w:r>
          </w:p>
        </w:tc>
      </w:tr>
      <w:tr w:rsidR="00F462B0" w:rsidRPr="00ED57EA" w14:paraId="6225A9D9"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4E085E" w14:textId="77777777" w:rsidR="00F462B0" w:rsidRPr="00ED57EA" w:rsidRDefault="00F462B0" w:rsidP="00A50544">
            <w:pPr>
              <w:pStyle w:val="Geenafstand"/>
              <w:spacing w:line="480" w:lineRule="auto"/>
              <w:rPr>
                <w:rFonts w:ascii="Times New Roman" w:hAnsi="Times New Roman" w:cs="Times New Roman"/>
                <w:i/>
                <w:iCs/>
                <w:sz w:val="24"/>
                <w:szCs w:val="24"/>
                <w:lang w:val="en-US"/>
              </w:rPr>
            </w:pPr>
            <w:r w:rsidRPr="00ED57EA">
              <w:rPr>
                <w:rFonts w:ascii="Times New Roman" w:hAnsi="Times New Roman" w:cs="Times New Roman"/>
                <w:i/>
                <w:iCs/>
                <w:sz w:val="24"/>
                <w:szCs w:val="24"/>
                <w:lang w:val="en-US"/>
              </w:rPr>
              <w:t>Other</w:t>
            </w:r>
          </w:p>
        </w:tc>
        <w:tc>
          <w:tcPr>
            <w:tcW w:w="0" w:type="auto"/>
          </w:tcPr>
          <w:p w14:paraId="33A3AB08"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0.051</w:t>
            </w:r>
          </w:p>
        </w:tc>
        <w:tc>
          <w:tcPr>
            <w:tcW w:w="0" w:type="auto"/>
          </w:tcPr>
          <w:p w14:paraId="28E5242E"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0.032</w:t>
            </w:r>
          </w:p>
        </w:tc>
        <w:tc>
          <w:tcPr>
            <w:tcW w:w="0" w:type="auto"/>
          </w:tcPr>
          <w:p w14:paraId="79A9BD1E"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0.030</w:t>
            </w:r>
          </w:p>
        </w:tc>
        <w:tc>
          <w:tcPr>
            <w:tcW w:w="0" w:type="auto"/>
          </w:tcPr>
          <w:p w14:paraId="7FC921E1"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0.026</w:t>
            </w:r>
          </w:p>
        </w:tc>
      </w:tr>
      <w:tr w:rsidR="00F462B0" w:rsidRPr="00ED57EA" w14:paraId="1221AFD5" w14:textId="77777777" w:rsidTr="00A50544">
        <w:tc>
          <w:tcPr>
            <w:cnfStyle w:val="001000000000" w:firstRow="0" w:lastRow="0" w:firstColumn="1" w:lastColumn="0" w:oddVBand="0" w:evenVBand="0" w:oddHBand="0" w:evenHBand="0" w:firstRowFirstColumn="0" w:firstRowLastColumn="0" w:lastRowFirstColumn="0" w:lastRowLastColumn="0"/>
            <w:tcW w:w="0" w:type="auto"/>
          </w:tcPr>
          <w:p w14:paraId="59F1E670" w14:textId="77777777" w:rsidR="00F462B0" w:rsidRPr="00ED57EA" w:rsidRDefault="00F462B0" w:rsidP="00A50544">
            <w:pPr>
              <w:pStyle w:val="Geenafstand"/>
              <w:spacing w:line="480" w:lineRule="auto"/>
              <w:rPr>
                <w:rFonts w:ascii="Times New Roman" w:hAnsi="Times New Roman" w:cs="Times New Roman"/>
                <w:b w:val="0"/>
                <w:bCs w:val="0"/>
                <w:i/>
                <w:iCs/>
                <w:sz w:val="24"/>
                <w:szCs w:val="24"/>
                <w:lang w:val="en-US"/>
              </w:rPr>
            </w:pPr>
            <w:r w:rsidRPr="00ED57EA">
              <w:rPr>
                <w:rFonts w:ascii="Times New Roman" w:hAnsi="Times New Roman" w:cs="Times New Roman"/>
                <w:i/>
                <w:iCs/>
                <w:sz w:val="24"/>
                <w:szCs w:val="24"/>
                <w:lang w:val="en-US"/>
              </w:rPr>
              <w:t>Other Gram-negative rods</w:t>
            </w:r>
            <w:r w:rsidRPr="00ED57EA">
              <w:rPr>
                <w:rFonts w:ascii="Times New Roman" w:hAnsi="Times New Roman" w:cs="Times New Roman"/>
                <w:i/>
                <w:iCs/>
                <w:sz w:val="24"/>
                <w:szCs w:val="24"/>
                <w:vertAlign w:val="superscript"/>
                <w:lang w:val="en-US"/>
              </w:rPr>
              <w:t>1</w:t>
            </w:r>
          </w:p>
        </w:tc>
        <w:tc>
          <w:tcPr>
            <w:tcW w:w="0" w:type="auto"/>
          </w:tcPr>
          <w:p w14:paraId="30223326"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0.019</w:t>
            </w:r>
          </w:p>
        </w:tc>
        <w:tc>
          <w:tcPr>
            <w:tcW w:w="0" w:type="auto"/>
          </w:tcPr>
          <w:p w14:paraId="2B111831"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0.002</w:t>
            </w:r>
          </w:p>
        </w:tc>
        <w:tc>
          <w:tcPr>
            <w:tcW w:w="0" w:type="auto"/>
          </w:tcPr>
          <w:p w14:paraId="49D9CC0B"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0.007</w:t>
            </w:r>
          </w:p>
        </w:tc>
        <w:tc>
          <w:tcPr>
            <w:tcW w:w="0" w:type="auto"/>
          </w:tcPr>
          <w:p w14:paraId="43759D55"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0.015</w:t>
            </w:r>
          </w:p>
        </w:tc>
      </w:tr>
      <w:tr w:rsidR="00F462B0" w:rsidRPr="00ED57EA" w14:paraId="3BEC422A"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632BB6" w14:textId="77777777" w:rsidR="00F462B0" w:rsidRPr="00ED57EA" w:rsidRDefault="00F462B0" w:rsidP="00A50544">
            <w:pPr>
              <w:pStyle w:val="Geenafstand"/>
              <w:spacing w:line="480" w:lineRule="auto"/>
              <w:rPr>
                <w:rFonts w:ascii="Times New Roman" w:hAnsi="Times New Roman" w:cs="Times New Roman"/>
                <w:i/>
                <w:iCs/>
                <w:sz w:val="24"/>
                <w:szCs w:val="24"/>
                <w:lang w:val="en-US"/>
              </w:rPr>
            </w:pPr>
            <w:r w:rsidRPr="00ED57EA">
              <w:rPr>
                <w:rFonts w:ascii="Times New Roman" w:hAnsi="Times New Roman" w:cs="Times New Roman"/>
                <w:i/>
                <w:iCs/>
                <w:sz w:val="24"/>
                <w:szCs w:val="24"/>
                <w:lang w:val="en-US"/>
              </w:rPr>
              <w:t>Polymicrobial</w:t>
            </w:r>
          </w:p>
        </w:tc>
        <w:tc>
          <w:tcPr>
            <w:tcW w:w="0" w:type="auto"/>
          </w:tcPr>
          <w:p w14:paraId="4490BAD6"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0.292</w:t>
            </w:r>
          </w:p>
        </w:tc>
        <w:tc>
          <w:tcPr>
            <w:tcW w:w="0" w:type="auto"/>
          </w:tcPr>
          <w:p w14:paraId="7F5C75C9"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0.134</w:t>
            </w:r>
          </w:p>
        </w:tc>
        <w:tc>
          <w:tcPr>
            <w:tcW w:w="0" w:type="auto"/>
          </w:tcPr>
          <w:p w14:paraId="191F9C41"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0.261</w:t>
            </w:r>
          </w:p>
        </w:tc>
        <w:tc>
          <w:tcPr>
            <w:tcW w:w="0" w:type="auto"/>
          </w:tcPr>
          <w:p w14:paraId="6CBA2361"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0.202</w:t>
            </w:r>
          </w:p>
        </w:tc>
      </w:tr>
      <w:tr w:rsidR="00F462B0" w:rsidRPr="00ED57EA" w14:paraId="157EF6F2" w14:textId="77777777" w:rsidTr="00A50544">
        <w:tc>
          <w:tcPr>
            <w:cnfStyle w:val="001000000000" w:firstRow="0" w:lastRow="0" w:firstColumn="1" w:lastColumn="0" w:oddVBand="0" w:evenVBand="0" w:oddHBand="0" w:evenHBand="0" w:firstRowFirstColumn="0" w:firstRowLastColumn="0" w:lastRowFirstColumn="0" w:lastRowLastColumn="0"/>
            <w:tcW w:w="0" w:type="auto"/>
          </w:tcPr>
          <w:p w14:paraId="71B31DE5" w14:textId="77777777" w:rsidR="00F462B0" w:rsidRPr="00ED57EA" w:rsidRDefault="00F462B0" w:rsidP="00A50544">
            <w:pPr>
              <w:pStyle w:val="Geenafstand"/>
              <w:spacing w:line="480" w:lineRule="auto"/>
              <w:rPr>
                <w:rFonts w:ascii="Times New Roman" w:hAnsi="Times New Roman" w:cs="Times New Roman"/>
                <w:i/>
                <w:iCs/>
                <w:sz w:val="24"/>
                <w:szCs w:val="24"/>
                <w:lang w:val="en-US"/>
              </w:rPr>
            </w:pPr>
            <w:r w:rsidRPr="00ED57EA">
              <w:rPr>
                <w:rFonts w:ascii="Times New Roman" w:hAnsi="Times New Roman" w:cs="Times New Roman"/>
                <w:i/>
                <w:iCs/>
                <w:sz w:val="24"/>
                <w:szCs w:val="24"/>
                <w:lang w:val="en-US"/>
              </w:rPr>
              <w:t>Pseudomonas species</w:t>
            </w:r>
          </w:p>
        </w:tc>
        <w:tc>
          <w:tcPr>
            <w:tcW w:w="0" w:type="auto"/>
          </w:tcPr>
          <w:p w14:paraId="7F8ED5D2"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0.046</w:t>
            </w:r>
          </w:p>
        </w:tc>
        <w:tc>
          <w:tcPr>
            <w:tcW w:w="0" w:type="auto"/>
          </w:tcPr>
          <w:p w14:paraId="25ADCE67"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0.029</w:t>
            </w:r>
          </w:p>
        </w:tc>
        <w:tc>
          <w:tcPr>
            <w:tcW w:w="0" w:type="auto"/>
          </w:tcPr>
          <w:p w14:paraId="17D41BAA"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0.071</w:t>
            </w:r>
          </w:p>
        </w:tc>
        <w:tc>
          <w:tcPr>
            <w:tcW w:w="0" w:type="auto"/>
          </w:tcPr>
          <w:p w14:paraId="3F35FEDB"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0.028</w:t>
            </w:r>
          </w:p>
        </w:tc>
      </w:tr>
      <w:tr w:rsidR="00F462B0" w:rsidRPr="00ED57EA" w14:paraId="2F5906A3"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D45E28" w14:textId="77777777" w:rsidR="00F462B0" w:rsidRPr="00ED57EA" w:rsidRDefault="00F462B0" w:rsidP="00A50544">
            <w:pPr>
              <w:pStyle w:val="Geenafstand"/>
              <w:spacing w:line="480" w:lineRule="auto"/>
              <w:rPr>
                <w:rFonts w:ascii="Times New Roman" w:hAnsi="Times New Roman" w:cs="Times New Roman"/>
                <w:i/>
                <w:iCs/>
                <w:sz w:val="24"/>
                <w:szCs w:val="24"/>
                <w:lang w:val="en-US"/>
              </w:rPr>
            </w:pPr>
            <w:r w:rsidRPr="00ED57EA">
              <w:rPr>
                <w:rFonts w:ascii="Times New Roman" w:hAnsi="Times New Roman" w:cs="Times New Roman"/>
                <w:i/>
                <w:iCs/>
                <w:sz w:val="24"/>
                <w:szCs w:val="24"/>
                <w:lang w:val="en-US"/>
              </w:rPr>
              <w:t>Staphylococcus aureus</w:t>
            </w:r>
          </w:p>
        </w:tc>
        <w:tc>
          <w:tcPr>
            <w:tcW w:w="0" w:type="auto"/>
          </w:tcPr>
          <w:p w14:paraId="682CFFDE"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0.178</w:t>
            </w:r>
          </w:p>
        </w:tc>
        <w:tc>
          <w:tcPr>
            <w:tcW w:w="0" w:type="auto"/>
          </w:tcPr>
          <w:p w14:paraId="2160D199"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0.138</w:t>
            </w:r>
          </w:p>
        </w:tc>
        <w:tc>
          <w:tcPr>
            <w:tcW w:w="0" w:type="auto"/>
          </w:tcPr>
          <w:p w14:paraId="1A55AE48"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0.210</w:t>
            </w:r>
          </w:p>
        </w:tc>
        <w:tc>
          <w:tcPr>
            <w:tcW w:w="0" w:type="auto"/>
          </w:tcPr>
          <w:p w14:paraId="640BAF82"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0.118</w:t>
            </w:r>
          </w:p>
        </w:tc>
      </w:tr>
      <w:tr w:rsidR="00F462B0" w:rsidRPr="00ED57EA" w14:paraId="4DF6C0EC" w14:textId="77777777" w:rsidTr="00A50544">
        <w:tc>
          <w:tcPr>
            <w:cnfStyle w:val="001000000000" w:firstRow="0" w:lastRow="0" w:firstColumn="1" w:lastColumn="0" w:oddVBand="0" w:evenVBand="0" w:oddHBand="0" w:evenHBand="0" w:firstRowFirstColumn="0" w:firstRowLastColumn="0" w:lastRowFirstColumn="0" w:lastRowLastColumn="0"/>
            <w:tcW w:w="0" w:type="auto"/>
          </w:tcPr>
          <w:p w14:paraId="05607116" w14:textId="77777777" w:rsidR="00F462B0" w:rsidRPr="00ED57EA" w:rsidRDefault="00F462B0" w:rsidP="00A50544">
            <w:pPr>
              <w:pStyle w:val="Geenafstand"/>
              <w:spacing w:line="480" w:lineRule="auto"/>
              <w:rPr>
                <w:rFonts w:ascii="Times New Roman" w:hAnsi="Times New Roman" w:cs="Times New Roman"/>
                <w:i/>
                <w:iCs/>
                <w:sz w:val="24"/>
                <w:szCs w:val="24"/>
                <w:lang w:val="en-US"/>
              </w:rPr>
            </w:pPr>
            <w:r w:rsidRPr="00ED57EA">
              <w:rPr>
                <w:rFonts w:ascii="Times New Roman" w:hAnsi="Times New Roman" w:cs="Times New Roman"/>
                <w:i/>
                <w:iCs/>
                <w:sz w:val="24"/>
                <w:szCs w:val="24"/>
                <w:lang w:val="en-US"/>
              </w:rPr>
              <w:t>Streptococci</w:t>
            </w:r>
          </w:p>
        </w:tc>
        <w:tc>
          <w:tcPr>
            <w:tcW w:w="0" w:type="auto"/>
          </w:tcPr>
          <w:p w14:paraId="5FDF129C"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0.042</w:t>
            </w:r>
          </w:p>
        </w:tc>
        <w:tc>
          <w:tcPr>
            <w:tcW w:w="0" w:type="auto"/>
          </w:tcPr>
          <w:p w14:paraId="0BD9DEAA"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0.138</w:t>
            </w:r>
          </w:p>
        </w:tc>
        <w:tc>
          <w:tcPr>
            <w:tcW w:w="0" w:type="auto"/>
          </w:tcPr>
          <w:p w14:paraId="403FDA21"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0.210</w:t>
            </w:r>
          </w:p>
        </w:tc>
        <w:tc>
          <w:tcPr>
            <w:tcW w:w="0" w:type="auto"/>
          </w:tcPr>
          <w:p w14:paraId="6C9FEA91" w14:textId="77777777" w:rsidR="00F462B0" w:rsidRPr="00ED57EA" w:rsidRDefault="00F462B0" w:rsidP="00A50544">
            <w:pPr>
              <w:pStyle w:val="Geenafstand"/>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0.118</w:t>
            </w:r>
          </w:p>
        </w:tc>
      </w:tr>
      <w:tr w:rsidR="00F462B0" w:rsidRPr="00ED57EA" w14:paraId="6E13D534"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540E81" w14:textId="77777777" w:rsidR="00F462B0" w:rsidRPr="00ED57EA" w:rsidRDefault="00F462B0" w:rsidP="00A50544">
            <w:pPr>
              <w:pStyle w:val="Geenafstand"/>
              <w:spacing w:line="480" w:lineRule="auto"/>
              <w:rPr>
                <w:rFonts w:ascii="Times New Roman" w:hAnsi="Times New Roman" w:cs="Times New Roman"/>
                <w:i/>
                <w:iCs/>
                <w:sz w:val="24"/>
                <w:szCs w:val="24"/>
                <w:lang w:val="en-US"/>
              </w:rPr>
            </w:pPr>
            <w:r w:rsidRPr="00ED57EA">
              <w:rPr>
                <w:rFonts w:ascii="Times New Roman" w:hAnsi="Times New Roman" w:cs="Times New Roman"/>
                <w:i/>
                <w:iCs/>
                <w:sz w:val="24"/>
                <w:szCs w:val="24"/>
                <w:lang w:val="en-US"/>
              </w:rPr>
              <w:t>Yeasts</w:t>
            </w:r>
          </w:p>
        </w:tc>
        <w:tc>
          <w:tcPr>
            <w:tcW w:w="0" w:type="auto"/>
          </w:tcPr>
          <w:p w14:paraId="49BD2C80"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0.087</w:t>
            </w:r>
          </w:p>
        </w:tc>
        <w:tc>
          <w:tcPr>
            <w:tcW w:w="0" w:type="auto"/>
          </w:tcPr>
          <w:p w14:paraId="796108D5"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0.052</w:t>
            </w:r>
          </w:p>
        </w:tc>
        <w:tc>
          <w:tcPr>
            <w:tcW w:w="0" w:type="auto"/>
          </w:tcPr>
          <w:p w14:paraId="1A9CC785"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0.052</w:t>
            </w:r>
          </w:p>
        </w:tc>
        <w:tc>
          <w:tcPr>
            <w:tcW w:w="0" w:type="auto"/>
          </w:tcPr>
          <w:p w14:paraId="0B9F01C7" w14:textId="77777777" w:rsidR="00F462B0" w:rsidRPr="00ED57EA" w:rsidRDefault="00F462B0" w:rsidP="00A50544">
            <w:pPr>
              <w:pStyle w:val="Geenafstand"/>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0.032</w:t>
            </w:r>
          </w:p>
        </w:tc>
      </w:tr>
    </w:tbl>
    <w:p w14:paraId="09E728A6" w14:textId="77777777" w:rsidR="00F462B0" w:rsidRPr="00ED57EA" w:rsidRDefault="00F462B0" w:rsidP="00F462B0">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 xml:space="preserve">The HOB-rate is calculated as number of HOBs per 1000 patient days. </w:t>
      </w:r>
      <w:r w:rsidRPr="00ED57EA">
        <w:rPr>
          <w:rFonts w:ascii="Times New Roman" w:hAnsi="Times New Roman" w:cs="Times New Roman"/>
          <w:b/>
          <w:bCs/>
          <w:sz w:val="24"/>
          <w:szCs w:val="24"/>
          <w:lang w:val="en-US"/>
        </w:rPr>
        <w:br w:type="page"/>
      </w:r>
    </w:p>
    <w:p w14:paraId="040F2C6B" w14:textId="77777777" w:rsidR="00F462B0" w:rsidRPr="00ED57EA" w:rsidRDefault="00F462B0" w:rsidP="00F462B0">
      <w:pPr>
        <w:pStyle w:val="Geenafstand"/>
        <w:spacing w:line="480" w:lineRule="auto"/>
        <w:jc w:val="both"/>
        <w:rPr>
          <w:rFonts w:ascii="Times New Roman" w:hAnsi="Times New Roman" w:cs="Times New Roman"/>
          <w:b/>
          <w:bCs/>
          <w:sz w:val="24"/>
          <w:szCs w:val="24"/>
          <w:lang w:val="en-US"/>
        </w:rPr>
      </w:pPr>
      <w:r w:rsidRPr="00ED57EA">
        <w:rPr>
          <w:rFonts w:ascii="Times New Roman" w:hAnsi="Times New Roman" w:cs="Times New Roman"/>
          <w:b/>
          <w:bCs/>
          <w:sz w:val="24"/>
          <w:szCs w:val="24"/>
          <w:lang w:val="en-US"/>
        </w:rPr>
        <w:lastRenderedPageBreak/>
        <w:t>Appendix 4: Sensitivity analysis</w:t>
      </w:r>
    </w:p>
    <w:p w14:paraId="5527BC9E" w14:textId="77777777" w:rsidR="00F462B0" w:rsidRPr="00ED57EA" w:rsidRDefault="00F462B0" w:rsidP="00F462B0">
      <w:pPr>
        <w:spacing w:line="480" w:lineRule="auto"/>
        <w:rPr>
          <w:rFonts w:ascii="Times New Roman" w:hAnsi="Times New Roman" w:cs="Times New Roman"/>
          <w:b/>
          <w:bCs/>
          <w:sz w:val="24"/>
          <w:szCs w:val="24"/>
          <w:lang w:val="en-US"/>
        </w:rPr>
      </w:pPr>
      <w:r w:rsidRPr="00ED57EA">
        <w:rPr>
          <w:rFonts w:ascii="Times New Roman" w:hAnsi="Times New Roman" w:cs="Times New Roman"/>
          <w:b/>
          <w:bCs/>
          <w:sz w:val="24"/>
          <w:szCs w:val="24"/>
          <w:lang w:val="en-US"/>
        </w:rPr>
        <w:t xml:space="preserve">Table S3. </w:t>
      </w:r>
      <w:r w:rsidRPr="00ED57EA">
        <w:rPr>
          <w:rFonts w:ascii="Times New Roman" w:hAnsi="Times New Roman" w:cs="Times New Roman"/>
          <w:sz w:val="24"/>
          <w:szCs w:val="24"/>
          <w:lang w:val="en-US"/>
        </w:rPr>
        <w:t>Timing of confirmation common commensal bacteremia episodes</w:t>
      </w:r>
      <w:r w:rsidRPr="00ED57EA">
        <w:rPr>
          <w:rFonts w:ascii="Times New Roman" w:hAnsi="Times New Roman" w:cs="Times New Roman"/>
          <w:b/>
          <w:bCs/>
          <w:sz w:val="24"/>
          <w:szCs w:val="24"/>
          <w:lang w:val="en-US"/>
        </w:rPr>
        <w:t xml:space="preserve"> </w:t>
      </w:r>
    </w:p>
    <w:tbl>
      <w:tblPr>
        <w:tblStyle w:val="Lijsttabel3"/>
        <w:tblW w:w="9067" w:type="dxa"/>
        <w:tblLook w:val="04A0" w:firstRow="1" w:lastRow="0" w:firstColumn="1" w:lastColumn="0" w:noHBand="0" w:noVBand="1"/>
      </w:tblPr>
      <w:tblGrid>
        <w:gridCol w:w="2343"/>
        <w:gridCol w:w="1905"/>
        <w:gridCol w:w="2693"/>
        <w:gridCol w:w="2126"/>
      </w:tblGrid>
      <w:tr w:rsidR="00F462B0" w:rsidRPr="00ED57EA" w14:paraId="6152390B" w14:textId="77777777" w:rsidTr="00A505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Merge w:val="restart"/>
          </w:tcPr>
          <w:p w14:paraId="707BD8A1" w14:textId="77777777" w:rsidR="00F462B0" w:rsidRPr="00ED57EA" w:rsidRDefault="00F462B0" w:rsidP="00A50544">
            <w:pPr>
              <w:spacing w:line="480" w:lineRule="auto"/>
              <w:rPr>
                <w:rFonts w:ascii="Times New Roman" w:hAnsi="Times New Roman" w:cs="Times New Roman"/>
                <w:sz w:val="24"/>
                <w:szCs w:val="24"/>
              </w:rPr>
            </w:pPr>
            <w:bookmarkStart w:id="0" w:name="_Hlk176168895"/>
          </w:p>
        </w:tc>
        <w:tc>
          <w:tcPr>
            <w:tcW w:w="6724" w:type="dxa"/>
            <w:gridSpan w:val="3"/>
          </w:tcPr>
          <w:p w14:paraId="5A329385" w14:textId="77777777" w:rsidR="00F462B0" w:rsidRPr="00ED57EA" w:rsidRDefault="00F462B0" w:rsidP="00A5054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Common commensal confirmed on</w:t>
            </w:r>
          </w:p>
        </w:tc>
      </w:tr>
      <w:tr w:rsidR="00F462B0" w:rsidRPr="00ED57EA" w14:paraId="5AFD7CAF"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A635222" w14:textId="77777777" w:rsidR="00F462B0" w:rsidRPr="00ED57EA" w:rsidRDefault="00F462B0" w:rsidP="00A50544">
            <w:pPr>
              <w:spacing w:line="480" w:lineRule="auto"/>
              <w:rPr>
                <w:rFonts w:ascii="Times New Roman" w:hAnsi="Times New Roman" w:cs="Times New Roman"/>
                <w:sz w:val="24"/>
                <w:szCs w:val="24"/>
                <w:lang w:val="nl-NL"/>
              </w:rPr>
            </w:pPr>
          </w:p>
        </w:tc>
        <w:tc>
          <w:tcPr>
            <w:tcW w:w="1905" w:type="dxa"/>
            <w:shd w:val="clear" w:color="auto" w:fill="000000" w:themeFill="text1"/>
          </w:tcPr>
          <w:p w14:paraId="3F52B4D9"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Day 0 (n)</w:t>
            </w:r>
          </w:p>
        </w:tc>
        <w:tc>
          <w:tcPr>
            <w:tcW w:w="2693" w:type="dxa"/>
            <w:shd w:val="clear" w:color="auto" w:fill="000000" w:themeFill="text1"/>
          </w:tcPr>
          <w:p w14:paraId="62F0C225"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Day 0 and day 1 or 2 (n)</w:t>
            </w:r>
          </w:p>
        </w:tc>
        <w:tc>
          <w:tcPr>
            <w:tcW w:w="2126" w:type="dxa"/>
            <w:shd w:val="clear" w:color="auto" w:fill="000000" w:themeFill="text1"/>
          </w:tcPr>
          <w:p w14:paraId="4954F310"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Day 1 or 2 (n)</w:t>
            </w:r>
          </w:p>
        </w:tc>
      </w:tr>
      <w:tr w:rsidR="00F462B0" w:rsidRPr="00ED57EA" w14:paraId="3AEBD11C" w14:textId="77777777" w:rsidTr="00A50544">
        <w:tc>
          <w:tcPr>
            <w:cnfStyle w:val="001000000000" w:firstRow="0" w:lastRow="0" w:firstColumn="1" w:lastColumn="0" w:oddVBand="0" w:evenVBand="0" w:oddHBand="0" w:evenHBand="0" w:firstRowFirstColumn="0" w:firstRowLastColumn="0" w:lastRowFirstColumn="0" w:lastRowLastColumn="0"/>
            <w:tcW w:w="0" w:type="auto"/>
            <w:vAlign w:val="center"/>
          </w:tcPr>
          <w:p w14:paraId="49A5378A" w14:textId="77777777" w:rsidR="00F462B0" w:rsidRPr="00ED57EA" w:rsidRDefault="00F462B0" w:rsidP="00A50544">
            <w:pPr>
              <w:spacing w:line="480" w:lineRule="auto"/>
              <w:rPr>
                <w:rFonts w:ascii="Times New Roman" w:hAnsi="Times New Roman" w:cs="Times New Roman"/>
                <w:sz w:val="24"/>
                <w:szCs w:val="24"/>
              </w:rPr>
            </w:pPr>
            <w:r w:rsidRPr="00ED57EA">
              <w:rPr>
                <w:rFonts w:ascii="Times New Roman" w:hAnsi="Times New Roman" w:cs="Times New Roman"/>
                <w:sz w:val="24"/>
                <w:szCs w:val="24"/>
              </w:rPr>
              <w:t>Hospital 1</w:t>
            </w:r>
          </w:p>
          <w:p w14:paraId="62508D89" w14:textId="77777777" w:rsidR="00F462B0" w:rsidRPr="00ED57EA" w:rsidRDefault="00F462B0" w:rsidP="00A50544">
            <w:pPr>
              <w:spacing w:line="480" w:lineRule="auto"/>
              <w:ind w:left="720"/>
              <w:rPr>
                <w:rFonts w:ascii="Times New Roman" w:hAnsi="Times New Roman" w:cs="Times New Roman"/>
                <w:sz w:val="24"/>
                <w:szCs w:val="24"/>
              </w:rPr>
            </w:pPr>
            <w:r w:rsidRPr="00ED57EA">
              <w:rPr>
                <w:rFonts w:ascii="Times New Roman" w:hAnsi="Times New Roman" w:cs="Times New Roman"/>
                <w:sz w:val="24"/>
                <w:szCs w:val="24"/>
              </w:rPr>
              <w:t>Hospital wide</w:t>
            </w:r>
          </w:p>
          <w:p w14:paraId="4752A9E5" w14:textId="77777777" w:rsidR="00F462B0" w:rsidRPr="00ED57EA" w:rsidRDefault="00F462B0" w:rsidP="00A50544">
            <w:pPr>
              <w:spacing w:line="480" w:lineRule="auto"/>
              <w:ind w:left="720"/>
              <w:rPr>
                <w:rFonts w:ascii="Times New Roman" w:hAnsi="Times New Roman" w:cs="Times New Roman"/>
                <w:sz w:val="24"/>
                <w:szCs w:val="24"/>
              </w:rPr>
            </w:pPr>
            <w:r w:rsidRPr="00ED57EA">
              <w:rPr>
                <w:rFonts w:ascii="Times New Roman" w:hAnsi="Times New Roman" w:cs="Times New Roman"/>
                <w:sz w:val="24"/>
                <w:szCs w:val="24"/>
              </w:rPr>
              <w:t>ICU</w:t>
            </w:r>
          </w:p>
          <w:p w14:paraId="494C89F6" w14:textId="77777777" w:rsidR="00F462B0" w:rsidRPr="00ED57EA" w:rsidRDefault="00F462B0" w:rsidP="00A50544">
            <w:pPr>
              <w:spacing w:line="480" w:lineRule="auto"/>
              <w:ind w:left="720"/>
              <w:rPr>
                <w:rFonts w:ascii="Times New Roman" w:hAnsi="Times New Roman" w:cs="Times New Roman"/>
                <w:sz w:val="24"/>
                <w:szCs w:val="24"/>
              </w:rPr>
            </w:pPr>
            <w:r w:rsidRPr="00ED57EA">
              <w:rPr>
                <w:rFonts w:ascii="Times New Roman" w:hAnsi="Times New Roman" w:cs="Times New Roman"/>
                <w:sz w:val="24"/>
                <w:szCs w:val="24"/>
              </w:rPr>
              <w:t>Non-ICU</w:t>
            </w:r>
          </w:p>
        </w:tc>
        <w:tc>
          <w:tcPr>
            <w:tcW w:w="1905" w:type="dxa"/>
            <w:vAlign w:val="center"/>
          </w:tcPr>
          <w:p w14:paraId="18557F0E"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22F80A03"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213</w:t>
            </w:r>
          </w:p>
          <w:p w14:paraId="20A4EB56"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61</w:t>
            </w:r>
          </w:p>
          <w:p w14:paraId="71E4F856"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en-US"/>
              </w:rPr>
              <w:t>152</w:t>
            </w:r>
          </w:p>
        </w:tc>
        <w:tc>
          <w:tcPr>
            <w:tcW w:w="2693" w:type="dxa"/>
          </w:tcPr>
          <w:p w14:paraId="781800FC"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4BEACC97"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70</w:t>
            </w:r>
          </w:p>
          <w:p w14:paraId="09B79F3D"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21</w:t>
            </w:r>
          </w:p>
          <w:p w14:paraId="6464AD97"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en-US"/>
              </w:rPr>
              <w:t>49</w:t>
            </w:r>
          </w:p>
        </w:tc>
        <w:tc>
          <w:tcPr>
            <w:tcW w:w="2126" w:type="dxa"/>
          </w:tcPr>
          <w:p w14:paraId="0564702C"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792FF430"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210</w:t>
            </w:r>
          </w:p>
          <w:p w14:paraId="3FB7DC16"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89</w:t>
            </w:r>
          </w:p>
          <w:p w14:paraId="0B82FB35"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en-US"/>
              </w:rPr>
              <w:t>121</w:t>
            </w:r>
          </w:p>
        </w:tc>
      </w:tr>
      <w:tr w:rsidR="00F462B0" w:rsidRPr="00ED57EA" w14:paraId="75BEB457"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C1E323" w14:textId="77777777" w:rsidR="00F462B0" w:rsidRPr="00ED57EA" w:rsidRDefault="00F462B0" w:rsidP="00A50544">
            <w:pPr>
              <w:spacing w:line="480" w:lineRule="auto"/>
              <w:rPr>
                <w:rFonts w:ascii="Times New Roman" w:hAnsi="Times New Roman" w:cs="Times New Roman"/>
                <w:sz w:val="24"/>
                <w:szCs w:val="24"/>
              </w:rPr>
            </w:pPr>
            <w:r w:rsidRPr="00ED57EA">
              <w:rPr>
                <w:rFonts w:ascii="Times New Roman" w:hAnsi="Times New Roman" w:cs="Times New Roman"/>
                <w:sz w:val="24"/>
                <w:szCs w:val="24"/>
              </w:rPr>
              <w:t>Hospital 2</w:t>
            </w:r>
          </w:p>
          <w:p w14:paraId="40335F86" w14:textId="77777777" w:rsidR="00F462B0" w:rsidRPr="00ED57EA" w:rsidRDefault="00F462B0" w:rsidP="00A50544">
            <w:pPr>
              <w:spacing w:line="480" w:lineRule="auto"/>
              <w:ind w:left="720"/>
              <w:rPr>
                <w:rFonts w:ascii="Times New Roman" w:hAnsi="Times New Roman" w:cs="Times New Roman"/>
                <w:sz w:val="24"/>
                <w:szCs w:val="24"/>
              </w:rPr>
            </w:pPr>
            <w:r w:rsidRPr="00ED57EA">
              <w:rPr>
                <w:rFonts w:ascii="Times New Roman" w:hAnsi="Times New Roman" w:cs="Times New Roman"/>
                <w:sz w:val="24"/>
                <w:szCs w:val="24"/>
              </w:rPr>
              <w:t>Hospital wide</w:t>
            </w:r>
          </w:p>
          <w:p w14:paraId="0DE47F29" w14:textId="77777777" w:rsidR="00F462B0" w:rsidRPr="00ED57EA" w:rsidRDefault="00F462B0" w:rsidP="00A50544">
            <w:pPr>
              <w:spacing w:line="480" w:lineRule="auto"/>
              <w:ind w:left="720"/>
              <w:rPr>
                <w:rFonts w:ascii="Times New Roman" w:hAnsi="Times New Roman" w:cs="Times New Roman"/>
                <w:sz w:val="24"/>
                <w:szCs w:val="24"/>
              </w:rPr>
            </w:pPr>
            <w:r w:rsidRPr="00ED57EA">
              <w:rPr>
                <w:rFonts w:ascii="Times New Roman" w:hAnsi="Times New Roman" w:cs="Times New Roman"/>
                <w:sz w:val="24"/>
                <w:szCs w:val="24"/>
              </w:rPr>
              <w:t>ICU</w:t>
            </w:r>
          </w:p>
          <w:p w14:paraId="11EEF574" w14:textId="77777777" w:rsidR="00F462B0" w:rsidRPr="00ED57EA" w:rsidRDefault="00F462B0" w:rsidP="00A50544">
            <w:pPr>
              <w:spacing w:line="480" w:lineRule="auto"/>
              <w:ind w:left="720"/>
              <w:rPr>
                <w:rFonts w:ascii="Times New Roman" w:hAnsi="Times New Roman" w:cs="Times New Roman"/>
                <w:sz w:val="24"/>
                <w:szCs w:val="24"/>
              </w:rPr>
            </w:pPr>
            <w:r w:rsidRPr="00ED57EA">
              <w:rPr>
                <w:rFonts w:ascii="Times New Roman" w:hAnsi="Times New Roman" w:cs="Times New Roman"/>
                <w:sz w:val="24"/>
                <w:szCs w:val="24"/>
              </w:rPr>
              <w:t>Non-ICU</w:t>
            </w:r>
          </w:p>
        </w:tc>
        <w:tc>
          <w:tcPr>
            <w:tcW w:w="1905" w:type="dxa"/>
          </w:tcPr>
          <w:p w14:paraId="174B2767"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3933601A"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81</w:t>
            </w:r>
          </w:p>
          <w:p w14:paraId="02FA9C71"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49</w:t>
            </w:r>
          </w:p>
          <w:p w14:paraId="63504A1B"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nl-NL"/>
              </w:rPr>
              <w:t>32</w:t>
            </w:r>
          </w:p>
        </w:tc>
        <w:tc>
          <w:tcPr>
            <w:tcW w:w="2693" w:type="dxa"/>
          </w:tcPr>
          <w:p w14:paraId="1A37CA5A"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695A8F52"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19</w:t>
            </w:r>
          </w:p>
          <w:p w14:paraId="52393892"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nl-NL"/>
              </w:rPr>
              <w:t>13</w:t>
            </w:r>
          </w:p>
          <w:p w14:paraId="783C1593"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nl-NL"/>
              </w:rPr>
              <w:t>6</w:t>
            </w:r>
          </w:p>
        </w:tc>
        <w:tc>
          <w:tcPr>
            <w:tcW w:w="2126" w:type="dxa"/>
          </w:tcPr>
          <w:p w14:paraId="34148EC1"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13B560C0"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7</w:t>
            </w:r>
          </w:p>
          <w:p w14:paraId="304D6909"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nl-NL"/>
              </w:rPr>
              <w:t>5</w:t>
            </w:r>
          </w:p>
          <w:p w14:paraId="24C35C75"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nl-NL"/>
              </w:rPr>
              <w:t>2</w:t>
            </w:r>
          </w:p>
        </w:tc>
      </w:tr>
      <w:tr w:rsidR="00F462B0" w:rsidRPr="00ED57EA" w14:paraId="5689684D" w14:textId="77777777" w:rsidTr="00A50544">
        <w:tc>
          <w:tcPr>
            <w:cnfStyle w:val="001000000000" w:firstRow="0" w:lastRow="0" w:firstColumn="1" w:lastColumn="0" w:oddVBand="0" w:evenVBand="0" w:oddHBand="0" w:evenHBand="0" w:firstRowFirstColumn="0" w:firstRowLastColumn="0" w:lastRowFirstColumn="0" w:lastRowLastColumn="0"/>
            <w:tcW w:w="0" w:type="auto"/>
          </w:tcPr>
          <w:p w14:paraId="30196485" w14:textId="77777777" w:rsidR="00F462B0" w:rsidRPr="00ED57EA" w:rsidRDefault="00F462B0" w:rsidP="00A50544">
            <w:pPr>
              <w:spacing w:line="480" w:lineRule="auto"/>
              <w:rPr>
                <w:rFonts w:ascii="Times New Roman" w:hAnsi="Times New Roman" w:cs="Times New Roman"/>
                <w:sz w:val="24"/>
                <w:szCs w:val="24"/>
              </w:rPr>
            </w:pPr>
            <w:r w:rsidRPr="00ED57EA">
              <w:rPr>
                <w:rFonts w:ascii="Times New Roman" w:hAnsi="Times New Roman" w:cs="Times New Roman"/>
                <w:sz w:val="24"/>
                <w:szCs w:val="24"/>
              </w:rPr>
              <w:t>Hospital 3</w:t>
            </w:r>
          </w:p>
          <w:p w14:paraId="5931FFFB" w14:textId="77777777" w:rsidR="00F462B0" w:rsidRPr="00ED57EA" w:rsidRDefault="00F462B0" w:rsidP="00A50544">
            <w:pPr>
              <w:spacing w:line="480" w:lineRule="auto"/>
              <w:ind w:left="720"/>
              <w:rPr>
                <w:rFonts w:ascii="Times New Roman" w:hAnsi="Times New Roman" w:cs="Times New Roman"/>
                <w:sz w:val="24"/>
                <w:szCs w:val="24"/>
              </w:rPr>
            </w:pPr>
            <w:r w:rsidRPr="00ED57EA">
              <w:rPr>
                <w:rFonts w:ascii="Times New Roman" w:hAnsi="Times New Roman" w:cs="Times New Roman"/>
                <w:sz w:val="24"/>
                <w:szCs w:val="24"/>
              </w:rPr>
              <w:t>Hospital wide</w:t>
            </w:r>
          </w:p>
          <w:p w14:paraId="6E362CD4" w14:textId="77777777" w:rsidR="00F462B0" w:rsidRPr="00ED57EA" w:rsidRDefault="00F462B0" w:rsidP="00A50544">
            <w:pPr>
              <w:spacing w:line="480" w:lineRule="auto"/>
              <w:ind w:left="720"/>
              <w:rPr>
                <w:rFonts w:ascii="Times New Roman" w:hAnsi="Times New Roman" w:cs="Times New Roman"/>
                <w:sz w:val="24"/>
                <w:szCs w:val="24"/>
              </w:rPr>
            </w:pPr>
            <w:r w:rsidRPr="00ED57EA">
              <w:rPr>
                <w:rFonts w:ascii="Times New Roman" w:hAnsi="Times New Roman" w:cs="Times New Roman"/>
                <w:sz w:val="24"/>
                <w:szCs w:val="24"/>
              </w:rPr>
              <w:t>ICU</w:t>
            </w:r>
          </w:p>
          <w:p w14:paraId="2F62A964" w14:textId="77777777" w:rsidR="00F462B0" w:rsidRPr="00ED57EA" w:rsidRDefault="00F462B0" w:rsidP="00A50544">
            <w:pPr>
              <w:spacing w:line="480" w:lineRule="auto"/>
              <w:ind w:left="720"/>
              <w:rPr>
                <w:rFonts w:ascii="Times New Roman" w:hAnsi="Times New Roman" w:cs="Times New Roman"/>
                <w:sz w:val="24"/>
                <w:szCs w:val="24"/>
              </w:rPr>
            </w:pPr>
            <w:r w:rsidRPr="00ED57EA">
              <w:rPr>
                <w:rFonts w:ascii="Times New Roman" w:hAnsi="Times New Roman" w:cs="Times New Roman"/>
                <w:sz w:val="24"/>
                <w:szCs w:val="24"/>
              </w:rPr>
              <w:t>Non-ICU</w:t>
            </w:r>
          </w:p>
        </w:tc>
        <w:tc>
          <w:tcPr>
            <w:tcW w:w="1905" w:type="dxa"/>
          </w:tcPr>
          <w:p w14:paraId="77093C37"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3857F07C"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203</w:t>
            </w:r>
          </w:p>
          <w:p w14:paraId="20B18B1B"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nl-NL"/>
              </w:rPr>
              <w:t>105</w:t>
            </w:r>
          </w:p>
          <w:p w14:paraId="56325E47"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nl-NL"/>
              </w:rPr>
              <w:t>98</w:t>
            </w:r>
          </w:p>
        </w:tc>
        <w:tc>
          <w:tcPr>
            <w:tcW w:w="2693" w:type="dxa"/>
          </w:tcPr>
          <w:p w14:paraId="6557B0F8"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702CF880"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69</w:t>
            </w:r>
          </w:p>
          <w:p w14:paraId="0846419C"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nl-NL"/>
              </w:rPr>
              <w:t>45</w:t>
            </w:r>
          </w:p>
          <w:p w14:paraId="0A4FC1EF"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nl-NL"/>
              </w:rPr>
              <w:t>24</w:t>
            </w:r>
          </w:p>
        </w:tc>
        <w:tc>
          <w:tcPr>
            <w:tcW w:w="2126" w:type="dxa"/>
          </w:tcPr>
          <w:p w14:paraId="30CFB382"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2B265938"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78</w:t>
            </w:r>
          </w:p>
          <w:p w14:paraId="79398EC2"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nl-NL"/>
              </w:rPr>
              <w:t>52</w:t>
            </w:r>
          </w:p>
          <w:p w14:paraId="3026AB61" w14:textId="77777777" w:rsidR="00F462B0" w:rsidRPr="00ED57EA" w:rsidRDefault="00F462B0" w:rsidP="00A5054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nl-NL"/>
              </w:rPr>
              <w:t>26</w:t>
            </w:r>
          </w:p>
        </w:tc>
      </w:tr>
      <w:tr w:rsidR="00F462B0" w:rsidRPr="00ED57EA" w14:paraId="63A63575"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73376C" w14:textId="77777777" w:rsidR="00F462B0" w:rsidRPr="00ED57EA" w:rsidRDefault="00F462B0" w:rsidP="00A50544">
            <w:pPr>
              <w:spacing w:line="480" w:lineRule="auto"/>
              <w:rPr>
                <w:rFonts w:ascii="Times New Roman" w:hAnsi="Times New Roman" w:cs="Times New Roman"/>
                <w:sz w:val="24"/>
                <w:szCs w:val="24"/>
              </w:rPr>
            </w:pPr>
            <w:r w:rsidRPr="00ED57EA">
              <w:rPr>
                <w:rFonts w:ascii="Times New Roman" w:hAnsi="Times New Roman" w:cs="Times New Roman"/>
                <w:sz w:val="24"/>
                <w:szCs w:val="24"/>
              </w:rPr>
              <w:t>Hospital 4</w:t>
            </w:r>
          </w:p>
          <w:p w14:paraId="0F222831" w14:textId="77777777" w:rsidR="00F462B0" w:rsidRPr="00ED57EA" w:rsidRDefault="00F462B0" w:rsidP="00A50544">
            <w:pPr>
              <w:spacing w:line="480" w:lineRule="auto"/>
              <w:ind w:left="720"/>
              <w:rPr>
                <w:rFonts w:ascii="Times New Roman" w:hAnsi="Times New Roman" w:cs="Times New Roman"/>
                <w:sz w:val="24"/>
                <w:szCs w:val="24"/>
              </w:rPr>
            </w:pPr>
            <w:r w:rsidRPr="00ED57EA">
              <w:rPr>
                <w:rFonts w:ascii="Times New Roman" w:hAnsi="Times New Roman" w:cs="Times New Roman"/>
                <w:sz w:val="24"/>
                <w:szCs w:val="24"/>
              </w:rPr>
              <w:t>Hospital wide</w:t>
            </w:r>
          </w:p>
          <w:p w14:paraId="2C6CA051" w14:textId="77777777" w:rsidR="00F462B0" w:rsidRPr="00ED57EA" w:rsidRDefault="00F462B0" w:rsidP="00A50544">
            <w:pPr>
              <w:spacing w:line="480" w:lineRule="auto"/>
              <w:ind w:left="720"/>
              <w:rPr>
                <w:rFonts w:ascii="Times New Roman" w:hAnsi="Times New Roman" w:cs="Times New Roman"/>
                <w:sz w:val="24"/>
                <w:szCs w:val="24"/>
              </w:rPr>
            </w:pPr>
            <w:r w:rsidRPr="00ED57EA">
              <w:rPr>
                <w:rFonts w:ascii="Times New Roman" w:hAnsi="Times New Roman" w:cs="Times New Roman"/>
                <w:sz w:val="24"/>
                <w:szCs w:val="24"/>
              </w:rPr>
              <w:t>ICU</w:t>
            </w:r>
          </w:p>
          <w:p w14:paraId="5E4F05F6" w14:textId="77777777" w:rsidR="00F462B0" w:rsidRPr="00ED57EA" w:rsidRDefault="00F462B0" w:rsidP="00A50544">
            <w:pPr>
              <w:spacing w:line="480" w:lineRule="auto"/>
              <w:ind w:left="720"/>
              <w:rPr>
                <w:rFonts w:ascii="Times New Roman" w:hAnsi="Times New Roman" w:cs="Times New Roman"/>
                <w:sz w:val="24"/>
                <w:szCs w:val="24"/>
              </w:rPr>
            </w:pPr>
            <w:r w:rsidRPr="00ED57EA">
              <w:rPr>
                <w:rFonts w:ascii="Times New Roman" w:hAnsi="Times New Roman" w:cs="Times New Roman"/>
                <w:sz w:val="24"/>
                <w:szCs w:val="24"/>
              </w:rPr>
              <w:t>Non-ICU</w:t>
            </w:r>
          </w:p>
        </w:tc>
        <w:tc>
          <w:tcPr>
            <w:tcW w:w="1905" w:type="dxa"/>
          </w:tcPr>
          <w:p w14:paraId="18A49399"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7CBF1744"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126</w:t>
            </w:r>
          </w:p>
          <w:p w14:paraId="49EC7EDE"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nl-NL"/>
              </w:rPr>
              <w:t>88</w:t>
            </w:r>
          </w:p>
          <w:p w14:paraId="10CBEB89"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nl-NL"/>
              </w:rPr>
              <w:t>38</w:t>
            </w:r>
          </w:p>
        </w:tc>
        <w:tc>
          <w:tcPr>
            <w:tcW w:w="2693" w:type="dxa"/>
          </w:tcPr>
          <w:p w14:paraId="7A1794EC"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75B91DBD"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32</w:t>
            </w:r>
          </w:p>
          <w:p w14:paraId="59B6CD2D"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17</w:t>
            </w:r>
          </w:p>
          <w:p w14:paraId="54EA1861"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en-US"/>
              </w:rPr>
              <w:t>15</w:t>
            </w:r>
          </w:p>
        </w:tc>
        <w:tc>
          <w:tcPr>
            <w:tcW w:w="2126" w:type="dxa"/>
          </w:tcPr>
          <w:p w14:paraId="33B623B2"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6D843110"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36</w:t>
            </w:r>
          </w:p>
          <w:p w14:paraId="035B2502"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28</w:t>
            </w:r>
          </w:p>
          <w:p w14:paraId="5AA76A4F" w14:textId="77777777" w:rsidR="00F462B0" w:rsidRPr="00ED57EA" w:rsidRDefault="00F462B0" w:rsidP="00A5054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ED57EA">
              <w:rPr>
                <w:rFonts w:ascii="Times New Roman" w:hAnsi="Times New Roman" w:cs="Times New Roman"/>
                <w:sz w:val="24"/>
                <w:szCs w:val="24"/>
                <w:lang w:val="en-US"/>
              </w:rPr>
              <w:t>8</w:t>
            </w:r>
          </w:p>
        </w:tc>
      </w:tr>
    </w:tbl>
    <w:bookmarkEnd w:id="0"/>
    <w:p w14:paraId="7A5DC4C2" w14:textId="77777777" w:rsidR="00F462B0" w:rsidRPr="00ED57EA" w:rsidRDefault="00F462B0" w:rsidP="00F462B0">
      <w:pPr>
        <w:pStyle w:val="Lijstalinea"/>
        <w:spacing w:line="480" w:lineRule="auto"/>
        <w:rPr>
          <w:rFonts w:ascii="Times New Roman" w:hAnsi="Times New Roman" w:cs="Times New Roman"/>
          <w:sz w:val="24"/>
          <w:szCs w:val="24"/>
          <w:lang w:val="en-US"/>
        </w:rPr>
      </w:pPr>
      <w:r w:rsidRPr="00ED57EA">
        <w:rPr>
          <w:rFonts w:ascii="Times New Roman" w:hAnsi="Times New Roman" w:cs="Times New Roman"/>
          <w:sz w:val="24"/>
          <w:szCs w:val="24"/>
          <w:lang w:val="en-US"/>
        </w:rPr>
        <w:t xml:space="preserve">The table presents at what timing the common commensal episodes are confirmed (day 0, day 0 AND day 1 or 2, or day 1 or 2 only). Results are presented for hospital wide numbers, and specifically for ICU and non-ICU departments, for each hospital separately. </w:t>
      </w:r>
    </w:p>
    <w:p w14:paraId="7A523EF5" w14:textId="77777777" w:rsidR="00F462B0" w:rsidRPr="00ED57EA" w:rsidRDefault="00F462B0" w:rsidP="00F462B0">
      <w:pPr>
        <w:pStyle w:val="Lijstalinea"/>
        <w:spacing w:line="480" w:lineRule="auto"/>
        <w:rPr>
          <w:rFonts w:ascii="Times New Roman" w:hAnsi="Times New Roman" w:cs="Times New Roman"/>
          <w:b/>
          <w:bCs/>
          <w:sz w:val="24"/>
          <w:szCs w:val="24"/>
          <w:lang w:val="en-US"/>
        </w:rPr>
      </w:pPr>
      <w:r w:rsidRPr="00ED57EA">
        <w:rPr>
          <w:rFonts w:ascii="Times New Roman" w:hAnsi="Times New Roman" w:cs="Times New Roman"/>
          <w:sz w:val="24"/>
          <w:szCs w:val="24"/>
          <w:lang w:val="en-US"/>
        </w:rPr>
        <w:t>ICU: intensive care unit</w:t>
      </w:r>
      <w:r w:rsidRPr="00ED57EA">
        <w:rPr>
          <w:rFonts w:ascii="Times New Roman" w:hAnsi="Times New Roman" w:cs="Times New Roman"/>
          <w:b/>
          <w:bCs/>
          <w:sz w:val="24"/>
          <w:szCs w:val="24"/>
          <w:lang w:val="en-US"/>
        </w:rPr>
        <w:br w:type="page"/>
      </w:r>
    </w:p>
    <w:p w14:paraId="40464034" w14:textId="77777777" w:rsidR="00F462B0" w:rsidRPr="00ED57EA" w:rsidRDefault="00F462B0" w:rsidP="00F462B0">
      <w:pPr>
        <w:pStyle w:val="Geenafstand"/>
        <w:spacing w:line="480" w:lineRule="auto"/>
        <w:jc w:val="both"/>
        <w:rPr>
          <w:rFonts w:ascii="Times New Roman" w:hAnsi="Times New Roman" w:cs="Times New Roman"/>
          <w:b/>
          <w:bCs/>
          <w:sz w:val="24"/>
          <w:szCs w:val="24"/>
          <w:lang w:val="en-US"/>
        </w:rPr>
      </w:pPr>
      <w:r w:rsidRPr="00ED57EA">
        <w:rPr>
          <w:rFonts w:ascii="Times New Roman" w:hAnsi="Times New Roman" w:cs="Times New Roman"/>
          <w:b/>
          <w:bCs/>
          <w:sz w:val="24"/>
          <w:szCs w:val="24"/>
          <w:lang w:val="en-US"/>
        </w:rPr>
        <w:lastRenderedPageBreak/>
        <w:t>Table S4: Micro-organism distribution at the different scenarios for confirmation of common commensals</w:t>
      </w:r>
    </w:p>
    <w:tbl>
      <w:tblPr>
        <w:tblStyle w:val="Lijsttabel3"/>
        <w:tblpPr w:leftFromText="180" w:rightFromText="180" w:vertAnchor="text" w:horzAnchor="margin" w:tblpY="-98"/>
        <w:tblW w:w="0" w:type="auto"/>
        <w:tblLook w:val="04A0" w:firstRow="1" w:lastRow="0" w:firstColumn="1" w:lastColumn="0" w:noHBand="0" w:noVBand="1"/>
      </w:tblPr>
      <w:tblGrid>
        <w:gridCol w:w="2816"/>
        <w:gridCol w:w="1036"/>
        <w:gridCol w:w="1476"/>
        <w:gridCol w:w="1716"/>
      </w:tblGrid>
      <w:tr w:rsidR="00F462B0" w:rsidRPr="00ED57EA" w14:paraId="58F6D6B2" w14:textId="77777777" w:rsidTr="00ED57EA">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0" w:type="auto"/>
            <w:hideMark/>
          </w:tcPr>
          <w:p w14:paraId="6219E6D3" w14:textId="3DBD015D" w:rsidR="00F462B0" w:rsidRPr="00ED57EA" w:rsidRDefault="00ED57EA" w:rsidP="00ED57EA">
            <w:pPr>
              <w:spacing w:after="24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Micro-organism group</w:t>
            </w:r>
          </w:p>
        </w:tc>
        <w:tc>
          <w:tcPr>
            <w:tcW w:w="0" w:type="auto"/>
            <w:hideMark/>
          </w:tcPr>
          <w:p w14:paraId="16B927FD" w14:textId="77777777" w:rsidR="00F462B0" w:rsidRPr="00ED57EA" w:rsidRDefault="00F462B0" w:rsidP="00ED57EA">
            <w:pPr>
              <w:spacing w:after="24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b w:val="0"/>
                <w:bCs w:val="0"/>
                <w:sz w:val="24"/>
                <w:szCs w:val="24"/>
                <w:lang w:eastAsia="en-GB"/>
              </w:rPr>
              <w:t>Day 0</w:t>
            </w:r>
            <w:r w:rsidRPr="00ED57EA">
              <w:rPr>
                <w:rFonts w:ascii="Times New Roman" w:eastAsia="Times New Roman" w:hAnsi="Times New Roman" w:cs="Times New Roman"/>
                <w:sz w:val="24"/>
                <w:szCs w:val="24"/>
                <w:lang w:eastAsia="en-GB"/>
              </w:rPr>
              <w:t xml:space="preserve">, </w:t>
            </w:r>
            <w:r w:rsidRPr="00ED57EA">
              <w:rPr>
                <w:rFonts w:ascii="Times New Roman" w:eastAsia="Times New Roman" w:hAnsi="Times New Roman" w:cs="Times New Roman"/>
                <w:b w:val="0"/>
                <w:bCs w:val="0"/>
                <w:sz w:val="24"/>
                <w:szCs w:val="24"/>
                <w:lang w:eastAsia="en-GB"/>
              </w:rPr>
              <w:t>n</w:t>
            </w:r>
          </w:p>
        </w:tc>
        <w:tc>
          <w:tcPr>
            <w:tcW w:w="0" w:type="auto"/>
          </w:tcPr>
          <w:p w14:paraId="583FC7A3" w14:textId="77777777" w:rsidR="00F462B0" w:rsidRPr="00ED57EA" w:rsidRDefault="00F462B0" w:rsidP="00ED57EA">
            <w:pPr>
              <w:spacing w:after="24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GB"/>
              </w:rPr>
            </w:pPr>
            <w:r w:rsidRPr="00ED57EA">
              <w:rPr>
                <w:rFonts w:ascii="Times New Roman" w:eastAsia="Times New Roman" w:hAnsi="Times New Roman" w:cs="Times New Roman"/>
                <w:b w:val="0"/>
                <w:bCs w:val="0"/>
                <w:sz w:val="24"/>
                <w:szCs w:val="24"/>
                <w:lang w:eastAsia="en-GB"/>
              </w:rPr>
              <w:t>Day 1 or 2, n</w:t>
            </w:r>
          </w:p>
        </w:tc>
        <w:tc>
          <w:tcPr>
            <w:tcW w:w="0" w:type="auto"/>
          </w:tcPr>
          <w:p w14:paraId="21DA90EF" w14:textId="77777777" w:rsidR="00F462B0" w:rsidRPr="00ED57EA" w:rsidRDefault="00F462B0" w:rsidP="00ED57EA">
            <w:pPr>
              <w:spacing w:after="24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GB"/>
              </w:rPr>
            </w:pPr>
            <w:r w:rsidRPr="00ED57EA">
              <w:rPr>
                <w:rFonts w:ascii="Times New Roman" w:eastAsia="Times New Roman" w:hAnsi="Times New Roman" w:cs="Times New Roman"/>
                <w:b w:val="0"/>
                <w:bCs w:val="0"/>
                <w:sz w:val="24"/>
                <w:szCs w:val="24"/>
                <w:lang w:eastAsia="en-GB"/>
              </w:rPr>
              <w:t>Day 0, 1 or 2, n</w:t>
            </w:r>
          </w:p>
        </w:tc>
      </w:tr>
      <w:tr w:rsidR="00F462B0" w:rsidRPr="00ED57EA" w14:paraId="63E5694B" w14:textId="77777777" w:rsidTr="00ED57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10975B82" w14:textId="77777777" w:rsidR="00F462B0" w:rsidRPr="00ED57EA" w:rsidRDefault="00F462B0" w:rsidP="00ED57EA">
            <w:pPr>
              <w:spacing w:after="240" w:line="480" w:lineRule="auto"/>
              <w:rPr>
                <w:rFonts w:ascii="Times New Roman" w:eastAsia="Times New Roman" w:hAnsi="Times New Roman" w:cs="Times New Roman"/>
                <w:i/>
                <w:iCs/>
                <w:sz w:val="24"/>
                <w:szCs w:val="24"/>
                <w:lang w:eastAsia="en-GB"/>
              </w:rPr>
            </w:pPr>
            <w:r w:rsidRPr="00ED57EA">
              <w:rPr>
                <w:rFonts w:ascii="Times New Roman" w:hAnsi="Times New Roman" w:cs="Times New Roman"/>
                <w:i/>
                <w:iCs/>
                <w:sz w:val="24"/>
                <w:szCs w:val="24"/>
              </w:rPr>
              <w:t>Anaerobes</w:t>
            </w:r>
          </w:p>
        </w:tc>
        <w:tc>
          <w:tcPr>
            <w:tcW w:w="0" w:type="auto"/>
            <w:hideMark/>
          </w:tcPr>
          <w:p w14:paraId="199E52D6"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hAnsi="Times New Roman" w:cs="Times New Roman"/>
                <w:sz w:val="24"/>
                <w:szCs w:val="24"/>
              </w:rPr>
              <w:t>145</w:t>
            </w:r>
          </w:p>
        </w:tc>
        <w:tc>
          <w:tcPr>
            <w:tcW w:w="0" w:type="auto"/>
          </w:tcPr>
          <w:p w14:paraId="69DC8F97"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145</w:t>
            </w:r>
          </w:p>
        </w:tc>
        <w:tc>
          <w:tcPr>
            <w:tcW w:w="0" w:type="auto"/>
          </w:tcPr>
          <w:p w14:paraId="4D7D885E"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146</w:t>
            </w:r>
          </w:p>
        </w:tc>
      </w:tr>
      <w:tr w:rsidR="00F462B0" w:rsidRPr="00ED57EA" w14:paraId="2488959E" w14:textId="77777777" w:rsidTr="00ED57EA">
        <w:trPr>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730558B4" w14:textId="77777777" w:rsidR="00F462B0" w:rsidRPr="00ED57EA" w:rsidRDefault="00F462B0" w:rsidP="00ED57EA">
            <w:pPr>
              <w:spacing w:after="240" w:line="480" w:lineRule="auto"/>
              <w:rPr>
                <w:rFonts w:ascii="Times New Roman" w:eastAsia="Times New Roman" w:hAnsi="Times New Roman" w:cs="Times New Roman"/>
                <w:i/>
                <w:iCs/>
                <w:sz w:val="24"/>
                <w:szCs w:val="24"/>
                <w:lang w:eastAsia="en-GB"/>
              </w:rPr>
            </w:pPr>
            <w:r w:rsidRPr="00ED57EA">
              <w:rPr>
                <w:rFonts w:ascii="Times New Roman" w:hAnsi="Times New Roman" w:cs="Times New Roman"/>
                <w:i/>
                <w:iCs/>
                <w:sz w:val="24"/>
                <w:szCs w:val="24"/>
              </w:rPr>
              <w:t>CoNS</w:t>
            </w:r>
          </w:p>
        </w:tc>
        <w:tc>
          <w:tcPr>
            <w:tcW w:w="0" w:type="auto"/>
            <w:hideMark/>
          </w:tcPr>
          <w:p w14:paraId="2F28F843"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hAnsi="Times New Roman" w:cs="Times New Roman"/>
                <w:sz w:val="24"/>
                <w:szCs w:val="24"/>
              </w:rPr>
              <w:t>545</w:t>
            </w:r>
          </w:p>
        </w:tc>
        <w:tc>
          <w:tcPr>
            <w:tcW w:w="0" w:type="auto"/>
          </w:tcPr>
          <w:p w14:paraId="51C8FA61"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341</w:t>
            </w:r>
          </w:p>
        </w:tc>
        <w:tc>
          <w:tcPr>
            <w:tcW w:w="0" w:type="auto"/>
          </w:tcPr>
          <w:p w14:paraId="263A457D"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654</w:t>
            </w:r>
          </w:p>
        </w:tc>
      </w:tr>
      <w:tr w:rsidR="00F462B0" w:rsidRPr="00ED57EA" w14:paraId="00C6D91B" w14:textId="77777777" w:rsidTr="00ED57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26E093A2" w14:textId="77777777" w:rsidR="00F462B0" w:rsidRPr="00ED57EA" w:rsidRDefault="00F462B0" w:rsidP="00ED57EA">
            <w:pPr>
              <w:spacing w:after="240" w:line="480" w:lineRule="auto"/>
              <w:rPr>
                <w:rFonts w:ascii="Times New Roman" w:eastAsia="Times New Roman" w:hAnsi="Times New Roman" w:cs="Times New Roman"/>
                <w:i/>
                <w:iCs/>
                <w:sz w:val="24"/>
                <w:szCs w:val="24"/>
                <w:lang w:eastAsia="en-GB"/>
              </w:rPr>
            </w:pPr>
            <w:r w:rsidRPr="00ED57EA">
              <w:rPr>
                <w:rFonts w:ascii="Times New Roman" w:hAnsi="Times New Roman" w:cs="Times New Roman"/>
                <w:i/>
                <w:iCs/>
                <w:sz w:val="24"/>
                <w:szCs w:val="24"/>
              </w:rPr>
              <w:t>Enterobacterales</w:t>
            </w:r>
          </w:p>
        </w:tc>
        <w:tc>
          <w:tcPr>
            <w:tcW w:w="0" w:type="auto"/>
            <w:hideMark/>
          </w:tcPr>
          <w:p w14:paraId="108C8166"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hAnsi="Times New Roman" w:cs="Times New Roman"/>
                <w:sz w:val="24"/>
                <w:szCs w:val="24"/>
              </w:rPr>
              <w:t>849</w:t>
            </w:r>
          </w:p>
        </w:tc>
        <w:tc>
          <w:tcPr>
            <w:tcW w:w="0" w:type="auto"/>
          </w:tcPr>
          <w:p w14:paraId="794CEDD5"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862</w:t>
            </w:r>
          </w:p>
        </w:tc>
        <w:tc>
          <w:tcPr>
            <w:tcW w:w="0" w:type="auto"/>
          </w:tcPr>
          <w:p w14:paraId="174D0509"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847</w:t>
            </w:r>
          </w:p>
        </w:tc>
      </w:tr>
      <w:tr w:rsidR="00F462B0" w:rsidRPr="00ED57EA" w14:paraId="367297E7" w14:textId="77777777" w:rsidTr="00ED57EA">
        <w:trPr>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67838213" w14:textId="77777777" w:rsidR="00F462B0" w:rsidRPr="00ED57EA" w:rsidRDefault="00F462B0" w:rsidP="00ED57EA">
            <w:pPr>
              <w:spacing w:after="240" w:line="480" w:lineRule="auto"/>
              <w:rPr>
                <w:rFonts w:ascii="Times New Roman" w:eastAsia="Times New Roman" w:hAnsi="Times New Roman" w:cs="Times New Roman"/>
                <w:i/>
                <w:iCs/>
                <w:sz w:val="24"/>
                <w:szCs w:val="24"/>
                <w:lang w:eastAsia="en-GB"/>
              </w:rPr>
            </w:pPr>
            <w:r w:rsidRPr="00ED57EA">
              <w:rPr>
                <w:rFonts w:ascii="Times New Roman" w:hAnsi="Times New Roman" w:cs="Times New Roman"/>
                <w:i/>
                <w:iCs/>
                <w:sz w:val="24"/>
                <w:szCs w:val="24"/>
              </w:rPr>
              <w:t>Enterococci</w:t>
            </w:r>
          </w:p>
        </w:tc>
        <w:tc>
          <w:tcPr>
            <w:tcW w:w="0" w:type="auto"/>
            <w:hideMark/>
          </w:tcPr>
          <w:p w14:paraId="3B22059F"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hAnsi="Times New Roman" w:cs="Times New Roman"/>
                <w:sz w:val="24"/>
                <w:szCs w:val="24"/>
              </w:rPr>
              <w:t>672</w:t>
            </w:r>
          </w:p>
        </w:tc>
        <w:tc>
          <w:tcPr>
            <w:tcW w:w="0" w:type="auto"/>
          </w:tcPr>
          <w:p w14:paraId="233E673A"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704</w:t>
            </w:r>
          </w:p>
        </w:tc>
        <w:tc>
          <w:tcPr>
            <w:tcW w:w="0" w:type="auto"/>
          </w:tcPr>
          <w:p w14:paraId="2C0AD3F8"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643</w:t>
            </w:r>
          </w:p>
        </w:tc>
      </w:tr>
      <w:tr w:rsidR="00F462B0" w:rsidRPr="00ED57EA" w14:paraId="03075609" w14:textId="77777777" w:rsidTr="00ED57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653A4558" w14:textId="77777777" w:rsidR="00F462B0" w:rsidRPr="00ED57EA" w:rsidRDefault="00F462B0" w:rsidP="00ED57EA">
            <w:pPr>
              <w:spacing w:after="240" w:line="480" w:lineRule="auto"/>
              <w:rPr>
                <w:rFonts w:ascii="Times New Roman" w:eastAsia="Times New Roman" w:hAnsi="Times New Roman" w:cs="Times New Roman"/>
                <w:i/>
                <w:iCs/>
                <w:sz w:val="24"/>
                <w:szCs w:val="24"/>
                <w:lang w:eastAsia="en-GB"/>
              </w:rPr>
            </w:pPr>
            <w:r w:rsidRPr="00ED57EA">
              <w:rPr>
                <w:rFonts w:ascii="Times New Roman" w:hAnsi="Times New Roman" w:cs="Times New Roman"/>
                <w:i/>
                <w:iCs/>
                <w:sz w:val="24"/>
                <w:szCs w:val="24"/>
              </w:rPr>
              <w:t>Other</w:t>
            </w:r>
          </w:p>
        </w:tc>
        <w:tc>
          <w:tcPr>
            <w:tcW w:w="0" w:type="auto"/>
            <w:hideMark/>
          </w:tcPr>
          <w:p w14:paraId="0783254D"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hAnsi="Times New Roman" w:cs="Times New Roman"/>
                <w:sz w:val="24"/>
                <w:szCs w:val="24"/>
              </w:rPr>
              <w:t>91</w:t>
            </w:r>
          </w:p>
        </w:tc>
        <w:tc>
          <w:tcPr>
            <w:tcW w:w="0" w:type="auto"/>
          </w:tcPr>
          <w:p w14:paraId="4D3AB6C4"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86</w:t>
            </w:r>
          </w:p>
        </w:tc>
        <w:tc>
          <w:tcPr>
            <w:tcW w:w="0" w:type="auto"/>
          </w:tcPr>
          <w:p w14:paraId="60825518"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94</w:t>
            </w:r>
          </w:p>
        </w:tc>
      </w:tr>
      <w:tr w:rsidR="00F462B0" w:rsidRPr="00ED57EA" w14:paraId="3A52F0BD" w14:textId="77777777" w:rsidTr="00ED57EA">
        <w:trPr>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4B7C425A" w14:textId="77777777" w:rsidR="00F462B0" w:rsidRPr="00ED57EA" w:rsidRDefault="00F462B0" w:rsidP="00ED57EA">
            <w:pPr>
              <w:spacing w:after="240" w:line="480" w:lineRule="auto"/>
              <w:rPr>
                <w:rFonts w:ascii="Times New Roman" w:eastAsia="Times New Roman" w:hAnsi="Times New Roman" w:cs="Times New Roman"/>
                <w:i/>
                <w:iCs/>
                <w:sz w:val="24"/>
                <w:szCs w:val="24"/>
                <w:lang w:eastAsia="en-GB"/>
              </w:rPr>
            </w:pPr>
            <w:r w:rsidRPr="00ED57EA">
              <w:rPr>
                <w:rFonts w:ascii="Times New Roman" w:hAnsi="Times New Roman" w:cs="Times New Roman"/>
                <w:i/>
                <w:iCs/>
                <w:sz w:val="24"/>
                <w:szCs w:val="24"/>
              </w:rPr>
              <w:t>Other Gram-negative rods</w:t>
            </w:r>
          </w:p>
        </w:tc>
        <w:tc>
          <w:tcPr>
            <w:tcW w:w="0" w:type="auto"/>
            <w:hideMark/>
          </w:tcPr>
          <w:p w14:paraId="790A618B"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hAnsi="Times New Roman" w:cs="Times New Roman"/>
                <w:sz w:val="24"/>
                <w:szCs w:val="24"/>
              </w:rPr>
              <w:t>30</w:t>
            </w:r>
          </w:p>
        </w:tc>
        <w:tc>
          <w:tcPr>
            <w:tcW w:w="0" w:type="auto"/>
          </w:tcPr>
          <w:p w14:paraId="1E4D0317"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30</w:t>
            </w:r>
          </w:p>
        </w:tc>
        <w:tc>
          <w:tcPr>
            <w:tcW w:w="0" w:type="auto"/>
          </w:tcPr>
          <w:p w14:paraId="0B7C4AEC"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30</w:t>
            </w:r>
          </w:p>
        </w:tc>
      </w:tr>
      <w:tr w:rsidR="00F462B0" w:rsidRPr="00ED57EA" w14:paraId="76482615" w14:textId="77777777" w:rsidTr="00ED57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1AEA548F" w14:textId="77777777" w:rsidR="00F462B0" w:rsidRPr="00ED57EA" w:rsidRDefault="00F462B0" w:rsidP="00ED57EA">
            <w:pPr>
              <w:spacing w:after="240" w:line="480" w:lineRule="auto"/>
              <w:rPr>
                <w:rFonts w:ascii="Times New Roman" w:eastAsia="Times New Roman" w:hAnsi="Times New Roman" w:cs="Times New Roman"/>
                <w:i/>
                <w:iCs/>
                <w:sz w:val="24"/>
                <w:szCs w:val="24"/>
                <w:lang w:eastAsia="en-GB"/>
              </w:rPr>
            </w:pPr>
            <w:r w:rsidRPr="00ED57EA">
              <w:rPr>
                <w:rFonts w:ascii="Times New Roman" w:hAnsi="Times New Roman" w:cs="Times New Roman"/>
                <w:i/>
                <w:iCs/>
                <w:sz w:val="24"/>
                <w:szCs w:val="24"/>
              </w:rPr>
              <w:t>Polymicrobial</w:t>
            </w:r>
          </w:p>
        </w:tc>
        <w:tc>
          <w:tcPr>
            <w:tcW w:w="0" w:type="auto"/>
            <w:hideMark/>
          </w:tcPr>
          <w:p w14:paraId="2ABAB9E2"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hAnsi="Times New Roman" w:cs="Times New Roman"/>
                <w:sz w:val="24"/>
                <w:szCs w:val="24"/>
              </w:rPr>
              <w:t>557</w:t>
            </w:r>
          </w:p>
        </w:tc>
        <w:tc>
          <w:tcPr>
            <w:tcW w:w="0" w:type="auto"/>
          </w:tcPr>
          <w:p w14:paraId="5879D4F6"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466</w:t>
            </w:r>
          </w:p>
        </w:tc>
        <w:tc>
          <w:tcPr>
            <w:tcW w:w="0" w:type="auto"/>
          </w:tcPr>
          <w:p w14:paraId="54EBD49B"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613</w:t>
            </w:r>
          </w:p>
        </w:tc>
      </w:tr>
      <w:tr w:rsidR="00F462B0" w:rsidRPr="00ED57EA" w14:paraId="79F6D4C7" w14:textId="77777777" w:rsidTr="00ED57EA">
        <w:trPr>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48E9E36C" w14:textId="77777777" w:rsidR="00F462B0" w:rsidRPr="00ED57EA" w:rsidRDefault="00F462B0" w:rsidP="00ED57EA">
            <w:pPr>
              <w:spacing w:after="240" w:line="480" w:lineRule="auto"/>
              <w:rPr>
                <w:rFonts w:ascii="Times New Roman" w:eastAsia="Times New Roman" w:hAnsi="Times New Roman" w:cs="Times New Roman"/>
                <w:i/>
                <w:iCs/>
                <w:sz w:val="24"/>
                <w:szCs w:val="24"/>
                <w:lang w:eastAsia="en-GB"/>
              </w:rPr>
            </w:pPr>
            <w:r w:rsidRPr="00ED57EA">
              <w:rPr>
                <w:rFonts w:ascii="Times New Roman" w:hAnsi="Times New Roman" w:cs="Times New Roman"/>
                <w:i/>
                <w:iCs/>
                <w:sz w:val="24"/>
                <w:szCs w:val="24"/>
              </w:rPr>
              <w:t>Pseudomonas species</w:t>
            </w:r>
          </w:p>
        </w:tc>
        <w:tc>
          <w:tcPr>
            <w:tcW w:w="0" w:type="auto"/>
            <w:hideMark/>
          </w:tcPr>
          <w:p w14:paraId="4FC6805F"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hAnsi="Times New Roman" w:cs="Times New Roman"/>
                <w:sz w:val="24"/>
                <w:szCs w:val="24"/>
              </w:rPr>
              <w:t>123</w:t>
            </w:r>
          </w:p>
        </w:tc>
        <w:tc>
          <w:tcPr>
            <w:tcW w:w="0" w:type="auto"/>
          </w:tcPr>
          <w:p w14:paraId="0D37AA0F"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124</w:t>
            </w:r>
          </w:p>
        </w:tc>
        <w:tc>
          <w:tcPr>
            <w:tcW w:w="0" w:type="auto"/>
          </w:tcPr>
          <w:p w14:paraId="2B83CA5B"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123</w:t>
            </w:r>
          </w:p>
        </w:tc>
      </w:tr>
      <w:tr w:rsidR="00F462B0" w:rsidRPr="00ED57EA" w14:paraId="4E51FF82" w14:textId="77777777" w:rsidTr="00ED57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0D4DE0B0" w14:textId="77777777" w:rsidR="00F462B0" w:rsidRPr="00ED57EA" w:rsidRDefault="00F462B0" w:rsidP="00ED57EA">
            <w:pPr>
              <w:spacing w:after="240" w:line="480" w:lineRule="auto"/>
              <w:rPr>
                <w:rFonts w:ascii="Times New Roman" w:eastAsia="Times New Roman" w:hAnsi="Times New Roman" w:cs="Times New Roman"/>
                <w:i/>
                <w:iCs/>
                <w:sz w:val="24"/>
                <w:szCs w:val="24"/>
                <w:lang w:eastAsia="en-GB"/>
              </w:rPr>
            </w:pPr>
            <w:r w:rsidRPr="00ED57EA">
              <w:rPr>
                <w:rFonts w:ascii="Times New Roman" w:hAnsi="Times New Roman" w:cs="Times New Roman"/>
                <w:i/>
                <w:iCs/>
                <w:sz w:val="24"/>
                <w:szCs w:val="24"/>
              </w:rPr>
              <w:t>Staphylococcus aureus</w:t>
            </w:r>
          </w:p>
        </w:tc>
        <w:tc>
          <w:tcPr>
            <w:tcW w:w="0" w:type="auto"/>
            <w:hideMark/>
          </w:tcPr>
          <w:p w14:paraId="7FB1864B"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440</w:t>
            </w:r>
          </w:p>
        </w:tc>
        <w:tc>
          <w:tcPr>
            <w:tcW w:w="0" w:type="auto"/>
          </w:tcPr>
          <w:p w14:paraId="5879DA97"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443</w:t>
            </w:r>
          </w:p>
        </w:tc>
        <w:tc>
          <w:tcPr>
            <w:tcW w:w="0" w:type="auto"/>
          </w:tcPr>
          <w:p w14:paraId="55C3A9B2"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437</w:t>
            </w:r>
          </w:p>
        </w:tc>
      </w:tr>
      <w:tr w:rsidR="00F462B0" w:rsidRPr="00ED57EA" w14:paraId="5D7B7F99" w14:textId="77777777" w:rsidTr="00ED57EA">
        <w:trPr>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3AC40301" w14:textId="77777777" w:rsidR="00F462B0" w:rsidRPr="00ED57EA" w:rsidRDefault="00F462B0" w:rsidP="00ED57EA">
            <w:pPr>
              <w:spacing w:after="240" w:line="480" w:lineRule="auto"/>
              <w:rPr>
                <w:rFonts w:ascii="Times New Roman" w:eastAsia="Times New Roman" w:hAnsi="Times New Roman" w:cs="Times New Roman"/>
                <w:i/>
                <w:iCs/>
                <w:sz w:val="24"/>
                <w:szCs w:val="24"/>
                <w:lang w:eastAsia="en-GB"/>
              </w:rPr>
            </w:pPr>
            <w:r w:rsidRPr="00ED57EA">
              <w:rPr>
                <w:rFonts w:ascii="Times New Roman" w:hAnsi="Times New Roman" w:cs="Times New Roman"/>
                <w:i/>
                <w:iCs/>
                <w:sz w:val="24"/>
                <w:szCs w:val="24"/>
              </w:rPr>
              <w:t>Streptococci</w:t>
            </w:r>
          </w:p>
        </w:tc>
        <w:tc>
          <w:tcPr>
            <w:tcW w:w="0" w:type="auto"/>
            <w:hideMark/>
          </w:tcPr>
          <w:p w14:paraId="0CB422F8"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hAnsi="Times New Roman" w:cs="Times New Roman"/>
                <w:sz w:val="24"/>
                <w:szCs w:val="24"/>
              </w:rPr>
              <w:t>119</w:t>
            </w:r>
          </w:p>
        </w:tc>
        <w:tc>
          <w:tcPr>
            <w:tcW w:w="0" w:type="auto"/>
          </w:tcPr>
          <w:p w14:paraId="75AE4341"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87</w:t>
            </w:r>
          </w:p>
        </w:tc>
        <w:tc>
          <w:tcPr>
            <w:tcW w:w="0" w:type="auto"/>
          </w:tcPr>
          <w:p w14:paraId="39571989"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120</w:t>
            </w:r>
          </w:p>
        </w:tc>
      </w:tr>
      <w:tr w:rsidR="00F462B0" w:rsidRPr="00ED57EA" w14:paraId="3DBAB033" w14:textId="77777777" w:rsidTr="00ED57E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0" w:type="auto"/>
            <w:hideMark/>
          </w:tcPr>
          <w:p w14:paraId="65DB00D3" w14:textId="77777777" w:rsidR="00F462B0" w:rsidRPr="00ED57EA" w:rsidRDefault="00F462B0" w:rsidP="00ED57EA">
            <w:pPr>
              <w:spacing w:after="240" w:line="480" w:lineRule="auto"/>
              <w:rPr>
                <w:rFonts w:ascii="Times New Roman" w:eastAsia="Times New Roman" w:hAnsi="Times New Roman" w:cs="Times New Roman"/>
                <w:i/>
                <w:iCs/>
                <w:sz w:val="24"/>
                <w:szCs w:val="24"/>
                <w:lang w:eastAsia="en-GB"/>
              </w:rPr>
            </w:pPr>
            <w:r w:rsidRPr="00ED57EA">
              <w:rPr>
                <w:rFonts w:ascii="Times New Roman" w:hAnsi="Times New Roman" w:cs="Times New Roman"/>
                <w:i/>
                <w:iCs/>
                <w:sz w:val="24"/>
                <w:szCs w:val="24"/>
              </w:rPr>
              <w:t>Yeasts</w:t>
            </w:r>
          </w:p>
        </w:tc>
        <w:tc>
          <w:tcPr>
            <w:tcW w:w="0" w:type="auto"/>
            <w:hideMark/>
          </w:tcPr>
          <w:p w14:paraId="1DBB7C3D"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hAnsi="Times New Roman" w:cs="Times New Roman"/>
                <w:sz w:val="24"/>
                <w:szCs w:val="24"/>
              </w:rPr>
              <w:t>156</w:t>
            </w:r>
          </w:p>
        </w:tc>
        <w:tc>
          <w:tcPr>
            <w:tcW w:w="0" w:type="auto"/>
          </w:tcPr>
          <w:p w14:paraId="3C9A04FB"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161</w:t>
            </w:r>
          </w:p>
        </w:tc>
        <w:tc>
          <w:tcPr>
            <w:tcW w:w="0" w:type="auto"/>
          </w:tcPr>
          <w:p w14:paraId="7BBDDC55" w14:textId="77777777" w:rsidR="00F462B0" w:rsidRPr="00ED57EA" w:rsidRDefault="00F462B0" w:rsidP="00ED57EA">
            <w:pPr>
              <w:spacing w:after="24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155</w:t>
            </w:r>
          </w:p>
        </w:tc>
      </w:tr>
      <w:tr w:rsidR="00F462B0" w:rsidRPr="00ED57EA" w14:paraId="43D06C4C" w14:textId="77777777" w:rsidTr="00ED57EA">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3E06702A" w14:textId="77777777" w:rsidR="00F462B0" w:rsidRPr="00ED57EA" w:rsidRDefault="00F462B0" w:rsidP="00ED57EA">
            <w:pPr>
              <w:spacing w:after="240" w:line="480" w:lineRule="auto"/>
              <w:rPr>
                <w:rFonts w:ascii="Times New Roman" w:hAnsi="Times New Roman" w:cs="Times New Roman"/>
                <w:sz w:val="24"/>
                <w:szCs w:val="24"/>
              </w:rPr>
            </w:pPr>
            <w:r w:rsidRPr="00ED57EA">
              <w:rPr>
                <w:rFonts w:ascii="Times New Roman" w:hAnsi="Times New Roman" w:cs="Times New Roman"/>
                <w:sz w:val="24"/>
                <w:szCs w:val="24"/>
              </w:rPr>
              <w:t>Total</w:t>
            </w:r>
          </w:p>
        </w:tc>
        <w:tc>
          <w:tcPr>
            <w:tcW w:w="0" w:type="auto"/>
          </w:tcPr>
          <w:p w14:paraId="1809DAB8"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7EA">
              <w:rPr>
                <w:rFonts w:ascii="Times New Roman" w:hAnsi="Times New Roman" w:cs="Times New Roman"/>
                <w:sz w:val="24"/>
                <w:szCs w:val="24"/>
              </w:rPr>
              <w:t>3727</w:t>
            </w:r>
          </w:p>
        </w:tc>
        <w:tc>
          <w:tcPr>
            <w:tcW w:w="0" w:type="auto"/>
          </w:tcPr>
          <w:p w14:paraId="4D18880E"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3449</w:t>
            </w:r>
          </w:p>
        </w:tc>
        <w:tc>
          <w:tcPr>
            <w:tcW w:w="0" w:type="auto"/>
          </w:tcPr>
          <w:p w14:paraId="4128584D" w14:textId="77777777" w:rsidR="00F462B0" w:rsidRPr="00ED57EA" w:rsidRDefault="00F462B0" w:rsidP="00ED57EA">
            <w:pPr>
              <w:spacing w:after="24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D57EA">
              <w:rPr>
                <w:rFonts w:ascii="Times New Roman" w:eastAsia="Times New Roman" w:hAnsi="Times New Roman" w:cs="Times New Roman"/>
                <w:sz w:val="24"/>
                <w:szCs w:val="24"/>
                <w:lang w:eastAsia="en-GB"/>
              </w:rPr>
              <w:t>3862</w:t>
            </w:r>
          </w:p>
        </w:tc>
      </w:tr>
    </w:tbl>
    <w:p w14:paraId="2DD76FC9" w14:textId="77777777" w:rsidR="00F462B0" w:rsidRPr="00ED57EA" w:rsidRDefault="00F462B0" w:rsidP="00F462B0">
      <w:pPr>
        <w:pStyle w:val="Geenafstand"/>
        <w:spacing w:line="480" w:lineRule="auto"/>
        <w:jc w:val="both"/>
        <w:rPr>
          <w:rFonts w:ascii="Times New Roman" w:hAnsi="Times New Roman" w:cs="Times New Roman"/>
          <w:b/>
          <w:bCs/>
          <w:sz w:val="24"/>
          <w:szCs w:val="24"/>
          <w:lang w:val="en-US"/>
        </w:rPr>
      </w:pPr>
    </w:p>
    <w:p w14:paraId="3CE83322" w14:textId="77777777" w:rsidR="00F462B0" w:rsidRPr="00ED57EA" w:rsidRDefault="00F462B0" w:rsidP="00F462B0">
      <w:pPr>
        <w:spacing w:line="480" w:lineRule="auto"/>
        <w:rPr>
          <w:rFonts w:ascii="Times New Roman" w:hAnsi="Times New Roman" w:cs="Times New Roman"/>
          <w:b/>
          <w:bCs/>
          <w:sz w:val="24"/>
          <w:szCs w:val="24"/>
          <w:lang w:val="en-US"/>
        </w:rPr>
      </w:pPr>
    </w:p>
    <w:p w14:paraId="32FE7346" w14:textId="77777777" w:rsidR="00F462B0" w:rsidRPr="00ED57EA" w:rsidRDefault="00F462B0" w:rsidP="00F462B0">
      <w:pPr>
        <w:spacing w:line="480" w:lineRule="auto"/>
        <w:rPr>
          <w:rFonts w:ascii="Times New Roman" w:hAnsi="Times New Roman" w:cs="Times New Roman"/>
          <w:b/>
          <w:bCs/>
          <w:sz w:val="24"/>
          <w:szCs w:val="24"/>
          <w:lang w:val="en-US"/>
        </w:rPr>
      </w:pPr>
    </w:p>
    <w:p w14:paraId="669908B0" w14:textId="77777777" w:rsidR="00F462B0" w:rsidRPr="00ED57EA" w:rsidRDefault="00F462B0" w:rsidP="00F462B0">
      <w:pPr>
        <w:spacing w:line="480" w:lineRule="auto"/>
        <w:rPr>
          <w:rFonts w:ascii="Times New Roman" w:hAnsi="Times New Roman" w:cs="Times New Roman"/>
          <w:b/>
          <w:bCs/>
          <w:sz w:val="24"/>
          <w:szCs w:val="24"/>
          <w:lang w:val="en-US"/>
        </w:rPr>
      </w:pPr>
    </w:p>
    <w:p w14:paraId="17EF33FD" w14:textId="77777777" w:rsidR="00F462B0" w:rsidRPr="00ED57EA" w:rsidRDefault="00F462B0" w:rsidP="00F462B0">
      <w:pPr>
        <w:spacing w:line="480" w:lineRule="auto"/>
        <w:rPr>
          <w:rFonts w:ascii="Times New Roman" w:hAnsi="Times New Roman" w:cs="Times New Roman"/>
          <w:b/>
          <w:bCs/>
          <w:sz w:val="24"/>
          <w:szCs w:val="24"/>
          <w:lang w:val="en-US"/>
        </w:rPr>
      </w:pPr>
    </w:p>
    <w:p w14:paraId="4EAA218A" w14:textId="77777777" w:rsidR="00F462B0" w:rsidRPr="00ED57EA" w:rsidRDefault="00F462B0" w:rsidP="00F462B0">
      <w:pPr>
        <w:spacing w:line="480" w:lineRule="auto"/>
        <w:rPr>
          <w:rFonts w:ascii="Times New Roman" w:hAnsi="Times New Roman" w:cs="Times New Roman"/>
          <w:b/>
          <w:bCs/>
          <w:sz w:val="24"/>
          <w:szCs w:val="24"/>
          <w:lang w:val="en-US"/>
        </w:rPr>
      </w:pPr>
    </w:p>
    <w:p w14:paraId="6FD5808C" w14:textId="77777777" w:rsidR="00F462B0" w:rsidRPr="00ED57EA" w:rsidRDefault="00F462B0" w:rsidP="00F462B0">
      <w:pPr>
        <w:spacing w:line="480" w:lineRule="auto"/>
        <w:rPr>
          <w:rFonts w:ascii="Times New Roman" w:hAnsi="Times New Roman" w:cs="Times New Roman"/>
          <w:b/>
          <w:bCs/>
          <w:sz w:val="24"/>
          <w:szCs w:val="24"/>
          <w:lang w:val="en-US"/>
        </w:rPr>
      </w:pPr>
    </w:p>
    <w:p w14:paraId="6CB17DC2" w14:textId="77777777" w:rsidR="00F462B0" w:rsidRPr="00ED57EA" w:rsidRDefault="00F462B0" w:rsidP="00F462B0">
      <w:pPr>
        <w:spacing w:line="480" w:lineRule="auto"/>
        <w:rPr>
          <w:rFonts w:ascii="Times New Roman" w:hAnsi="Times New Roman" w:cs="Times New Roman"/>
          <w:b/>
          <w:bCs/>
          <w:sz w:val="24"/>
          <w:szCs w:val="24"/>
          <w:lang w:val="en-US"/>
        </w:rPr>
      </w:pPr>
    </w:p>
    <w:p w14:paraId="703261E7" w14:textId="77777777" w:rsidR="00F462B0" w:rsidRPr="00ED57EA" w:rsidRDefault="00F462B0" w:rsidP="00F462B0">
      <w:pPr>
        <w:spacing w:line="480" w:lineRule="auto"/>
        <w:rPr>
          <w:rFonts w:ascii="Times New Roman" w:hAnsi="Times New Roman" w:cs="Times New Roman"/>
          <w:b/>
          <w:bCs/>
          <w:sz w:val="24"/>
          <w:szCs w:val="24"/>
          <w:lang w:val="en-US"/>
        </w:rPr>
      </w:pPr>
    </w:p>
    <w:p w14:paraId="57E2C072" w14:textId="77777777" w:rsidR="00F462B0" w:rsidRPr="00ED57EA" w:rsidRDefault="00F462B0" w:rsidP="00F462B0">
      <w:pPr>
        <w:spacing w:line="480" w:lineRule="auto"/>
        <w:rPr>
          <w:rFonts w:ascii="Times New Roman" w:hAnsi="Times New Roman" w:cs="Times New Roman"/>
          <w:b/>
          <w:bCs/>
          <w:sz w:val="24"/>
          <w:szCs w:val="24"/>
          <w:lang w:val="en-US"/>
        </w:rPr>
      </w:pPr>
    </w:p>
    <w:p w14:paraId="30FDB40D" w14:textId="77777777" w:rsidR="00F462B0" w:rsidRPr="00ED57EA" w:rsidRDefault="00F462B0" w:rsidP="00F462B0">
      <w:pPr>
        <w:spacing w:line="480" w:lineRule="auto"/>
        <w:rPr>
          <w:rFonts w:ascii="Times New Roman" w:hAnsi="Times New Roman" w:cs="Times New Roman"/>
          <w:b/>
          <w:bCs/>
          <w:sz w:val="24"/>
          <w:szCs w:val="24"/>
          <w:lang w:val="en-US"/>
        </w:rPr>
      </w:pPr>
    </w:p>
    <w:p w14:paraId="0FF11A03" w14:textId="77777777" w:rsidR="00F462B0" w:rsidRPr="00ED57EA" w:rsidRDefault="00F462B0" w:rsidP="00F462B0">
      <w:pPr>
        <w:spacing w:line="480" w:lineRule="auto"/>
        <w:rPr>
          <w:rFonts w:ascii="Times New Roman" w:hAnsi="Times New Roman" w:cs="Times New Roman"/>
          <w:b/>
          <w:bCs/>
          <w:sz w:val="24"/>
          <w:szCs w:val="24"/>
          <w:lang w:val="en-US"/>
        </w:rPr>
      </w:pPr>
    </w:p>
    <w:p w14:paraId="2F7F9CEA" w14:textId="77777777" w:rsidR="00F462B0" w:rsidRPr="00ED57EA" w:rsidRDefault="00F462B0" w:rsidP="00F462B0">
      <w:pPr>
        <w:spacing w:line="480" w:lineRule="auto"/>
        <w:rPr>
          <w:rFonts w:ascii="Times New Roman" w:hAnsi="Times New Roman" w:cs="Times New Roman"/>
          <w:b/>
          <w:bCs/>
          <w:sz w:val="24"/>
          <w:szCs w:val="24"/>
          <w:lang w:val="en-US"/>
        </w:rPr>
      </w:pPr>
    </w:p>
    <w:p w14:paraId="4DB37CD9" w14:textId="77777777" w:rsidR="00F462B0" w:rsidRPr="00ED57EA" w:rsidRDefault="00F462B0" w:rsidP="00F462B0">
      <w:pPr>
        <w:spacing w:line="480" w:lineRule="auto"/>
        <w:rPr>
          <w:rFonts w:ascii="Times New Roman" w:hAnsi="Times New Roman" w:cs="Times New Roman"/>
          <w:b/>
          <w:bCs/>
          <w:sz w:val="24"/>
          <w:szCs w:val="24"/>
          <w:lang w:val="en-US"/>
        </w:rPr>
      </w:pPr>
    </w:p>
    <w:p w14:paraId="79C96160" w14:textId="77777777" w:rsidR="00F462B0" w:rsidRPr="00ED57EA" w:rsidRDefault="00F462B0" w:rsidP="00F462B0">
      <w:pPr>
        <w:spacing w:line="480" w:lineRule="auto"/>
        <w:rPr>
          <w:rFonts w:ascii="Times New Roman" w:hAnsi="Times New Roman" w:cs="Times New Roman"/>
          <w:b/>
          <w:bCs/>
          <w:sz w:val="24"/>
          <w:szCs w:val="24"/>
          <w:lang w:val="en-US"/>
        </w:rPr>
      </w:pPr>
    </w:p>
    <w:p w14:paraId="3DA9AA31" w14:textId="77777777" w:rsidR="00F462B0" w:rsidRPr="00ED57EA" w:rsidRDefault="00F462B0" w:rsidP="00F462B0">
      <w:pPr>
        <w:spacing w:line="480" w:lineRule="auto"/>
        <w:rPr>
          <w:rFonts w:ascii="Times New Roman" w:hAnsi="Times New Roman" w:cs="Times New Roman"/>
          <w:i/>
          <w:iCs/>
          <w:sz w:val="24"/>
          <w:szCs w:val="24"/>
          <w:lang w:val="en-US"/>
        </w:rPr>
      </w:pPr>
      <w:r w:rsidRPr="00ED57EA">
        <w:rPr>
          <w:rFonts w:ascii="Times New Roman" w:hAnsi="Times New Roman" w:cs="Times New Roman"/>
          <w:i/>
          <w:iCs/>
          <w:sz w:val="24"/>
          <w:szCs w:val="24"/>
          <w:lang w:val="en-US"/>
        </w:rPr>
        <w:t xml:space="preserve">Number of HOBs identified using the different assumptions for confirming common commensal episodes. </w:t>
      </w:r>
    </w:p>
    <w:p w14:paraId="30F2FFA1" w14:textId="77777777" w:rsidR="00F462B0" w:rsidRPr="00ED57EA" w:rsidRDefault="00F462B0" w:rsidP="00F462B0">
      <w:pPr>
        <w:spacing w:line="480" w:lineRule="auto"/>
        <w:rPr>
          <w:rFonts w:ascii="Times New Roman" w:hAnsi="Times New Roman" w:cs="Times New Roman"/>
          <w:i/>
          <w:iCs/>
          <w:sz w:val="24"/>
          <w:szCs w:val="24"/>
          <w:lang w:val="en-US"/>
        </w:rPr>
      </w:pPr>
      <w:r w:rsidRPr="00ED57EA">
        <w:rPr>
          <w:rFonts w:ascii="Times New Roman" w:hAnsi="Times New Roman" w:cs="Times New Roman"/>
          <w:i/>
          <w:iCs/>
          <w:sz w:val="24"/>
          <w:szCs w:val="24"/>
          <w:lang w:val="en-US"/>
        </w:rPr>
        <w:t xml:space="preserve">CoNS: coagulase negative staphylococci </w:t>
      </w:r>
      <w:r w:rsidRPr="00ED57EA">
        <w:rPr>
          <w:rFonts w:ascii="Times New Roman" w:hAnsi="Times New Roman" w:cs="Times New Roman"/>
          <w:i/>
          <w:iCs/>
          <w:sz w:val="24"/>
          <w:szCs w:val="24"/>
          <w:lang w:val="en-US"/>
        </w:rPr>
        <w:br w:type="page"/>
      </w:r>
    </w:p>
    <w:p w14:paraId="7545978E" w14:textId="77777777" w:rsidR="00F462B0" w:rsidRPr="00ED57EA" w:rsidRDefault="00F462B0" w:rsidP="00F462B0">
      <w:pPr>
        <w:rPr>
          <w:rFonts w:ascii="Times New Roman" w:hAnsi="Times New Roman" w:cs="Times New Roman"/>
          <w:b/>
          <w:bCs/>
          <w:sz w:val="24"/>
          <w:szCs w:val="24"/>
        </w:rPr>
      </w:pPr>
      <w:r w:rsidRPr="00ED57EA">
        <w:rPr>
          <w:rFonts w:ascii="Times New Roman" w:hAnsi="Times New Roman" w:cs="Times New Roman"/>
          <w:b/>
          <w:bCs/>
          <w:sz w:val="24"/>
          <w:szCs w:val="24"/>
        </w:rPr>
        <w:lastRenderedPageBreak/>
        <w:t>Table S5: Sensitivity analysis for polymicrobial episodes</w:t>
      </w:r>
    </w:p>
    <w:tbl>
      <w:tblPr>
        <w:tblStyle w:val="Lijsttabel3"/>
        <w:tblW w:w="0" w:type="auto"/>
        <w:tblLook w:val="04A0" w:firstRow="1" w:lastRow="0" w:firstColumn="1" w:lastColumn="0" w:noHBand="0" w:noVBand="1"/>
      </w:tblPr>
      <w:tblGrid>
        <w:gridCol w:w="1812"/>
        <w:gridCol w:w="2918"/>
        <w:gridCol w:w="3035"/>
      </w:tblGrid>
      <w:tr w:rsidR="00F462B0" w:rsidRPr="00ED57EA" w14:paraId="04DC2EC2" w14:textId="77777777" w:rsidTr="00A505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2" w:type="dxa"/>
          </w:tcPr>
          <w:p w14:paraId="09D41B26" w14:textId="77777777" w:rsidR="00F462B0" w:rsidRPr="00ED57EA" w:rsidRDefault="00F462B0" w:rsidP="00A50544">
            <w:pPr>
              <w:pStyle w:val="Geenafstand"/>
              <w:spacing w:line="480" w:lineRule="auto"/>
              <w:jc w:val="both"/>
              <w:rPr>
                <w:rFonts w:ascii="Times New Roman" w:hAnsi="Times New Roman" w:cs="Times New Roman"/>
                <w:b w:val="0"/>
                <w:bCs w:val="0"/>
                <w:sz w:val="24"/>
                <w:szCs w:val="24"/>
              </w:rPr>
            </w:pPr>
          </w:p>
        </w:tc>
        <w:tc>
          <w:tcPr>
            <w:tcW w:w="2918" w:type="dxa"/>
          </w:tcPr>
          <w:p w14:paraId="29223E53" w14:textId="77777777" w:rsidR="00F462B0" w:rsidRPr="00ED57EA" w:rsidRDefault="00F462B0" w:rsidP="00A50544">
            <w:pPr>
              <w:pStyle w:val="Geenafstand"/>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ED57EA">
              <w:rPr>
                <w:rFonts w:ascii="Times New Roman" w:hAnsi="Times New Roman" w:cs="Times New Roman"/>
                <w:sz w:val="24"/>
                <w:szCs w:val="24"/>
                <w:lang w:val="en-US"/>
              </w:rPr>
              <w:t>Day 0,1 and 2 (polymicrobial/total) (%)</w:t>
            </w:r>
          </w:p>
        </w:tc>
        <w:tc>
          <w:tcPr>
            <w:tcW w:w="3035" w:type="dxa"/>
          </w:tcPr>
          <w:p w14:paraId="21BDAE80" w14:textId="77777777" w:rsidR="00F462B0" w:rsidRPr="00ED57EA" w:rsidRDefault="00F462B0" w:rsidP="00A50544">
            <w:pPr>
              <w:pStyle w:val="Geenafstand"/>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ED57EA">
              <w:rPr>
                <w:rFonts w:ascii="Times New Roman" w:hAnsi="Times New Roman" w:cs="Times New Roman"/>
                <w:sz w:val="24"/>
                <w:szCs w:val="24"/>
                <w:lang w:val="en-US"/>
              </w:rPr>
              <w:t>Day 0 (polymicrobial / total) (%)</w:t>
            </w:r>
          </w:p>
        </w:tc>
      </w:tr>
      <w:tr w:rsidR="00F462B0" w:rsidRPr="00ED57EA" w14:paraId="70E937F9"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0DFA7C2E" w14:textId="77777777" w:rsidR="00F462B0" w:rsidRPr="00ED57EA" w:rsidRDefault="00F462B0" w:rsidP="00A50544">
            <w:pPr>
              <w:pStyle w:val="Geenafstand"/>
              <w:spacing w:line="480" w:lineRule="auto"/>
              <w:jc w:val="both"/>
              <w:rPr>
                <w:rFonts w:ascii="Times New Roman" w:hAnsi="Times New Roman" w:cs="Times New Roman"/>
                <w:b w:val="0"/>
                <w:bCs w:val="0"/>
                <w:sz w:val="24"/>
                <w:szCs w:val="24"/>
                <w:lang w:val="en-US"/>
              </w:rPr>
            </w:pPr>
            <w:r w:rsidRPr="00ED57EA">
              <w:rPr>
                <w:rFonts w:ascii="Times New Roman" w:hAnsi="Times New Roman" w:cs="Times New Roman"/>
                <w:sz w:val="24"/>
                <w:szCs w:val="24"/>
                <w:lang w:val="en-US"/>
              </w:rPr>
              <w:t>Hospital 1</w:t>
            </w:r>
          </w:p>
        </w:tc>
        <w:tc>
          <w:tcPr>
            <w:tcW w:w="2918" w:type="dxa"/>
          </w:tcPr>
          <w:p w14:paraId="5D7AB0EC" w14:textId="77777777" w:rsidR="00F462B0" w:rsidRPr="00ED57EA" w:rsidRDefault="00F462B0" w:rsidP="00A50544">
            <w:pPr>
              <w:pStyle w:val="Geenafstand"/>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251/1622 (15)</w:t>
            </w:r>
          </w:p>
        </w:tc>
        <w:tc>
          <w:tcPr>
            <w:tcW w:w="3035" w:type="dxa"/>
          </w:tcPr>
          <w:p w14:paraId="46E24120" w14:textId="77777777" w:rsidR="00F462B0" w:rsidRPr="00ED57EA" w:rsidRDefault="00F462B0" w:rsidP="00A50544">
            <w:pPr>
              <w:pStyle w:val="Geenafstand"/>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195/1713 (11)</w:t>
            </w:r>
          </w:p>
        </w:tc>
      </w:tr>
      <w:tr w:rsidR="00F462B0" w:rsidRPr="00ED57EA" w14:paraId="17787EFA" w14:textId="77777777" w:rsidTr="00A50544">
        <w:tc>
          <w:tcPr>
            <w:cnfStyle w:val="001000000000" w:firstRow="0" w:lastRow="0" w:firstColumn="1" w:lastColumn="0" w:oddVBand="0" w:evenVBand="0" w:oddHBand="0" w:evenHBand="0" w:firstRowFirstColumn="0" w:firstRowLastColumn="0" w:lastRowFirstColumn="0" w:lastRowLastColumn="0"/>
            <w:tcW w:w="1812" w:type="dxa"/>
          </w:tcPr>
          <w:p w14:paraId="3E153302" w14:textId="77777777" w:rsidR="00F462B0" w:rsidRPr="00ED57EA" w:rsidRDefault="00F462B0" w:rsidP="00A50544">
            <w:pPr>
              <w:pStyle w:val="Geenafstand"/>
              <w:spacing w:line="480" w:lineRule="auto"/>
              <w:jc w:val="both"/>
              <w:rPr>
                <w:rFonts w:ascii="Times New Roman" w:hAnsi="Times New Roman" w:cs="Times New Roman"/>
                <w:b w:val="0"/>
                <w:bCs w:val="0"/>
                <w:sz w:val="24"/>
                <w:szCs w:val="24"/>
                <w:lang w:val="en-US"/>
              </w:rPr>
            </w:pPr>
            <w:r w:rsidRPr="00ED57EA">
              <w:rPr>
                <w:rFonts w:ascii="Times New Roman" w:hAnsi="Times New Roman" w:cs="Times New Roman"/>
                <w:sz w:val="24"/>
                <w:szCs w:val="24"/>
                <w:lang w:val="en-US"/>
              </w:rPr>
              <w:t>Hospital 2</w:t>
            </w:r>
          </w:p>
        </w:tc>
        <w:tc>
          <w:tcPr>
            <w:tcW w:w="2918" w:type="dxa"/>
          </w:tcPr>
          <w:p w14:paraId="4E52AEC4" w14:textId="77777777" w:rsidR="00F462B0" w:rsidRPr="00ED57EA" w:rsidRDefault="00F462B0" w:rsidP="00A50544">
            <w:pPr>
              <w:pStyle w:val="Geenafstand"/>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59/420 (14)</w:t>
            </w:r>
          </w:p>
        </w:tc>
        <w:tc>
          <w:tcPr>
            <w:tcW w:w="3035" w:type="dxa"/>
          </w:tcPr>
          <w:p w14:paraId="55076347" w14:textId="77777777" w:rsidR="00F462B0" w:rsidRPr="00ED57EA" w:rsidRDefault="00F462B0" w:rsidP="00A50544">
            <w:pPr>
              <w:pStyle w:val="Geenafstand"/>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54/435 (12)</w:t>
            </w:r>
          </w:p>
        </w:tc>
      </w:tr>
      <w:tr w:rsidR="00F462B0" w:rsidRPr="00ED57EA" w14:paraId="688CCDE0"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04ABEAAE" w14:textId="77777777" w:rsidR="00F462B0" w:rsidRPr="00ED57EA" w:rsidRDefault="00F462B0" w:rsidP="00A50544">
            <w:pPr>
              <w:pStyle w:val="Geenafstand"/>
              <w:spacing w:line="480" w:lineRule="auto"/>
              <w:jc w:val="both"/>
              <w:rPr>
                <w:rFonts w:ascii="Times New Roman" w:hAnsi="Times New Roman" w:cs="Times New Roman"/>
                <w:b w:val="0"/>
                <w:bCs w:val="0"/>
                <w:sz w:val="24"/>
                <w:szCs w:val="24"/>
                <w:lang w:val="en-US"/>
              </w:rPr>
            </w:pPr>
            <w:r w:rsidRPr="00ED57EA">
              <w:rPr>
                <w:rFonts w:ascii="Times New Roman" w:hAnsi="Times New Roman" w:cs="Times New Roman"/>
                <w:sz w:val="24"/>
                <w:szCs w:val="24"/>
                <w:lang w:val="en-US"/>
              </w:rPr>
              <w:t>Hospital 3</w:t>
            </w:r>
          </w:p>
        </w:tc>
        <w:tc>
          <w:tcPr>
            <w:tcW w:w="2918" w:type="dxa"/>
          </w:tcPr>
          <w:p w14:paraId="5256CEFB" w14:textId="77777777" w:rsidR="00F462B0" w:rsidRPr="00ED57EA" w:rsidRDefault="00F462B0" w:rsidP="00A50544">
            <w:pPr>
              <w:pStyle w:val="Geenafstand"/>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209/1309 (16)</w:t>
            </w:r>
          </w:p>
        </w:tc>
        <w:tc>
          <w:tcPr>
            <w:tcW w:w="3035" w:type="dxa"/>
          </w:tcPr>
          <w:p w14:paraId="674F4EBE" w14:textId="77777777" w:rsidR="00F462B0" w:rsidRPr="00ED57EA" w:rsidRDefault="00F462B0" w:rsidP="00A50544">
            <w:pPr>
              <w:pStyle w:val="Geenafstand"/>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162/1392 (12)</w:t>
            </w:r>
          </w:p>
        </w:tc>
      </w:tr>
      <w:tr w:rsidR="00F462B0" w:rsidRPr="00ED57EA" w14:paraId="1F9D8E48" w14:textId="77777777" w:rsidTr="00A50544">
        <w:tc>
          <w:tcPr>
            <w:cnfStyle w:val="001000000000" w:firstRow="0" w:lastRow="0" w:firstColumn="1" w:lastColumn="0" w:oddVBand="0" w:evenVBand="0" w:oddHBand="0" w:evenHBand="0" w:firstRowFirstColumn="0" w:firstRowLastColumn="0" w:lastRowFirstColumn="0" w:lastRowLastColumn="0"/>
            <w:tcW w:w="1812" w:type="dxa"/>
          </w:tcPr>
          <w:p w14:paraId="7CC2F811" w14:textId="77777777" w:rsidR="00F462B0" w:rsidRPr="00ED57EA" w:rsidRDefault="00F462B0" w:rsidP="00A50544">
            <w:pPr>
              <w:pStyle w:val="Geenafstand"/>
              <w:spacing w:line="480" w:lineRule="auto"/>
              <w:jc w:val="both"/>
              <w:rPr>
                <w:rFonts w:ascii="Times New Roman" w:hAnsi="Times New Roman" w:cs="Times New Roman"/>
                <w:b w:val="0"/>
                <w:bCs w:val="0"/>
                <w:sz w:val="24"/>
                <w:szCs w:val="24"/>
                <w:lang w:val="en-US"/>
              </w:rPr>
            </w:pPr>
            <w:r w:rsidRPr="00ED57EA">
              <w:rPr>
                <w:rFonts w:ascii="Times New Roman" w:hAnsi="Times New Roman" w:cs="Times New Roman"/>
                <w:sz w:val="24"/>
                <w:szCs w:val="24"/>
                <w:lang w:val="en-US"/>
              </w:rPr>
              <w:t>Hospital 4</w:t>
            </w:r>
          </w:p>
        </w:tc>
        <w:tc>
          <w:tcPr>
            <w:tcW w:w="2918" w:type="dxa"/>
          </w:tcPr>
          <w:p w14:paraId="5EB3A161" w14:textId="77777777" w:rsidR="00F462B0" w:rsidRPr="00ED57EA" w:rsidRDefault="00F462B0" w:rsidP="00A50544">
            <w:pPr>
              <w:pStyle w:val="Geenafstand"/>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94/511 (18)</w:t>
            </w:r>
          </w:p>
        </w:tc>
        <w:tc>
          <w:tcPr>
            <w:tcW w:w="3035" w:type="dxa"/>
          </w:tcPr>
          <w:p w14:paraId="2C42F429" w14:textId="77777777" w:rsidR="00F462B0" w:rsidRPr="00ED57EA" w:rsidRDefault="00F462B0" w:rsidP="00A50544">
            <w:pPr>
              <w:pStyle w:val="Geenafstand"/>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79/538 (15)</w:t>
            </w:r>
          </w:p>
        </w:tc>
      </w:tr>
      <w:tr w:rsidR="00F462B0" w:rsidRPr="00ED57EA" w14:paraId="207A2273" w14:textId="77777777" w:rsidTr="00A5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A681B45"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Total</w:t>
            </w:r>
          </w:p>
        </w:tc>
        <w:tc>
          <w:tcPr>
            <w:tcW w:w="2918" w:type="dxa"/>
          </w:tcPr>
          <w:p w14:paraId="06EB3256" w14:textId="77777777" w:rsidR="00F462B0" w:rsidRPr="00ED57EA" w:rsidRDefault="00F462B0" w:rsidP="00A50544">
            <w:pPr>
              <w:pStyle w:val="Geenafstand"/>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613/3863 (16)</w:t>
            </w:r>
          </w:p>
        </w:tc>
        <w:tc>
          <w:tcPr>
            <w:tcW w:w="3035" w:type="dxa"/>
          </w:tcPr>
          <w:p w14:paraId="07F6C1EC" w14:textId="77777777" w:rsidR="00F462B0" w:rsidRPr="00ED57EA" w:rsidRDefault="00F462B0" w:rsidP="00A50544">
            <w:pPr>
              <w:pStyle w:val="Geenafstand"/>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57EA">
              <w:rPr>
                <w:rFonts w:ascii="Times New Roman" w:hAnsi="Times New Roman" w:cs="Times New Roman"/>
                <w:sz w:val="24"/>
                <w:szCs w:val="24"/>
                <w:lang w:val="en-US"/>
              </w:rPr>
              <w:t>490/4078 (12)</w:t>
            </w:r>
          </w:p>
        </w:tc>
      </w:tr>
    </w:tbl>
    <w:p w14:paraId="08885399" w14:textId="77777777" w:rsidR="00F462B0" w:rsidRPr="00ED57EA" w:rsidRDefault="00F462B0" w:rsidP="00F462B0">
      <w:pPr>
        <w:pStyle w:val="Geenafstand"/>
        <w:spacing w:line="480" w:lineRule="auto"/>
        <w:jc w:val="both"/>
        <w:rPr>
          <w:rFonts w:ascii="Times New Roman" w:hAnsi="Times New Roman" w:cs="Times New Roman"/>
          <w:i/>
          <w:iCs/>
          <w:sz w:val="24"/>
          <w:szCs w:val="24"/>
          <w:lang w:val="en-US"/>
        </w:rPr>
      </w:pPr>
      <w:r w:rsidRPr="00ED57EA">
        <w:rPr>
          <w:rFonts w:ascii="Times New Roman" w:hAnsi="Times New Roman" w:cs="Times New Roman"/>
          <w:i/>
          <w:iCs/>
          <w:sz w:val="24"/>
          <w:szCs w:val="24"/>
          <w:lang w:val="en-US"/>
        </w:rPr>
        <w:t xml:space="preserve">Number of polymicrobial HOBs / total number of HOBs when classifying episodes starting on day 0,1,2 as polymicrobial (main assumption) or only on day 0. </w:t>
      </w:r>
    </w:p>
    <w:p w14:paraId="70FBC26F" w14:textId="77777777" w:rsidR="00F462B0" w:rsidRPr="00ED57EA" w:rsidRDefault="00F462B0" w:rsidP="00F462B0">
      <w:pPr>
        <w:pStyle w:val="Geenafstand"/>
        <w:spacing w:line="480" w:lineRule="auto"/>
        <w:jc w:val="both"/>
        <w:rPr>
          <w:rFonts w:ascii="Times New Roman" w:hAnsi="Times New Roman" w:cs="Times New Roman"/>
          <w:sz w:val="24"/>
          <w:szCs w:val="24"/>
          <w:lang w:val="en-US"/>
        </w:rPr>
      </w:pPr>
    </w:p>
    <w:p w14:paraId="055F22D3" w14:textId="77777777" w:rsidR="00F462B0" w:rsidRPr="00ED57EA" w:rsidRDefault="00F462B0" w:rsidP="00F462B0">
      <w:pPr>
        <w:pStyle w:val="Geenafstand"/>
        <w:spacing w:line="480" w:lineRule="auto"/>
        <w:jc w:val="both"/>
        <w:rPr>
          <w:rFonts w:ascii="Times New Roman" w:hAnsi="Times New Roman" w:cs="Times New Roman"/>
          <w:b/>
          <w:bCs/>
          <w:sz w:val="24"/>
          <w:szCs w:val="24"/>
          <w:lang w:val="en-US"/>
        </w:rPr>
      </w:pPr>
      <w:r w:rsidRPr="00ED57EA">
        <w:rPr>
          <w:rFonts w:ascii="Times New Roman" w:hAnsi="Times New Roman" w:cs="Times New Roman"/>
          <w:b/>
          <w:bCs/>
          <w:sz w:val="24"/>
          <w:szCs w:val="24"/>
          <w:lang w:val="en-US"/>
        </w:rPr>
        <w:t>Table S6: Sensitivity analysis for attributable ward</w:t>
      </w:r>
    </w:p>
    <w:tbl>
      <w:tblPr>
        <w:tblStyle w:val="Tabelraster"/>
        <w:tblW w:w="6843" w:type="dxa"/>
        <w:tblLook w:val="04A0" w:firstRow="1" w:lastRow="0" w:firstColumn="1" w:lastColumn="0" w:noHBand="0" w:noVBand="1"/>
      </w:tblPr>
      <w:tblGrid>
        <w:gridCol w:w="3437"/>
        <w:gridCol w:w="1918"/>
        <w:gridCol w:w="1488"/>
      </w:tblGrid>
      <w:tr w:rsidR="00F462B0" w:rsidRPr="00ED57EA" w14:paraId="73E7E51C" w14:textId="77777777" w:rsidTr="00A50544">
        <w:tc>
          <w:tcPr>
            <w:tcW w:w="3437" w:type="dxa"/>
            <w:shd w:val="clear" w:color="auto" w:fill="000000" w:themeFill="text1"/>
          </w:tcPr>
          <w:p w14:paraId="2DC7ADEE"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tc>
        <w:tc>
          <w:tcPr>
            <w:tcW w:w="1918" w:type="dxa"/>
            <w:shd w:val="clear" w:color="auto" w:fill="000000" w:themeFill="text1"/>
          </w:tcPr>
          <w:p w14:paraId="60683C8E" w14:textId="77777777" w:rsidR="00F462B0" w:rsidRPr="00ED57EA" w:rsidRDefault="00F462B0" w:rsidP="00A50544">
            <w:pPr>
              <w:pStyle w:val="Geenafstand"/>
              <w:spacing w:line="480" w:lineRule="auto"/>
              <w:jc w:val="both"/>
              <w:rPr>
                <w:rFonts w:ascii="Times New Roman" w:hAnsi="Times New Roman" w:cs="Times New Roman"/>
                <w:b/>
                <w:bCs/>
                <w:sz w:val="24"/>
                <w:szCs w:val="24"/>
                <w:lang w:val="en-US"/>
              </w:rPr>
            </w:pPr>
            <w:r w:rsidRPr="00ED57EA">
              <w:rPr>
                <w:rFonts w:ascii="Times New Roman" w:hAnsi="Times New Roman" w:cs="Times New Roman"/>
                <w:b/>
                <w:bCs/>
                <w:sz w:val="24"/>
                <w:szCs w:val="24"/>
                <w:lang w:val="en-US"/>
              </w:rPr>
              <w:t>Attributable ward</w:t>
            </w:r>
          </w:p>
        </w:tc>
        <w:tc>
          <w:tcPr>
            <w:tcW w:w="1488" w:type="dxa"/>
            <w:shd w:val="clear" w:color="auto" w:fill="000000" w:themeFill="text1"/>
          </w:tcPr>
          <w:p w14:paraId="19E7FD2A" w14:textId="77777777" w:rsidR="00F462B0" w:rsidRPr="00ED57EA" w:rsidRDefault="00F462B0" w:rsidP="00A50544">
            <w:pPr>
              <w:pStyle w:val="Geenafstand"/>
              <w:spacing w:line="480" w:lineRule="auto"/>
              <w:jc w:val="both"/>
              <w:rPr>
                <w:rFonts w:ascii="Times New Roman" w:hAnsi="Times New Roman" w:cs="Times New Roman"/>
                <w:b/>
                <w:bCs/>
                <w:sz w:val="24"/>
                <w:szCs w:val="24"/>
                <w:lang w:val="en-US"/>
              </w:rPr>
            </w:pPr>
            <w:r w:rsidRPr="00ED57EA">
              <w:rPr>
                <w:rFonts w:ascii="Times New Roman" w:hAnsi="Times New Roman" w:cs="Times New Roman"/>
                <w:b/>
                <w:bCs/>
                <w:sz w:val="24"/>
                <w:szCs w:val="24"/>
                <w:lang w:val="en-US"/>
              </w:rPr>
              <w:t>Sample ward</w:t>
            </w:r>
          </w:p>
        </w:tc>
      </w:tr>
      <w:tr w:rsidR="00F462B0" w:rsidRPr="00ED57EA" w14:paraId="0AAE1B29" w14:textId="77777777" w:rsidTr="00A50544">
        <w:tc>
          <w:tcPr>
            <w:tcW w:w="3437" w:type="dxa"/>
            <w:shd w:val="clear" w:color="auto" w:fill="BFBFBF" w:themeFill="background1" w:themeFillShade="BF"/>
          </w:tcPr>
          <w:p w14:paraId="224D4D7F"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Hospital 1</w:t>
            </w:r>
          </w:p>
        </w:tc>
        <w:tc>
          <w:tcPr>
            <w:tcW w:w="1918" w:type="dxa"/>
            <w:shd w:val="clear" w:color="auto" w:fill="BFBFBF" w:themeFill="background1" w:themeFillShade="BF"/>
          </w:tcPr>
          <w:p w14:paraId="0AA2D163"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tc>
        <w:tc>
          <w:tcPr>
            <w:tcW w:w="1488" w:type="dxa"/>
            <w:shd w:val="clear" w:color="auto" w:fill="BFBFBF" w:themeFill="background1" w:themeFillShade="BF"/>
          </w:tcPr>
          <w:p w14:paraId="23478B0C"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tc>
      </w:tr>
      <w:tr w:rsidR="00F462B0" w:rsidRPr="00ED57EA" w14:paraId="270488D0" w14:textId="77777777" w:rsidTr="00A50544">
        <w:tc>
          <w:tcPr>
            <w:tcW w:w="3437" w:type="dxa"/>
          </w:tcPr>
          <w:p w14:paraId="5454B887"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HOBs (rate)</w:t>
            </w:r>
          </w:p>
          <w:p w14:paraId="5137FB91"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 xml:space="preserve">ICU </w:t>
            </w:r>
          </w:p>
          <w:p w14:paraId="6BBAD26C"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Medical wards</w:t>
            </w:r>
          </w:p>
          <w:p w14:paraId="792776E3"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Surgical wards</w:t>
            </w:r>
          </w:p>
          <w:p w14:paraId="7A08D3D4"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Pediatrics/neonatology</w:t>
            </w:r>
          </w:p>
          <w:p w14:paraId="3FB3657A"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Other wards</w:t>
            </w:r>
          </w:p>
        </w:tc>
        <w:tc>
          <w:tcPr>
            <w:tcW w:w="1918" w:type="dxa"/>
          </w:tcPr>
          <w:p w14:paraId="6048BDBA"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p w14:paraId="61A3828D"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464 (8.2)</w:t>
            </w:r>
          </w:p>
          <w:p w14:paraId="58D45056"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409 (2.3)</w:t>
            </w:r>
          </w:p>
          <w:p w14:paraId="641AC968"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309 (1.6)</w:t>
            </w:r>
          </w:p>
          <w:p w14:paraId="72AD96A3"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248 (1.7)</w:t>
            </w:r>
          </w:p>
          <w:p w14:paraId="0878CEB9"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192 (0.7)</w:t>
            </w:r>
          </w:p>
        </w:tc>
        <w:tc>
          <w:tcPr>
            <w:tcW w:w="1488" w:type="dxa"/>
          </w:tcPr>
          <w:p w14:paraId="1D9F4B14"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p w14:paraId="030FF6C4"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473 (8.4)</w:t>
            </w:r>
          </w:p>
          <w:p w14:paraId="167A6F09"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403 (2.2)</w:t>
            </w:r>
          </w:p>
          <w:p w14:paraId="720257BA"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316 (1.7)</w:t>
            </w:r>
          </w:p>
          <w:p w14:paraId="5EEC78E6"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250 (1.7)</w:t>
            </w:r>
          </w:p>
          <w:p w14:paraId="30E6F2FC"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189 (0.7)</w:t>
            </w:r>
          </w:p>
        </w:tc>
      </w:tr>
      <w:tr w:rsidR="00F462B0" w:rsidRPr="00ED57EA" w14:paraId="314FA79C" w14:textId="77777777" w:rsidTr="00A50544">
        <w:tc>
          <w:tcPr>
            <w:tcW w:w="3437" w:type="dxa"/>
            <w:shd w:val="clear" w:color="auto" w:fill="BFBFBF" w:themeFill="background1" w:themeFillShade="BF"/>
          </w:tcPr>
          <w:p w14:paraId="7401502D"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Hospital 2</w:t>
            </w:r>
          </w:p>
        </w:tc>
        <w:tc>
          <w:tcPr>
            <w:tcW w:w="1918" w:type="dxa"/>
            <w:shd w:val="clear" w:color="auto" w:fill="BFBFBF" w:themeFill="background1" w:themeFillShade="BF"/>
          </w:tcPr>
          <w:p w14:paraId="716DCC86"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tc>
        <w:tc>
          <w:tcPr>
            <w:tcW w:w="1488" w:type="dxa"/>
            <w:shd w:val="clear" w:color="auto" w:fill="BFBFBF" w:themeFill="background1" w:themeFillShade="BF"/>
          </w:tcPr>
          <w:p w14:paraId="1C4C2C64"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tc>
      </w:tr>
      <w:tr w:rsidR="00F462B0" w:rsidRPr="00ED57EA" w14:paraId="08B0CEEA" w14:textId="77777777" w:rsidTr="00A50544">
        <w:tc>
          <w:tcPr>
            <w:tcW w:w="3437" w:type="dxa"/>
          </w:tcPr>
          <w:p w14:paraId="57DDD6C0"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HOBs (rate)</w:t>
            </w:r>
          </w:p>
          <w:p w14:paraId="74845DBC"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 xml:space="preserve">ICU </w:t>
            </w:r>
          </w:p>
          <w:p w14:paraId="150CFB46"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Medical wards</w:t>
            </w:r>
          </w:p>
          <w:p w14:paraId="2E105737"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lastRenderedPageBreak/>
              <w:t>Surgical wards</w:t>
            </w:r>
          </w:p>
          <w:p w14:paraId="43EEA7F4"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Pediatrics/neonatology</w:t>
            </w:r>
          </w:p>
          <w:p w14:paraId="35AE26B7"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Other wards</w:t>
            </w:r>
          </w:p>
        </w:tc>
        <w:tc>
          <w:tcPr>
            <w:tcW w:w="1918" w:type="dxa"/>
          </w:tcPr>
          <w:p w14:paraId="7510039C"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p w14:paraId="02675C4E"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157 (9.3)</w:t>
            </w:r>
          </w:p>
          <w:p w14:paraId="524CCDB7"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111 (0.8)</w:t>
            </w:r>
          </w:p>
          <w:p w14:paraId="677CB3DB"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lastRenderedPageBreak/>
              <w:t>58 (0.7)</w:t>
            </w:r>
          </w:p>
          <w:p w14:paraId="360CC940"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 (0.1)</w:t>
            </w:r>
          </w:p>
          <w:p w14:paraId="23917D49"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90 (0.6)</w:t>
            </w:r>
          </w:p>
        </w:tc>
        <w:tc>
          <w:tcPr>
            <w:tcW w:w="1488" w:type="dxa"/>
          </w:tcPr>
          <w:p w14:paraId="1F80159D"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p w14:paraId="0FC9F570"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145 (8.6)</w:t>
            </w:r>
          </w:p>
          <w:p w14:paraId="51D99584"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122 (0.9)</w:t>
            </w:r>
          </w:p>
          <w:p w14:paraId="2349BBE7"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lastRenderedPageBreak/>
              <w:t>52 (0.6)</w:t>
            </w:r>
          </w:p>
          <w:p w14:paraId="5EBA4350"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 (0.1)</w:t>
            </w:r>
          </w:p>
          <w:p w14:paraId="2AB54F52"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97 (0.6)</w:t>
            </w:r>
          </w:p>
        </w:tc>
      </w:tr>
      <w:tr w:rsidR="00F462B0" w:rsidRPr="00ED57EA" w14:paraId="70F7BF22" w14:textId="77777777" w:rsidTr="00A50544">
        <w:tc>
          <w:tcPr>
            <w:tcW w:w="3437" w:type="dxa"/>
            <w:shd w:val="clear" w:color="auto" w:fill="BFBFBF" w:themeFill="background1" w:themeFillShade="BF"/>
          </w:tcPr>
          <w:p w14:paraId="01FE9D7C"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lastRenderedPageBreak/>
              <w:t>Hospital 3</w:t>
            </w:r>
          </w:p>
        </w:tc>
        <w:tc>
          <w:tcPr>
            <w:tcW w:w="1918" w:type="dxa"/>
            <w:shd w:val="clear" w:color="auto" w:fill="BFBFBF" w:themeFill="background1" w:themeFillShade="BF"/>
          </w:tcPr>
          <w:p w14:paraId="1FEC538C"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tc>
        <w:tc>
          <w:tcPr>
            <w:tcW w:w="1488" w:type="dxa"/>
            <w:shd w:val="clear" w:color="auto" w:fill="BFBFBF" w:themeFill="background1" w:themeFillShade="BF"/>
          </w:tcPr>
          <w:p w14:paraId="484DEFDD"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tc>
      </w:tr>
      <w:tr w:rsidR="00F462B0" w:rsidRPr="00ED57EA" w14:paraId="0B1C85E0" w14:textId="77777777" w:rsidTr="00A50544">
        <w:tc>
          <w:tcPr>
            <w:tcW w:w="3437" w:type="dxa"/>
          </w:tcPr>
          <w:p w14:paraId="6B6C70FD"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HOBs (rate)</w:t>
            </w:r>
          </w:p>
          <w:p w14:paraId="3A377AA5"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 xml:space="preserve">ICU </w:t>
            </w:r>
          </w:p>
          <w:p w14:paraId="7D68D298"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Medical wards</w:t>
            </w:r>
          </w:p>
          <w:p w14:paraId="39641C70"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Surgical wards</w:t>
            </w:r>
          </w:p>
          <w:p w14:paraId="50A3BB0B"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Pediatrics/neonatology</w:t>
            </w:r>
          </w:p>
          <w:p w14:paraId="344B8457"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Other wards</w:t>
            </w:r>
          </w:p>
        </w:tc>
        <w:tc>
          <w:tcPr>
            <w:tcW w:w="1918" w:type="dxa"/>
          </w:tcPr>
          <w:p w14:paraId="5020D44C"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p w14:paraId="167D4785"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432 (10.8)</w:t>
            </w:r>
          </w:p>
          <w:p w14:paraId="5F2D7FF9"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479 (1.4)</w:t>
            </w:r>
          </w:p>
          <w:p w14:paraId="6F93584F"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219 (1.0)</w:t>
            </w:r>
          </w:p>
          <w:p w14:paraId="02AFBB46"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7 (0.3)</w:t>
            </w:r>
          </w:p>
          <w:p w14:paraId="2AB0278D"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172 (0.9)</w:t>
            </w:r>
          </w:p>
        </w:tc>
        <w:tc>
          <w:tcPr>
            <w:tcW w:w="1488" w:type="dxa"/>
          </w:tcPr>
          <w:p w14:paraId="42EA0BC4"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p w14:paraId="27D229E2"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455 (11.4)</w:t>
            </w:r>
          </w:p>
          <w:p w14:paraId="449D881C"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494 (1.5)</w:t>
            </w:r>
          </w:p>
          <w:p w14:paraId="6A7B7F2C"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223 (1.1)</w:t>
            </w:r>
          </w:p>
          <w:p w14:paraId="1ECAB57F"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7 (0.3)</w:t>
            </w:r>
          </w:p>
          <w:p w14:paraId="61A17BF0"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138 (0.7)</w:t>
            </w:r>
          </w:p>
        </w:tc>
      </w:tr>
      <w:tr w:rsidR="00F462B0" w:rsidRPr="00ED57EA" w14:paraId="5B7D4431" w14:textId="77777777" w:rsidTr="00A50544">
        <w:tc>
          <w:tcPr>
            <w:tcW w:w="3437" w:type="dxa"/>
            <w:shd w:val="clear" w:color="auto" w:fill="BFBFBF" w:themeFill="background1" w:themeFillShade="BF"/>
          </w:tcPr>
          <w:p w14:paraId="60489420"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Hospital 4</w:t>
            </w:r>
          </w:p>
        </w:tc>
        <w:tc>
          <w:tcPr>
            <w:tcW w:w="1918" w:type="dxa"/>
            <w:shd w:val="clear" w:color="auto" w:fill="BFBFBF" w:themeFill="background1" w:themeFillShade="BF"/>
          </w:tcPr>
          <w:p w14:paraId="5B6780D7"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tc>
        <w:tc>
          <w:tcPr>
            <w:tcW w:w="1488" w:type="dxa"/>
            <w:shd w:val="clear" w:color="auto" w:fill="BFBFBF" w:themeFill="background1" w:themeFillShade="BF"/>
          </w:tcPr>
          <w:p w14:paraId="2CC6A38E"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tc>
      </w:tr>
      <w:tr w:rsidR="00F462B0" w:rsidRPr="00ED57EA" w14:paraId="3CF896C9" w14:textId="77777777" w:rsidTr="00A50544">
        <w:tc>
          <w:tcPr>
            <w:tcW w:w="3437" w:type="dxa"/>
          </w:tcPr>
          <w:p w14:paraId="6FAE022F"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HOBs (rate)</w:t>
            </w:r>
          </w:p>
          <w:p w14:paraId="0196C4FB"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 xml:space="preserve">ICU </w:t>
            </w:r>
          </w:p>
          <w:p w14:paraId="100F870F"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Medical wards</w:t>
            </w:r>
          </w:p>
          <w:p w14:paraId="3EBD14EE"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Surgical wards</w:t>
            </w:r>
          </w:p>
          <w:p w14:paraId="76D8C291"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Pediatrics/neonatology</w:t>
            </w:r>
          </w:p>
          <w:p w14:paraId="74AD1D93"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Other wards</w:t>
            </w:r>
          </w:p>
        </w:tc>
        <w:tc>
          <w:tcPr>
            <w:tcW w:w="1918" w:type="dxa"/>
          </w:tcPr>
          <w:p w14:paraId="305475A2"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p w14:paraId="33318A9D"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175 (12.5)</w:t>
            </w:r>
          </w:p>
          <w:p w14:paraId="0E9F7CCF"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261 (1.0)</w:t>
            </w:r>
          </w:p>
          <w:p w14:paraId="1783C786"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41 (0.4)</w:t>
            </w:r>
          </w:p>
          <w:p w14:paraId="358A2D9B"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 (0.2)</w:t>
            </w:r>
          </w:p>
          <w:p w14:paraId="1104698E"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30 (0.4)</w:t>
            </w:r>
          </w:p>
        </w:tc>
        <w:tc>
          <w:tcPr>
            <w:tcW w:w="1488" w:type="dxa"/>
          </w:tcPr>
          <w:p w14:paraId="715222AE"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p>
          <w:p w14:paraId="770972F4"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174 (12.5)</w:t>
            </w:r>
          </w:p>
          <w:p w14:paraId="408C03AF"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264 (1.0)</w:t>
            </w:r>
          </w:p>
          <w:p w14:paraId="567632F4"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41 (0.4)</w:t>
            </w:r>
          </w:p>
          <w:p w14:paraId="0F8DA771"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4 (0.2)</w:t>
            </w:r>
          </w:p>
          <w:p w14:paraId="485D43A3" w14:textId="77777777" w:rsidR="00F462B0" w:rsidRPr="00ED57EA" w:rsidRDefault="00F462B0" w:rsidP="00A50544">
            <w:pPr>
              <w:pStyle w:val="Geenafstand"/>
              <w:spacing w:line="480" w:lineRule="auto"/>
              <w:jc w:val="both"/>
              <w:rPr>
                <w:rFonts w:ascii="Times New Roman" w:hAnsi="Times New Roman" w:cs="Times New Roman"/>
                <w:sz w:val="24"/>
                <w:szCs w:val="24"/>
                <w:lang w:val="en-US"/>
              </w:rPr>
            </w:pPr>
            <w:r w:rsidRPr="00ED57EA">
              <w:rPr>
                <w:rFonts w:ascii="Times New Roman" w:hAnsi="Times New Roman" w:cs="Times New Roman"/>
                <w:sz w:val="24"/>
                <w:szCs w:val="24"/>
                <w:lang w:val="en-US"/>
              </w:rPr>
              <w:t>26 (0.4)</w:t>
            </w:r>
          </w:p>
        </w:tc>
      </w:tr>
    </w:tbl>
    <w:p w14:paraId="3376A985" w14:textId="3870740C" w:rsidR="00DA6CFE" w:rsidRPr="00ED57EA" w:rsidRDefault="00F462B0" w:rsidP="00843009">
      <w:pPr>
        <w:spacing w:line="480" w:lineRule="auto"/>
        <w:rPr>
          <w:rFonts w:ascii="Times New Roman" w:hAnsi="Times New Roman" w:cs="Times New Roman"/>
          <w:b/>
          <w:bCs/>
          <w:i/>
          <w:iCs/>
          <w:sz w:val="24"/>
          <w:szCs w:val="24"/>
          <w:lang w:val="en-US"/>
        </w:rPr>
      </w:pPr>
      <w:r w:rsidRPr="00ED57EA">
        <w:rPr>
          <w:rFonts w:ascii="Times New Roman" w:hAnsi="Times New Roman" w:cs="Times New Roman"/>
          <w:i/>
          <w:iCs/>
          <w:sz w:val="24"/>
          <w:szCs w:val="24"/>
          <w:lang w:val="en-US"/>
        </w:rPr>
        <w:t>The number of HOBs per ward type specialty are presented, for attributable ward (main assumption) and sample ward.</w:t>
      </w:r>
    </w:p>
    <w:sectPr w:rsidR="00DA6CFE" w:rsidRPr="00ED57EA" w:rsidSect="00F462B0">
      <w:pgSz w:w="11906" w:h="16838"/>
      <w:pgMar w:top="1418" w:right="1418" w:bottom="1418"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B0"/>
    <w:rsid w:val="000C65EA"/>
    <w:rsid w:val="005D3E44"/>
    <w:rsid w:val="00843009"/>
    <w:rsid w:val="00DA6CFE"/>
    <w:rsid w:val="00ED57EA"/>
    <w:rsid w:val="00F462B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887F"/>
  <w15:chartTrackingRefBased/>
  <w15:docId w15:val="{4A70BFCC-8B14-499E-90BF-E5E70F1F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62B0"/>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462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462B0"/>
    <w:pPr>
      <w:ind w:left="720"/>
      <w:contextualSpacing/>
    </w:pPr>
  </w:style>
  <w:style w:type="paragraph" w:styleId="Geenafstand">
    <w:name w:val="No Spacing"/>
    <w:uiPriority w:val="1"/>
    <w:qFormat/>
    <w:rsid w:val="00F462B0"/>
    <w:pPr>
      <w:spacing w:after="0" w:line="240" w:lineRule="auto"/>
    </w:pPr>
    <w:rPr>
      <w:kern w:val="0"/>
      <w14:ligatures w14:val="none"/>
    </w:rPr>
  </w:style>
  <w:style w:type="paragraph" w:styleId="Normaalweb">
    <w:name w:val="Normal (Web)"/>
    <w:basedOn w:val="Standaard"/>
    <w:uiPriority w:val="99"/>
    <w:unhideWhenUsed/>
    <w:rsid w:val="00F462B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jsttabel3">
    <w:name w:val="List Table 3"/>
    <w:basedOn w:val="Standaardtabel"/>
    <w:uiPriority w:val="48"/>
    <w:rsid w:val="00F462B0"/>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Regelnummer">
    <w:name w:val="line number"/>
    <w:basedOn w:val="Standaardalinea-lettertype"/>
    <w:uiPriority w:val="99"/>
    <w:semiHidden/>
    <w:unhideWhenUsed/>
    <w:rsid w:val="00F4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738</Words>
  <Characters>4213</Characters>
  <Application>Microsoft Office Word</Application>
  <DocSecurity>0</DocSecurity>
  <Lines>35</Lines>
  <Paragraphs>9</Paragraphs>
  <ScaleCrop>false</ScaleCrop>
  <Company>UMC Utrecht</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Brekelmans</dc:creator>
  <cp:keywords/>
  <dc:description/>
  <cp:lastModifiedBy>Brekelmans-3, A.C.M. (Manon)</cp:lastModifiedBy>
  <cp:revision>3</cp:revision>
  <dcterms:created xsi:type="dcterms:W3CDTF">2024-10-15T16:09:00Z</dcterms:created>
  <dcterms:modified xsi:type="dcterms:W3CDTF">2024-10-16T08:45:00Z</dcterms:modified>
</cp:coreProperties>
</file>