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A5" w:rsidRDefault="009C3CA5" w:rsidP="009C3CA5">
      <w:pPr>
        <w:rPr>
          <w:rFonts w:cstheme="minorHAnsi"/>
        </w:rPr>
      </w:pPr>
      <w:r>
        <w:rPr>
          <w:rFonts w:cstheme="minorHAnsi"/>
        </w:rPr>
        <w:t>Supplemental Table 1. Surgical site infections stratified by surgical category and location of diagnosis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8"/>
        <w:gridCol w:w="1217"/>
        <w:gridCol w:w="1327"/>
        <w:gridCol w:w="1347"/>
        <w:gridCol w:w="1454"/>
        <w:gridCol w:w="1581"/>
        <w:gridCol w:w="1246"/>
      </w:tblGrid>
      <w:tr w:rsidR="009C3CA5" w:rsidRPr="00CB3DA5" w:rsidTr="00223A48">
        <w:trPr>
          <w:trHeight w:val="1215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Current Admission (N, column %)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Other Post-Discharge Surveillance (N, column %)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Patient Readmission at another Facility (N, column %)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Patient Readmission at this Facility (N, column %)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Surgeon Post-Discharge surveillance (N, column %)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 xml:space="preserve">Total (N, column %) </w:t>
            </w:r>
          </w:p>
        </w:tc>
      </w:tr>
      <w:tr w:rsidR="009C3CA5" w:rsidRPr="00CB3DA5" w:rsidTr="00223A48">
        <w:trPr>
          <w:trHeight w:val="3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GI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2195 (43.3)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310 (6.1)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89 (1.8)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2242 (44.2)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233 (4.6)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</w:tr>
      <w:tr w:rsidR="009C3CA5" w:rsidRPr="00CB3DA5" w:rsidTr="00223A48">
        <w:trPr>
          <w:trHeight w:val="6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Ortho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137 (5.3)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144 (5.6)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85 (3.3)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2130 (82.2)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96 (3.7)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2592</w:t>
            </w:r>
          </w:p>
        </w:tc>
      </w:tr>
      <w:tr w:rsidR="009C3CA5" w:rsidRPr="00CB3DA5" w:rsidTr="00223A48">
        <w:trPr>
          <w:trHeight w:val="3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Gyn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114 (6.7)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262 (15.4)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72 (4.2)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1019 (59.9)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235 (13.8)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1702</w:t>
            </w:r>
          </w:p>
        </w:tc>
      </w:tr>
      <w:tr w:rsidR="009C3CA5" w:rsidRPr="00CB3DA5" w:rsidTr="00223A48">
        <w:trPr>
          <w:trHeight w:val="6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Neuro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69 (6.6)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62 (5.9)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55 (5.2)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840 (80.2)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22 (2.1)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1048</w:t>
            </w:r>
          </w:p>
        </w:tc>
      </w:tr>
      <w:tr w:rsidR="009C3CA5" w:rsidRPr="00CB3DA5" w:rsidTr="00223A48">
        <w:trPr>
          <w:trHeight w:val="6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Other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57 (6.7)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142 (16.8)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24 (2.8)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595 (70.3)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28 (3.3)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</w:tr>
      <w:tr w:rsidR="009C3CA5" w:rsidRPr="00CB3DA5" w:rsidTr="00223A48">
        <w:trPr>
          <w:trHeight w:val="6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Cardiology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46 (12.8)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24 (6.7)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17 (4.7)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250 (69.4)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23 (6.4)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</w:tr>
      <w:tr w:rsidR="009C3CA5" w:rsidRPr="00CB3DA5" w:rsidTr="00223A48">
        <w:trPr>
          <w:trHeight w:val="615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Total (N, row %)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2618 (22.5)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944 (8.1)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342 (2.9)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7076 (60.9)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637 (5.5)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A5" w:rsidRPr="00CB3DA5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DA5">
              <w:rPr>
                <w:rFonts w:ascii="Calibri" w:eastAsia="Times New Roman" w:hAnsi="Calibri" w:cs="Calibri"/>
                <w:color w:val="000000"/>
              </w:rPr>
              <w:t>11617</w:t>
            </w:r>
          </w:p>
        </w:tc>
      </w:tr>
    </w:tbl>
    <w:p w:rsidR="009C3CA5" w:rsidRDefault="009C3CA5" w:rsidP="009C3CA5">
      <w:pPr>
        <w:rPr>
          <w:rFonts w:cstheme="minorHAnsi"/>
        </w:rPr>
      </w:pPr>
    </w:p>
    <w:p w:rsidR="009C3CA5" w:rsidRDefault="009C3CA5" w:rsidP="009C3CA5">
      <w:pPr>
        <w:rPr>
          <w:rFonts w:cstheme="minorHAnsi"/>
        </w:rPr>
      </w:pPr>
      <w:r>
        <w:rPr>
          <w:rFonts w:cstheme="minorHAnsi"/>
        </w:rPr>
        <w:t>Supplemental Table 2. Surgical procedure category stratified by surgical site infection depth</w:t>
      </w:r>
    </w:p>
    <w:tbl>
      <w:tblPr>
        <w:tblW w:w="5439" w:type="pct"/>
        <w:tblInd w:w="-820" w:type="dxa"/>
        <w:tblLook w:val="04A0" w:firstRow="1" w:lastRow="0" w:firstColumn="1" w:lastColumn="0" w:noHBand="0" w:noVBand="1"/>
      </w:tblPr>
      <w:tblGrid>
        <w:gridCol w:w="1620"/>
        <w:gridCol w:w="1800"/>
        <w:gridCol w:w="1890"/>
        <w:gridCol w:w="1530"/>
        <w:gridCol w:w="1979"/>
        <w:gridCol w:w="1341"/>
      </w:tblGrid>
      <w:tr w:rsidR="009C3CA5" w:rsidRPr="00BD5DC0" w:rsidTr="00223A48">
        <w:trPr>
          <w:trHeight w:val="315"/>
        </w:trPr>
        <w:tc>
          <w:tcPr>
            <w:tcW w:w="797" w:type="pct"/>
            <w:vMerge w:val="restart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Surgical Procedure Category</w:t>
            </w:r>
          </w:p>
        </w:tc>
        <w:tc>
          <w:tcPr>
            <w:tcW w:w="4203" w:type="pct"/>
            <w:gridSpan w:val="5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SSI Depth</w:t>
            </w:r>
          </w:p>
        </w:tc>
      </w:tr>
      <w:tr w:rsidR="009C3CA5" w:rsidRPr="00BD5DC0" w:rsidTr="00223A48">
        <w:trPr>
          <w:trHeight w:val="1215"/>
        </w:trPr>
        <w:tc>
          <w:tcPr>
            <w:tcW w:w="797" w:type="pct"/>
            <w:vMerge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Organ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/space</w:t>
            </w: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N=4995 (% column)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Deep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Incisional</w:t>
            </w: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N= 2626 (% column)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SSISSI  N</w:t>
            </w:r>
            <w:proofErr w:type="gramEnd"/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= 2038 (% column)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Superficial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Incisional</w:t>
            </w: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N</w:t>
            </w:r>
            <w:proofErr w:type="gramEnd"/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=1958 (% column)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Total N= 11617</w:t>
            </w:r>
          </w:p>
        </w:tc>
      </w:tr>
      <w:tr w:rsidR="009C3CA5" w:rsidRPr="00BD5DC0" w:rsidTr="00223A48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GI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2815 (65.4)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588 (22.4)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653 (32.0)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1013 (51.7)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</w:tr>
      <w:tr w:rsidR="009C3CA5" w:rsidRPr="00BD5DC0" w:rsidTr="00223A48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Orthopedics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847 (17.0)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1051 (40.0)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489 (24.0)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205 (10.5)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2592</w:t>
            </w:r>
          </w:p>
        </w:tc>
      </w:tr>
      <w:tr w:rsidR="009C3CA5" w:rsidRPr="00BD5DC0" w:rsidTr="00223A48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Gynecology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710 (14.2)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145 (5.5)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367 (18.0)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480 (24.5)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1702</w:t>
            </w:r>
          </w:p>
        </w:tc>
      </w:tr>
      <w:tr w:rsidR="009C3CA5" w:rsidRPr="00BD5DC0" w:rsidTr="00223A48">
        <w:trPr>
          <w:trHeight w:val="289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Neurology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265 (5.3)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458 (17.4)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245 (12.0)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80 (4.1)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1048</w:t>
            </w:r>
          </w:p>
        </w:tc>
      </w:tr>
      <w:tr w:rsidR="009C3CA5" w:rsidRPr="00BD5DC0" w:rsidTr="00223A48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272 (5.4)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275 (10.5)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173 (8.5)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126 (6.4)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</w:tr>
      <w:tr w:rsidR="009C3CA5" w:rsidRPr="00BD5DC0" w:rsidTr="00223A48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Cardiology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86 (1.7)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109 (4.1)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111 (5.4)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54 (2.8)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</w:tr>
      <w:tr w:rsidR="009C3CA5" w:rsidRPr="00BD5DC0" w:rsidTr="00223A48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hideMark/>
          </w:tcPr>
          <w:p w:rsidR="009C3CA5" w:rsidRPr="00BD5DC0" w:rsidRDefault="009C3CA5" w:rsidP="00223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DC0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4995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2626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2038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1958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vAlign w:val="center"/>
            <w:hideMark/>
          </w:tcPr>
          <w:p w:rsidR="009C3CA5" w:rsidRPr="00BD5DC0" w:rsidRDefault="009C3CA5" w:rsidP="00223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DC0">
              <w:rPr>
                <w:rFonts w:ascii="Calibri" w:eastAsia="Times New Roman" w:hAnsi="Calibri" w:cs="Calibri"/>
                <w:color w:val="000000"/>
              </w:rPr>
              <w:t>11617</w:t>
            </w:r>
          </w:p>
        </w:tc>
      </w:tr>
    </w:tbl>
    <w:p w:rsidR="009C3CA5" w:rsidRDefault="009C3CA5" w:rsidP="009C3CA5">
      <w:pPr>
        <w:rPr>
          <w:rFonts w:cstheme="minorHAnsi"/>
        </w:rPr>
      </w:pPr>
    </w:p>
    <w:p w:rsidR="00D86EA8" w:rsidRDefault="00D86EA8">
      <w:bookmarkStart w:id="0" w:name="_GoBack"/>
      <w:bookmarkEnd w:id="0"/>
    </w:p>
    <w:sectPr w:rsidR="00D8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A5"/>
    <w:rsid w:val="009C3CA5"/>
    <w:rsid w:val="00D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9DAF-161F-4FE1-A2A9-5D8501AA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1251</Characters>
  <Application>Microsoft Office Word</Application>
  <DocSecurity>0</DocSecurity>
  <Lines>150</Lines>
  <Paragraphs>106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Jessica Seidelman</dc:creator>
  <cp:keywords/>
  <dc:description/>
  <cp:lastModifiedBy>Dr Jessica Seidelman</cp:lastModifiedBy>
  <cp:revision>1</cp:revision>
  <dcterms:created xsi:type="dcterms:W3CDTF">2024-12-05T23:51:00Z</dcterms:created>
  <dcterms:modified xsi:type="dcterms:W3CDTF">2024-12-05T23:52:00Z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d561e613-1492-473e-923c-972e0db9ea4a</vt:lpwstr>
  </property>
</Properties>
</file>