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5C42" w14:textId="36E166B0" w:rsidR="00671545" w:rsidRPr="00111D70" w:rsidRDefault="00671545" w:rsidP="00671545">
      <w:pPr>
        <w:jc w:val="center"/>
        <w:rPr>
          <w:b/>
          <w:bCs/>
          <w:sz w:val="20"/>
          <w:szCs w:val="20"/>
          <w:u w:val="single"/>
        </w:rPr>
      </w:pPr>
      <w:bookmarkStart w:id="0" w:name="_Hlk165364383"/>
      <w:bookmarkEnd w:id="0"/>
      <w:r w:rsidRPr="00111D70">
        <w:rPr>
          <w:b/>
          <w:bCs/>
          <w:sz w:val="20"/>
          <w:szCs w:val="20"/>
          <w:u w:val="single"/>
        </w:rPr>
        <w:t>Supplementa</w:t>
      </w:r>
      <w:r w:rsidR="00C26084">
        <w:rPr>
          <w:b/>
          <w:bCs/>
          <w:sz w:val="20"/>
          <w:szCs w:val="20"/>
          <w:u w:val="single"/>
        </w:rPr>
        <w:t>l</w:t>
      </w:r>
      <w:r w:rsidRPr="00111D70">
        <w:rPr>
          <w:b/>
          <w:bCs/>
          <w:sz w:val="20"/>
          <w:szCs w:val="20"/>
          <w:u w:val="single"/>
        </w:rPr>
        <w:t xml:space="preserve"> Tables</w:t>
      </w:r>
    </w:p>
    <w:p w14:paraId="56198165" w14:textId="54165722" w:rsidR="008A63B0" w:rsidRPr="00111D70" w:rsidRDefault="008A63B0">
      <w:pPr>
        <w:rPr>
          <w:b/>
          <w:bCs/>
          <w:sz w:val="20"/>
          <w:szCs w:val="20"/>
        </w:rPr>
      </w:pPr>
      <w:r w:rsidRPr="00111D70">
        <w:rPr>
          <w:b/>
          <w:bCs/>
          <w:sz w:val="20"/>
          <w:szCs w:val="20"/>
        </w:rPr>
        <w:t>Content</w:t>
      </w:r>
    </w:p>
    <w:p w14:paraId="100ED079" w14:textId="2197C327" w:rsidR="008A63B0" w:rsidRPr="00111D70" w:rsidRDefault="008A63B0" w:rsidP="008A63B0">
      <w:pPr>
        <w:rPr>
          <w:sz w:val="20"/>
          <w:szCs w:val="20"/>
        </w:rPr>
      </w:pPr>
      <w:r w:rsidRPr="00111D70">
        <w:rPr>
          <w:b/>
          <w:bCs/>
          <w:sz w:val="20"/>
          <w:szCs w:val="20"/>
        </w:rPr>
        <w:t xml:space="preserve">Table </w:t>
      </w:r>
      <w:r w:rsidR="00BA1029">
        <w:rPr>
          <w:b/>
          <w:bCs/>
          <w:sz w:val="20"/>
          <w:szCs w:val="20"/>
        </w:rPr>
        <w:t>1</w:t>
      </w:r>
      <w:r w:rsidRPr="00111D70">
        <w:rPr>
          <w:b/>
          <w:bCs/>
          <w:sz w:val="20"/>
          <w:szCs w:val="20"/>
        </w:rPr>
        <w:t xml:space="preserve">: </w:t>
      </w:r>
      <w:r w:rsidRPr="00111D70">
        <w:rPr>
          <w:sz w:val="20"/>
          <w:szCs w:val="20"/>
        </w:rPr>
        <w:t xml:space="preserve">Questions </w:t>
      </w:r>
      <w:r w:rsidR="00C97546">
        <w:rPr>
          <w:sz w:val="20"/>
          <w:szCs w:val="20"/>
        </w:rPr>
        <w:t>S</w:t>
      </w:r>
      <w:r w:rsidRPr="00111D70">
        <w:rPr>
          <w:sz w:val="20"/>
          <w:szCs w:val="20"/>
        </w:rPr>
        <w:t>elected</w:t>
      </w:r>
    </w:p>
    <w:p w14:paraId="586F2D05" w14:textId="1A60DD15" w:rsidR="008A63B0" w:rsidRDefault="008A63B0" w:rsidP="008A63B0">
      <w:pPr>
        <w:rPr>
          <w:sz w:val="20"/>
          <w:szCs w:val="20"/>
        </w:rPr>
      </w:pPr>
      <w:r w:rsidRPr="00111D70">
        <w:rPr>
          <w:b/>
          <w:bCs/>
          <w:sz w:val="20"/>
          <w:szCs w:val="20"/>
        </w:rPr>
        <w:t xml:space="preserve">Table </w:t>
      </w:r>
      <w:r w:rsidR="00BA1029">
        <w:rPr>
          <w:b/>
          <w:bCs/>
          <w:sz w:val="20"/>
          <w:szCs w:val="20"/>
        </w:rPr>
        <w:t>2</w:t>
      </w:r>
      <w:r w:rsidRPr="00111D70">
        <w:rPr>
          <w:b/>
          <w:bCs/>
          <w:sz w:val="20"/>
          <w:szCs w:val="20"/>
        </w:rPr>
        <w:t xml:space="preserve">: </w:t>
      </w:r>
      <w:r w:rsidRPr="00111D70">
        <w:rPr>
          <w:sz w:val="20"/>
          <w:szCs w:val="20"/>
        </w:rPr>
        <w:t xml:space="preserve">Question </w:t>
      </w:r>
      <w:r w:rsidR="00C97546">
        <w:rPr>
          <w:sz w:val="20"/>
          <w:szCs w:val="20"/>
        </w:rPr>
        <w:t>C</w:t>
      </w:r>
      <w:r w:rsidRPr="00111D70">
        <w:rPr>
          <w:sz w:val="20"/>
          <w:szCs w:val="20"/>
        </w:rPr>
        <w:t>ategorization</w:t>
      </w:r>
    </w:p>
    <w:p w14:paraId="4819CD50" w14:textId="65A9BE34" w:rsidR="00BA1029" w:rsidRPr="00111D70" w:rsidRDefault="00BA1029" w:rsidP="00BA1029">
      <w:pPr>
        <w:rPr>
          <w:b/>
          <w:bCs/>
          <w:sz w:val="20"/>
          <w:szCs w:val="20"/>
        </w:rPr>
      </w:pPr>
      <w:r w:rsidRPr="00111D70">
        <w:rPr>
          <w:b/>
          <w:bCs/>
          <w:sz w:val="20"/>
          <w:szCs w:val="20"/>
        </w:rPr>
        <w:t xml:space="preserve">Table </w:t>
      </w:r>
      <w:r>
        <w:rPr>
          <w:b/>
          <w:bCs/>
          <w:sz w:val="20"/>
          <w:szCs w:val="20"/>
        </w:rPr>
        <w:t>3</w:t>
      </w:r>
      <w:r w:rsidRPr="00111D70">
        <w:rPr>
          <w:b/>
          <w:bCs/>
          <w:sz w:val="20"/>
          <w:szCs w:val="20"/>
        </w:rPr>
        <w:t xml:space="preserve">: </w:t>
      </w:r>
      <w:r w:rsidRPr="00111D70">
        <w:rPr>
          <w:sz w:val="20"/>
          <w:szCs w:val="20"/>
        </w:rPr>
        <w:t xml:space="preserve">Rubric for </w:t>
      </w:r>
      <w:r>
        <w:rPr>
          <w:sz w:val="20"/>
          <w:szCs w:val="20"/>
        </w:rPr>
        <w:t>A</w:t>
      </w:r>
      <w:r w:rsidRPr="00111D70">
        <w:rPr>
          <w:sz w:val="20"/>
          <w:szCs w:val="20"/>
        </w:rPr>
        <w:t xml:space="preserve">ccuracy and </w:t>
      </w:r>
      <w:r>
        <w:rPr>
          <w:sz w:val="20"/>
          <w:szCs w:val="20"/>
        </w:rPr>
        <w:t>C</w:t>
      </w:r>
      <w:r w:rsidRPr="00111D70">
        <w:rPr>
          <w:sz w:val="20"/>
          <w:szCs w:val="20"/>
        </w:rPr>
        <w:t xml:space="preserve">ompleteness </w:t>
      </w:r>
      <w:r>
        <w:rPr>
          <w:sz w:val="20"/>
          <w:szCs w:val="20"/>
        </w:rPr>
        <w:t>A</w:t>
      </w:r>
      <w:r w:rsidRPr="00111D70">
        <w:rPr>
          <w:sz w:val="20"/>
          <w:szCs w:val="20"/>
        </w:rPr>
        <w:t>ssessment</w:t>
      </w:r>
    </w:p>
    <w:p w14:paraId="61F6FD41" w14:textId="2C0A8249" w:rsidR="000432B4" w:rsidRDefault="000432B4" w:rsidP="008A63B0">
      <w:pPr>
        <w:jc w:val="left"/>
        <w:rPr>
          <w:b/>
          <w:bCs/>
          <w:sz w:val="20"/>
          <w:szCs w:val="20"/>
        </w:rPr>
      </w:pPr>
      <w:r w:rsidRPr="000432B4">
        <w:rPr>
          <w:b/>
          <w:bCs/>
          <w:sz w:val="20"/>
          <w:szCs w:val="20"/>
        </w:rPr>
        <w:t xml:space="preserve">Table 4: </w:t>
      </w:r>
      <w:r w:rsidRPr="000432B4">
        <w:rPr>
          <w:sz w:val="20"/>
          <w:szCs w:val="20"/>
        </w:rPr>
        <w:t>Percentage of Acceptable Accuracy Score by Category Across Large Language Models Response to Infection Prevention Questions without and with CDC statements</w:t>
      </w:r>
      <w:r w:rsidRPr="000432B4">
        <w:rPr>
          <w:b/>
          <w:bCs/>
          <w:sz w:val="20"/>
          <w:szCs w:val="20"/>
        </w:rPr>
        <w:t xml:space="preserve"> </w:t>
      </w:r>
    </w:p>
    <w:p w14:paraId="76F7BFCD" w14:textId="19862292" w:rsidR="000432B4" w:rsidRDefault="000432B4" w:rsidP="002A353A">
      <w:pPr>
        <w:jc w:val="left"/>
        <w:rPr>
          <w:b/>
          <w:bCs/>
          <w:sz w:val="20"/>
          <w:szCs w:val="20"/>
        </w:rPr>
      </w:pPr>
      <w:r w:rsidRPr="00111D70">
        <w:rPr>
          <w:b/>
          <w:bCs/>
          <w:sz w:val="20"/>
          <w:szCs w:val="20"/>
        </w:rPr>
        <w:t xml:space="preserve">Table </w:t>
      </w:r>
      <w:r>
        <w:rPr>
          <w:b/>
          <w:bCs/>
          <w:sz w:val="20"/>
          <w:szCs w:val="20"/>
        </w:rPr>
        <w:t>5:</w:t>
      </w:r>
      <w:r w:rsidRPr="00111D70">
        <w:rPr>
          <w:b/>
          <w:bCs/>
          <w:sz w:val="20"/>
          <w:szCs w:val="20"/>
        </w:rPr>
        <w:t xml:space="preserve"> </w:t>
      </w:r>
      <w:r w:rsidRPr="000432B4">
        <w:rPr>
          <w:sz w:val="20"/>
          <w:szCs w:val="20"/>
        </w:rPr>
        <w:t>Percentage of Acceptable Completeness Score by Category Across Large Language Models Response to Infection Prevention Questions without and with CDC statements</w:t>
      </w:r>
      <w:r>
        <w:rPr>
          <w:b/>
          <w:bCs/>
          <w:sz w:val="20"/>
          <w:szCs w:val="20"/>
        </w:rPr>
        <w:t xml:space="preserve"> </w:t>
      </w:r>
    </w:p>
    <w:p w14:paraId="7E8577FA" w14:textId="42BD01D4" w:rsidR="001D0C78" w:rsidRPr="001D0C78" w:rsidRDefault="001D0C78" w:rsidP="002A353A">
      <w:pPr>
        <w:jc w:val="left"/>
        <w:rPr>
          <w:sz w:val="20"/>
          <w:szCs w:val="20"/>
        </w:rPr>
      </w:pPr>
      <w:r w:rsidRPr="00170266">
        <w:rPr>
          <w:b/>
          <w:bCs/>
          <w:sz w:val="20"/>
          <w:szCs w:val="20"/>
        </w:rPr>
        <w:t xml:space="preserve">Table </w:t>
      </w:r>
      <w:r>
        <w:rPr>
          <w:b/>
          <w:bCs/>
          <w:sz w:val="20"/>
          <w:szCs w:val="20"/>
        </w:rPr>
        <w:t>6</w:t>
      </w:r>
      <w:r w:rsidRPr="00170266">
        <w:rPr>
          <w:b/>
          <w:bCs/>
          <w:sz w:val="20"/>
          <w:szCs w:val="20"/>
        </w:rPr>
        <w:t>:</w:t>
      </w:r>
      <w:r w:rsidRPr="00170266">
        <w:t xml:space="preserve"> </w:t>
      </w:r>
      <w:r w:rsidRPr="00170266">
        <w:rPr>
          <w:sz w:val="20"/>
          <w:szCs w:val="20"/>
        </w:rPr>
        <w:t>Sensitivity Analysis—Percentage of Overall Acceptable Accuracy Score (≥ 3 versus ≥4) Across Large Language Models Response to Infection Prevention Questions without and with CDC statements</w:t>
      </w:r>
    </w:p>
    <w:p w14:paraId="73D55931" w14:textId="745CB6A5" w:rsidR="00496691" w:rsidRDefault="00496691" w:rsidP="002A353A">
      <w:pPr>
        <w:jc w:val="left"/>
        <w:rPr>
          <w:sz w:val="20"/>
          <w:szCs w:val="20"/>
        </w:rPr>
      </w:pPr>
      <w:r>
        <w:rPr>
          <w:b/>
          <w:bCs/>
          <w:sz w:val="20"/>
          <w:szCs w:val="20"/>
        </w:rPr>
        <w:t>T</w:t>
      </w:r>
      <w:r w:rsidRPr="00111D70">
        <w:rPr>
          <w:b/>
          <w:bCs/>
          <w:sz w:val="20"/>
          <w:szCs w:val="20"/>
        </w:rPr>
        <w:t xml:space="preserve">able </w:t>
      </w:r>
      <w:r w:rsidR="00806D92">
        <w:rPr>
          <w:b/>
          <w:bCs/>
          <w:sz w:val="20"/>
          <w:szCs w:val="20"/>
        </w:rPr>
        <w:t>7</w:t>
      </w:r>
      <w:r w:rsidRPr="00111D70">
        <w:rPr>
          <w:b/>
          <w:bCs/>
          <w:sz w:val="20"/>
          <w:szCs w:val="20"/>
        </w:rPr>
        <w:t xml:space="preserve">: </w:t>
      </w:r>
      <w:r w:rsidR="00170266">
        <w:rPr>
          <w:sz w:val="20"/>
          <w:szCs w:val="20"/>
        </w:rPr>
        <w:t>C</w:t>
      </w:r>
      <w:r w:rsidRPr="00496691">
        <w:rPr>
          <w:sz w:val="20"/>
          <w:szCs w:val="20"/>
        </w:rPr>
        <w:t>omparison of Proportion of Overall Acceptable Accuracy Responses for each Large Language Models to Infection Prevention Questions without and with CDC statements</w:t>
      </w:r>
    </w:p>
    <w:p w14:paraId="385A5B29" w14:textId="291905F3" w:rsidR="00496691" w:rsidRDefault="00496691" w:rsidP="002A353A">
      <w:pPr>
        <w:jc w:val="left"/>
        <w:rPr>
          <w:sz w:val="20"/>
          <w:szCs w:val="20"/>
        </w:rPr>
      </w:pPr>
      <w:r w:rsidRPr="00111D70">
        <w:rPr>
          <w:b/>
          <w:bCs/>
          <w:sz w:val="20"/>
          <w:szCs w:val="20"/>
        </w:rPr>
        <w:t xml:space="preserve">Table </w:t>
      </w:r>
      <w:r w:rsidR="00806D92">
        <w:rPr>
          <w:b/>
          <w:bCs/>
          <w:sz w:val="20"/>
          <w:szCs w:val="20"/>
        </w:rPr>
        <w:t>7</w:t>
      </w:r>
      <w:r w:rsidRPr="00111D70">
        <w:rPr>
          <w:b/>
          <w:bCs/>
          <w:sz w:val="20"/>
          <w:szCs w:val="20"/>
        </w:rPr>
        <w:t xml:space="preserve">(i): </w:t>
      </w:r>
      <w:r w:rsidRPr="00496691">
        <w:rPr>
          <w:sz w:val="20"/>
          <w:szCs w:val="20"/>
        </w:rPr>
        <w:t>Comparison of Proportion of Overall Acceptable Accuracy Responses by Category for each Large Language Models Response to Infection Prevention Questions without and with CDC statements</w:t>
      </w:r>
    </w:p>
    <w:p w14:paraId="1B13BE7C" w14:textId="3FD8C5F3" w:rsidR="00496691" w:rsidRDefault="00496691" w:rsidP="002A353A">
      <w:pPr>
        <w:jc w:val="left"/>
        <w:rPr>
          <w:sz w:val="20"/>
          <w:szCs w:val="20"/>
        </w:rPr>
      </w:pPr>
      <w:r w:rsidRPr="00111D70">
        <w:rPr>
          <w:b/>
          <w:bCs/>
          <w:sz w:val="20"/>
          <w:szCs w:val="20"/>
        </w:rPr>
        <w:t xml:space="preserve">Table </w:t>
      </w:r>
      <w:r w:rsidR="00806D92">
        <w:rPr>
          <w:b/>
          <w:bCs/>
          <w:sz w:val="20"/>
          <w:szCs w:val="20"/>
        </w:rPr>
        <w:t>8</w:t>
      </w:r>
      <w:r w:rsidRPr="00111D70">
        <w:rPr>
          <w:b/>
          <w:bCs/>
          <w:sz w:val="20"/>
          <w:szCs w:val="20"/>
        </w:rPr>
        <w:t xml:space="preserve">: </w:t>
      </w:r>
      <w:r w:rsidRPr="00496691">
        <w:rPr>
          <w:sz w:val="20"/>
          <w:szCs w:val="20"/>
        </w:rPr>
        <w:t>Comparison of Proportion of Overall Completeness Responses for each Large Language Models to Infection Prevention Questions without and with CDC statements</w:t>
      </w:r>
    </w:p>
    <w:p w14:paraId="688D9E5D" w14:textId="6ECA3310" w:rsidR="00496691" w:rsidRPr="00496691" w:rsidRDefault="00496691" w:rsidP="002A353A">
      <w:pPr>
        <w:jc w:val="left"/>
        <w:rPr>
          <w:sz w:val="20"/>
          <w:szCs w:val="20"/>
        </w:rPr>
      </w:pPr>
      <w:r w:rsidRPr="00111D70">
        <w:rPr>
          <w:b/>
          <w:bCs/>
          <w:sz w:val="20"/>
          <w:szCs w:val="20"/>
        </w:rPr>
        <w:t>Table</w:t>
      </w:r>
      <w:r>
        <w:rPr>
          <w:b/>
          <w:bCs/>
          <w:sz w:val="20"/>
          <w:szCs w:val="20"/>
        </w:rPr>
        <w:t xml:space="preserve"> </w:t>
      </w:r>
      <w:r w:rsidR="00806D92">
        <w:rPr>
          <w:b/>
          <w:bCs/>
          <w:sz w:val="20"/>
          <w:szCs w:val="20"/>
        </w:rPr>
        <w:t>8</w:t>
      </w:r>
      <w:r w:rsidRPr="00111D70">
        <w:rPr>
          <w:b/>
          <w:bCs/>
          <w:sz w:val="20"/>
          <w:szCs w:val="20"/>
        </w:rPr>
        <w:t xml:space="preserve">(i): </w:t>
      </w:r>
      <w:r w:rsidRPr="00496691">
        <w:rPr>
          <w:sz w:val="20"/>
          <w:szCs w:val="20"/>
        </w:rPr>
        <w:t>Comparison of Proportion of Overall Acceptable Completeness Responses by Category for each Large Language Models Response to Infection Prevention Questions without and with CDC statements</w:t>
      </w:r>
    </w:p>
    <w:p w14:paraId="02AADC2D" w14:textId="77777777" w:rsidR="007671EB" w:rsidRPr="00111D70" w:rsidRDefault="007671EB" w:rsidP="007671EB">
      <w:pPr>
        <w:jc w:val="left"/>
        <w:rPr>
          <w:b/>
          <w:bCs/>
          <w:sz w:val="20"/>
          <w:szCs w:val="20"/>
          <w:vertAlign w:val="superscript"/>
        </w:rPr>
      </w:pPr>
      <w:r w:rsidRPr="00111D70">
        <w:rPr>
          <w:b/>
          <w:bCs/>
          <w:sz w:val="20"/>
          <w:szCs w:val="20"/>
        </w:rPr>
        <w:t xml:space="preserve">Figure 1: </w:t>
      </w:r>
      <w:r w:rsidRPr="00111D70">
        <w:rPr>
          <w:sz w:val="20"/>
          <w:szCs w:val="20"/>
        </w:rPr>
        <w:t xml:space="preserve">Heatmap of Acceptable Accuracy </w:t>
      </w:r>
      <w:r>
        <w:rPr>
          <w:sz w:val="20"/>
          <w:szCs w:val="20"/>
        </w:rPr>
        <w:t xml:space="preserve">and Completeness </w:t>
      </w:r>
      <w:r w:rsidRPr="00111D70">
        <w:rPr>
          <w:sz w:val="20"/>
          <w:szCs w:val="20"/>
        </w:rPr>
        <w:t xml:space="preserve">Score by </w:t>
      </w:r>
      <w:r>
        <w:rPr>
          <w:sz w:val="20"/>
          <w:szCs w:val="20"/>
        </w:rPr>
        <w:t>C</w:t>
      </w:r>
      <w:r w:rsidRPr="00111D70">
        <w:rPr>
          <w:sz w:val="20"/>
          <w:szCs w:val="20"/>
        </w:rPr>
        <w:t xml:space="preserve">ategory Across </w:t>
      </w:r>
      <w:r>
        <w:rPr>
          <w:sz w:val="20"/>
          <w:szCs w:val="20"/>
        </w:rPr>
        <w:t>Large Language Models</w:t>
      </w:r>
      <w:r w:rsidRPr="00111D70">
        <w:rPr>
          <w:sz w:val="20"/>
          <w:szCs w:val="20"/>
        </w:rPr>
        <w:t xml:space="preserve"> </w:t>
      </w:r>
      <w:r>
        <w:rPr>
          <w:sz w:val="20"/>
          <w:szCs w:val="20"/>
        </w:rPr>
        <w:t>R</w:t>
      </w:r>
      <w:r w:rsidRPr="00111D70">
        <w:rPr>
          <w:sz w:val="20"/>
          <w:szCs w:val="20"/>
        </w:rPr>
        <w:t>esponse to Infection Prevention Questions without and with CDC statements</w:t>
      </w:r>
    </w:p>
    <w:p w14:paraId="1DBA29E4" w14:textId="531BFB03" w:rsidR="00D6601F" w:rsidRPr="00111D70" w:rsidRDefault="00D6601F" w:rsidP="00D6601F">
      <w:pPr>
        <w:rPr>
          <w:b/>
          <w:bCs/>
          <w:sz w:val="20"/>
          <w:szCs w:val="20"/>
        </w:rPr>
      </w:pPr>
      <w:r w:rsidRPr="00111D70">
        <w:rPr>
          <w:b/>
          <w:bCs/>
          <w:sz w:val="20"/>
          <w:szCs w:val="20"/>
        </w:rPr>
        <w:t xml:space="preserve">Table </w:t>
      </w:r>
      <w:r w:rsidR="00170266">
        <w:rPr>
          <w:b/>
          <w:bCs/>
          <w:sz w:val="20"/>
          <w:szCs w:val="20"/>
        </w:rPr>
        <w:t>9</w:t>
      </w:r>
      <w:r w:rsidRPr="00111D70">
        <w:rPr>
          <w:b/>
          <w:bCs/>
          <w:sz w:val="20"/>
          <w:szCs w:val="20"/>
        </w:rPr>
        <w:t xml:space="preserve">: </w:t>
      </w:r>
      <w:r w:rsidR="00C97546" w:rsidRPr="00111D70">
        <w:rPr>
          <w:sz w:val="20"/>
          <w:szCs w:val="20"/>
        </w:rPr>
        <w:t>Side-by-Side</w:t>
      </w:r>
      <w:r w:rsidRPr="00111D70">
        <w:rPr>
          <w:sz w:val="20"/>
          <w:szCs w:val="20"/>
        </w:rPr>
        <w:t xml:space="preserve"> Questions and AI-Generated Responses </w:t>
      </w:r>
      <w:r w:rsidR="00C97546">
        <w:rPr>
          <w:sz w:val="20"/>
          <w:szCs w:val="20"/>
        </w:rPr>
        <w:t>w</w:t>
      </w:r>
      <w:r w:rsidRPr="00111D70">
        <w:rPr>
          <w:sz w:val="20"/>
          <w:szCs w:val="20"/>
        </w:rPr>
        <w:t xml:space="preserve">ithout and </w:t>
      </w:r>
      <w:r w:rsidR="00C97546">
        <w:rPr>
          <w:sz w:val="20"/>
          <w:szCs w:val="20"/>
        </w:rPr>
        <w:t>w</w:t>
      </w:r>
      <w:r w:rsidRPr="00111D70">
        <w:rPr>
          <w:sz w:val="20"/>
          <w:szCs w:val="20"/>
        </w:rPr>
        <w:t>ith CDC Statement: All Categories</w:t>
      </w:r>
      <w:r w:rsidR="00C97546">
        <w:rPr>
          <w:sz w:val="20"/>
          <w:szCs w:val="20"/>
        </w:rPr>
        <w:t>, Selected Examples</w:t>
      </w:r>
    </w:p>
    <w:p w14:paraId="14B76FD3" w14:textId="77777777" w:rsidR="007671EB" w:rsidRPr="00111D70" w:rsidRDefault="007671EB">
      <w:pPr>
        <w:rPr>
          <w:b/>
          <w:bCs/>
          <w:sz w:val="20"/>
          <w:szCs w:val="20"/>
        </w:rPr>
      </w:pPr>
    </w:p>
    <w:p w14:paraId="595F5CB9" w14:textId="77777777" w:rsidR="00057CBC" w:rsidRDefault="00057CBC">
      <w:pPr>
        <w:rPr>
          <w:b/>
          <w:bCs/>
          <w:sz w:val="20"/>
          <w:szCs w:val="20"/>
        </w:rPr>
      </w:pPr>
    </w:p>
    <w:p w14:paraId="0DEA8967" w14:textId="77777777" w:rsidR="00BA1029" w:rsidRDefault="00BA1029">
      <w:pPr>
        <w:rPr>
          <w:b/>
          <w:bCs/>
          <w:sz w:val="20"/>
          <w:szCs w:val="20"/>
        </w:rPr>
      </w:pPr>
    </w:p>
    <w:p w14:paraId="6D818511" w14:textId="77777777" w:rsidR="00BA1029" w:rsidRDefault="00BA1029">
      <w:pPr>
        <w:rPr>
          <w:b/>
          <w:bCs/>
          <w:sz w:val="20"/>
          <w:szCs w:val="20"/>
        </w:rPr>
      </w:pPr>
    </w:p>
    <w:p w14:paraId="119FB8AE" w14:textId="77777777" w:rsidR="00BA1029" w:rsidRPr="00111D70" w:rsidRDefault="00BA1029">
      <w:pPr>
        <w:rPr>
          <w:b/>
          <w:bCs/>
          <w:sz w:val="20"/>
          <w:szCs w:val="20"/>
        </w:rPr>
      </w:pPr>
    </w:p>
    <w:p w14:paraId="352A03E1" w14:textId="77777777" w:rsidR="00057CBC" w:rsidRPr="00111D70" w:rsidRDefault="00057CBC">
      <w:pPr>
        <w:rPr>
          <w:b/>
          <w:bCs/>
          <w:sz w:val="20"/>
          <w:szCs w:val="20"/>
        </w:rPr>
      </w:pPr>
    </w:p>
    <w:p w14:paraId="600CB25F" w14:textId="77777777" w:rsidR="00057CBC" w:rsidRPr="00111D70" w:rsidRDefault="00057CBC">
      <w:pPr>
        <w:rPr>
          <w:b/>
          <w:bCs/>
          <w:sz w:val="20"/>
          <w:szCs w:val="20"/>
        </w:rPr>
      </w:pPr>
    </w:p>
    <w:p w14:paraId="1457232D" w14:textId="77777777" w:rsidR="00057CBC" w:rsidRDefault="00057CBC">
      <w:pPr>
        <w:rPr>
          <w:b/>
          <w:bCs/>
          <w:sz w:val="20"/>
          <w:szCs w:val="20"/>
        </w:rPr>
      </w:pPr>
    </w:p>
    <w:p w14:paraId="5856BCE5" w14:textId="77777777" w:rsidR="008D2CAE" w:rsidRDefault="008D2CAE">
      <w:pPr>
        <w:rPr>
          <w:b/>
          <w:bCs/>
          <w:sz w:val="20"/>
          <w:szCs w:val="20"/>
        </w:rPr>
      </w:pPr>
    </w:p>
    <w:p w14:paraId="3DB7013F" w14:textId="2ABA9485" w:rsidR="00E81E5C" w:rsidRPr="00111D70" w:rsidRDefault="00E81E5C">
      <w:pPr>
        <w:rPr>
          <w:b/>
          <w:bCs/>
          <w:sz w:val="20"/>
          <w:szCs w:val="20"/>
        </w:rPr>
      </w:pPr>
      <w:r w:rsidRPr="00111D70">
        <w:rPr>
          <w:b/>
          <w:bCs/>
          <w:sz w:val="20"/>
          <w:szCs w:val="20"/>
        </w:rPr>
        <w:t xml:space="preserve">Table </w:t>
      </w:r>
      <w:r w:rsidR="00BA1029">
        <w:rPr>
          <w:b/>
          <w:bCs/>
          <w:sz w:val="20"/>
          <w:szCs w:val="20"/>
        </w:rPr>
        <w:t>1</w:t>
      </w:r>
      <w:r w:rsidRPr="00111D70">
        <w:rPr>
          <w:b/>
          <w:bCs/>
          <w:sz w:val="20"/>
          <w:szCs w:val="20"/>
        </w:rPr>
        <w:t xml:space="preserve">: Questions </w:t>
      </w:r>
      <w:r w:rsidR="00C97546">
        <w:rPr>
          <w:b/>
          <w:bCs/>
          <w:sz w:val="20"/>
          <w:szCs w:val="20"/>
        </w:rPr>
        <w:t>S</w:t>
      </w:r>
      <w:r w:rsidRPr="00111D70">
        <w:rPr>
          <w:b/>
          <w:bCs/>
          <w:sz w:val="20"/>
          <w:szCs w:val="20"/>
        </w:rPr>
        <w:t>elected.</w:t>
      </w:r>
    </w:p>
    <w:tbl>
      <w:tblPr>
        <w:tblW w:w="12958" w:type="dxa"/>
        <w:tblCellMar>
          <w:top w:w="15" w:type="dxa"/>
          <w:bottom w:w="15" w:type="dxa"/>
        </w:tblCellMar>
        <w:tblLook w:val="04A0" w:firstRow="1" w:lastRow="0" w:firstColumn="1" w:lastColumn="0" w:noHBand="0" w:noVBand="1"/>
      </w:tblPr>
      <w:tblGrid>
        <w:gridCol w:w="1063"/>
        <w:gridCol w:w="11895"/>
      </w:tblGrid>
      <w:tr w:rsidR="00E81E5C" w:rsidRPr="00111D70" w14:paraId="7D5AAA46" w14:textId="77777777" w:rsidTr="008D2CAE">
        <w:trPr>
          <w:trHeight w:val="448"/>
        </w:trPr>
        <w:tc>
          <w:tcPr>
            <w:tcW w:w="10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BFB73" w14:textId="77777777" w:rsidR="00E81E5C" w:rsidRPr="00111D70" w:rsidRDefault="00E81E5C" w:rsidP="00E81E5C">
            <w:pPr>
              <w:spacing w:line="240" w:lineRule="auto"/>
              <w:jc w:val="left"/>
              <w:rPr>
                <w:rFonts w:eastAsia="Times New Roman"/>
                <w:kern w:val="0"/>
                <w:sz w:val="20"/>
                <w:szCs w:val="20"/>
                <w14:ligatures w14:val="none"/>
              </w:rPr>
            </w:pPr>
          </w:p>
        </w:tc>
        <w:tc>
          <w:tcPr>
            <w:tcW w:w="11895" w:type="dxa"/>
            <w:tcBorders>
              <w:top w:val="single" w:sz="4" w:space="0" w:color="auto"/>
              <w:left w:val="nil"/>
              <w:bottom w:val="single" w:sz="4" w:space="0" w:color="auto"/>
              <w:right w:val="single" w:sz="4" w:space="0" w:color="auto"/>
            </w:tcBorders>
            <w:shd w:val="clear" w:color="auto" w:fill="auto"/>
            <w:vAlign w:val="bottom"/>
            <w:hideMark/>
          </w:tcPr>
          <w:p w14:paraId="7C2A49B5" w14:textId="0E8A0EAF"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Question</w:t>
            </w:r>
            <w:r w:rsidR="00252420" w:rsidRPr="00111D70">
              <w:rPr>
                <w:rFonts w:eastAsia="Times New Roman"/>
                <w:color w:val="000000"/>
                <w:kern w:val="0"/>
                <w:sz w:val="20"/>
                <w:szCs w:val="20"/>
                <w14:ligatures w14:val="none"/>
              </w:rPr>
              <w:t>s</w:t>
            </w:r>
            <w:r w:rsidRPr="00111D70">
              <w:rPr>
                <w:rFonts w:eastAsia="Times New Roman"/>
                <w:color w:val="000000"/>
                <w:kern w:val="0"/>
                <w:sz w:val="20"/>
                <w:szCs w:val="20"/>
                <w14:ligatures w14:val="none"/>
              </w:rPr>
              <w:t>:</w:t>
            </w:r>
          </w:p>
        </w:tc>
      </w:tr>
      <w:tr w:rsidR="00E81E5C" w:rsidRPr="00111D70" w14:paraId="527ACE6F" w14:textId="77777777" w:rsidTr="008D2CAE">
        <w:trPr>
          <w:trHeight w:val="359"/>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333A5"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1</w:t>
            </w:r>
          </w:p>
        </w:tc>
        <w:tc>
          <w:tcPr>
            <w:tcW w:w="11895" w:type="dxa"/>
            <w:tcBorders>
              <w:top w:val="single" w:sz="4" w:space="0" w:color="auto"/>
              <w:left w:val="nil"/>
              <w:bottom w:val="nil"/>
              <w:right w:val="single" w:sz="4" w:space="0" w:color="auto"/>
            </w:tcBorders>
            <w:shd w:val="clear" w:color="auto" w:fill="auto"/>
            <w:hideMark/>
          </w:tcPr>
          <w:p w14:paraId="1F21104B"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COVID-19. Do they need isolation?</w:t>
            </w:r>
          </w:p>
        </w:tc>
      </w:tr>
      <w:tr w:rsidR="00E81E5C" w:rsidRPr="00111D70" w14:paraId="392BDC52" w14:textId="77777777" w:rsidTr="008D2CAE">
        <w:trPr>
          <w:trHeight w:val="582"/>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5336"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w:t>
            </w:r>
          </w:p>
        </w:tc>
        <w:tc>
          <w:tcPr>
            <w:tcW w:w="11895" w:type="dxa"/>
            <w:tcBorders>
              <w:top w:val="single" w:sz="4" w:space="0" w:color="auto"/>
              <w:left w:val="nil"/>
              <w:bottom w:val="nil"/>
              <w:right w:val="single" w:sz="4" w:space="0" w:color="auto"/>
            </w:tcBorders>
            <w:shd w:val="clear" w:color="auto" w:fill="auto"/>
            <w:hideMark/>
          </w:tcPr>
          <w:p w14:paraId="73DB251E"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If my patient tested positive for COVID-19 on October 23, 2023, when can they come out of isolation? They are immunocompetent. They are not in the ICU. </w:t>
            </w:r>
          </w:p>
        </w:tc>
      </w:tr>
      <w:tr w:rsidR="00E81E5C" w:rsidRPr="00111D70" w14:paraId="6C9EF077" w14:textId="77777777" w:rsidTr="008D2CAE">
        <w:trPr>
          <w:trHeight w:val="412"/>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00955"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3</w:t>
            </w:r>
          </w:p>
        </w:tc>
        <w:tc>
          <w:tcPr>
            <w:tcW w:w="11895" w:type="dxa"/>
            <w:tcBorders>
              <w:top w:val="single" w:sz="4" w:space="0" w:color="auto"/>
              <w:left w:val="nil"/>
              <w:bottom w:val="nil"/>
              <w:right w:val="single" w:sz="4" w:space="0" w:color="auto"/>
            </w:tcBorders>
            <w:shd w:val="clear" w:color="auto" w:fill="auto"/>
            <w:hideMark/>
          </w:tcPr>
          <w:p w14:paraId="1662F007"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VRE.  Do they need isolation?</w:t>
            </w:r>
          </w:p>
        </w:tc>
      </w:tr>
      <w:tr w:rsidR="00E81E5C" w:rsidRPr="00111D70" w14:paraId="44B4B4EA" w14:textId="77777777" w:rsidTr="008D2CAE">
        <w:trPr>
          <w:trHeight w:val="404"/>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C00B7"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4</w:t>
            </w:r>
          </w:p>
        </w:tc>
        <w:tc>
          <w:tcPr>
            <w:tcW w:w="11895" w:type="dxa"/>
            <w:tcBorders>
              <w:top w:val="single" w:sz="4" w:space="0" w:color="auto"/>
              <w:left w:val="nil"/>
              <w:bottom w:val="nil"/>
              <w:right w:val="single" w:sz="4" w:space="0" w:color="auto"/>
            </w:tcBorders>
            <w:shd w:val="clear" w:color="auto" w:fill="auto"/>
            <w:hideMark/>
          </w:tcPr>
          <w:p w14:paraId="38342D25"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rhinovirus.  Do they need isolation?</w:t>
            </w:r>
          </w:p>
        </w:tc>
      </w:tr>
      <w:tr w:rsidR="00E81E5C" w:rsidRPr="00111D70" w14:paraId="7B7209A8" w14:textId="77777777" w:rsidTr="008D2CAE">
        <w:trPr>
          <w:trHeight w:val="412"/>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D51FE"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5</w:t>
            </w:r>
          </w:p>
        </w:tc>
        <w:tc>
          <w:tcPr>
            <w:tcW w:w="11895" w:type="dxa"/>
            <w:tcBorders>
              <w:top w:val="single" w:sz="4" w:space="0" w:color="auto"/>
              <w:left w:val="nil"/>
              <w:bottom w:val="nil"/>
              <w:right w:val="single" w:sz="4" w:space="0" w:color="auto"/>
            </w:tcBorders>
            <w:shd w:val="clear" w:color="auto" w:fill="auto"/>
            <w:hideMark/>
          </w:tcPr>
          <w:p w14:paraId="3F8F6713"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influenza.  Do they need isolation?</w:t>
            </w:r>
          </w:p>
        </w:tc>
      </w:tr>
      <w:tr w:rsidR="00E81E5C" w:rsidRPr="00111D70" w14:paraId="5E6009B6" w14:textId="77777777" w:rsidTr="008D2CAE">
        <w:trPr>
          <w:trHeight w:val="582"/>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9765A"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6</w:t>
            </w:r>
          </w:p>
        </w:tc>
        <w:tc>
          <w:tcPr>
            <w:tcW w:w="11895" w:type="dxa"/>
            <w:tcBorders>
              <w:top w:val="single" w:sz="4" w:space="0" w:color="auto"/>
              <w:left w:val="nil"/>
              <w:bottom w:val="nil"/>
              <w:right w:val="single" w:sz="4" w:space="0" w:color="auto"/>
            </w:tcBorders>
            <w:shd w:val="clear" w:color="auto" w:fill="auto"/>
            <w:hideMark/>
          </w:tcPr>
          <w:p w14:paraId="776E5281"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multi-drug resistant organism (MDRO).  Do they need isolation?</w:t>
            </w:r>
          </w:p>
        </w:tc>
      </w:tr>
      <w:tr w:rsidR="00E81E5C" w:rsidRPr="00111D70" w14:paraId="5DEDA8EC" w14:textId="77777777" w:rsidTr="008D2CAE">
        <w:trPr>
          <w:trHeight w:val="412"/>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65DB"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7</w:t>
            </w:r>
          </w:p>
        </w:tc>
        <w:tc>
          <w:tcPr>
            <w:tcW w:w="11895" w:type="dxa"/>
            <w:tcBorders>
              <w:top w:val="single" w:sz="4" w:space="0" w:color="auto"/>
              <w:left w:val="nil"/>
              <w:bottom w:val="nil"/>
              <w:right w:val="single" w:sz="4" w:space="0" w:color="auto"/>
            </w:tcBorders>
            <w:shd w:val="clear" w:color="auto" w:fill="auto"/>
            <w:hideMark/>
          </w:tcPr>
          <w:p w14:paraId="248D5B20"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shingles.  Do they need isolation?</w:t>
            </w:r>
          </w:p>
        </w:tc>
      </w:tr>
      <w:tr w:rsidR="00E81E5C" w:rsidRPr="00111D70" w14:paraId="36FB7AB3" w14:textId="77777777" w:rsidTr="008D2CAE">
        <w:trPr>
          <w:trHeight w:val="663"/>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5ED3"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8</w:t>
            </w:r>
          </w:p>
        </w:tc>
        <w:tc>
          <w:tcPr>
            <w:tcW w:w="11895" w:type="dxa"/>
            <w:tcBorders>
              <w:top w:val="single" w:sz="4" w:space="0" w:color="auto"/>
              <w:left w:val="nil"/>
              <w:bottom w:val="nil"/>
              <w:right w:val="single" w:sz="4" w:space="0" w:color="auto"/>
            </w:tcBorders>
            <w:shd w:val="clear" w:color="auto" w:fill="auto"/>
            <w:hideMark/>
          </w:tcPr>
          <w:p w14:paraId="35206625"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varicella zoster virus (VZV), in two dermatomes, that are contiguous.  My patient is immunocompetent.  Do they need isolation?</w:t>
            </w:r>
          </w:p>
        </w:tc>
      </w:tr>
      <w:tr w:rsidR="00E81E5C" w:rsidRPr="00111D70" w14:paraId="253BAE3C" w14:textId="77777777" w:rsidTr="008D2CAE">
        <w:trPr>
          <w:trHeight w:val="680"/>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F0186"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9</w:t>
            </w:r>
          </w:p>
        </w:tc>
        <w:tc>
          <w:tcPr>
            <w:tcW w:w="11895" w:type="dxa"/>
            <w:tcBorders>
              <w:top w:val="single" w:sz="4" w:space="0" w:color="auto"/>
              <w:left w:val="nil"/>
              <w:bottom w:val="nil"/>
              <w:right w:val="single" w:sz="4" w:space="0" w:color="auto"/>
            </w:tcBorders>
            <w:shd w:val="clear" w:color="auto" w:fill="auto"/>
            <w:hideMark/>
          </w:tcPr>
          <w:p w14:paraId="370A67C4"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varicella zoster virus (VZV), in three dermatomes, that are not contiguous.  My patient is immunosuppressed.  Do they need isolation?</w:t>
            </w:r>
          </w:p>
        </w:tc>
      </w:tr>
      <w:tr w:rsidR="00E81E5C" w:rsidRPr="00111D70" w14:paraId="221BA378" w14:textId="77777777" w:rsidTr="008D2CAE">
        <w:trPr>
          <w:trHeight w:val="591"/>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7FA14"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10</w:t>
            </w:r>
          </w:p>
        </w:tc>
        <w:tc>
          <w:tcPr>
            <w:tcW w:w="11895" w:type="dxa"/>
            <w:tcBorders>
              <w:top w:val="single" w:sz="4" w:space="0" w:color="auto"/>
              <w:left w:val="nil"/>
              <w:bottom w:val="nil"/>
              <w:right w:val="single" w:sz="4" w:space="0" w:color="auto"/>
            </w:tcBorders>
            <w:shd w:val="clear" w:color="auto" w:fill="auto"/>
            <w:hideMark/>
          </w:tcPr>
          <w:p w14:paraId="4A61B9A4"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varicella zoster virus (VZV), in three dermatomes, that are not contiguous.  Do I need to get tested for VZV?</w:t>
            </w:r>
          </w:p>
        </w:tc>
      </w:tr>
      <w:tr w:rsidR="00E81E5C" w:rsidRPr="00111D70" w14:paraId="27F86288" w14:textId="77777777" w:rsidTr="008D2CAE">
        <w:trPr>
          <w:trHeight w:val="752"/>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AF2BC"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11</w:t>
            </w:r>
          </w:p>
        </w:tc>
        <w:tc>
          <w:tcPr>
            <w:tcW w:w="11895" w:type="dxa"/>
            <w:tcBorders>
              <w:top w:val="single" w:sz="4" w:space="0" w:color="auto"/>
              <w:left w:val="nil"/>
              <w:bottom w:val="nil"/>
              <w:right w:val="single" w:sz="4" w:space="0" w:color="auto"/>
            </w:tcBorders>
            <w:shd w:val="clear" w:color="auto" w:fill="auto"/>
            <w:hideMark/>
          </w:tcPr>
          <w:p w14:paraId="511EDC5B"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My patient tested positive for varicella zoster virus (VZV), in three dermatomes, that are not contiguous. I was the nurse for one </w:t>
            </w:r>
            <w:proofErr w:type="gramStart"/>
            <w:r w:rsidRPr="00111D70">
              <w:rPr>
                <w:rFonts w:eastAsia="Times New Roman"/>
                <w:color w:val="000000"/>
                <w:kern w:val="0"/>
                <w:sz w:val="20"/>
                <w:szCs w:val="20"/>
                <w14:ligatures w14:val="none"/>
              </w:rPr>
              <w:t>shift</w:t>
            </w:r>
            <w:proofErr w:type="gramEnd"/>
            <w:r w:rsidRPr="00111D70">
              <w:rPr>
                <w:rFonts w:eastAsia="Times New Roman"/>
                <w:color w:val="000000"/>
                <w:kern w:val="0"/>
                <w:sz w:val="20"/>
                <w:szCs w:val="20"/>
                <w14:ligatures w14:val="none"/>
              </w:rPr>
              <w:t xml:space="preserve"> and I did not use personal protective equipment.   I am pregnant.  Do I need to get prophylaxis for VZV?</w:t>
            </w:r>
          </w:p>
        </w:tc>
      </w:tr>
      <w:tr w:rsidR="00E81E5C" w:rsidRPr="00111D70" w14:paraId="553656DB" w14:textId="77777777" w:rsidTr="008D2CAE">
        <w:trPr>
          <w:trHeight w:val="546"/>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BC37"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12</w:t>
            </w:r>
          </w:p>
        </w:tc>
        <w:tc>
          <w:tcPr>
            <w:tcW w:w="11895" w:type="dxa"/>
            <w:tcBorders>
              <w:top w:val="single" w:sz="4" w:space="0" w:color="auto"/>
              <w:left w:val="nil"/>
              <w:bottom w:val="nil"/>
              <w:right w:val="single" w:sz="4" w:space="0" w:color="auto"/>
            </w:tcBorders>
            <w:shd w:val="clear" w:color="auto" w:fill="auto"/>
            <w:hideMark/>
          </w:tcPr>
          <w:p w14:paraId="41898EC1" w14:textId="65E4C78D"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Bordetella pertussis (whooping cough).  Do I need prophylaxis?</w:t>
            </w:r>
          </w:p>
        </w:tc>
      </w:tr>
      <w:tr w:rsidR="00E81E5C" w:rsidRPr="00111D70" w14:paraId="51EA5994" w14:textId="77777777" w:rsidTr="008D2CAE">
        <w:trPr>
          <w:trHeight w:val="493"/>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EFA1C"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13</w:t>
            </w:r>
          </w:p>
        </w:tc>
        <w:tc>
          <w:tcPr>
            <w:tcW w:w="11895" w:type="dxa"/>
            <w:tcBorders>
              <w:top w:val="single" w:sz="4" w:space="0" w:color="auto"/>
              <w:left w:val="nil"/>
              <w:bottom w:val="nil"/>
              <w:right w:val="single" w:sz="4" w:space="0" w:color="auto"/>
            </w:tcBorders>
            <w:shd w:val="clear" w:color="auto" w:fill="auto"/>
            <w:hideMark/>
          </w:tcPr>
          <w:p w14:paraId="73BDC2E2" w14:textId="66D7D012"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Neisseria meningitides (meningococcus).  Do I need prophylaxis?</w:t>
            </w:r>
          </w:p>
        </w:tc>
      </w:tr>
      <w:tr w:rsidR="00E81E5C" w:rsidRPr="00111D70" w14:paraId="2D193892" w14:textId="77777777" w:rsidTr="008D2CAE">
        <w:trPr>
          <w:trHeight w:val="538"/>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B57D0"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14</w:t>
            </w:r>
          </w:p>
        </w:tc>
        <w:tc>
          <w:tcPr>
            <w:tcW w:w="11895" w:type="dxa"/>
            <w:tcBorders>
              <w:top w:val="single" w:sz="4" w:space="0" w:color="auto"/>
              <w:left w:val="nil"/>
              <w:bottom w:val="nil"/>
              <w:right w:val="single" w:sz="4" w:space="0" w:color="auto"/>
            </w:tcBorders>
            <w:shd w:val="clear" w:color="auto" w:fill="auto"/>
            <w:hideMark/>
          </w:tcPr>
          <w:p w14:paraId="64E48041"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patient's roommate tested positive for candida auris.  What do I need to do for my patient?</w:t>
            </w:r>
          </w:p>
        </w:tc>
      </w:tr>
      <w:tr w:rsidR="00E81E5C" w:rsidRPr="00111D70" w14:paraId="485BCA7D" w14:textId="77777777" w:rsidTr="008D2CAE">
        <w:trPr>
          <w:trHeight w:val="591"/>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C15A7"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15</w:t>
            </w:r>
          </w:p>
        </w:tc>
        <w:tc>
          <w:tcPr>
            <w:tcW w:w="11895" w:type="dxa"/>
            <w:tcBorders>
              <w:top w:val="single" w:sz="4" w:space="0" w:color="auto"/>
              <w:left w:val="nil"/>
              <w:bottom w:val="nil"/>
              <w:right w:val="single" w:sz="4" w:space="0" w:color="auto"/>
            </w:tcBorders>
            <w:shd w:val="clear" w:color="auto" w:fill="auto"/>
            <w:hideMark/>
          </w:tcPr>
          <w:p w14:paraId="6DF76E9F"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TB by interferon gamma release assay.  Do they need isolation?</w:t>
            </w:r>
          </w:p>
        </w:tc>
      </w:tr>
      <w:tr w:rsidR="00E81E5C" w:rsidRPr="00111D70" w14:paraId="73F92A9F" w14:textId="77777777" w:rsidTr="008D2CAE">
        <w:trPr>
          <w:trHeight w:val="591"/>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3F9A7"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16</w:t>
            </w:r>
          </w:p>
        </w:tc>
        <w:tc>
          <w:tcPr>
            <w:tcW w:w="11895" w:type="dxa"/>
            <w:tcBorders>
              <w:top w:val="single" w:sz="4" w:space="0" w:color="auto"/>
              <w:left w:val="nil"/>
              <w:bottom w:val="nil"/>
              <w:right w:val="single" w:sz="4" w:space="0" w:color="auto"/>
            </w:tcBorders>
            <w:shd w:val="clear" w:color="auto" w:fill="auto"/>
            <w:hideMark/>
          </w:tcPr>
          <w:p w14:paraId="703D1FC8"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TB by interferon gamma release assay.  Patient's chest x-ray is normal.  Do they need isolation?</w:t>
            </w:r>
          </w:p>
        </w:tc>
      </w:tr>
      <w:tr w:rsidR="00E81E5C" w:rsidRPr="00111D70" w14:paraId="6EDC8205" w14:textId="77777777" w:rsidTr="008D2CAE">
        <w:trPr>
          <w:trHeight w:val="404"/>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5166A"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17</w:t>
            </w:r>
          </w:p>
        </w:tc>
        <w:tc>
          <w:tcPr>
            <w:tcW w:w="11895" w:type="dxa"/>
            <w:tcBorders>
              <w:top w:val="single" w:sz="4" w:space="0" w:color="auto"/>
              <w:left w:val="nil"/>
              <w:bottom w:val="nil"/>
              <w:right w:val="single" w:sz="4" w:space="0" w:color="auto"/>
            </w:tcBorders>
            <w:shd w:val="clear" w:color="auto" w:fill="auto"/>
            <w:hideMark/>
          </w:tcPr>
          <w:p w14:paraId="4799B5B3"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c. diff by PCR alone.  Do they need to be in isolation?</w:t>
            </w:r>
          </w:p>
        </w:tc>
      </w:tr>
      <w:tr w:rsidR="00E81E5C" w:rsidRPr="00111D70" w14:paraId="237DF75A" w14:textId="77777777" w:rsidTr="008D2CAE">
        <w:trPr>
          <w:trHeight w:val="511"/>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4EC89"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18</w:t>
            </w:r>
          </w:p>
        </w:tc>
        <w:tc>
          <w:tcPr>
            <w:tcW w:w="11895" w:type="dxa"/>
            <w:tcBorders>
              <w:top w:val="single" w:sz="4" w:space="0" w:color="auto"/>
              <w:left w:val="nil"/>
              <w:bottom w:val="nil"/>
              <w:right w:val="single" w:sz="4" w:space="0" w:color="auto"/>
            </w:tcBorders>
            <w:shd w:val="clear" w:color="auto" w:fill="auto"/>
            <w:hideMark/>
          </w:tcPr>
          <w:p w14:paraId="4CA2FAD7"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c diff by positive PCR and negative by antigen.  Do they need to be in isolation?</w:t>
            </w:r>
          </w:p>
        </w:tc>
      </w:tr>
      <w:tr w:rsidR="00E81E5C" w:rsidRPr="00111D70" w14:paraId="7062E3D7" w14:textId="77777777" w:rsidTr="008D2CAE">
        <w:trPr>
          <w:trHeight w:val="278"/>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70B17"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19</w:t>
            </w:r>
          </w:p>
        </w:tc>
        <w:tc>
          <w:tcPr>
            <w:tcW w:w="11895" w:type="dxa"/>
            <w:tcBorders>
              <w:top w:val="single" w:sz="4" w:space="0" w:color="auto"/>
              <w:left w:val="nil"/>
              <w:bottom w:val="nil"/>
              <w:right w:val="single" w:sz="4" w:space="0" w:color="auto"/>
            </w:tcBorders>
            <w:shd w:val="clear" w:color="auto" w:fill="auto"/>
            <w:hideMark/>
          </w:tcPr>
          <w:p w14:paraId="01C15191"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is in contact isolation for c diff.  When can they come out of isolation?</w:t>
            </w:r>
          </w:p>
        </w:tc>
      </w:tr>
      <w:tr w:rsidR="00E81E5C" w:rsidRPr="00111D70" w14:paraId="3A80AB0D" w14:textId="77777777" w:rsidTr="008D2CAE">
        <w:trPr>
          <w:trHeight w:val="64"/>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A9D8"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20</w:t>
            </w:r>
          </w:p>
        </w:tc>
        <w:tc>
          <w:tcPr>
            <w:tcW w:w="11895" w:type="dxa"/>
            <w:tcBorders>
              <w:top w:val="single" w:sz="4" w:space="0" w:color="auto"/>
              <w:left w:val="nil"/>
              <w:bottom w:val="nil"/>
              <w:right w:val="single" w:sz="4" w:space="0" w:color="auto"/>
            </w:tcBorders>
            <w:shd w:val="clear" w:color="auto" w:fill="auto"/>
            <w:hideMark/>
          </w:tcPr>
          <w:p w14:paraId="4C3F7BE4"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has lice.  Do they need to be in isolation?</w:t>
            </w:r>
          </w:p>
        </w:tc>
      </w:tr>
      <w:tr w:rsidR="00E81E5C" w:rsidRPr="00111D70" w14:paraId="25B74EC6" w14:textId="77777777" w:rsidTr="008D2CAE">
        <w:trPr>
          <w:trHeight w:val="243"/>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E7AA"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21</w:t>
            </w:r>
          </w:p>
        </w:tc>
        <w:tc>
          <w:tcPr>
            <w:tcW w:w="11895" w:type="dxa"/>
            <w:tcBorders>
              <w:top w:val="single" w:sz="4" w:space="0" w:color="auto"/>
              <w:left w:val="nil"/>
              <w:bottom w:val="nil"/>
              <w:right w:val="single" w:sz="4" w:space="0" w:color="auto"/>
            </w:tcBorders>
            <w:shd w:val="clear" w:color="auto" w:fill="auto"/>
            <w:hideMark/>
          </w:tcPr>
          <w:p w14:paraId="237A4BB6"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has lice.  They have received appropriate treatment.  Do they still need to be in isolation?</w:t>
            </w:r>
          </w:p>
        </w:tc>
      </w:tr>
      <w:tr w:rsidR="00E81E5C" w:rsidRPr="00111D70" w14:paraId="4C7CD296" w14:textId="77777777" w:rsidTr="008D2CAE">
        <w:trPr>
          <w:trHeight w:val="511"/>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5CA9D"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22</w:t>
            </w:r>
          </w:p>
        </w:tc>
        <w:tc>
          <w:tcPr>
            <w:tcW w:w="11895" w:type="dxa"/>
            <w:tcBorders>
              <w:top w:val="single" w:sz="4" w:space="0" w:color="auto"/>
              <w:left w:val="nil"/>
              <w:bottom w:val="nil"/>
              <w:right w:val="single" w:sz="4" w:space="0" w:color="auto"/>
            </w:tcBorders>
            <w:shd w:val="clear" w:color="auto" w:fill="auto"/>
            <w:hideMark/>
          </w:tcPr>
          <w:p w14:paraId="6A4AA3DA"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had a roommate that tested positive for COVID-19.  What do I need to do for my patient?</w:t>
            </w:r>
          </w:p>
        </w:tc>
      </w:tr>
      <w:tr w:rsidR="00E81E5C" w:rsidRPr="00111D70" w14:paraId="0FA93CF6" w14:textId="77777777" w:rsidTr="008D2CAE">
        <w:trPr>
          <w:trHeight w:val="475"/>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B003"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23</w:t>
            </w:r>
          </w:p>
        </w:tc>
        <w:tc>
          <w:tcPr>
            <w:tcW w:w="11895" w:type="dxa"/>
            <w:tcBorders>
              <w:top w:val="single" w:sz="4" w:space="0" w:color="auto"/>
              <w:left w:val="nil"/>
              <w:bottom w:val="nil"/>
              <w:right w:val="single" w:sz="4" w:space="0" w:color="auto"/>
            </w:tcBorders>
            <w:shd w:val="clear" w:color="auto" w:fill="auto"/>
            <w:hideMark/>
          </w:tcPr>
          <w:p w14:paraId="1B185608"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was diagnosed with pulmonary TB.  I was the nurse for one shift.  I did not use an N-95.  Do I need to get tested for TB?</w:t>
            </w:r>
          </w:p>
        </w:tc>
      </w:tr>
      <w:tr w:rsidR="00E81E5C" w:rsidRPr="00111D70" w14:paraId="17744406" w14:textId="77777777" w:rsidTr="008D2CAE">
        <w:trPr>
          <w:trHeight w:val="439"/>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46ADA"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24</w:t>
            </w:r>
          </w:p>
        </w:tc>
        <w:tc>
          <w:tcPr>
            <w:tcW w:w="11895" w:type="dxa"/>
            <w:tcBorders>
              <w:top w:val="single" w:sz="4" w:space="0" w:color="auto"/>
              <w:left w:val="nil"/>
              <w:bottom w:val="nil"/>
              <w:right w:val="single" w:sz="4" w:space="0" w:color="auto"/>
            </w:tcBorders>
            <w:shd w:val="clear" w:color="auto" w:fill="auto"/>
            <w:hideMark/>
          </w:tcPr>
          <w:p w14:paraId="5AD423F5"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came to clinic and was found to have bed bugs.  What do we need to do with the clinic room?</w:t>
            </w:r>
          </w:p>
        </w:tc>
      </w:tr>
      <w:tr w:rsidR="00E81E5C" w:rsidRPr="00111D70" w14:paraId="5267687A" w14:textId="77777777" w:rsidTr="008D2CAE">
        <w:trPr>
          <w:trHeight w:val="314"/>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261BC"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25</w:t>
            </w:r>
          </w:p>
        </w:tc>
        <w:tc>
          <w:tcPr>
            <w:tcW w:w="11895" w:type="dxa"/>
            <w:tcBorders>
              <w:top w:val="single" w:sz="4" w:space="0" w:color="auto"/>
              <w:left w:val="nil"/>
              <w:bottom w:val="nil"/>
              <w:right w:val="single" w:sz="4" w:space="0" w:color="auto"/>
            </w:tcBorders>
            <w:shd w:val="clear" w:color="auto" w:fill="auto"/>
            <w:hideMark/>
          </w:tcPr>
          <w:p w14:paraId="734C550A"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came to clinic and was found to have lice.  What do we need to do with the clinic room?</w:t>
            </w:r>
          </w:p>
        </w:tc>
      </w:tr>
      <w:tr w:rsidR="00E81E5C" w:rsidRPr="00111D70" w14:paraId="4CE9AE5A" w14:textId="77777777" w:rsidTr="008D2CAE">
        <w:trPr>
          <w:trHeight w:val="457"/>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FF64C"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26</w:t>
            </w:r>
          </w:p>
        </w:tc>
        <w:tc>
          <w:tcPr>
            <w:tcW w:w="11895" w:type="dxa"/>
            <w:tcBorders>
              <w:top w:val="single" w:sz="4" w:space="0" w:color="auto"/>
              <w:left w:val="nil"/>
              <w:bottom w:val="nil"/>
              <w:right w:val="single" w:sz="4" w:space="0" w:color="auto"/>
            </w:tcBorders>
            <w:shd w:val="clear" w:color="auto" w:fill="auto"/>
            <w:hideMark/>
          </w:tcPr>
          <w:p w14:paraId="3938A39E"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has pulmonary TB and is coming to an appointment tomorrow.  What precautions should we take?</w:t>
            </w:r>
          </w:p>
        </w:tc>
      </w:tr>
      <w:tr w:rsidR="00E81E5C" w:rsidRPr="00111D70" w14:paraId="60722FCE" w14:textId="77777777" w:rsidTr="008D2CAE">
        <w:trPr>
          <w:trHeight w:val="600"/>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9740"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27</w:t>
            </w:r>
          </w:p>
        </w:tc>
        <w:tc>
          <w:tcPr>
            <w:tcW w:w="11895" w:type="dxa"/>
            <w:tcBorders>
              <w:top w:val="single" w:sz="4" w:space="0" w:color="auto"/>
              <w:left w:val="nil"/>
              <w:bottom w:val="nil"/>
              <w:right w:val="single" w:sz="4" w:space="0" w:color="auto"/>
            </w:tcBorders>
            <w:shd w:val="clear" w:color="auto" w:fill="auto"/>
            <w:hideMark/>
          </w:tcPr>
          <w:p w14:paraId="190142F3" w14:textId="124151E4"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came to clinic and was found to have COVID-19.  There was an aerosol-generating procedure performed in the room.  What do we need to do with the clinic room?</w:t>
            </w:r>
          </w:p>
        </w:tc>
      </w:tr>
      <w:tr w:rsidR="00E81E5C" w:rsidRPr="00111D70" w14:paraId="1DBA0B76" w14:textId="77777777" w:rsidTr="008D2CAE">
        <w:trPr>
          <w:trHeight w:val="404"/>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0CF46"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28</w:t>
            </w:r>
          </w:p>
        </w:tc>
        <w:tc>
          <w:tcPr>
            <w:tcW w:w="11895" w:type="dxa"/>
            <w:tcBorders>
              <w:top w:val="single" w:sz="4" w:space="0" w:color="auto"/>
              <w:left w:val="nil"/>
              <w:bottom w:val="nil"/>
              <w:right w:val="single" w:sz="4" w:space="0" w:color="auto"/>
            </w:tcBorders>
            <w:shd w:val="clear" w:color="auto" w:fill="auto"/>
            <w:hideMark/>
          </w:tcPr>
          <w:p w14:paraId="0F3C7751"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I stuck myself with a needle on a patient known to have HIV.  Do I need HIV prophylaxis?</w:t>
            </w:r>
          </w:p>
        </w:tc>
      </w:tr>
      <w:tr w:rsidR="00E81E5C" w:rsidRPr="00111D70" w14:paraId="428E1BAD" w14:textId="77777777" w:rsidTr="008D2CAE">
        <w:trPr>
          <w:trHeight w:val="493"/>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667B7"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29</w:t>
            </w:r>
          </w:p>
        </w:tc>
        <w:tc>
          <w:tcPr>
            <w:tcW w:w="11895" w:type="dxa"/>
            <w:tcBorders>
              <w:top w:val="single" w:sz="4" w:space="0" w:color="auto"/>
              <w:left w:val="nil"/>
              <w:bottom w:val="nil"/>
              <w:right w:val="single" w:sz="4" w:space="0" w:color="auto"/>
            </w:tcBorders>
            <w:shd w:val="clear" w:color="auto" w:fill="auto"/>
            <w:hideMark/>
          </w:tcPr>
          <w:p w14:paraId="5ED593A5"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I stuck myself with a needle on a patient and we do not know the patient's HIV status.  Do I need HIV prophylaxis?</w:t>
            </w:r>
          </w:p>
        </w:tc>
      </w:tr>
      <w:tr w:rsidR="00E81E5C" w:rsidRPr="00111D70" w14:paraId="4994EA85" w14:textId="77777777" w:rsidTr="008D2CAE">
        <w:trPr>
          <w:trHeight w:val="546"/>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8838D"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t>30</w:t>
            </w:r>
          </w:p>
        </w:tc>
        <w:tc>
          <w:tcPr>
            <w:tcW w:w="11895" w:type="dxa"/>
            <w:tcBorders>
              <w:top w:val="single" w:sz="4" w:space="0" w:color="auto"/>
              <w:left w:val="nil"/>
              <w:bottom w:val="nil"/>
              <w:right w:val="single" w:sz="4" w:space="0" w:color="auto"/>
            </w:tcBorders>
            <w:shd w:val="clear" w:color="auto" w:fill="auto"/>
            <w:hideMark/>
          </w:tcPr>
          <w:p w14:paraId="076BB1E9" w14:textId="77777777"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I am a nurse and was bitten by a patient.   The bite drew blood.  Do I need to be tested for HIV and hepatitis?</w:t>
            </w:r>
          </w:p>
        </w:tc>
      </w:tr>
      <w:tr w:rsidR="00E81E5C" w:rsidRPr="00111D70" w14:paraId="41F089A9" w14:textId="77777777" w:rsidTr="008D2CAE">
        <w:trPr>
          <w:trHeight w:val="582"/>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5D6F7" w14:textId="77777777" w:rsidR="00E81E5C" w:rsidRPr="00111D70" w:rsidRDefault="00E81E5C" w:rsidP="00E81E5C">
            <w:pPr>
              <w:spacing w:line="240" w:lineRule="auto"/>
              <w:jc w:val="righ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31</w:t>
            </w:r>
          </w:p>
        </w:tc>
        <w:tc>
          <w:tcPr>
            <w:tcW w:w="11895" w:type="dxa"/>
            <w:tcBorders>
              <w:top w:val="single" w:sz="4" w:space="0" w:color="auto"/>
              <w:left w:val="nil"/>
              <w:bottom w:val="single" w:sz="4" w:space="0" w:color="auto"/>
              <w:right w:val="single" w:sz="4" w:space="0" w:color="auto"/>
            </w:tcBorders>
            <w:shd w:val="clear" w:color="auto" w:fill="auto"/>
            <w:hideMark/>
          </w:tcPr>
          <w:p w14:paraId="2244BC17" w14:textId="53C7B12C" w:rsidR="00E81E5C" w:rsidRPr="00111D70" w:rsidRDefault="00E81E5C" w:rsidP="00E81E5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I saw a bat in a patient's room in the neonatal intensive care unit.  I did not </w:t>
            </w:r>
            <w:proofErr w:type="gramStart"/>
            <w:r w:rsidRPr="00111D70">
              <w:rPr>
                <w:rFonts w:eastAsia="Times New Roman"/>
                <w:color w:val="000000"/>
                <w:kern w:val="0"/>
                <w:sz w:val="20"/>
                <w:szCs w:val="20"/>
                <w14:ligatures w14:val="none"/>
              </w:rPr>
              <w:t>come into contact with</w:t>
            </w:r>
            <w:proofErr w:type="gramEnd"/>
            <w:r w:rsidRPr="00111D70">
              <w:rPr>
                <w:rFonts w:eastAsia="Times New Roman"/>
                <w:color w:val="000000"/>
                <w:kern w:val="0"/>
                <w:sz w:val="20"/>
                <w:szCs w:val="20"/>
                <w14:ligatures w14:val="none"/>
              </w:rPr>
              <w:t xml:space="preserve"> the bat.  I called animal control, and they removed it.  Does the patient need rabies prophylaxis?</w:t>
            </w:r>
          </w:p>
        </w:tc>
      </w:tr>
    </w:tbl>
    <w:p w14:paraId="1717C03A" w14:textId="77777777" w:rsidR="00E81E5C" w:rsidRPr="00111D70" w:rsidRDefault="00E81E5C">
      <w:pPr>
        <w:rPr>
          <w:b/>
          <w:bCs/>
          <w:sz w:val="20"/>
          <w:szCs w:val="20"/>
        </w:rPr>
      </w:pPr>
    </w:p>
    <w:p w14:paraId="0AA29E4D" w14:textId="77777777" w:rsidR="00252420" w:rsidRPr="00111D70" w:rsidRDefault="00252420">
      <w:pPr>
        <w:rPr>
          <w:b/>
          <w:bCs/>
          <w:sz w:val="20"/>
          <w:szCs w:val="20"/>
        </w:rPr>
      </w:pPr>
    </w:p>
    <w:p w14:paraId="4888A6FD" w14:textId="77777777" w:rsidR="008F217F" w:rsidRPr="00111D70" w:rsidRDefault="008F217F">
      <w:pPr>
        <w:rPr>
          <w:b/>
          <w:bCs/>
          <w:sz w:val="20"/>
          <w:szCs w:val="20"/>
        </w:rPr>
      </w:pPr>
    </w:p>
    <w:p w14:paraId="5542F07A" w14:textId="0ACF9352" w:rsidR="00252420" w:rsidRPr="00111D70" w:rsidRDefault="00252420">
      <w:pPr>
        <w:rPr>
          <w:b/>
          <w:bCs/>
          <w:sz w:val="20"/>
          <w:szCs w:val="20"/>
        </w:rPr>
      </w:pPr>
      <w:r w:rsidRPr="00111D70">
        <w:rPr>
          <w:b/>
          <w:bCs/>
          <w:sz w:val="20"/>
          <w:szCs w:val="20"/>
        </w:rPr>
        <w:t xml:space="preserve">Table </w:t>
      </w:r>
      <w:r w:rsidR="00BA1029">
        <w:rPr>
          <w:b/>
          <w:bCs/>
          <w:sz w:val="20"/>
          <w:szCs w:val="20"/>
        </w:rPr>
        <w:t>2</w:t>
      </w:r>
      <w:r w:rsidRPr="00111D70">
        <w:rPr>
          <w:b/>
          <w:bCs/>
          <w:sz w:val="20"/>
          <w:szCs w:val="20"/>
        </w:rPr>
        <w:t xml:space="preserve">: Question </w:t>
      </w:r>
      <w:r w:rsidR="00370BB4">
        <w:rPr>
          <w:b/>
          <w:bCs/>
          <w:sz w:val="20"/>
          <w:szCs w:val="20"/>
        </w:rPr>
        <w:t>C</w:t>
      </w:r>
      <w:r w:rsidRPr="00111D70">
        <w:rPr>
          <w:b/>
          <w:bCs/>
          <w:sz w:val="20"/>
          <w:szCs w:val="20"/>
        </w:rPr>
        <w:t>ategorization</w:t>
      </w:r>
    </w:p>
    <w:tbl>
      <w:tblPr>
        <w:tblStyle w:val="TableGrid"/>
        <w:tblW w:w="0" w:type="auto"/>
        <w:tblLook w:val="04A0" w:firstRow="1" w:lastRow="0" w:firstColumn="1" w:lastColumn="0" w:noHBand="0" w:noVBand="1"/>
      </w:tblPr>
      <w:tblGrid>
        <w:gridCol w:w="3865"/>
        <w:gridCol w:w="5485"/>
      </w:tblGrid>
      <w:tr w:rsidR="00252420" w:rsidRPr="00111D70" w14:paraId="7EA6710C" w14:textId="77777777" w:rsidTr="00252420">
        <w:tc>
          <w:tcPr>
            <w:tcW w:w="3865" w:type="dxa"/>
          </w:tcPr>
          <w:p w14:paraId="4DCA8952" w14:textId="76248521" w:rsidR="00252420" w:rsidRPr="00111D70" w:rsidRDefault="00252420">
            <w:pPr>
              <w:rPr>
                <w:b/>
                <w:bCs/>
                <w:sz w:val="20"/>
                <w:szCs w:val="20"/>
              </w:rPr>
            </w:pPr>
            <w:r w:rsidRPr="00111D70">
              <w:rPr>
                <w:b/>
                <w:bCs/>
                <w:sz w:val="20"/>
                <w:szCs w:val="20"/>
              </w:rPr>
              <w:t>Question category</w:t>
            </w:r>
          </w:p>
        </w:tc>
        <w:tc>
          <w:tcPr>
            <w:tcW w:w="5485" w:type="dxa"/>
          </w:tcPr>
          <w:p w14:paraId="6E02DB5D" w14:textId="6A21CCB4" w:rsidR="00252420" w:rsidRPr="00111D70" w:rsidRDefault="00252420">
            <w:pPr>
              <w:rPr>
                <w:b/>
                <w:bCs/>
                <w:sz w:val="20"/>
                <w:szCs w:val="20"/>
              </w:rPr>
            </w:pPr>
            <w:r w:rsidRPr="00111D70">
              <w:rPr>
                <w:b/>
                <w:bCs/>
                <w:sz w:val="20"/>
                <w:szCs w:val="20"/>
              </w:rPr>
              <w:t>Question Numbers</w:t>
            </w:r>
          </w:p>
        </w:tc>
      </w:tr>
      <w:tr w:rsidR="00252420" w:rsidRPr="00111D70" w14:paraId="72016296" w14:textId="77777777" w:rsidTr="00252420">
        <w:tc>
          <w:tcPr>
            <w:tcW w:w="3865" w:type="dxa"/>
          </w:tcPr>
          <w:p w14:paraId="524BD9B6" w14:textId="05F071FD" w:rsidR="00252420" w:rsidRPr="00111D70" w:rsidRDefault="00252420">
            <w:pPr>
              <w:rPr>
                <w:sz w:val="20"/>
                <w:szCs w:val="20"/>
              </w:rPr>
            </w:pPr>
            <w:r w:rsidRPr="00111D70">
              <w:rPr>
                <w:sz w:val="20"/>
                <w:szCs w:val="20"/>
              </w:rPr>
              <w:t xml:space="preserve">Isolation </w:t>
            </w:r>
            <w:r w:rsidR="00370BB4">
              <w:rPr>
                <w:sz w:val="20"/>
                <w:szCs w:val="20"/>
              </w:rPr>
              <w:t xml:space="preserve">Precautions </w:t>
            </w:r>
          </w:p>
        </w:tc>
        <w:tc>
          <w:tcPr>
            <w:tcW w:w="5485" w:type="dxa"/>
          </w:tcPr>
          <w:p w14:paraId="42EBFACD" w14:textId="3DFD6751" w:rsidR="00252420" w:rsidRPr="00111D70" w:rsidRDefault="00252420">
            <w:pPr>
              <w:rPr>
                <w:sz w:val="20"/>
                <w:szCs w:val="20"/>
              </w:rPr>
            </w:pPr>
            <w:r w:rsidRPr="00111D70">
              <w:rPr>
                <w:sz w:val="20"/>
                <w:szCs w:val="20"/>
              </w:rPr>
              <w:t>1,2,3,4,5,6,7,8,9,15,16,17,18,19,20,21,26</w:t>
            </w:r>
          </w:p>
        </w:tc>
      </w:tr>
      <w:tr w:rsidR="00252420" w:rsidRPr="00111D70" w14:paraId="48AA5C5F" w14:textId="77777777" w:rsidTr="00252420">
        <w:tc>
          <w:tcPr>
            <w:tcW w:w="3865" w:type="dxa"/>
          </w:tcPr>
          <w:p w14:paraId="3A3005B6" w14:textId="7ED6C26E" w:rsidR="00252420" w:rsidRPr="00111D70" w:rsidRDefault="00252420" w:rsidP="00252420">
            <w:pPr>
              <w:jc w:val="left"/>
              <w:rPr>
                <w:sz w:val="20"/>
                <w:szCs w:val="20"/>
              </w:rPr>
            </w:pPr>
            <w:r w:rsidRPr="00111D70">
              <w:rPr>
                <w:sz w:val="20"/>
                <w:szCs w:val="20"/>
              </w:rPr>
              <w:t xml:space="preserve">Healthcare Personnel Exposure </w:t>
            </w:r>
          </w:p>
        </w:tc>
        <w:tc>
          <w:tcPr>
            <w:tcW w:w="5485" w:type="dxa"/>
          </w:tcPr>
          <w:p w14:paraId="5F57DC46" w14:textId="6FEACE14" w:rsidR="00252420" w:rsidRPr="00111D70" w:rsidRDefault="00252420">
            <w:pPr>
              <w:rPr>
                <w:sz w:val="20"/>
                <w:szCs w:val="20"/>
              </w:rPr>
            </w:pPr>
            <w:r w:rsidRPr="00111D70">
              <w:rPr>
                <w:sz w:val="20"/>
                <w:szCs w:val="20"/>
              </w:rPr>
              <w:t>10,11,12,13,23,28,29,30</w:t>
            </w:r>
          </w:p>
        </w:tc>
      </w:tr>
      <w:tr w:rsidR="00252420" w:rsidRPr="00111D70" w14:paraId="44CA67E0" w14:textId="77777777" w:rsidTr="00252420">
        <w:tc>
          <w:tcPr>
            <w:tcW w:w="3865" w:type="dxa"/>
          </w:tcPr>
          <w:p w14:paraId="4AA6746A" w14:textId="20450121" w:rsidR="00252420" w:rsidRPr="00111D70" w:rsidRDefault="00252420">
            <w:pPr>
              <w:rPr>
                <w:sz w:val="20"/>
                <w:szCs w:val="20"/>
              </w:rPr>
            </w:pPr>
            <w:r w:rsidRPr="00111D70">
              <w:rPr>
                <w:sz w:val="20"/>
                <w:szCs w:val="20"/>
              </w:rPr>
              <w:t xml:space="preserve">Patient Exposure </w:t>
            </w:r>
          </w:p>
        </w:tc>
        <w:tc>
          <w:tcPr>
            <w:tcW w:w="5485" w:type="dxa"/>
          </w:tcPr>
          <w:p w14:paraId="6ECCE06B" w14:textId="7335B053" w:rsidR="00252420" w:rsidRPr="00111D70" w:rsidRDefault="00252420">
            <w:pPr>
              <w:rPr>
                <w:sz w:val="20"/>
                <w:szCs w:val="20"/>
              </w:rPr>
            </w:pPr>
            <w:r w:rsidRPr="00111D70">
              <w:rPr>
                <w:sz w:val="20"/>
                <w:szCs w:val="20"/>
              </w:rPr>
              <w:t>14,22,31</w:t>
            </w:r>
          </w:p>
        </w:tc>
      </w:tr>
      <w:tr w:rsidR="00252420" w:rsidRPr="00111D70" w14:paraId="29599426" w14:textId="77777777" w:rsidTr="00252420">
        <w:tc>
          <w:tcPr>
            <w:tcW w:w="3865" w:type="dxa"/>
          </w:tcPr>
          <w:p w14:paraId="41B1B7B2" w14:textId="5E6D6D40" w:rsidR="00252420" w:rsidRPr="00111D70" w:rsidRDefault="00252420" w:rsidP="00252420">
            <w:pPr>
              <w:jc w:val="left"/>
              <w:rPr>
                <w:sz w:val="20"/>
                <w:szCs w:val="20"/>
              </w:rPr>
            </w:pPr>
            <w:r w:rsidRPr="00111D70">
              <w:rPr>
                <w:sz w:val="20"/>
                <w:szCs w:val="20"/>
              </w:rPr>
              <w:t xml:space="preserve">Environmental Cleaning and Disinfection </w:t>
            </w:r>
          </w:p>
        </w:tc>
        <w:tc>
          <w:tcPr>
            <w:tcW w:w="5485" w:type="dxa"/>
          </w:tcPr>
          <w:p w14:paraId="59E10A6B" w14:textId="06C8C427" w:rsidR="00252420" w:rsidRPr="00111D70" w:rsidRDefault="00252420">
            <w:pPr>
              <w:rPr>
                <w:sz w:val="20"/>
                <w:szCs w:val="20"/>
              </w:rPr>
            </w:pPr>
            <w:r w:rsidRPr="00111D70">
              <w:rPr>
                <w:sz w:val="20"/>
                <w:szCs w:val="20"/>
              </w:rPr>
              <w:t>24,25,27</w:t>
            </w:r>
          </w:p>
        </w:tc>
      </w:tr>
    </w:tbl>
    <w:p w14:paraId="2906FCA8" w14:textId="77777777" w:rsidR="008F217F" w:rsidRPr="00111D70" w:rsidRDefault="008F217F">
      <w:pPr>
        <w:rPr>
          <w:b/>
          <w:bCs/>
          <w:sz w:val="20"/>
          <w:szCs w:val="20"/>
        </w:rPr>
      </w:pPr>
    </w:p>
    <w:p w14:paraId="7DEBF7E1" w14:textId="77777777" w:rsidR="008F217F" w:rsidRPr="00111D70" w:rsidRDefault="008F217F">
      <w:pPr>
        <w:rPr>
          <w:b/>
          <w:bCs/>
          <w:sz w:val="20"/>
          <w:szCs w:val="20"/>
        </w:rPr>
      </w:pPr>
    </w:p>
    <w:p w14:paraId="7868F05C" w14:textId="77777777" w:rsidR="00BA1029" w:rsidRPr="00111D70" w:rsidRDefault="00BA1029" w:rsidP="00BA1029">
      <w:pPr>
        <w:rPr>
          <w:b/>
          <w:bCs/>
          <w:sz w:val="20"/>
          <w:szCs w:val="20"/>
        </w:rPr>
      </w:pPr>
      <w:r w:rsidRPr="00111D70">
        <w:rPr>
          <w:b/>
          <w:bCs/>
          <w:sz w:val="20"/>
          <w:szCs w:val="20"/>
        </w:rPr>
        <w:t xml:space="preserve">Table </w:t>
      </w:r>
      <w:r>
        <w:rPr>
          <w:b/>
          <w:bCs/>
          <w:sz w:val="20"/>
          <w:szCs w:val="20"/>
        </w:rPr>
        <w:t>3</w:t>
      </w:r>
      <w:r w:rsidRPr="00111D70">
        <w:rPr>
          <w:b/>
          <w:bCs/>
          <w:sz w:val="20"/>
          <w:szCs w:val="20"/>
        </w:rPr>
        <w:t xml:space="preserve">: Rubric for </w:t>
      </w:r>
      <w:r>
        <w:rPr>
          <w:b/>
          <w:bCs/>
          <w:sz w:val="20"/>
          <w:szCs w:val="20"/>
        </w:rPr>
        <w:t>A</w:t>
      </w:r>
      <w:r w:rsidRPr="00111D70">
        <w:rPr>
          <w:b/>
          <w:bCs/>
          <w:sz w:val="20"/>
          <w:szCs w:val="20"/>
        </w:rPr>
        <w:t xml:space="preserve">ccuracy and </w:t>
      </w:r>
      <w:r>
        <w:rPr>
          <w:b/>
          <w:bCs/>
          <w:sz w:val="20"/>
          <w:szCs w:val="20"/>
        </w:rPr>
        <w:t>C</w:t>
      </w:r>
      <w:r w:rsidRPr="00111D70">
        <w:rPr>
          <w:b/>
          <w:bCs/>
          <w:sz w:val="20"/>
          <w:szCs w:val="20"/>
        </w:rPr>
        <w:t xml:space="preserve">ompleteness </w:t>
      </w:r>
      <w:r>
        <w:rPr>
          <w:b/>
          <w:bCs/>
          <w:sz w:val="20"/>
          <w:szCs w:val="20"/>
        </w:rPr>
        <w:t>A</w:t>
      </w:r>
      <w:r w:rsidRPr="00111D70">
        <w:rPr>
          <w:b/>
          <w:bCs/>
          <w:sz w:val="20"/>
          <w:szCs w:val="20"/>
        </w:rPr>
        <w:t xml:space="preserve">ssessment </w:t>
      </w:r>
    </w:p>
    <w:p w14:paraId="6CD9E9A9" w14:textId="77777777" w:rsidR="00BA1029" w:rsidRPr="00111D70" w:rsidRDefault="00BA1029" w:rsidP="00BA1029">
      <w:pPr>
        <w:spacing w:line="240" w:lineRule="auto"/>
        <w:jc w:val="left"/>
        <w:rPr>
          <w:rFonts w:eastAsia="Times New Roman"/>
          <w:kern w:val="0"/>
          <w:sz w:val="20"/>
          <w:szCs w:val="20"/>
          <w14:ligatures w14:val="none"/>
        </w:rPr>
      </w:pPr>
      <w:r w:rsidRPr="00111D70">
        <w:rPr>
          <w:rFonts w:eastAsia="Times New Roman"/>
          <w:kern w:val="0"/>
          <w:sz w:val="20"/>
          <w:szCs w:val="20"/>
          <w14:ligatures w14:val="none"/>
        </w:rPr>
        <w:t> </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0"/>
        <w:gridCol w:w="6975"/>
        <w:gridCol w:w="2160"/>
      </w:tblGrid>
      <w:tr w:rsidR="00BA1029" w:rsidRPr="00111D70" w14:paraId="5814509A" w14:textId="77777777" w:rsidTr="00F960ED">
        <w:trPr>
          <w:trHeight w:val="450"/>
        </w:trPr>
        <w:tc>
          <w:tcPr>
            <w:tcW w:w="106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E5FC7D"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Accuracy</w:t>
            </w:r>
            <w:r w:rsidRPr="00111D70">
              <w:rPr>
                <w:rFonts w:eastAsia="Times New Roman"/>
                <w:color w:val="000000"/>
                <w:kern w:val="0"/>
                <w:sz w:val="20"/>
                <w:szCs w:val="20"/>
                <w14:ligatures w14:val="none"/>
              </w:rPr>
              <w:t>​</w:t>
            </w:r>
          </w:p>
        </w:tc>
      </w:tr>
      <w:tr w:rsidR="00BA1029" w:rsidRPr="00111D70" w14:paraId="4A84355B" w14:textId="77777777" w:rsidTr="00F960ED">
        <w:trPr>
          <w:trHeight w:val="325"/>
        </w:trPr>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14:paraId="1E651444"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1</w:t>
            </w:r>
            <w:r w:rsidRPr="00111D70">
              <w:rPr>
                <w:rFonts w:eastAsia="Times New Roman"/>
                <w:color w:val="000000"/>
                <w:kern w:val="0"/>
                <w:sz w:val="20"/>
                <w:szCs w:val="20"/>
                <w14:ligatures w14:val="none"/>
              </w:rPr>
              <w:t>​</w:t>
            </w:r>
          </w:p>
        </w:tc>
        <w:tc>
          <w:tcPr>
            <w:tcW w:w="6975" w:type="dxa"/>
            <w:tcBorders>
              <w:top w:val="single" w:sz="8" w:space="0" w:color="000000"/>
              <w:left w:val="single" w:sz="8" w:space="0" w:color="000000"/>
              <w:bottom w:val="single" w:sz="8" w:space="0" w:color="000000"/>
              <w:right w:val="single" w:sz="8" w:space="0" w:color="000000"/>
            </w:tcBorders>
            <w:shd w:val="clear" w:color="auto" w:fill="auto"/>
            <w:hideMark/>
          </w:tcPr>
          <w:p w14:paraId="26C732E5"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C</w:t>
            </w:r>
            <w:r w:rsidRPr="00111D70">
              <w:rPr>
                <w:rFonts w:eastAsia="Times New Roman"/>
                <w:color w:val="000000"/>
                <w:kern w:val="0"/>
                <w:sz w:val="20"/>
                <w:szCs w:val="20"/>
                <w14:ligatures w14:val="none"/>
              </w:rPr>
              <w:t>ompletely incorrect​</w:t>
            </w:r>
          </w:p>
        </w:tc>
        <w:tc>
          <w:tcPr>
            <w:tcW w:w="214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2F84BE4"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Not acceptable</w:t>
            </w:r>
            <w:r w:rsidRPr="00111D70">
              <w:rPr>
                <w:rFonts w:eastAsia="Times New Roman"/>
                <w:color w:val="000000"/>
                <w:kern w:val="0"/>
                <w:sz w:val="20"/>
                <w:szCs w:val="20"/>
                <w14:ligatures w14:val="none"/>
              </w:rPr>
              <w:t>​</w:t>
            </w:r>
          </w:p>
        </w:tc>
      </w:tr>
      <w:tr w:rsidR="00BA1029" w:rsidRPr="00111D70" w14:paraId="0E68AAD4" w14:textId="77777777" w:rsidTr="00F960ED">
        <w:trPr>
          <w:trHeight w:val="307"/>
        </w:trPr>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14:paraId="4CFFC17E"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2</w:t>
            </w:r>
            <w:r w:rsidRPr="00111D70">
              <w:rPr>
                <w:rFonts w:eastAsia="Times New Roman"/>
                <w:color w:val="000000"/>
                <w:kern w:val="0"/>
                <w:sz w:val="20"/>
                <w:szCs w:val="20"/>
                <w14:ligatures w14:val="none"/>
              </w:rPr>
              <w:t>​</w:t>
            </w:r>
          </w:p>
        </w:tc>
        <w:tc>
          <w:tcPr>
            <w:tcW w:w="6975" w:type="dxa"/>
            <w:tcBorders>
              <w:top w:val="single" w:sz="8" w:space="0" w:color="000000"/>
              <w:left w:val="single" w:sz="8" w:space="0" w:color="000000"/>
              <w:bottom w:val="single" w:sz="8" w:space="0" w:color="000000"/>
              <w:right w:val="single" w:sz="8" w:space="0" w:color="000000"/>
            </w:tcBorders>
            <w:shd w:val="clear" w:color="auto" w:fill="auto"/>
            <w:hideMark/>
          </w:tcPr>
          <w:p w14:paraId="0AAEEC06"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M</w:t>
            </w:r>
            <w:r w:rsidRPr="00111D70">
              <w:rPr>
                <w:rFonts w:eastAsia="Times New Roman"/>
                <w:color w:val="000000"/>
                <w:kern w:val="0"/>
                <w:sz w:val="20"/>
                <w:szCs w:val="20"/>
                <w14:ligatures w14:val="none"/>
              </w:rPr>
              <w:t>ore incorrect than correct​</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A14F35" w14:textId="77777777" w:rsidR="00BA1029" w:rsidRPr="00111D70" w:rsidRDefault="00BA1029" w:rsidP="00F960ED">
            <w:pPr>
              <w:spacing w:line="240" w:lineRule="auto"/>
              <w:jc w:val="left"/>
              <w:rPr>
                <w:rFonts w:eastAsia="Times New Roman"/>
                <w:color w:val="000000"/>
                <w:kern w:val="0"/>
                <w:sz w:val="20"/>
                <w:szCs w:val="20"/>
                <w14:ligatures w14:val="none"/>
              </w:rPr>
            </w:pPr>
          </w:p>
        </w:tc>
      </w:tr>
      <w:tr w:rsidR="00BA1029" w:rsidRPr="00111D70" w14:paraId="72752795" w14:textId="77777777" w:rsidTr="00F960ED">
        <w:trPr>
          <w:trHeight w:val="217"/>
        </w:trPr>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14:paraId="606E432E"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3</w:t>
            </w:r>
            <w:r w:rsidRPr="00111D70">
              <w:rPr>
                <w:rFonts w:eastAsia="Times New Roman"/>
                <w:color w:val="000000"/>
                <w:kern w:val="0"/>
                <w:sz w:val="20"/>
                <w:szCs w:val="20"/>
                <w14:ligatures w14:val="none"/>
              </w:rPr>
              <w:t>​</w:t>
            </w:r>
          </w:p>
        </w:tc>
        <w:tc>
          <w:tcPr>
            <w:tcW w:w="6975" w:type="dxa"/>
            <w:tcBorders>
              <w:top w:val="single" w:sz="8" w:space="0" w:color="000000"/>
              <w:left w:val="single" w:sz="8" w:space="0" w:color="000000"/>
              <w:bottom w:val="single" w:sz="8" w:space="0" w:color="000000"/>
              <w:right w:val="single" w:sz="8" w:space="0" w:color="000000"/>
            </w:tcBorders>
            <w:shd w:val="clear" w:color="auto" w:fill="auto"/>
            <w:hideMark/>
          </w:tcPr>
          <w:p w14:paraId="01143673"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More correct than incorrect but missing some major elements</w:t>
            </w:r>
          </w:p>
        </w:tc>
        <w:tc>
          <w:tcPr>
            <w:tcW w:w="214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F797B1E"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Acceptable</w:t>
            </w:r>
            <w:r w:rsidRPr="00111D70">
              <w:rPr>
                <w:rFonts w:eastAsia="Times New Roman"/>
                <w:color w:val="000000"/>
                <w:kern w:val="0"/>
                <w:sz w:val="20"/>
                <w:szCs w:val="20"/>
                <w14:ligatures w14:val="none"/>
              </w:rPr>
              <w:t>​</w:t>
            </w:r>
          </w:p>
        </w:tc>
      </w:tr>
      <w:tr w:rsidR="00BA1029" w:rsidRPr="00111D70" w14:paraId="2150DFF1" w14:textId="77777777" w:rsidTr="00F960ED">
        <w:trPr>
          <w:trHeight w:val="190"/>
        </w:trPr>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14:paraId="137C63E9"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4</w:t>
            </w:r>
            <w:r w:rsidRPr="00111D70">
              <w:rPr>
                <w:rFonts w:eastAsia="Times New Roman"/>
                <w:color w:val="000000"/>
                <w:kern w:val="0"/>
                <w:sz w:val="20"/>
                <w:szCs w:val="20"/>
                <w14:ligatures w14:val="none"/>
              </w:rPr>
              <w:t>​</w:t>
            </w:r>
          </w:p>
        </w:tc>
        <w:tc>
          <w:tcPr>
            <w:tcW w:w="6975" w:type="dxa"/>
            <w:tcBorders>
              <w:top w:val="single" w:sz="8" w:space="0" w:color="000000"/>
              <w:left w:val="single" w:sz="8" w:space="0" w:color="000000"/>
              <w:bottom w:val="single" w:sz="8" w:space="0" w:color="000000"/>
              <w:right w:val="single" w:sz="8" w:space="0" w:color="000000"/>
            </w:tcBorders>
            <w:shd w:val="clear" w:color="auto" w:fill="auto"/>
            <w:hideMark/>
          </w:tcPr>
          <w:p w14:paraId="2611A0F6"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More correct than incorrect but missing some minor elements</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58C381" w14:textId="77777777" w:rsidR="00BA1029" w:rsidRPr="00111D70" w:rsidRDefault="00BA1029" w:rsidP="00F960ED">
            <w:pPr>
              <w:spacing w:line="240" w:lineRule="auto"/>
              <w:jc w:val="left"/>
              <w:rPr>
                <w:rFonts w:eastAsia="Times New Roman"/>
                <w:color w:val="000000"/>
                <w:kern w:val="0"/>
                <w:sz w:val="20"/>
                <w:szCs w:val="20"/>
                <w14:ligatures w14:val="none"/>
              </w:rPr>
            </w:pPr>
          </w:p>
        </w:tc>
      </w:tr>
      <w:tr w:rsidR="00BA1029" w:rsidRPr="00111D70" w14:paraId="509D60AD" w14:textId="77777777" w:rsidTr="00F960ED">
        <w:trPr>
          <w:trHeight w:val="235"/>
        </w:trPr>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14:paraId="36ABDD3E"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5</w:t>
            </w:r>
            <w:r w:rsidRPr="00111D70">
              <w:rPr>
                <w:rFonts w:eastAsia="Times New Roman"/>
                <w:color w:val="000000"/>
                <w:kern w:val="0"/>
                <w:sz w:val="20"/>
                <w:szCs w:val="20"/>
                <w14:ligatures w14:val="none"/>
              </w:rPr>
              <w:t>​</w:t>
            </w:r>
          </w:p>
        </w:tc>
        <w:tc>
          <w:tcPr>
            <w:tcW w:w="6975" w:type="dxa"/>
            <w:tcBorders>
              <w:top w:val="single" w:sz="8" w:space="0" w:color="000000"/>
              <w:left w:val="single" w:sz="8" w:space="0" w:color="000000"/>
              <w:bottom w:val="single" w:sz="8" w:space="0" w:color="000000"/>
              <w:right w:val="single" w:sz="8" w:space="0" w:color="000000"/>
            </w:tcBorders>
            <w:shd w:val="clear" w:color="auto" w:fill="auto"/>
            <w:hideMark/>
          </w:tcPr>
          <w:p w14:paraId="7A53724E"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C</w:t>
            </w:r>
            <w:r w:rsidRPr="00111D70">
              <w:rPr>
                <w:rFonts w:eastAsia="Times New Roman"/>
                <w:color w:val="000000"/>
                <w:kern w:val="0"/>
                <w:sz w:val="20"/>
                <w:szCs w:val="20"/>
                <w14:ligatures w14:val="none"/>
              </w:rPr>
              <w:t>ompletely correct​</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5511EB" w14:textId="77777777" w:rsidR="00BA1029" w:rsidRPr="00111D70" w:rsidRDefault="00BA1029" w:rsidP="00F960ED">
            <w:pPr>
              <w:spacing w:line="240" w:lineRule="auto"/>
              <w:jc w:val="left"/>
              <w:rPr>
                <w:rFonts w:eastAsia="Times New Roman"/>
                <w:color w:val="000000"/>
                <w:kern w:val="0"/>
                <w:sz w:val="20"/>
                <w:szCs w:val="20"/>
                <w14:ligatures w14:val="none"/>
              </w:rPr>
            </w:pPr>
          </w:p>
        </w:tc>
      </w:tr>
    </w:tbl>
    <w:p w14:paraId="4092B3E0" w14:textId="77777777" w:rsidR="00BA1029" w:rsidRPr="00111D70" w:rsidRDefault="00BA1029" w:rsidP="00BA1029">
      <w:pPr>
        <w:rPr>
          <w:rFonts w:eastAsia="Times New Roman"/>
          <w:kern w:val="0"/>
          <w:sz w:val="20"/>
          <w:szCs w:val="20"/>
          <w14:ligatures w14:val="none"/>
        </w:rPr>
      </w:pPr>
      <w:r w:rsidRPr="00111D70">
        <w:rPr>
          <w:b/>
          <w:bCs/>
          <w:sz w:val="20"/>
          <w:szCs w:val="20"/>
        </w:rPr>
        <w:t> </w:t>
      </w:r>
      <w:r w:rsidRPr="00111D70">
        <w:rPr>
          <w:rFonts w:eastAsia="Times New Roman"/>
          <w:kern w:val="0"/>
          <w:sz w:val="20"/>
          <w:szCs w:val="20"/>
          <w14:ligatures w14:val="none"/>
        </w:rPr>
        <w:t> </w:t>
      </w: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0"/>
        <w:gridCol w:w="7185"/>
        <w:gridCol w:w="2220"/>
      </w:tblGrid>
      <w:tr w:rsidR="00BA1029" w:rsidRPr="00111D70" w14:paraId="6BC229D1" w14:textId="77777777" w:rsidTr="00F960ED">
        <w:trPr>
          <w:trHeight w:val="435"/>
        </w:trPr>
        <w:tc>
          <w:tcPr>
            <w:tcW w:w="106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0B68D9"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Completeness</w:t>
            </w:r>
            <w:r w:rsidRPr="00111D70">
              <w:rPr>
                <w:rFonts w:eastAsia="Times New Roman"/>
                <w:color w:val="000000"/>
                <w:kern w:val="0"/>
                <w:sz w:val="20"/>
                <w:szCs w:val="20"/>
                <w14:ligatures w14:val="none"/>
              </w:rPr>
              <w:t>​</w:t>
            </w:r>
          </w:p>
        </w:tc>
      </w:tr>
      <w:tr w:rsidR="00BA1029" w:rsidRPr="00111D70" w14:paraId="19486A9F" w14:textId="77777777" w:rsidTr="00F960ED">
        <w:trPr>
          <w:trHeight w:val="469"/>
        </w:trPr>
        <w:tc>
          <w:tcPr>
            <w:tcW w:w="1260" w:type="dxa"/>
            <w:tcBorders>
              <w:top w:val="single" w:sz="8" w:space="0" w:color="000000"/>
              <w:left w:val="single" w:sz="8" w:space="0" w:color="000000"/>
              <w:bottom w:val="single" w:sz="8" w:space="0" w:color="000000"/>
              <w:right w:val="single" w:sz="8" w:space="0" w:color="000000"/>
            </w:tcBorders>
            <w:shd w:val="clear" w:color="auto" w:fill="auto"/>
            <w:hideMark/>
          </w:tcPr>
          <w:p w14:paraId="12CB20BA"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1</w:t>
            </w:r>
            <w:r w:rsidRPr="00111D70">
              <w:rPr>
                <w:rFonts w:eastAsia="Times New Roman"/>
                <w:color w:val="000000"/>
                <w:kern w:val="0"/>
                <w:sz w:val="20"/>
                <w:szCs w:val="20"/>
                <w14:ligatures w14:val="none"/>
              </w:rPr>
              <w:t>​</w:t>
            </w:r>
          </w:p>
        </w:tc>
        <w:tc>
          <w:tcPr>
            <w:tcW w:w="7185" w:type="dxa"/>
            <w:tcBorders>
              <w:top w:val="single" w:sz="8" w:space="0" w:color="000000"/>
              <w:left w:val="single" w:sz="8" w:space="0" w:color="000000"/>
              <w:bottom w:val="single" w:sz="8" w:space="0" w:color="000000"/>
              <w:right w:val="single" w:sz="8" w:space="0" w:color="000000"/>
            </w:tcBorders>
            <w:shd w:val="clear" w:color="auto" w:fill="auto"/>
            <w:hideMark/>
          </w:tcPr>
          <w:p w14:paraId="15B34555"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A</w:t>
            </w:r>
            <w:r w:rsidRPr="00111D70">
              <w:rPr>
                <w:rFonts w:eastAsia="Times New Roman"/>
                <w:color w:val="000000"/>
                <w:kern w:val="0"/>
                <w:sz w:val="20"/>
                <w:szCs w:val="20"/>
                <w14:ligatures w14:val="none"/>
              </w:rPr>
              <w:t>ddresses no aspect of the question, and the answer is not within the topic queried​</w:t>
            </w:r>
          </w:p>
        </w:tc>
        <w:tc>
          <w:tcPr>
            <w:tcW w:w="220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977857A"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Not Acceptable</w:t>
            </w:r>
            <w:r w:rsidRPr="00111D70">
              <w:rPr>
                <w:rFonts w:eastAsia="Times New Roman"/>
                <w:color w:val="000000"/>
                <w:kern w:val="0"/>
                <w:sz w:val="20"/>
                <w:szCs w:val="20"/>
                <w14:ligatures w14:val="none"/>
              </w:rPr>
              <w:t>​</w:t>
            </w:r>
          </w:p>
        </w:tc>
      </w:tr>
      <w:tr w:rsidR="00BA1029" w:rsidRPr="00111D70" w14:paraId="48CFEA1B" w14:textId="77777777" w:rsidTr="00F960ED">
        <w:trPr>
          <w:trHeight w:val="541"/>
        </w:trPr>
        <w:tc>
          <w:tcPr>
            <w:tcW w:w="1260" w:type="dxa"/>
            <w:tcBorders>
              <w:top w:val="single" w:sz="8" w:space="0" w:color="000000"/>
              <w:left w:val="single" w:sz="8" w:space="0" w:color="000000"/>
              <w:bottom w:val="single" w:sz="8" w:space="0" w:color="000000"/>
              <w:right w:val="single" w:sz="8" w:space="0" w:color="000000"/>
            </w:tcBorders>
            <w:shd w:val="clear" w:color="auto" w:fill="auto"/>
            <w:hideMark/>
          </w:tcPr>
          <w:p w14:paraId="0A2F0C50"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2</w:t>
            </w:r>
            <w:r w:rsidRPr="00111D70">
              <w:rPr>
                <w:rFonts w:eastAsia="Times New Roman"/>
                <w:color w:val="000000"/>
                <w:kern w:val="0"/>
                <w:sz w:val="20"/>
                <w:szCs w:val="20"/>
                <w14:ligatures w14:val="none"/>
              </w:rPr>
              <w:t>​</w:t>
            </w:r>
          </w:p>
        </w:tc>
        <w:tc>
          <w:tcPr>
            <w:tcW w:w="7185" w:type="dxa"/>
            <w:tcBorders>
              <w:top w:val="single" w:sz="8" w:space="0" w:color="000000"/>
              <w:left w:val="single" w:sz="8" w:space="0" w:color="000000"/>
              <w:bottom w:val="single" w:sz="8" w:space="0" w:color="000000"/>
              <w:right w:val="single" w:sz="8" w:space="0" w:color="000000"/>
            </w:tcBorders>
            <w:shd w:val="clear" w:color="auto" w:fill="auto"/>
            <w:hideMark/>
          </w:tcPr>
          <w:p w14:paraId="49F81588"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A</w:t>
            </w:r>
            <w:r w:rsidRPr="00111D70">
              <w:rPr>
                <w:rFonts w:eastAsia="Times New Roman"/>
                <w:color w:val="000000"/>
                <w:kern w:val="0"/>
                <w:sz w:val="20"/>
                <w:szCs w:val="20"/>
                <w14:ligatures w14:val="none"/>
              </w:rPr>
              <w:t>ddresses no aspects of the question, but the answer is within the topic queried​</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5ECC49" w14:textId="77777777" w:rsidR="00BA1029" w:rsidRPr="00111D70" w:rsidRDefault="00BA1029" w:rsidP="00F960ED">
            <w:pPr>
              <w:spacing w:line="240" w:lineRule="auto"/>
              <w:jc w:val="left"/>
              <w:rPr>
                <w:rFonts w:eastAsia="Times New Roman"/>
                <w:color w:val="000000"/>
                <w:kern w:val="0"/>
                <w:sz w:val="20"/>
                <w:szCs w:val="20"/>
                <w14:ligatures w14:val="none"/>
              </w:rPr>
            </w:pPr>
          </w:p>
        </w:tc>
      </w:tr>
      <w:tr w:rsidR="00BA1029" w:rsidRPr="00111D70" w14:paraId="1CAB5421" w14:textId="77777777" w:rsidTr="00F960ED">
        <w:trPr>
          <w:trHeight w:val="487"/>
        </w:trPr>
        <w:tc>
          <w:tcPr>
            <w:tcW w:w="1260" w:type="dxa"/>
            <w:tcBorders>
              <w:top w:val="single" w:sz="8" w:space="0" w:color="000000"/>
              <w:left w:val="single" w:sz="8" w:space="0" w:color="000000"/>
              <w:bottom w:val="single" w:sz="8" w:space="0" w:color="000000"/>
              <w:right w:val="single" w:sz="8" w:space="0" w:color="000000"/>
            </w:tcBorders>
            <w:shd w:val="clear" w:color="auto" w:fill="auto"/>
            <w:hideMark/>
          </w:tcPr>
          <w:p w14:paraId="6B54E2A0"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3</w:t>
            </w:r>
            <w:r w:rsidRPr="00111D70">
              <w:rPr>
                <w:rFonts w:eastAsia="Times New Roman"/>
                <w:color w:val="000000"/>
                <w:kern w:val="0"/>
                <w:sz w:val="20"/>
                <w:szCs w:val="20"/>
                <w14:ligatures w14:val="none"/>
              </w:rPr>
              <w:t>​</w:t>
            </w:r>
          </w:p>
        </w:tc>
        <w:tc>
          <w:tcPr>
            <w:tcW w:w="7185" w:type="dxa"/>
            <w:tcBorders>
              <w:top w:val="single" w:sz="8" w:space="0" w:color="000000"/>
              <w:left w:val="single" w:sz="8" w:space="0" w:color="000000"/>
              <w:bottom w:val="single" w:sz="8" w:space="0" w:color="000000"/>
              <w:right w:val="single" w:sz="8" w:space="0" w:color="000000"/>
            </w:tcBorders>
            <w:shd w:val="clear" w:color="auto" w:fill="auto"/>
            <w:hideMark/>
          </w:tcPr>
          <w:p w14:paraId="328705A4"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A</w:t>
            </w:r>
            <w:r w:rsidRPr="00111D70">
              <w:rPr>
                <w:rFonts w:eastAsia="Times New Roman"/>
                <w:color w:val="000000"/>
                <w:kern w:val="0"/>
                <w:sz w:val="20"/>
                <w:szCs w:val="20"/>
                <w14:ligatures w14:val="none"/>
              </w:rPr>
              <w:t>ddresses some aspects of the question, but significant parts are missing or incomplete​</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F0459D" w14:textId="77777777" w:rsidR="00BA1029" w:rsidRPr="00111D70" w:rsidRDefault="00BA1029" w:rsidP="00F960ED">
            <w:pPr>
              <w:spacing w:line="240" w:lineRule="auto"/>
              <w:jc w:val="left"/>
              <w:rPr>
                <w:rFonts w:eastAsia="Times New Roman"/>
                <w:color w:val="000000"/>
                <w:kern w:val="0"/>
                <w:sz w:val="20"/>
                <w:szCs w:val="20"/>
                <w14:ligatures w14:val="none"/>
              </w:rPr>
            </w:pPr>
          </w:p>
        </w:tc>
      </w:tr>
      <w:tr w:rsidR="00BA1029" w:rsidRPr="00111D70" w14:paraId="06E9573D" w14:textId="77777777" w:rsidTr="00F960ED">
        <w:trPr>
          <w:trHeight w:val="360"/>
        </w:trPr>
        <w:tc>
          <w:tcPr>
            <w:tcW w:w="1260" w:type="dxa"/>
            <w:tcBorders>
              <w:top w:val="single" w:sz="8" w:space="0" w:color="000000"/>
              <w:left w:val="single" w:sz="8" w:space="0" w:color="000000"/>
              <w:bottom w:val="single" w:sz="8" w:space="0" w:color="000000"/>
              <w:right w:val="single" w:sz="8" w:space="0" w:color="000000"/>
            </w:tcBorders>
            <w:shd w:val="clear" w:color="auto" w:fill="auto"/>
            <w:hideMark/>
          </w:tcPr>
          <w:p w14:paraId="73C74363"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lastRenderedPageBreak/>
              <w:t>4</w:t>
            </w:r>
            <w:r w:rsidRPr="00111D70">
              <w:rPr>
                <w:rFonts w:eastAsia="Times New Roman"/>
                <w:color w:val="000000"/>
                <w:kern w:val="0"/>
                <w:sz w:val="20"/>
                <w:szCs w:val="20"/>
                <w14:ligatures w14:val="none"/>
              </w:rPr>
              <w:t>​</w:t>
            </w:r>
          </w:p>
        </w:tc>
        <w:tc>
          <w:tcPr>
            <w:tcW w:w="7185" w:type="dxa"/>
            <w:tcBorders>
              <w:top w:val="single" w:sz="8" w:space="0" w:color="000000"/>
              <w:left w:val="single" w:sz="8" w:space="0" w:color="000000"/>
              <w:bottom w:val="single" w:sz="8" w:space="0" w:color="000000"/>
              <w:right w:val="single" w:sz="8" w:space="0" w:color="000000"/>
            </w:tcBorders>
            <w:shd w:val="clear" w:color="auto" w:fill="auto"/>
            <w:hideMark/>
          </w:tcPr>
          <w:p w14:paraId="3E712AA8"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A</w:t>
            </w:r>
            <w:r w:rsidRPr="00111D70">
              <w:rPr>
                <w:rFonts w:eastAsia="Times New Roman"/>
                <w:color w:val="000000"/>
                <w:kern w:val="0"/>
                <w:sz w:val="20"/>
                <w:szCs w:val="20"/>
                <w14:ligatures w14:val="none"/>
              </w:rPr>
              <w:t>ddresses most aspects of the question but missing small details​</w:t>
            </w:r>
          </w:p>
        </w:tc>
        <w:tc>
          <w:tcPr>
            <w:tcW w:w="220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67E50AA"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Acceptable</w:t>
            </w:r>
            <w:r w:rsidRPr="00111D70">
              <w:rPr>
                <w:rFonts w:eastAsia="Times New Roman"/>
                <w:color w:val="000000"/>
                <w:kern w:val="0"/>
                <w:sz w:val="20"/>
                <w:szCs w:val="20"/>
                <w14:ligatures w14:val="none"/>
              </w:rPr>
              <w:t>​</w:t>
            </w:r>
          </w:p>
        </w:tc>
      </w:tr>
      <w:tr w:rsidR="00BA1029" w:rsidRPr="00111D70" w14:paraId="7DE65DB8" w14:textId="77777777" w:rsidTr="00F960ED">
        <w:trPr>
          <w:trHeight w:val="360"/>
        </w:trPr>
        <w:tc>
          <w:tcPr>
            <w:tcW w:w="1260" w:type="dxa"/>
            <w:tcBorders>
              <w:top w:val="single" w:sz="8" w:space="0" w:color="000000"/>
              <w:left w:val="single" w:sz="8" w:space="0" w:color="000000"/>
              <w:bottom w:val="single" w:sz="8" w:space="0" w:color="000000"/>
              <w:right w:val="single" w:sz="8" w:space="0" w:color="000000"/>
            </w:tcBorders>
            <w:shd w:val="clear" w:color="auto" w:fill="auto"/>
            <w:hideMark/>
          </w:tcPr>
          <w:p w14:paraId="40C46B98"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5</w:t>
            </w:r>
            <w:r w:rsidRPr="00111D70">
              <w:rPr>
                <w:rFonts w:eastAsia="Times New Roman"/>
                <w:color w:val="000000"/>
                <w:kern w:val="0"/>
                <w:sz w:val="20"/>
                <w:szCs w:val="20"/>
                <w14:ligatures w14:val="none"/>
              </w:rPr>
              <w:t>​</w:t>
            </w:r>
          </w:p>
        </w:tc>
        <w:tc>
          <w:tcPr>
            <w:tcW w:w="7185" w:type="dxa"/>
            <w:tcBorders>
              <w:top w:val="single" w:sz="8" w:space="0" w:color="000000"/>
              <w:left w:val="single" w:sz="8" w:space="0" w:color="000000"/>
              <w:bottom w:val="single" w:sz="8" w:space="0" w:color="000000"/>
              <w:right w:val="single" w:sz="8" w:space="0" w:color="000000"/>
            </w:tcBorders>
            <w:shd w:val="clear" w:color="auto" w:fill="auto"/>
            <w:hideMark/>
          </w:tcPr>
          <w:p w14:paraId="4A60750B"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A</w:t>
            </w:r>
            <w:r w:rsidRPr="00111D70">
              <w:rPr>
                <w:rFonts w:eastAsia="Times New Roman"/>
                <w:color w:val="000000"/>
                <w:kern w:val="0"/>
                <w:sz w:val="20"/>
                <w:szCs w:val="20"/>
                <w14:ligatures w14:val="none"/>
              </w:rPr>
              <w:t>ddresses all aspects of the question without additional information ​</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770421" w14:textId="77777777" w:rsidR="00BA1029" w:rsidRPr="00111D70" w:rsidRDefault="00BA1029" w:rsidP="00F960ED">
            <w:pPr>
              <w:spacing w:line="240" w:lineRule="auto"/>
              <w:jc w:val="left"/>
              <w:rPr>
                <w:rFonts w:eastAsia="Times New Roman"/>
                <w:color w:val="000000"/>
                <w:kern w:val="0"/>
                <w:sz w:val="20"/>
                <w:szCs w:val="20"/>
                <w14:ligatures w14:val="none"/>
              </w:rPr>
            </w:pPr>
          </w:p>
        </w:tc>
      </w:tr>
      <w:tr w:rsidR="00BA1029" w:rsidRPr="00111D70" w14:paraId="1B0B6D4E" w14:textId="77777777" w:rsidTr="00F960ED">
        <w:trPr>
          <w:trHeight w:val="442"/>
        </w:trPr>
        <w:tc>
          <w:tcPr>
            <w:tcW w:w="1260" w:type="dxa"/>
            <w:tcBorders>
              <w:top w:val="single" w:sz="8" w:space="0" w:color="000000"/>
              <w:left w:val="single" w:sz="8" w:space="0" w:color="000000"/>
              <w:bottom w:val="single" w:sz="8" w:space="0" w:color="000000"/>
              <w:right w:val="single" w:sz="8" w:space="0" w:color="000000"/>
            </w:tcBorders>
            <w:shd w:val="clear" w:color="auto" w:fill="auto"/>
            <w:hideMark/>
          </w:tcPr>
          <w:p w14:paraId="09A6663D" w14:textId="77777777" w:rsidR="00BA1029" w:rsidRPr="00111D70" w:rsidRDefault="00BA1029" w:rsidP="00F960ED">
            <w:pPr>
              <w:spacing w:before="100" w:beforeAutospacing="1" w:after="100" w:afterAutospacing="1" w:line="240" w:lineRule="auto"/>
              <w:jc w:val="center"/>
              <w:textAlignment w:val="baseline"/>
              <w:rPr>
                <w:rFonts w:eastAsia="Times New Roman"/>
                <w:color w:val="000000"/>
                <w:kern w:val="0"/>
                <w:sz w:val="20"/>
                <w:szCs w:val="20"/>
                <w14:ligatures w14:val="none"/>
              </w:rPr>
            </w:pPr>
            <w:r w:rsidRPr="00111D70">
              <w:rPr>
                <w:rFonts w:eastAsia="Times New Roman"/>
                <w:b/>
                <w:bCs/>
                <w:color w:val="000000"/>
                <w:kern w:val="0"/>
                <w:sz w:val="20"/>
                <w:szCs w:val="20"/>
                <w14:ligatures w14:val="none"/>
              </w:rPr>
              <w:t>6</w:t>
            </w:r>
            <w:r w:rsidRPr="00111D70">
              <w:rPr>
                <w:rFonts w:eastAsia="Times New Roman"/>
                <w:color w:val="000000"/>
                <w:kern w:val="0"/>
                <w:sz w:val="20"/>
                <w:szCs w:val="20"/>
                <w14:ligatures w14:val="none"/>
              </w:rPr>
              <w:t>​</w:t>
            </w:r>
          </w:p>
        </w:tc>
        <w:tc>
          <w:tcPr>
            <w:tcW w:w="7185" w:type="dxa"/>
            <w:tcBorders>
              <w:top w:val="single" w:sz="8" w:space="0" w:color="000000"/>
              <w:left w:val="single" w:sz="8" w:space="0" w:color="000000"/>
              <w:bottom w:val="single" w:sz="8" w:space="0" w:color="000000"/>
              <w:right w:val="single" w:sz="8" w:space="0" w:color="000000"/>
            </w:tcBorders>
            <w:shd w:val="clear" w:color="auto" w:fill="auto"/>
            <w:hideMark/>
          </w:tcPr>
          <w:p w14:paraId="4FACF884" w14:textId="77777777" w:rsidR="00BA1029" w:rsidRPr="00111D70" w:rsidRDefault="00BA1029" w:rsidP="00F960ED">
            <w:pPr>
              <w:spacing w:before="100" w:beforeAutospacing="1" w:after="100" w:afterAutospacing="1" w:line="240" w:lineRule="auto"/>
              <w:jc w:val="left"/>
              <w:textAlignment w:val="baseline"/>
              <w:rPr>
                <w:rFonts w:eastAsia="Times New Roman"/>
                <w:color w:val="000000"/>
                <w:kern w:val="0"/>
                <w:sz w:val="20"/>
                <w:szCs w:val="20"/>
                <w14:ligatures w14:val="none"/>
              </w:rPr>
            </w:pPr>
            <w:r>
              <w:rPr>
                <w:rFonts w:eastAsia="Times New Roman"/>
                <w:color w:val="000000"/>
                <w:kern w:val="0"/>
                <w:sz w:val="20"/>
                <w:szCs w:val="20"/>
                <w14:ligatures w14:val="none"/>
              </w:rPr>
              <w:t>A</w:t>
            </w:r>
            <w:r w:rsidRPr="00111D70">
              <w:rPr>
                <w:rFonts w:eastAsia="Times New Roman"/>
                <w:color w:val="000000"/>
                <w:kern w:val="0"/>
                <w:sz w:val="20"/>
                <w:szCs w:val="20"/>
                <w14:ligatures w14:val="none"/>
              </w:rPr>
              <w:t>ddresses all aspects of the question and provides additional information beyond what was expected​</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C6CF4C" w14:textId="77777777" w:rsidR="00BA1029" w:rsidRPr="00111D70" w:rsidRDefault="00BA1029" w:rsidP="00F960ED">
            <w:pPr>
              <w:spacing w:line="240" w:lineRule="auto"/>
              <w:jc w:val="left"/>
              <w:rPr>
                <w:rFonts w:eastAsia="Times New Roman"/>
                <w:color w:val="000000"/>
                <w:kern w:val="0"/>
                <w:sz w:val="20"/>
                <w:szCs w:val="20"/>
                <w14:ligatures w14:val="none"/>
              </w:rPr>
            </w:pPr>
          </w:p>
        </w:tc>
      </w:tr>
    </w:tbl>
    <w:p w14:paraId="206D02E2" w14:textId="77777777" w:rsidR="00BA1029" w:rsidRPr="00111D70" w:rsidRDefault="00BA1029" w:rsidP="00BA1029">
      <w:pPr>
        <w:rPr>
          <w:b/>
          <w:bCs/>
          <w:sz w:val="20"/>
          <w:szCs w:val="20"/>
        </w:rPr>
      </w:pPr>
    </w:p>
    <w:p w14:paraId="6DD1692E" w14:textId="77777777" w:rsidR="000F3C2B" w:rsidRDefault="000F3C2B" w:rsidP="007B731D">
      <w:pPr>
        <w:rPr>
          <w:b/>
          <w:bCs/>
          <w:sz w:val="20"/>
          <w:szCs w:val="20"/>
        </w:rPr>
      </w:pPr>
    </w:p>
    <w:p w14:paraId="53E02C67" w14:textId="38F1A5C2" w:rsidR="00E56113" w:rsidRPr="00111D70" w:rsidRDefault="00E56113" w:rsidP="00E56113">
      <w:pPr>
        <w:jc w:val="left"/>
        <w:rPr>
          <w:b/>
          <w:bCs/>
          <w:sz w:val="20"/>
          <w:szCs w:val="20"/>
          <w:vertAlign w:val="superscript"/>
        </w:rPr>
      </w:pPr>
      <w:r w:rsidRPr="00111D70">
        <w:rPr>
          <w:b/>
          <w:bCs/>
          <w:sz w:val="20"/>
          <w:szCs w:val="20"/>
        </w:rPr>
        <w:t xml:space="preserve">Table 4: Percentage of Acceptable Accuracy Score by </w:t>
      </w:r>
      <w:r w:rsidR="001A533A">
        <w:rPr>
          <w:b/>
          <w:bCs/>
          <w:sz w:val="20"/>
          <w:szCs w:val="20"/>
        </w:rPr>
        <w:t>C</w:t>
      </w:r>
      <w:r w:rsidRPr="00111D70">
        <w:rPr>
          <w:b/>
          <w:bCs/>
          <w:sz w:val="20"/>
          <w:szCs w:val="20"/>
        </w:rPr>
        <w:t xml:space="preserve">ategory Across </w:t>
      </w:r>
      <w:r w:rsidR="007671EB">
        <w:rPr>
          <w:b/>
          <w:bCs/>
          <w:sz w:val="20"/>
          <w:szCs w:val="20"/>
        </w:rPr>
        <w:t>Large Language Models</w:t>
      </w:r>
      <w:r w:rsidRPr="00111D70">
        <w:rPr>
          <w:b/>
          <w:bCs/>
          <w:sz w:val="20"/>
          <w:szCs w:val="20"/>
        </w:rPr>
        <w:t xml:space="preserve"> </w:t>
      </w:r>
      <w:r w:rsidR="00370BB4">
        <w:rPr>
          <w:b/>
          <w:bCs/>
          <w:sz w:val="20"/>
          <w:szCs w:val="20"/>
        </w:rPr>
        <w:t>R</w:t>
      </w:r>
      <w:r w:rsidRPr="00111D70">
        <w:rPr>
          <w:b/>
          <w:bCs/>
          <w:sz w:val="20"/>
          <w:szCs w:val="20"/>
        </w:rPr>
        <w:t xml:space="preserve">esponse to Infection Prevention Questions without and with CDC </w:t>
      </w:r>
      <w:proofErr w:type="spellStart"/>
      <w:proofErr w:type="gramStart"/>
      <w:r w:rsidRPr="00111D70">
        <w:rPr>
          <w:b/>
          <w:bCs/>
          <w:sz w:val="20"/>
          <w:szCs w:val="20"/>
        </w:rPr>
        <w:t>statements</w:t>
      </w:r>
      <w:r w:rsidR="0089693E" w:rsidRPr="00111D70">
        <w:rPr>
          <w:b/>
          <w:bCs/>
          <w:sz w:val="20"/>
          <w:szCs w:val="20"/>
          <w:vertAlign w:val="superscript"/>
        </w:rPr>
        <w:t>a</w:t>
      </w:r>
      <w:r w:rsidR="006D2878" w:rsidRPr="00111D70">
        <w:rPr>
          <w:b/>
          <w:bCs/>
          <w:sz w:val="20"/>
          <w:szCs w:val="20"/>
          <w:vertAlign w:val="superscript"/>
        </w:rPr>
        <w:t>,b</w:t>
      </w:r>
      <w:proofErr w:type="spellEnd"/>
      <w:proofErr w:type="gramEnd"/>
    </w:p>
    <w:tbl>
      <w:tblPr>
        <w:tblStyle w:val="TableGrid"/>
        <w:tblW w:w="13735" w:type="dxa"/>
        <w:tblInd w:w="-450" w:type="dxa"/>
        <w:tblBorders>
          <w:insideV w:val="none" w:sz="0" w:space="0" w:color="auto"/>
        </w:tblBorders>
        <w:tblLook w:val="04A0" w:firstRow="1" w:lastRow="0" w:firstColumn="1" w:lastColumn="0" w:noHBand="0" w:noVBand="1"/>
      </w:tblPr>
      <w:tblGrid>
        <w:gridCol w:w="476"/>
        <w:gridCol w:w="3053"/>
        <w:gridCol w:w="2438"/>
        <w:gridCol w:w="1306"/>
        <w:gridCol w:w="2575"/>
        <w:gridCol w:w="3887"/>
      </w:tblGrid>
      <w:tr w:rsidR="00E56113" w:rsidRPr="00111D70" w14:paraId="16F94DAA" w14:textId="77777777" w:rsidTr="002C0EF8">
        <w:trPr>
          <w:trHeight w:val="515"/>
        </w:trPr>
        <w:tc>
          <w:tcPr>
            <w:tcW w:w="3529" w:type="dxa"/>
            <w:gridSpan w:val="2"/>
            <w:vMerge w:val="restart"/>
            <w:tcBorders>
              <w:left w:val="nil"/>
            </w:tcBorders>
            <w:vAlign w:val="center"/>
          </w:tcPr>
          <w:p w14:paraId="5A144F39" w14:textId="54777888" w:rsidR="00E56113" w:rsidRDefault="007671EB" w:rsidP="00370BB4">
            <w:pPr>
              <w:jc w:val="center"/>
              <w:rPr>
                <w:sz w:val="20"/>
                <w:szCs w:val="20"/>
              </w:rPr>
            </w:pPr>
            <w:r>
              <w:rPr>
                <w:sz w:val="20"/>
                <w:szCs w:val="20"/>
              </w:rPr>
              <w:t>LLM</w:t>
            </w:r>
          </w:p>
          <w:p w14:paraId="58301572" w14:textId="6ED1B5B0" w:rsidR="00E56113" w:rsidRPr="00111D70" w:rsidRDefault="00E56113" w:rsidP="003F6084">
            <w:pPr>
              <w:jc w:val="center"/>
              <w:rPr>
                <w:sz w:val="20"/>
                <w:szCs w:val="20"/>
              </w:rPr>
            </w:pPr>
          </w:p>
        </w:tc>
        <w:tc>
          <w:tcPr>
            <w:tcW w:w="3744" w:type="dxa"/>
            <w:gridSpan w:val="2"/>
            <w:tcBorders>
              <w:right w:val="single" w:sz="4" w:space="0" w:color="auto"/>
            </w:tcBorders>
          </w:tcPr>
          <w:p w14:paraId="43973669" w14:textId="77777777" w:rsidR="00E56113" w:rsidRDefault="00E56113" w:rsidP="00527015">
            <w:pPr>
              <w:jc w:val="center"/>
              <w:rPr>
                <w:sz w:val="20"/>
                <w:szCs w:val="20"/>
                <w:vertAlign w:val="superscript"/>
              </w:rPr>
            </w:pPr>
            <w:r w:rsidRPr="00111D70">
              <w:rPr>
                <w:sz w:val="20"/>
                <w:szCs w:val="20"/>
              </w:rPr>
              <w:t>Without CDC statement</w:t>
            </w:r>
            <w:r w:rsidR="00DD441C" w:rsidRPr="00111D70">
              <w:rPr>
                <w:sz w:val="20"/>
                <w:szCs w:val="20"/>
                <w:vertAlign w:val="superscript"/>
              </w:rPr>
              <w:t>c</w:t>
            </w:r>
          </w:p>
          <w:p w14:paraId="47B3AB27" w14:textId="69A1707A" w:rsidR="003F6084" w:rsidRPr="003F6084" w:rsidRDefault="003F6084" w:rsidP="003F6084">
            <w:pPr>
              <w:jc w:val="center"/>
              <w:rPr>
                <w:sz w:val="20"/>
                <w:szCs w:val="20"/>
              </w:rPr>
            </w:pPr>
            <w:r>
              <w:rPr>
                <w:sz w:val="20"/>
                <w:szCs w:val="20"/>
              </w:rPr>
              <w:t>(N=93)</w:t>
            </w:r>
          </w:p>
        </w:tc>
        <w:tc>
          <w:tcPr>
            <w:tcW w:w="6462" w:type="dxa"/>
            <w:gridSpan w:val="2"/>
            <w:tcBorders>
              <w:left w:val="single" w:sz="4" w:space="0" w:color="auto"/>
              <w:right w:val="nil"/>
            </w:tcBorders>
          </w:tcPr>
          <w:p w14:paraId="52B9D0DB" w14:textId="1BC888BC" w:rsidR="00E56113" w:rsidRPr="00111D70" w:rsidRDefault="00E56113" w:rsidP="00527015">
            <w:pPr>
              <w:jc w:val="center"/>
              <w:rPr>
                <w:sz w:val="20"/>
                <w:szCs w:val="20"/>
                <w:vertAlign w:val="superscript"/>
              </w:rPr>
            </w:pPr>
            <w:r w:rsidRPr="00111D70">
              <w:rPr>
                <w:sz w:val="20"/>
                <w:szCs w:val="20"/>
              </w:rPr>
              <w:t>With</w:t>
            </w:r>
            <w:r w:rsidR="00DD441C" w:rsidRPr="00111D70">
              <w:rPr>
                <w:sz w:val="20"/>
                <w:szCs w:val="20"/>
              </w:rPr>
              <w:t xml:space="preserve"> </w:t>
            </w:r>
            <w:r w:rsidRPr="00111D70">
              <w:rPr>
                <w:sz w:val="20"/>
                <w:szCs w:val="20"/>
              </w:rPr>
              <w:t>CDC statement</w:t>
            </w:r>
            <w:r w:rsidR="00DD441C" w:rsidRPr="00111D70">
              <w:rPr>
                <w:sz w:val="20"/>
                <w:szCs w:val="20"/>
                <w:vertAlign w:val="superscript"/>
              </w:rPr>
              <w:t>c</w:t>
            </w:r>
          </w:p>
          <w:p w14:paraId="3D8E4BA8" w14:textId="170B3EA9" w:rsidR="00E56113" w:rsidRPr="00111D70" w:rsidRDefault="003F6084" w:rsidP="003F6084">
            <w:pPr>
              <w:jc w:val="center"/>
              <w:rPr>
                <w:sz w:val="20"/>
                <w:szCs w:val="20"/>
              </w:rPr>
            </w:pPr>
            <w:r>
              <w:rPr>
                <w:sz w:val="20"/>
                <w:szCs w:val="20"/>
              </w:rPr>
              <w:t>(N=93)</w:t>
            </w:r>
          </w:p>
        </w:tc>
      </w:tr>
      <w:tr w:rsidR="00057CBC" w:rsidRPr="00111D70" w14:paraId="77856B5C" w14:textId="77777777" w:rsidTr="002C0EF8">
        <w:trPr>
          <w:trHeight w:val="55"/>
        </w:trPr>
        <w:tc>
          <w:tcPr>
            <w:tcW w:w="3529" w:type="dxa"/>
            <w:gridSpan w:val="2"/>
            <w:vMerge/>
            <w:tcBorders>
              <w:left w:val="nil"/>
              <w:bottom w:val="single" w:sz="4" w:space="0" w:color="auto"/>
            </w:tcBorders>
          </w:tcPr>
          <w:p w14:paraId="7525403B" w14:textId="77777777" w:rsidR="00E56113" w:rsidRPr="00111D70" w:rsidRDefault="00E56113" w:rsidP="00527015">
            <w:pPr>
              <w:rPr>
                <w:sz w:val="20"/>
                <w:szCs w:val="20"/>
              </w:rPr>
            </w:pPr>
          </w:p>
        </w:tc>
        <w:tc>
          <w:tcPr>
            <w:tcW w:w="2438" w:type="dxa"/>
          </w:tcPr>
          <w:p w14:paraId="311E1098" w14:textId="77777777" w:rsidR="00E56113" w:rsidRPr="00111D70" w:rsidRDefault="00E56113" w:rsidP="00527015">
            <w:pPr>
              <w:jc w:val="center"/>
              <w:rPr>
                <w:sz w:val="20"/>
                <w:szCs w:val="20"/>
              </w:rPr>
            </w:pPr>
            <w:r w:rsidRPr="00111D70">
              <w:rPr>
                <w:sz w:val="20"/>
                <w:szCs w:val="20"/>
              </w:rPr>
              <w:t>% (95% CI)</w:t>
            </w:r>
          </w:p>
        </w:tc>
        <w:tc>
          <w:tcPr>
            <w:tcW w:w="1305" w:type="dxa"/>
            <w:tcBorders>
              <w:right w:val="single" w:sz="4" w:space="0" w:color="auto"/>
            </w:tcBorders>
          </w:tcPr>
          <w:p w14:paraId="696F661E" w14:textId="5FD8864F" w:rsidR="00E56113" w:rsidRPr="00111D70" w:rsidRDefault="00E56113" w:rsidP="00527015">
            <w:pPr>
              <w:jc w:val="center"/>
              <w:rPr>
                <w:sz w:val="20"/>
                <w:szCs w:val="20"/>
              </w:rPr>
            </w:pPr>
            <w:r w:rsidRPr="00111D70">
              <w:rPr>
                <w:sz w:val="20"/>
                <w:szCs w:val="20"/>
              </w:rPr>
              <w:t>P value</w:t>
            </w:r>
            <w:r w:rsidR="006D2878" w:rsidRPr="00111D70">
              <w:rPr>
                <w:sz w:val="20"/>
                <w:szCs w:val="20"/>
                <w:vertAlign w:val="superscript"/>
              </w:rPr>
              <w:t>d</w:t>
            </w:r>
          </w:p>
        </w:tc>
        <w:tc>
          <w:tcPr>
            <w:tcW w:w="2575" w:type="dxa"/>
            <w:tcBorders>
              <w:left w:val="single" w:sz="4" w:space="0" w:color="auto"/>
            </w:tcBorders>
          </w:tcPr>
          <w:p w14:paraId="71AD7100" w14:textId="77777777" w:rsidR="00E56113" w:rsidRPr="00111D70" w:rsidRDefault="00E56113" w:rsidP="00527015">
            <w:pPr>
              <w:jc w:val="center"/>
              <w:rPr>
                <w:sz w:val="20"/>
                <w:szCs w:val="20"/>
              </w:rPr>
            </w:pPr>
            <w:r w:rsidRPr="00111D70">
              <w:rPr>
                <w:sz w:val="20"/>
                <w:szCs w:val="20"/>
              </w:rPr>
              <w:t>% (95% CI)</w:t>
            </w:r>
          </w:p>
        </w:tc>
        <w:tc>
          <w:tcPr>
            <w:tcW w:w="3886" w:type="dxa"/>
            <w:tcBorders>
              <w:right w:val="nil"/>
            </w:tcBorders>
          </w:tcPr>
          <w:p w14:paraId="25D5009E" w14:textId="35450D7E" w:rsidR="00E56113" w:rsidRPr="00111D70" w:rsidRDefault="00E56113" w:rsidP="00527015">
            <w:pPr>
              <w:jc w:val="center"/>
              <w:rPr>
                <w:sz w:val="20"/>
                <w:szCs w:val="20"/>
              </w:rPr>
            </w:pPr>
            <w:r w:rsidRPr="00111D70">
              <w:rPr>
                <w:sz w:val="20"/>
                <w:szCs w:val="20"/>
              </w:rPr>
              <w:t>P value</w:t>
            </w:r>
            <w:r w:rsidR="006D2878" w:rsidRPr="00111D70">
              <w:rPr>
                <w:sz w:val="20"/>
                <w:szCs w:val="20"/>
                <w:vertAlign w:val="superscript"/>
              </w:rPr>
              <w:t>d</w:t>
            </w:r>
          </w:p>
        </w:tc>
      </w:tr>
      <w:tr w:rsidR="00E56113" w:rsidRPr="00111D70" w14:paraId="77E128C8" w14:textId="77777777" w:rsidTr="002C0EF8">
        <w:trPr>
          <w:trHeight w:val="301"/>
        </w:trPr>
        <w:tc>
          <w:tcPr>
            <w:tcW w:w="3529" w:type="dxa"/>
            <w:gridSpan w:val="2"/>
            <w:tcBorders>
              <w:left w:val="nil"/>
              <w:bottom w:val="single" w:sz="4" w:space="0" w:color="auto"/>
              <w:right w:val="single" w:sz="4" w:space="0" w:color="auto"/>
            </w:tcBorders>
          </w:tcPr>
          <w:p w14:paraId="32C7195E" w14:textId="20C87851" w:rsidR="00E56113" w:rsidRPr="00111D70" w:rsidRDefault="00E56113" w:rsidP="00527015">
            <w:pPr>
              <w:rPr>
                <w:sz w:val="20"/>
                <w:szCs w:val="20"/>
              </w:rPr>
            </w:pPr>
            <w:r w:rsidRPr="00111D70">
              <w:rPr>
                <w:sz w:val="20"/>
                <w:szCs w:val="20"/>
              </w:rPr>
              <w:t>Isolation Precautions</w:t>
            </w:r>
            <w:r w:rsidR="00AB5690" w:rsidRPr="00111D70">
              <w:rPr>
                <w:sz w:val="20"/>
                <w:szCs w:val="20"/>
              </w:rPr>
              <w:t xml:space="preserve"> (</w:t>
            </w:r>
            <w:r w:rsidR="00FD06EF" w:rsidRPr="00111D70">
              <w:rPr>
                <w:sz w:val="20"/>
                <w:szCs w:val="20"/>
              </w:rPr>
              <w:t>n</w:t>
            </w:r>
            <w:r w:rsidR="00AB5690" w:rsidRPr="00111D70">
              <w:rPr>
                <w:sz w:val="20"/>
                <w:szCs w:val="20"/>
              </w:rPr>
              <w:t>=51)</w:t>
            </w:r>
          </w:p>
        </w:tc>
        <w:tc>
          <w:tcPr>
            <w:tcW w:w="2438" w:type="dxa"/>
            <w:tcBorders>
              <w:left w:val="single" w:sz="4" w:space="0" w:color="auto"/>
            </w:tcBorders>
          </w:tcPr>
          <w:p w14:paraId="1B250930" w14:textId="77777777" w:rsidR="00E56113" w:rsidRPr="00111D70" w:rsidRDefault="00E56113" w:rsidP="00527015">
            <w:pPr>
              <w:jc w:val="center"/>
              <w:rPr>
                <w:sz w:val="20"/>
                <w:szCs w:val="20"/>
              </w:rPr>
            </w:pPr>
          </w:p>
        </w:tc>
        <w:tc>
          <w:tcPr>
            <w:tcW w:w="1305" w:type="dxa"/>
            <w:tcBorders>
              <w:right w:val="single" w:sz="4" w:space="0" w:color="auto"/>
            </w:tcBorders>
          </w:tcPr>
          <w:p w14:paraId="76DE2856" w14:textId="77777777" w:rsidR="00E56113" w:rsidRPr="00111D70" w:rsidRDefault="00E56113" w:rsidP="00527015">
            <w:pPr>
              <w:jc w:val="center"/>
              <w:rPr>
                <w:sz w:val="20"/>
                <w:szCs w:val="20"/>
              </w:rPr>
            </w:pPr>
          </w:p>
        </w:tc>
        <w:tc>
          <w:tcPr>
            <w:tcW w:w="2575" w:type="dxa"/>
            <w:tcBorders>
              <w:left w:val="single" w:sz="4" w:space="0" w:color="auto"/>
            </w:tcBorders>
          </w:tcPr>
          <w:p w14:paraId="43BE6A65" w14:textId="77777777" w:rsidR="00E56113" w:rsidRPr="00111D70" w:rsidRDefault="00E56113" w:rsidP="00527015">
            <w:pPr>
              <w:jc w:val="center"/>
              <w:rPr>
                <w:sz w:val="20"/>
                <w:szCs w:val="20"/>
              </w:rPr>
            </w:pPr>
          </w:p>
        </w:tc>
        <w:tc>
          <w:tcPr>
            <w:tcW w:w="3886" w:type="dxa"/>
            <w:tcBorders>
              <w:right w:val="nil"/>
            </w:tcBorders>
          </w:tcPr>
          <w:p w14:paraId="7B0487F8" w14:textId="77777777" w:rsidR="00E56113" w:rsidRPr="00111D70" w:rsidRDefault="00E56113" w:rsidP="00527015">
            <w:pPr>
              <w:jc w:val="center"/>
              <w:rPr>
                <w:sz w:val="20"/>
                <w:szCs w:val="20"/>
              </w:rPr>
            </w:pPr>
          </w:p>
        </w:tc>
      </w:tr>
      <w:tr w:rsidR="00E56113" w:rsidRPr="00111D70" w14:paraId="678A427B" w14:textId="77777777" w:rsidTr="002C0EF8">
        <w:trPr>
          <w:trHeight w:val="222"/>
        </w:trPr>
        <w:tc>
          <w:tcPr>
            <w:tcW w:w="476" w:type="dxa"/>
            <w:tcBorders>
              <w:left w:val="nil"/>
              <w:bottom w:val="single" w:sz="4" w:space="0" w:color="auto"/>
              <w:right w:val="nil"/>
            </w:tcBorders>
          </w:tcPr>
          <w:p w14:paraId="26000D50" w14:textId="7B2F5D39" w:rsidR="00E56113" w:rsidRPr="00111D70" w:rsidRDefault="00E56113" w:rsidP="00527015">
            <w:pPr>
              <w:jc w:val="left"/>
              <w:rPr>
                <w:sz w:val="20"/>
                <w:szCs w:val="20"/>
              </w:rPr>
            </w:pPr>
          </w:p>
        </w:tc>
        <w:tc>
          <w:tcPr>
            <w:tcW w:w="3052" w:type="dxa"/>
            <w:tcBorders>
              <w:left w:val="nil"/>
              <w:bottom w:val="single" w:sz="4" w:space="0" w:color="auto"/>
              <w:right w:val="single" w:sz="4" w:space="0" w:color="auto"/>
            </w:tcBorders>
          </w:tcPr>
          <w:p w14:paraId="5474B0F1" w14:textId="56F7CAE3" w:rsidR="00E56113" w:rsidRPr="00111D70" w:rsidRDefault="00E56113" w:rsidP="00527015">
            <w:pPr>
              <w:jc w:val="left"/>
              <w:rPr>
                <w:sz w:val="20"/>
                <w:szCs w:val="20"/>
              </w:rPr>
            </w:pPr>
            <w:r w:rsidRPr="00111D70">
              <w:rPr>
                <w:sz w:val="20"/>
                <w:szCs w:val="20"/>
              </w:rPr>
              <w:t>OpenEvidence</w:t>
            </w:r>
          </w:p>
        </w:tc>
        <w:tc>
          <w:tcPr>
            <w:tcW w:w="2438" w:type="dxa"/>
            <w:tcBorders>
              <w:left w:val="single" w:sz="4" w:space="0" w:color="auto"/>
            </w:tcBorders>
          </w:tcPr>
          <w:p w14:paraId="1BB4E598" w14:textId="2874A66B" w:rsidR="00E56113" w:rsidRPr="00111D70" w:rsidRDefault="002E22FA" w:rsidP="00527015">
            <w:pPr>
              <w:jc w:val="center"/>
              <w:rPr>
                <w:sz w:val="20"/>
                <w:szCs w:val="20"/>
              </w:rPr>
            </w:pPr>
            <w:r w:rsidRPr="00111D70">
              <w:rPr>
                <w:sz w:val="20"/>
                <w:szCs w:val="20"/>
              </w:rPr>
              <w:t>82</w:t>
            </w:r>
            <w:r w:rsidR="003F6084">
              <w:rPr>
                <w:sz w:val="20"/>
                <w:szCs w:val="20"/>
              </w:rPr>
              <w:t>.4</w:t>
            </w:r>
            <w:r w:rsidR="00E56113" w:rsidRPr="00111D70">
              <w:rPr>
                <w:sz w:val="20"/>
                <w:szCs w:val="20"/>
              </w:rPr>
              <w:t xml:space="preserve"> (</w:t>
            </w:r>
            <w:r w:rsidR="00696340" w:rsidRPr="00111D70">
              <w:rPr>
                <w:sz w:val="20"/>
                <w:szCs w:val="20"/>
              </w:rPr>
              <w:t>69.7</w:t>
            </w:r>
            <w:r w:rsidR="00E56113" w:rsidRPr="00111D70">
              <w:rPr>
                <w:sz w:val="20"/>
                <w:szCs w:val="20"/>
              </w:rPr>
              <w:t>-90.</w:t>
            </w:r>
            <w:r w:rsidR="00696340" w:rsidRPr="00111D70">
              <w:rPr>
                <w:sz w:val="20"/>
                <w:szCs w:val="20"/>
              </w:rPr>
              <w:t>7</w:t>
            </w:r>
            <w:r w:rsidR="00E56113" w:rsidRPr="00111D70">
              <w:rPr>
                <w:sz w:val="20"/>
                <w:szCs w:val="20"/>
              </w:rPr>
              <w:t>)</w:t>
            </w:r>
          </w:p>
        </w:tc>
        <w:tc>
          <w:tcPr>
            <w:tcW w:w="1305" w:type="dxa"/>
            <w:tcBorders>
              <w:right w:val="single" w:sz="4" w:space="0" w:color="auto"/>
            </w:tcBorders>
          </w:tcPr>
          <w:p w14:paraId="05D8BC1C" w14:textId="24A13A4C" w:rsidR="00E56113" w:rsidRPr="00111D70" w:rsidRDefault="00E56113" w:rsidP="00527015">
            <w:pPr>
              <w:jc w:val="center"/>
              <w:rPr>
                <w:sz w:val="20"/>
                <w:szCs w:val="20"/>
              </w:rPr>
            </w:pPr>
            <w:r w:rsidRPr="00111D70">
              <w:rPr>
                <w:sz w:val="20"/>
                <w:szCs w:val="20"/>
              </w:rPr>
              <w:t>0.</w:t>
            </w:r>
            <w:r w:rsidR="00696340" w:rsidRPr="00111D70">
              <w:rPr>
                <w:sz w:val="20"/>
                <w:szCs w:val="20"/>
              </w:rPr>
              <w:t>82</w:t>
            </w:r>
          </w:p>
        </w:tc>
        <w:tc>
          <w:tcPr>
            <w:tcW w:w="2575" w:type="dxa"/>
            <w:tcBorders>
              <w:left w:val="single" w:sz="4" w:space="0" w:color="auto"/>
            </w:tcBorders>
          </w:tcPr>
          <w:p w14:paraId="66B52103" w14:textId="738D1B13" w:rsidR="00E56113" w:rsidRPr="00111D70" w:rsidRDefault="002E22FA" w:rsidP="00527015">
            <w:pPr>
              <w:jc w:val="center"/>
              <w:rPr>
                <w:sz w:val="20"/>
                <w:szCs w:val="20"/>
              </w:rPr>
            </w:pPr>
            <w:r w:rsidRPr="00111D70">
              <w:rPr>
                <w:sz w:val="20"/>
                <w:szCs w:val="20"/>
              </w:rPr>
              <w:t>7</w:t>
            </w:r>
            <w:r w:rsidR="003F6084">
              <w:rPr>
                <w:sz w:val="20"/>
                <w:szCs w:val="20"/>
              </w:rPr>
              <w:t>2.6</w:t>
            </w:r>
            <w:r w:rsidR="00E56113" w:rsidRPr="00111D70">
              <w:rPr>
                <w:sz w:val="20"/>
                <w:szCs w:val="20"/>
              </w:rPr>
              <w:t xml:space="preserve"> (</w:t>
            </w:r>
            <w:r w:rsidR="00696340" w:rsidRPr="00111D70">
              <w:rPr>
                <w:sz w:val="20"/>
                <w:szCs w:val="20"/>
              </w:rPr>
              <w:t>58.</w:t>
            </w:r>
            <w:r w:rsidR="003F6084">
              <w:rPr>
                <w:sz w:val="20"/>
                <w:szCs w:val="20"/>
              </w:rPr>
              <w:t>9</w:t>
            </w:r>
            <w:r w:rsidR="00E56113" w:rsidRPr="00111D70">
              <w:rPr>
                <w:sz w:val="20"/>
                <w:szCs w:val="20"/>
              </w:rPr>
              <w:t>-83.</w:t>
            </w:r>
            <w:r w:rsidR="00696340" w:rsidRPr="00111D70">
              <w:rPr>
                <w:sz w:val="20"/>
                <w:szCs w:val="20"/>
              </w:rPr>
              <w:t>6</w:t>
            </w:r>
            <w:r w:rsidR="00E56113" w:rsidRPr="00111D70">
              <w:rPr>
                <w:sz w:val="20"/>
                <w:szCs w:val="20"/>
              </w:rPr>
              <w:t>)</w:t>
            </w:r>
          </w:p>
        </w:tc>
        <w:tc>
          <w:tcPr>
            <w:tcW w:w="3886" w:type="dxa"/>
            <w:tcBorders>
              <w:right w:val="nil"/>
            </w:tcBorders>
          </w:tcPr>
          <w:p w14:paraId="4DC05BB0" w14:textId="3E3CA102" w:rsidR="00E56113" w:rsidRPr="00111D70" w:rsidRDefault="00FD06EF" w:rsidP="00527015">
            <w:pPr>
              <w:jc w:val="center"/>
              <w:rPr>
                <w:sz w:val="20"/>
                <w:szCs w:val="20"/>
              </w:rPr>
            </w:pPr>
            <w:r w:rsidRPr="00111D70">
              <w:rPr>
                <w:sz w:val="20"/>
                <w:szCs w:val="20"/>
              </w:rPr>
              <w:t>&lt;0.001</w:t>
            </w:r>
          </w:p>
        </w:tc>
      </w:tr>
      <w:tr w:rsidR="00E56113" w:rsidRPr="00111D70" w14:paraId="2409C6B5" w14:textId="77777777" w:rsidTr="002C0EF8">
        <w:trPr>
          <w:trHeight w:val="222"/>
        </w:trPr>
        <w:tc>
          <w:tcPr>
            <w:tcW w:w="476" w:type="dxa"/>
            <w:tcBorders>
              <w:top w:val="single" w:sz="4" w:space="0" w:color="auto"/>
              <w:left w:val="nil"/>
              <w:bottom w:val="single" w:sz="4" w:space="0" w:color="auto"/>
              <w:right w:val="nil"/>
            </w:tcBorders>
          </w:tcPr>
          <w:p w14:paraId="2B612517" w14:textId="77777777" w:rsidR="00E56113" w:rsidRPr="00111D70" w:rsidRDefault="00E56113" w:rsidP="00527015">
            <w:pPr>
              <w:jc w:val="left"/>
              <w:rPr>
                <w:sz w:val="20"/>
                <w:szCs w:val="20"/>
              </w:rPr>
            </w:pPr>
          </w:p>
        </w:tc>
        <w:tc>
          <w:tcPr>
            <w:tcW w:w="3052" w:type="dxa"/>
            <w:tcBorders>
              <w:top w:val="single" w:sz="4" w:space="0" w:color="auto"/>
              <w:left w:val="nil"/>
              <w:bottom w:val="single" w:sz="4" w:space="0" w:color="auto"/>
              <w:right w:val="single" w:sz="4" w:space="0" w:color="auto"/>
            </w:tcBorders>
          </w:tcPr>
          <w:p w14:paraId="3E2556D4" w14:textId="48D8BBD8" w:rsidR="00E56113" w:rsidRPr="00111D70" w:rsidRDefault="00E56113" w:rsidP="00527015">
            <w:pPr>
              <w:jc w:val="left"/>
              <w:rPr>
                <w:sz w:val="20"/>
                <w:szCs w:val="20"/>
              </w:rPr>
            </w:pPr>
            <w:r w:rsidRPr="00111D70">
              <w:rPr>
                <w:sz w:val="20"/>
                <w:szCs w:val="20"/>
              </w:rPr>
              <w:t>GPT-3.5</w:t>
            </w:r>
          </w:p>
        </w:tc>
        <w:tc>
          <w:tcPr>
            <w:tcW w:w="2438" w:type="dxa"/>
            <w:tcBorders>
              <w:left w:val="single" w:sz="4" w:space="0" w:color="auto"/>
            </w:tcBorders>
          </w:tcPr>
          <w:p w14:paraId="3980DD4E" w14:textId="764BB658" w:rsidR="00E56113" w:rsidRPr="00111D70" w:rsidRDefault="002E22FA" w:rsidP="00527015">
            <w:pPr>
              <w:jc w:val="center"/>
              <w:rPr>
                <w:sz w:val="20"/>
                <w:szCs w:val="20"/>
              </w:rPr>
            </w:pPr>
            <w:r w:rsidRPr="00111D70">
              <w:rPr>
                <w:sz w:val="20"/>
                <w:szCs w:val="20"/>
              </w:rPr>
              <w:t>8</w:t>
            </w:r>
            <w:r w:rsidR="00370BB4">
              <w:rPr>
                <w:sz w:val="20"/>
                <w:szCs w:val="20"/>
              </w:rPr>
              <w:t>0</w:t>
            </w:r>
            <w:r w:rsidR="003F6084">
              <w:rPr>
                <w:sz w:val="20"/>
                <w:szCs w:val="20"/>
              </w:rPr>
              <w:t>.4</w:t>
            </w:r>
            <w:r w:rsidR="00E56113" w:rsidRPr="00111D70">
              <w:rPr>
                <w:sz w:val="20"/>
                <w:szCs w:val="20"/>
              </w:rPr>
              <w:t xml:space="preserve"> (</w:t>
            </w:r>
            <w:r w:rsidR="00696340" w:rsidRPr="00111D70">
              <w:rPr>
                <w:sz w:val="20"/>
                <w:szCs w:val="20"/>
              </w:rPr>
              <w:t>66.8</w:t>
            </w:r>
            <w:r w:rsidR="00E56113" w:rsidRPr="00111D70">
              <w:rPr>
                <w:sz w:val="20"/>
                <w:szCs w:val="20"/>
              </w:rPr>
              <w:t>-</w:t>
            </w:r>
            <w:r w:rsidR="00696340" w:rsidRPr="00111D70">
              <w:rPr>
                <w:sz w:val="20"/>
                <w:szCs w:val="20"/>
              </w:rPr>
              <w:t>89.6</w:t>
            </w:r>
            <w:r w:rsidR="00E56113" w:rsidRPr="00111D70">
              <w:rPr>
                <w:sz w:val="20"/>
                <w:szCs w:val="20"/>
              </w:rPr>
              <w:t>)</w:t>
            </w:r>
          </w:p>
        </w:tc>
        <w:tc>
          <w:tcPr>
            <w:tcW w:w="1305" w:type="dxa"/>
            <w:tcBorders>
              <w:right w:val="single" w:sz="4" w:space="0" w:color="auto"/>
            </w:tcBorders>
          </w:tcPr>
          <w:p w14:paraId="1FB6CE75" w14:textId="0A399B11" w:rsidR="00E56113" w:rsidRPr="00111D70" w:rsidRDefault="00E56113" w:rsidP="00527015">
            <w:pPr>
              <w:jc w:val="center"/>
              <w:rPr>
                <w:sz w:val="20"/>
                <w:szCs w:val="20"/>
              </w:rPr>
            </w:pPr>
            <w:r w:rsidRPr="00111D70">
              <w:rPr>
                <w:sz w:val="20"/>
                <w:szCs w:val="20"/>
              </w:rPr>
              <w:t>0.</w:t>
            </w:r>
            <w:r w:rsidR="00696340" w:rsidRPr="00111D70">
              <w:rPr>
                <w:sz w:val="20"/>
                <w:szCs w:val="20"/>
              </w:rPr>
              <w:t>34</w:t>
            </w:r>
          </w:p>
        </w:tc>
        <w:tc>
          <w:tcPr>
            <w:tcW w:w="2575" w:type="dxa"/>
            <w:tcBorders>
              <w:left w:val="single" w:sz="4" w:space="0" w:color="auto"/>
            </w:tcBorders>
          </w:tcPr>
          <w:p w14:paraId="431B1F2B" w14:textId="51835671" w:rsidR="00E56113" w:rsidRPr="00111D70" w:rsidRDefault="002E22FA" w:rsidP="00527015">
            <w:pPr>
              <w:jc w:val="center"/>
              <w:rPr>
                <w:sz w:val="20"/>
                <w:szCs w:val="20"/>
              </w:rPr>
            </w:pPr>
            <w:r w:rsidRPr="00111D70">
              <w:rPr>
                <w:sz w:val="20"/>
                <w:szCs w:val="20"/>
              </w:rPr>
              <w:t>86</w:t>
            </w:r>
            <w:r w:rsidR="003F6084">
              <w:rPr>
                <w:sz w:val="20"/>
                <w:szCs w:val="20"/>
              </w:rPr>
              <w:t>.3</w:t>
            </w:r>
            <w:r w:rsidR="00E56113" w:rsidRPr="00111D70">
              <w:rPr>
                <w:sz w:val="20"/>
                <w:szCs w:val="20"/>
              </w:rPr>
              <w:t xml:space="preserve"> (</w:t>
            </w:r>
            <w:r w:rsidR="00696340" w:rsidRPr="00111D70">
              <w:rPr>
                <w:sz w:val="20"/>
                <w:szCs w:val="20"/>
              </w:rPr>
              <w:t>73.7</w:t>
            </w:r>
            <w:r w:rsidR="00E56113" w:rsidRPr="00111D70">
              <w:rPr>
                <w:sz w:val="20"/>
                <w:szCs w:val="20"/>
              </w:rPr>
              <w:t>-</w:t>
            </w:r>
            <w:r w:rsidR="00696340" w:rsidRPr="00111D70">
              <w:rPr>
                <w:sz w:val="20"/>
                <w:szCs w:val="20"/>
              </w:rPr>
              <w:t>93.4</w:t>
            </w:r>
            <w:r w:rsidR="00E56113" w:rsidRPr="00111D70">
              <w:rPr>
                <w:sz w:val="20"/>
                <w:szCs w:val="20"/>
              </w:rPr>
              <w:t>)</w:t>
            </w:r>
          </w:p>
        </w:tc>
        <w:tc>
          <w:tcPr>
            <w:tcW w:w="3886" w:type="dxa"/>
            <w:tcBorders>
              <w:right w:val="nil"/>
            </w:tcBorders>
          </w:tcPr>
          <w:p w14:paraId="02878519" w14:textId="23BC8F90" w:rsidR="00E56113" w:rsidRPr="00111D70" w:rsidRDefault="00FD06EF" w:rsidP="00527015">
            <w:pPr>
              <w:jc w:val="center"/>
              <w:rPr>
                <w:sz w:val="20"/>
                <w:szCs w:val="20"/>
              </w:rPr>
            </w:pPr>
            <w:r w:rsidRPr="00111D70">
              <w:rPr>
                <w:sz w:val="20"/>
                <w:szCs w:val="20"/>
              </w:rPr>
              <w:t>&lt;0.001</w:t>
            </w:r>
          </w:p>
        </w:tc>
      </w:tr>
      <w:tr w:rsidR="00E56113" w:rsidRPr="00111D70" w14:paraId="51401E0E" w14:textId="77777777" w:rsidTr="002C0EF8">
        <w:trPr>
          <w:trHeight w:val="222"/>
        </w:trPr>
        <w:tc>
          <w:tcPr>
            <w:tcW w:w="476" w:type="dxa"/>
            <w:tcBorders>
              <w:top w:val="single" w:sz="4" w:space="0" w:color="auto"/>
              <w:left w:val="nil"/>
              <w:bottom w:val="single" w:sz="4" w:space="0" w:color="auto"/>
              <w:right w:val="nil"/>
            </w:tcBorders>
          </w:tcPr>
          <w:p w14:paraId="3AC77321" w14:textId="24468B59" w:rsidR="00E56113" w:rsidRPr="00111D70" w:rsidRDefault="00E56113" w:rsidP="00527015">
            <w:pPr>
              <w:jc w:val="left"/>
              <w:rPr>
                <w:sz w:val="20"/>
                <w:szCs w:val="20"/>
              </w:rPr>
            </w:pPr>
          </w:p>
        </w:tc>
        <w:tc>
          <w:tcPr>
            <w:tcW w:w="3052" w:type="dxa"/>
            <w:tcBorders>
              <w:top w:val="single" w:sz="4" w:space="0" w:color="auto"/>
              <w:left w:val="nil"/>
              <w:bottom w:val="single" w:sz="4" w:space="0" w:color="auto"/>
              <w:right w:val="single" w:sz="4" w:space="0" w:color="auto"/>
            </w:tcBorders>
          </w:tcPr>
          <w:p w14:paraId="2618D132" w14:textId="415C988B" w:rsidR="00E56113" w:rsidRPr="00111D70" w:rsidRDefault="00E56113" w:rsidP="00527015">
            <w:pPr>
              <w:jc w:val="left"/>
              <w:rPr>
                <w:sz w:val="20"/>
                <w:szCs w:val="20"/>
              </w:rPr>
            </w:pPr>
            <w:r w:rsidRPr="00111D70">
              <w:rPr>
                <w:sz w:val="20"/>
                <w:szCs w:val="20"/>
              </w:rPr>
              <w:t>GPT-4</w:t>
            </w:r>
          </w:p>
        </w:tc>
        <w:tc>
          <w:tcPr>
            <w:tcW w:w="2438" w:type="dxa"/>
            <w:tcBorders>
              <w:left w:val="single" w:sz="4" w:space="0" w:color="auto"/>
            </w:tcBorders>
          </w:tcPr>
          <w:p w14:paraId="211E2190" w14:textId="12080912" w:rsidR="00E56113" w:rsidRPr="00111D70" w:rsidRDefault="00E56113" w:rsidP="00527015">
            <w:pPr>
              <w:jc w:val="center"/>
              <w:rPr>
                <w:sz w:val="20"/>
                <w:szCs w:val="20"/>
              </w:rPr>
            </w:pPr>
            <w:r w:rsidRPr="00111D70">
              <w:rPr>
                <w:sz w:val="20"/>
                <w:szCs w:val="20"/>
              </w:rPr>
              <w:t>98</w:t>
            </w:r>
            <w:r w:rsidR="003F6084">
              <w:rPr>
                <w:sz w:val="20"/>
                <w:szCs w:val="20"/>
              </w:rPr>
              <w:t>.0</w:t>
            </w:r>
            <w:r w:rsidRPr="00111D70">
              <w:rPr>
                <w:sz w:val="20"/>
                <w:szCs w:val="20"/>
              </w:rPr>
              <w:t xml:space="preserve"> (</w:t>
            </w:r>
            <w:r w:rsidR="00696340" w:rsidRPr="00111D70">
              <w:rPr>
                <w:sz w:val="20"/>
                <w:szCs w:val="20"/>
              </w:rPr>
              <w:t>89.</w:t>
            </w:r>
            <w:r w:rsidR="003F6084">
              <w:rPr>
                <w:sz w:val="20"/>
                <w:szCs w:val="20"/>
              </w:rPr>
              <w:t>6</w:t>
            </w:r>
            <w:r w:rsidRPr="00111D70">
              <w:rPr>
                <w:sz w:val="20"/>
                <w:szCs w:val="20"/>
              </w:rPr>
              <w:t>-99.9)</w:t>
            </w:r>
          </w:p>
        </w:tc>
        <w:tc>
          <w:tcPr>
            <w:tcW w:w="1305" w:type="dxa"/>
            <w:tcBorders>
              <w:right w:val="single" w:sz="4" w:space="0" w:color="auto"/>
            </w:tcBorders>
          </w:tcPr>
          <w:p w14:paraId="1BFA6635" w14:textId="79D11D63" w:rsidR="00E56113" w:rsidRPr="00111D70" w:rsidRDefault="00FD06EF" w:rsidP="00527015">
            <w:pPr>
              <w:jc w:val="center"/>
              <w:rPr>
                <w:sz w:val="20"/>
                <w:szCs w:val="20"/>
              </w:rPr>
            </w:pPr>
            <w:r w:rsidRPr="00111D70">
              <w:rPr>
                <w:sz w:val="20"/>
                <w:szCs w:val="20"/>
              </w:rPr>
              <w:t>&lt;0.001</w:t>
            </w:r>
          </w:p>
        </w:tc>
        <w:tc>
          <w:tcPr>
            <w:tcW w:w="2575" w:type="dxa"/>
            <w:tcBorders>
              <w:left w:val="single" w:sz="4" w:space="0" w:color="auto"/>
            </w:tcBorders>
          </w:tcPr>
          <w:p w14:paraId="702FD15F" w14:textId="00029960" w:rsidR="00E56113" w:rsidRPr="00111D70" w:rsidRDefault="002E22FA" w:rsidP="00527015">
            <w:pPr>
              <w:jc w:val="center"/>
              <w:rPr>
                <w:sz w:val="20"/>
                <w:szCs w:val="20"/>
              </w:rPr>
            </w:pPr>
            <w:r w:rsidRPr="00111D70">
              <w:rPr>
                <w:sz w:val="20"/>
                <w:szCs w:val="20"/>
              </w:rPr>
              <w:t>98</w:t>
            </w:r>
            <w:r w:rsidR="003F6084">
              <w:rPr>
                <w:sz w:val="20"/>
                <w:szCs w:val="20"/>
              </w:rPr>
              <w:t>.0</w:t>
            </w:r>
            <w:r w:rsidR="00E56113" w:rsidRPr="00111D70">
              <w:rPr>
                <w:sz w:val="20"/>
                <w:szCs w:val="20"/>
              </w:rPr>
              <w:t xml:space="preserve"> (</w:t>
            </w:r>
            <w:r w:rsidR="00696340" w:rsidRPr="00111D70">
              <w:rPr>
                <w:sz w:val="20"/>
                <w:szCs w:val="20"/>
              </w:rPr>
              <w:t>89.6</w:t>
            </w:r>
            <w:r w:rsidR="00E56113" w:rsidRPr="00111D70">
              <w:rPr>
                <w:sz w:val="20"/>
                <w:szCs w:val="20"/>
              </w:rPr>
              <w:t>-99.</w:t>
            </w:r>
            <w:r w:rsidR="00696340" w:rsidRPr="00111D70">
              <w:rPr>
                <w:sz w:val="20"/>
                <w:szCs w:val="20"/>
              </w:rPr>
              <w:t>9</w:t>
            </w:r>
            <w:r w:rsidR="00E56113" w:rsidRPr="00111D70">
              <w:rPr>
                <w:sz w:val="20"/>
                <w:szCs w:val="20"/>
              </w:rPr>
              <w:t>)</w:t>
            </w:r>
          </w:p>
        </w:tc>
        <w:tc>
          <w:tcPr>
            <w:tcW w:w="3886" w:type="dxa"/>
            <w:tcBorders>
              <w:right w:val="nil"/>
            </w:tcBorders>
          </w:tcPr>
          <w:p w14:paraId="75802CB5" w14:textId="05F5A476" w:rsidR="00E56113" w:rsidRPr="00111D70" w:rsidRDefault="00FD06EF" w:rsidP="00527015">
            <w:pPr>
              <w:jc w:val="center"/>
              <w:rPr>
                <w:sz w:val="20"/>
                <w:szCs w:val="20"/>
              </w:rPr>
            </w:pPr>
            <w:r w:rsidRPr="00111D70">
              <w:rPr>
                <w:sz w:val="20"/>
                <w:szCs w:val="20"/>
              </w:rPr>
              <w:t>&lt;0.001</w:t>
            </w:r>
          </w:p>
        </w:tc>
      </w:tr>
      <w:tr w:rsidR="00E56113" w:rsidRPr="00111D70" w14:paraId="32C11A7B" w14:textId="77777777" w:rsidTr="002C0EF8">
        <w:trPr>
          <w:trHeight w:val="292"/>
        </w:trPr>
        <w:tc>
          <w:tcPr>
            <w:tcW w:w="476" w:type="dxa"/>
            <w:tcBorders>
              <w:top w:val="single" w:sz="4" w:space="0" w:color="auto"/>
              <w:left w:val="nil"/>
              <w:bottom w:val="single" w:sz="4" w:space="0" w:color="auto"/>
              <w:right w:val="nil"/>
            </w:tcBorders>
          </w:tcPr>
          <w:p w14:paraId="3BF441AD" w14:textId="4BB41954" w:rsidR="00E56113" w:rsidRPr="00111D70" w:rsidRDefault="00E56113" w:rsidP="00527015">
            <w:pPr>
              <w:jc w:val="left"/>
              <w:rPr>
                <w:sz w:val="20"/>
                <w:szCs w:val="20"/>
              </w:rPr>
            </w:pPr>
          </w:p>
        </w:tc>
        <w:tc>
          <w:tcPr>
            <w:tcW w:w="3052" w:type="dxa"/>
            <w:tcBorders>
              <w:top w:val="single" w:sz="4" w:space="0" w:color="auto"/>
              <w:left w:val="nil"/>
              <w:bottom w:val="single" w:sz="4" w:space="0" w:color="auto"/>
              <w:right w:val="single" w:sz="4" w:space="0" w:color="auto"/>
            </w:tcBorders>
          </w:tcPr>
          <w:p w14:paraId="23CDD422" w14:textId="2FFA6056" w:rsidR="00E56113" w:rsidRPr="00111D70" w:rsidRDefault="00E56113" w:rsidP="00527015">
            <w:pPr>
              <w:jc w:val="left"/>
              <w:rPr>
                <w:sz w:val="20"/>
                <w:szCs w:val="20"/>
              </w:rPr>
            </w:pPr>
            <w:r w:rsidRPr="00111D70">
              <w:rPr>
                <w:sz w:val="20"/>
                <w:szCs w:val="20"/>
              </w:rPr>
              <w:t>Bing AI (Microsoft</w:t>
            </w:r>
            <w:r w:rsidR="002E22FA" w:rsidRPr="00111D70">
              <w:rPr>
                <w:sz w:val="20"/>
                <w:szCs w:val="20"/>
              </w:rPr>
              <w:t xml:space="preserve"> </w:t>
            </w:r>
            <w:r w:rsidRPr="00111D70">
              <w:rPr>
                <w:sz w:val="20"/>
                <w:szCs w:val="20"/>
              </w:rPr>
              <w:t>Copilot)</w:t>
            </w:r>
          </w:p>
        </w:tc>
        <w:tc>
          <w:tcPr>
            <w:tcW w:w="2438" w:type="dxa"/>
            <w:tcBorders>
              <w:left w:val="single" w:sz="4" w:space="0" w:color="auto"/>
            </w:tcBorders>
          </w:tcPr>
          <w:p w14:paraId="2A4FD60C" w14:textId="0A470164" w:rsidR="00E56113" w:rsidRPr="00111D70" w:rsidRDefault="002E22FA" w:rsidP="00527015">
            <w:pPr>
              <w:jc w:val="center"/>
              <w:rPr>
                <w:sz w:val="20"/>
                <w:szCs w:val="20"/>
              </w:rPr>
            </w:pPr>
            <w:r w:rsidRPr="00111D70">
              <w:rPr>
                <w:sz w:val="20"/>
                <w:szCs w:val="20"/>
              </w:rPr>
              <w:t>80</w:t>
            </w:r>
            <w:r w:rsidR="003F6084">
              <w:rPr>
                <w:sz w:val="20"/>
                <w:szCs w:val="20"/>
              </w:rPr>
              <w:t>.4</w:t>
            </w:r>
            <w:r w:rsidR="00E56113" w:rsidRPr="00111D70">
              <w:rPr>
                <w:sz w:val="20"/>
                <w:szCs w:val="20"/>
              </w:rPr>
              <w:t xml:space="preserve"> (</w:t>
            </w:r>
            <w:r w:rsidR="00696340" w:rsidRPr="00111D70">
              <w:rPr>
                <w:sz w:val="20"/>
                <w:szCs w:val="20"/>
              </w:rPr>
              <w:t>66.8</w:t>
            </w:r>
            <w:r w:rsidR="00E56113" w:rsidRPr="00111D70">
              <w:rPr>
                <w:sz w:val="20"/>
                <w:szCs w:val="20"/>
              </w:rPr>
              <w:t>-</w:t>
            </w:r>
            <w:r w:rsidR="00696340" w:rsidRPr="00111D70">
              <w:rPr>
                <w:sz w:val="20"/>
                <w:szCs w:val="20"/>
              </w:rPr>
              <w:t>89.6</w:t>
            </w:r>
            <w:r w:rsidR="00E56113" w:rsidRPr="00111D70">
              <w:rPr>
                <w:sz w:val="20"/>
                <w:szCs w:val="20"/>
              </w:rPr>
              <w:t>)</w:t>
            </w:r>
          </w:p>
        </w:tc>
        <w:tc>
          <w:tcPr>
            <w:tcW w:w="1305" w:type="dxa"/>
            <w:tcBorders>
              <w:right w:val="single" w:sz="4" w:space="0" w:color="auto"/>
            </w:tcBorders>
          </w:tcPr>
          <w:p w14:paraId="53D35EF4" w14:textId="77777777" w:rsidR="00E56113" w:rsidRPr="00111D70" w:rsidRDefault="00E56113" w:rsidP="00527015">
            <w:pPr>
              <w:jc w:val="center"/>
              <w:rPr>
                <w:sz w:val="20"/>
                <w:szCs w:val="20"/>
              </w:rPr>
            </w:pPr>
            <w:r w:rsidRPr="00111D70">
              <w:rPr>
                <w:sz w:val="20"/>
                <w:szCs w:val="20"/>
              </w:rPr>
              <w:t>Reference</w:t>
            </w:r>
          </w:p>
        </w:tc>
        <w:tc>
          <w:tcPr>
            <w:tcW w:w="2575" w:type="dxa"/>
            <w:tcBorders>
              <w:left w:val="single" w:sz="4" w:space="0" w:color="auto"/>
            </w:tcBorders>
          </w:tcPr>
          <w:p w14:paraId="6EEE9340" w14:textId="5EA46176" w:rsidR="00E56113" w:rsidRPr="00111D70" w:rsidRDefault="002E22FA" w:rsidP="00527015">
            <w:pPr>
              <w:jc w:val="center"/>
              <w:rPr>
                <w:sz w:val="20"/>
                <w:szCs w:val="20"/>
              </w:rPr>
            </w:pPr>
            <w:r w:rsidRPr="00111D70">
              <w:rPr>
                <w:sz w:val="20"/>
                <w:szCs w:val="20"/>
              </w:rPr>
              <w:t>7</w:t>
            </w:r>
            <w:r w:rsidR="003F6084">
              <w:rPr>
                <w:sz w:val="20"/>
                <w:szCs w:val="20"/>
              </w:rPr>
              <w:t>4.5</w:t>
            </w:r>
            <w:r w:rsidR="00E56113" w:rsidRPr="00111D70">
              <w:rPr>
                <w:sz w:val="20"/>
                <w:szCs w:val="20"/>
              </w:rPr>
              <w:t xml:space="preserve"> (</w:t>
            </w:r>
            <w:r w:rsidR="00696340" w:rsidRPr="00111D70">
              <w:rPr>
                <w:sz w:val="20"/>
                <w:szCs w:val="20"/>
              </w:rPr>
              <w:t>60.</w:t>
            </w:r>
            <w:r w:rsidR="003F6084">
              <w:rPr>
                <w:sz w:val="20"/>
                <w:szCs w:val="20"/>
              </w:rPr>
              <w:t>9</w:t>
            </w:r>
            <w:r w:rsidR="00E56113" w:rsidRPr="00111D70">
              <w:rPr>
                <w:sz w:val="20"/>
                <w:szCs w:val="20"/>
              </w:rPr>
              <w:t>-</w:t>
            </w:r>
            <w:r w:rsidR="00696340" w:rsidRPr="00111D70">
              <w:rPr>
                <w:sz w:val="20"/>
                <w:szCs w:val="20"/>
              </w:rPr>
              <w:t>84.</w:t>
            </w:r>
            <w:r w:rsidR="003F6084">
              <w:rPr>
                <w:sz w:val="20"/>
                <w:szCs w:val="20"/>
              </w:rPr>
              <w:t>8</w:t>
            </w:r>
            <w:r w:rsidR="00E56113" w:rsidRPr="00111D70">
              <w:rPr>
                <w:sz w:val="20"/>
                <w:szCs w:val="20"/>
              </w:rPr>
              <w:t>)</w:t>
            </w:r>
          </w:p>
        </w:tc>
        <w:tc>
          <w:tcPr>
            <w:tcW w:w="3886" w:type="dxa"/>
            <w:tcBorders>
              <w:right w:val="nil"/>
            </w:tcBorders>
          </w:tcPr>
          <w:p w14:paraId="5193EB92" w14:textId="77777777" w:rsidR="00E56113" w:rsidRPr="00111D70" w:rsidRDefault="00E56113" w:rsidP="00527015">
            <w:pPr>
              <w:jc w:val="center"/>
              <w:rPr>
                <w:sz w:val="20"/>
                <w:szCs w:val="20"/>
              </w:rPr>
            </w:pPr>
            <w:r w:rsidRPr="00111D70">
              <w:rPr>
                <w:sz w:val="20"/>
                <w:szCs w:val="20"/>
              </w:rPr>
              <w:t>Reference</w:t>
            </w:r>
          </w:p>
        </w:tc>
      </w:tr>
      <w:tr w:rsidR="002E22FA" w:rsidRPr="00111D70" w14:paraId="08EAB170" w14:textId="77777777" w:rsidTr="002C0EF8">
        <w:trPr>
          <w:trHeight w:val="292"/>
        </w:trPr>
        <w:tc>
          <w:tcPr>
            <w:tcW w:w="3529" w:type="dxa"/>
            <w:gridSpan w:val="2"/>
            <w:tcBorders>
              <w:left w:val="nil"/>
              <w:bottom w:val="single" w:sz="4" w:space="0" w:color="auto"/>
              <w:right w:val="single" w:sz="4" w:space="0" w:color="auto"/>
            </w:tcBorders>
          </w:tcPr>
          <w:p w14:paraId="1C219132" w14:textId="6B530A6E" w:rsidR="002E22FA" w:rsidRPr="00111D70" w:rsidRDefault="002E22FA" w:rsidP="00527015">
            <w:pPr>
              <w:jc w:val="left"/>
              <w:rPr>
                <w:sz w:val="20"/>
                <w:szCs w:val="20"/>
              </w:rPr>
            </w:pPr>
            <w:r w:rsidRPr="00111D70">
              <w:rPr>
                <w:sz w:val="20"/>
                <w:szCs w:val="20"/>
              </w:rPr>
              <w:t>HCP Exposure</w:t>
            </w:r>
            <w:r w:rsidR="00AB5690" w:rsidRPr="00111D70">
              <w:rPr>
                <w:sz w:val="20"/>
                <w:szCs w:val="20"/>
              </w:rPr>
              <w:t xml:space="preserve"> (</w:t>
            </w:r>
            <w:r w:rsidR="00FD06EF" w:rsidRPr="00111D70">
              <w:rPr>
                <w:sz w:val="20"/>
                <w:szCs w:val="20"/>
              </w:rPr>
              <w:t>n</w:t>
            </w:r>
            <w:r w:rsidR="00AB5690" w:rsidRPr="00111D70">
              <w:rPr>
                <w:sz w:val="20"/>
                <w:szCs w:val="20"/>
              </w:rPr>
              <w:t>=24)</w:t>
            </w:r>
          </w:p>
        </w:tc>
        <w:tc>
          <w:tcPr>
            <w:tcW w:w="2438" w:type="dxa"/>
            <w:tcBorders>
              <w:left w:val="single" w:sz="4" w:space="0" w:color="auto"/>
            </w:tcBorders>
          </w:tcPr>
          <w:p w14:paraId="4ECBE30F" w14:textId="77777777" w:rsidR="002E22FA" w:rsidRPr="00111D70" w:rsidRDefault="002E22FA" w:rsidP="00527015">
            <w:pPr>
              <w:jc w:val="center"/>
              <w:rPr>
                <w:sz w:val="20"/>
                <w:szCs w:val="20"/>
              </w:rPr>
            </w:pPr>
          </w:p>
        </w:tc>
        <w:tc>
          <w:tcPr>
            <w:tcW w:w="1305" w:type="dxa"/>
            <w:tcBorders>
              <w:right w:val="single" w:sz="4" w:space="0" w:color="auto"/>
            </w:tcBorders>
          </w:tcPr>
          <w:p w14:paraId="7ED2A39E" w14:textId="77777777" w:rsidR="002E22FA" w:rsidRPr="00111D70" w:rsidRDefault="002E22FA" w:rsidP="00527015">
            <w:pPr>
              <w:jc w:val="center"/>
              <w:rPr>
                <w:sz w:val="20"/>
                <w:szCs w:val="20"/>
              </w:rPr>
            </w:pPr>
          </w:p>
        </w:tc>
        <w:tc>
          <w:tcPr>
            <w:tcW w:w="2575" w:type="dxa"/>
            <w:tcBorders>
              <w:left w:val="single" w:sz="4" w:space="0" w:color="auto"/>
            </w:tcBorders>
          </w:tcPr>
          <w:p w14:paraId="71DBD730" w14:textId="77777777" w:rsidR="002E22FA" w:rsidRPr="00111D70" w:rsidRDefault="002E22FA" w:rsidP="00527015">
            <w:pPr>
              <w:jc w:val="center"/>
              <w:rPr>
                <w:sz w:val="20"/>
                <w:szCs w:val="20"/>
              </w:rPr>
            </w:pPr>
          </w:p>
        </w:tc>
        <w:tc>
          <w:tcPr>
            <w:tcW w:w="3886" w:type="dxa"/>
            <w:tcBorders>
              <w:right w:val="nil"/>
            </w:tcBorders>
          </w:tcPr>
          <w:p w14:paraId="19DB30C5" w14:textId="77777777" w:rsidR="002E22FA" w:rsidRPr="00111D70" w:rsidRDefault="002E22FA" w:rsidP="00527015">
            <w:pPr>
              <w:jc w:val="center"/>
              <w:rPr>
                <w:sz w:val="20"/>
                <w:szCs w:val="20"/>
              </w:rPr>
            </w:pPr>
          </w:p>
        </w:tc>
      </w:tr>
      <w:tr w:rsidR="002E22FA" w:rsidRPr="00111D70" w14:paraId="703F1830" w14:textId="77777777" w:rsidTr="002C0EF8">
        <w:trPr>
          <w:trHeight w:val="292"/>
        </w:trPr>
        <w:tc>
          <w:tcPr>
            <w:tcW w:w="476" w:type="dxa"/>
            <w:tcBorders>
              <w:left w:val="nil"/>
              <w:right w:val="nil"/>
            </w:tcBorders>
          </w:tcPr>
          <w:p w14:paraId="1EB617B3" w14:textId="77777777" w:rsidR="002E22FA" w:rsidRPr="00111D70" w:rsidRDefault="002E22FA" w:rsidP="002E22FA">
            <w:pPr>
              <w:jc w:val="left"/>
              <w:rPr>
                <w:sz w:val="20"/>
                <w:szCs w:val="20"/>
              </w:rPr>
            </w:pPr>
          </w:p>
        </w:tc>
        <w:tc>
          <w:tcPr>
            <w:tcW w:w="3052" w:type="dxa"/>
            <w:tcBorders>
              <w:left w:val="nil"/>
              <w:right w:val="single" w:sz="4" w:space="0" w:color="auto"/>
            </w:tcBorders>
          </w:tcPr>
          <w:p w14:paraId="4AB7E5B3" w14:textId="0C7ECA35" w:rsidR="002E22FA" w:rsidRPr="00111D70" w:rsidRDefault="002E22FA" w:rsidP="002E22FA">
            <w:pPr>
              <w:jc w:val="left"/>
              <w:rPr>
                <w:sz w:val="20"/>
                <w:szCs w:val="20"/>
              </w:rPr>
            </w:pPr>
            <w:r w:rsidRPr="00111D70">
              <w:rPr>
                <w:sz w:val="20"/>
                <w:szCs w:val="20"/>
              </w:rPr>
              <w:t>OpenEvidence</w:t>
            </w:r>
          </w:p>
        </w:tc>
        <w:tc>
          <w:tcPr>
            <w:tcW w:w="2438" w:type="dxa"/>
            <w:tcBorders>
              <w:left w:val="single" w:sz="4" w:space="0" w:color="auto"/>
            </w:tcBorders>
          </w:tcPr>
          <w:p w14:paraId="0BF3DC4C" w14:textId="37F6E49F" w:rsidR="002E22FA" w:rsidRPr="00111D70" w:rsidRDefault="00F3177B" w:rsidP="002E22FA">
            <w:pPr>
              <w:jc w:val="center"/>
              <w:rPr>
                <w:sz w:val="20"/>
                <w:szCs w:val="20"/>
              </w:rPr>
            </w:pPr>
            <w:r w:rsidRPr="00111D70">
              <w:rPr>
                <w:sz w:val="20"/>
                <w:szCs w:val="20"/>
              </w:rPr>
              <w:t>8</w:t>
            </w:r>
            <w:r w:rsidR="003F6084">
              <w:rPr>
                <w:sz w:val="20"/>
                <w:szCs w:val="20"/>
              </w:rPr>
              <w:t>7.5</w:t>
            </w:r>
            <w:r w:rsidR="002E22FA" w:rsidRPr="00111D70">
              <w:rPr>
                <w:sz w:val="20"/>
                <w:szCs w:val="20"/>
              </w:rPr>
              <w:t xml:space="preserve"> (</w:t>
            </w:r>
            <w:r w:rsidRPr="00111D70">
              <w:rPr>
                <w:sz w:val="20"/>
                <w:szCs w:val="20"/>
              </w:rPr>
              <w:t>6</w:t>
            </w:r>
            <w:r w:rsidR="003F6084">
              <w:rPr>
                <w:sz w:val="20"/>
                <w:szCs w:val="20"/>
              </w:rPr>
              <w:t>9</w:t>
            </w:r>
            <w:r w:rsidRPr="00111D70">
              <w:rPr>
                <w:sz w:val="20"/>
                <w:szCs w:val="20"/>
              </w:rPr>
              <w:t>.</w:t>
            </w:r>
            <w:r w:rsidR="003F6084">
              <w:rPr>
                <w:sz w:val="20"/>
                <w:szCs w:val="20"/>
              </w:rPr>
              <w:t>0</w:t>
            </w:r>
            <w:r w:rsidR="002E22FA" w:rsidRPr="00111D70">
              <w:rPr>
                <w:sz w:val="20"/>
                <w:szCs w:val="20"/>
              </w:rPr>
              <w:t>-</w:t>
            </w:r>
            <w:r w:rsidRPr="00111D70">
              <w:rPr>
                <w:sz w:val="20"/>
                <w:szCs w:val="20"/>
              </w:rPr>
              <w:t>96.5</w:t>
            </w:r>
            <w:r w:rsidR="002E22FA" w:rsidRPr="00111D70">
              <w:rPr>
                <w:sz w:val="20"/>
                <w:szCs w:val="20"/>
              </w:rPr>
              <w:t>)</w:t>
            </w:r>
          </w:p>
        </w:tc>
        <w:tc>
          <w:tcPr>
            <w:tcW w:w="1305" w:type="dxa"/>
            <w:tcBorders>
              <w:right w:val="single" w:sz="4" w:space="0" w:color="auto"/>
            </w:tcBorders>
          </w:tcPr>
          <w:p w14:paraId="2557020A" w14:textId="5942DAED" w:rsidR="002E22FA" w:rsidRPr="00111D70" w:rsidRDefault="00FD06EF" w:rsidP="002E22FA">
            <w:pPr>
              <w:jc w:val="center"/>
              <w:rPr>
                <w:sz w:val="20"/>
                <w:szCs w:val="20"/>
              </w:rPr>
            </w:pPr>
            <w:r w:rsidRPr="00111D70">
              <w:rPr>
                <w:sz w:val="20"/>
                <w:szCs w:val="20"/>
              </w:rPr>
              <w:t>&lt;0.001</w:t>
            </w:r>
          </w:p>
        </w:tc>
        <w:tc>
          <w:tcPr>
            <w:tcW w:w="2575" w:type="dxa"/>
            <w:tcBorders>
              <w:left w:val="single" w:sz="4" w:space="0" w:color="auto"/>
            </w:tcBorders>
          </w:tcPr>
          <w:p w14:paraId="15F5F67A" w14:textId="79A35ACE" w:rsidR="002E22FA" w:rsidRPr="00111D70" w:rsidRDefault="00F3177B" w:rsidP="002E22FA">
            <w:pPr>
              <w:jc w:val="center"/>
              <w:rPr>
                <w:sz w:val="20"/>
                <w:szCs w:val="20"/>
              </w:rPr>
            </w:pPr>
            <w:r w:rsidRPr="00111D70">
              <w:rPr>
                <w:sz w:val="20"/>
                <w:szCs w:val="20"/>
              </w:rPr>
              <w:t>79</w:t>
            </w:r>
            <w:r w:rsidR="003F6084">
              <w:rPr>
                <w:sz w:val="20"/>
                <w:szCs w:val="20"/>
              </w:rPr>
              <w:t>.2</w:t>
            </w:r>
            <w:r w:rsidR="002E22FA" w:rsidRPr="00111D70">
              <w:rPr>
                <w:sz w:val="20"/>
                <w:szCs w:val="20"/>
              </w:rPr>
              <w:t xml:space="preserve"> (</w:t>
            </w:r>
            <w:r w:rsidRPr="00111D70">
              <w:rPr>
                <w:sz w:val="20"/>
                <w:szCs w:val="20"/>
              </w:rPr>
              <w:t>58.</w:t>
            </w:r>
            <w:r w:rsidR="003F6084">
              <w:rPr>
                <w:sz w:val="20"/>
                <w:szCs w:val="20"/>
              </w:rPr>
              <w:t>5</w:t>
            </w:r>
            <w:r w:rsidR="002E22FA" w:rsidRPr="00111D70">
              <w:rPr>
                <w:sz w:val="20"/>
                <w:szCs w:val="20"/>
              </w:rPr>
              <w:t>-</w:t>
            </w:r>
            <w:r w:rsidRPr="00111D70">
              <w:rPr>
                <w:sz w:val="20"/>
                <w:szCs w:val="20"/>
              </w:rPr>
              <w:t>91.4</w:t>
            </w:r>
            <w:r w:rsidR="002E22FA" w:rsidRPr="00111D70">
              <w:rPr>
                <w:sz w:val="20"/>
                <w:szCs w:val="20"/>
              </w:rPr>
              <w:t>)</w:t>
            </w:r>
          </w:p>
        </w:tc>
        <w:tc>
          <w:tcPr>
            <w:tcW w:w="3886" w:type="dxa"/>
            <w:tcBorders>
              <w:right w:val="nil"/>
            </w:tcBorders>
          </w:tcPr>
          <w:p w14:paraId="17FD6CAE" w14:textId="56AFE6A8" w:rsidR="002E22FA" w:rsidRPr="00111D70" w:rsidRDefault="00F3177B" w:rsidP="002E22FA">
            <w:pPr>
              <w:jc w:val="center"/>
              <w:rPr>
                <w:sz w:val="20"/>
                <w:szCs w:val="20"/>
              </w:rPr>
            </w:pPr>
            <w:r w:rsidRPr="00111D70">
              <w:rPr>
                <w:sz w:val="20"/>
                <w:szCs w:val="20"/>
              </w:rPr>
              <w:t>0.96</w:t>
            </w:r>
          </w:p>
        </w:tc>
      </w:tr>
      <w:tr w:rsidR="002E22FA" w:rsidRPr="00111D70" w14:paraId="153A02C4" w14:textId="77777777" w:rsidTr="002C0EF8">
        <w:trPr>
          <w:trHeight w:val="292"/>
        </w:trPr>
        <w:tc>
          <w:tcPr>
            <w:tcW w:w="476" w:type="dxa"/>
            <w:tcBorders>
              <w:left w:val="nil"/>
              <w:right w:val="nil"/>
            </w:tcBorders>
          </w:tcPr>
          <w:p w14:paraId="662F3F92" w14:textId="77777777" w:rsidR="002E22FA" w:rsidRPr="00111D70" w:rsidRDefault="002E22FA" w:rsidP="002E22FA">
            <w:pPr>
              <w:jc w:val="left"/>
              <w:rPr>
                <w:sz w:val="20"/>
                <w:szCs w:val="20"/>
              </w:rPr>
            </w:pPr>
          </w:p>
        </w:tc>
        <w:tc>
          <w:tcPr>
            <w:tcW w:w="3052" w:type="dxa"/>
            <w:tcBorders>
              <w:left w:val="nil"/>
              <w:right w:val="single" w:sz="4" w:space="0" w:color="auto"/>
            </w:tcBorders>
          </w:tcPr>
          <w:p w14:paraId="3DA6A585" w14:textId="1D876D78" w:rsidR="002E22FA" w:rsidRPr="00111D70" w:rsidRDefault="002E22FA" w:rsidP="002E22FA">
            <w:pPr>
              <w:jc w:val="left"/>
              <w:rPr>
                <w:sz w:val="20"/>
                <w:szCs w:val="20"/>
              </w:rPr>
            </w:pPr>
            <w:r w:rsidRPr="00111D70">
              <w:rPr>
                <w:sz w:val="20"/>
                <w:szCs w:val="20"/>
              </w:rPr>
              <w:t>GPT-3.5</w:t>
            </w:r>
          </w:p>
        </w:tc>
        <w:tc>
          <w:tcPr>
            <w:tcW w:w="2438" w:type="dxa"/>
            <w:tcBorders>
              <w:left w:val="single" w:sz="4" w:space="0" w:color="auto"/>
            </w:tcBorders>
          </w:tcPr>
          <w:p w14:paraId="3D28C538" w14:textId="09F756D6" w:rsidR="002E22FA" w:rsidRPr="00111D70" w:rsidRDefault="00F3177B" w:rsidP="002E22FA">
            <w:pPr>
              <w:jc w:val="center"/>
              <w:rPr>
                <w:sz w:val="20"/>
                <w:szCs w:val="20"/>
              </w:rPr>
            </w:pPr>
            <w:r w:rsidRPr="00111D70">
              <w:rPr>
                <w:sz w:val="20"/>
                <w:szCs w:val="20"/>
              </w:rPr>
              <w:t>9</w:t>
            </w:r>
            <w:r w:rsidR="003F6084">
              <w:rPr>
                <w:sz w:val="20"/>
                <w:szCs w:val="20"/>
              </w:rPr>
              <w:t>5.8</w:t>
            </w:r>
            <w:r w:rsidR="002E22FA" w:rsidRPr="00111D70">
              <w:rPr>
                <w:sz w:val="20"/>
                <w:szCs w:val="20"/>
              </w:rPr>
              <w:t xml:space="preserve"> (</w:t>
            </w:r>
            <w:r w:rsidRPr="00111D70">
              <w:rPr>
                <w:sz w:val="20"/>
                <w:szCs w:val="20"/>
              </w:rPr>
              <w:t>79.6</w:t>
            </w:r>
            <w:r w:rsidR="002E22FA" w:rsidRPr="00111D70">
              <w:rPr>
                <w:sz w:val="20"/>
                <w:szCs w:val="20"/>
              </w:rPr>
              <w:t>-</w:t>
            </w:r>
            <w:r w:rsidRPr="00111D70">
              <w:rPr>
                <w:sz w:val="20"/>
                <w:szCs w:val="20"/>
              </w:rPr>
              <w:t>99.</w:t>
            </w:r>
            <w:r w:rsidR="003F6084">
              <w:rPr>
                <w:sz w:val="20"/>
                <w:szCs w:val="20"/>
              </w:rPr>
              <w:t>8</w:t>
            </w:r>
            <w:r w:rsidR="002E22FA" w:rsidRPr="00111D70">
              <w:rPr>
                <w:sz w:val="20"/>
                <w:szCs w:val="20"/>
              </w:rPr>
              <w:t>)</w:t>
            </w:r>
          </w:p>
        </w:tc>
        <w:tc>
          <w:tcPr>
            <w:tcW w:w="1305" w:type="dxa"/>
            <w:tcBorders>
              <w:right w:val="single" w:sz="4" w:space="0" w:color="auto"/>
            </w:tcBorders>
          </w:tcPr>
          <w:p w14:paraId="6022D061" w14:textId="43C2B089" w:rsidR="002E22FA" w:rsidRPr="00111D70" w:rsidRDefault="00FD06EF" w:rsidP="002E22FA">
            <w:pPr>
              <w:jc w:val="center"/>
              <w:rPr>
                <w:sz w:val="20"/>
                <w:szCs w:val="20"/>
              </w:rPr>
            </w:pPr>
            <w:r w:rsidRPr="00111D70">
              <w:rPr>
                <w:sz w:val="20"/>
                <w:szCs w:val="20"/>
              </w:rPr>
              <w:t>&lt;0.001</w:t>
            </w:r>
          </w:p>
        </w:tc>
        <w:tc>
          <w:tcPr>
            <w:tcW w:w="2575" w:type="dxa"/>
            <w:tcBorders>
              <w:left w:val="single" w:sz="4" w:space="0" w:color="auto"/>
            </w:tcBorders>
          </w:tcPr>
          <w:p w14:paraId="32A10DAE" w14:textId="446DE49A" w:rsidR="002E22FA" w:rsidRPr="00111D70" w:rsidRDefault="00F3177B" w:rsidP="002E22FA">
            <w:pPr>
              <w:jc w:val="center"/>
              <w:rPr>
                <w:sz w:val="20"/>
                <w:szCs w:val="20"/>
              </w:rPr>
            </w:pPr>
            <w:r w:rsidRPr="00111D70">
              <w:rPr>
                <w:sz w:val="20"/>
                <w:szCs w:val="20"/>
              </w:rPr>
              <w:t>9</w:t>
            </w:r>
            <w:r w:rsidR="003F6084">
              <w:rPr>
                <w:sz w:val="20"/>
                <w:szCs w:val="20"/>
              </w:rPr>
              <w:t>1.7</w:t>
            </w:r>
            <w:r w:rsidR="002E22FA" w:rsidRPr="00111D70">
              <w:rPr>
                <w:sz w:val="20"/>
                <w:szCs w:val="20"/>
              </w:rPr>
              <w:t xml:space="preserve"> (</w:t>
            </w:r>
            <w:r w:rsidRPr="00111D70">
              <w:rPr>
                <w:sz w:val="20"/>
                <w:szCs w:val="20"/>
              </w:rPr>
              <w:t>73.</w:t>
            </w:r>
            <w:r w:rsidR="003F6084">
              <w:rPr>
                <w:sz w:val="20"/>
                <w:szCs w:val="20"/>
              </w:rPr>
              <w:t>4</w:t>
            </w:r>
            <w:r w:rsidR="002E22FA" w:rsidRPr="00111D70">
              <w:rPr>
                <w:sz w:val="20"/>
                <w:szCs w:val="20"/>
              </w:rPr>
              <w:t>-</w:t>
            </w:r>
            <w:r w:rsidRPr="00111D70">
              <w:rPr>
                <w:sz w:val="20"/>
                <w:szCs w:val="20"/>
              </w:rPr>
              <w:t>98.5</w:t>
            </w:r>
            <w:r w:rsidR="002E22FA" w:rsidRPr="00111D70">
              <w:rPr>
                <w:sz w:val="20"/>
                <w:szCs w:val="20"/>
              </w:rPr>
              <w:t>)</w:t>
            </w:r>
          </w:p>
        </w:tc>
        <w:tc>
          <w:tcPr>
            <w:tcW w:w="3886" w:type="dxa"/>
            <w:tcBorders>
              <w:right w:val="nil"/>
            </w:tcBorders>
          </w:tcPr>
          <w:p w14:paraId="67968A06" w14:textId="6304540D" w:rsidR="002E22FA" w:rsidRPr="00111D70" w:rsidRDefault="00FD06EF" w:rsidP="002E22FA">
            <w:pPr>
              <w:jc w:val="center"/>
              <w:rPr>
                <w:sz w:val="20"/>
                <w:szCs w:val="20"/>
              </w:rPr>
            </w:pPr>
            <w:r w:rsidRPr="00111D70">
              <w:rPr>
                <w:sz w:val="20"/>
                <w:szCs w:val="20"/>
              </w:rPr>
              <w:t>&lt;0.001</w:t>
            </w:r>
          </w:p>
        </w:tc>
      </w:tr>
      <w:tr w:rsidR="002E22FA" w:rsidRPr="00111D70" w14:paraId="2C7DAFA1" w14:textId="77777777" w:rsidTr="002C0EF8">
        <w:trPr>
          <w:trHeight w:val="292"/>
        </w:trPr>
        <w:tc>
          <w:tcPr>
            <w:tcW w:w="476" w:type="dxa"/>
            <w:tcBorders>
              <w:left w:val="nil"/>
              <w:right w:val="nil"/>
            </w:tcBorders>
          </w:tcPr>
          <w:p w14:paraId="72F320F3" w14:textId="77777777" w:rsidR="002E22FA" w:rsidRPr="00111D70" w:rsidRDefault="002E22FA" w:rsidP="002E22FA">
            <w:pPr>
              <w:jc w:val="left"/>
              <w:rPr>
                <w:sz w:val="20"/>
                <w:szCs w:val="20"/>
              </w:rPr>
            </w:pPr>
          </w:p>
        </w:tc>
        <w:tc>
          <w:tcPr>
            <w:tcW w:w="3052" w:type="dxa"/>
            <w:tcBorders>
              <w:left w:val="nil"/>
              <w:right w:val="single" w:sz="4" w:space="0" w:color="auto"/>
            </w:tcBorders>
          </w:tcPr>
          <w:p w14:paraId="7443ED08" w14:textId="12D725EB" w:rsidR="002E22FA" w:rsidRPr="00111D70" w:rsidRDefault="002E22FA" w:rsidP="002E22FA">
            <w:pPr>
              <w:jc w:val="left"/>
              <w:rPr>
                <w:sz w:val="20"/>
                <w:szCs w:val="20"/>
              </w:rPr>
            </w:pPr>
            <w:r w:rsidRPr="00111D70">
              <w:rPr>
                <w:sz w:val="20"/>
                <w:szCs w:val="20"/>
              </w:rPr>
              <w:t>GPT-4</w:t>
            </w:r>
          </w:p>
        </w:tc>
        <w:tc>
          <w:tcPr>
            <w:tcW w:w="2438" w:type="dxa"/>
            <w:tcBorders>
              <w:left w:val="single" w:sz="4" w:space="0" w:color="auto"/>
            </w:tcBorders>
          </w:tcPr>
          <w:p w14:paraId="6CE93554" w14:textId="2A51A6C1" w:rsidR="002E22FA" w:rsidRPr="00111D70" w:rsidRDefault="00F3177B" w:rsidP="002E22FA">
            <w:pPr>
              <w:jc w:val="center"/>
              <w:rPr>
                <w:sz w:val="20"/>
                <w:szCs w:val="20"/>
              </w:rPr>
            </w:pPr>
            <w:r w:rsidRPr="00111D70">
              <w:rPr>
                <w:sz w:val="20"/>
                <w:szCs w:val="20"/>
              </w:rPr>
              <w:t>100</w:t>
            </w:r>
            <w:r w:rsidR="003F6084">
              <w:rPr>
                <w:sz w:val="20"/>
                <w:szCs w:val="20"/>
              </w:rPr>
              <w:t>.0</w:t>
            </w:r>
            <w:r w:rsidR="002E22FA" w:rsidRPr="00111D70">
              <w:rPr>
                <w:sz w:val="20"/>
                <w:szCs w:val="20"/>
              </w:rPr>
              <w:t xml:space="preserve"> (</w:t>
            </w:r>
            <w:r w:rsidRPr="00111D70">
              <w:rPr>
                <w:sz w:val="20"/>
                <w:szCs w:val="20"/>
              </w:rPr>
              <w:t>86.</w:t>
            </w:r>
            <w:r w:rsidR="003F6084">
              <w:rPr>
                <w:sz w:val="20"/>
                <w:szCs w:val="20"/>
              </w:rPr>
              <w:t>1</w:t>
            </w:r>
            <w:r w:rsidR="002E22FA" w:rsidRPr="00111D70">
              <w:rPr>
                <w:sz w:val="20"/>
                <w:szCs w:val="20"/>
              </w:rPr>
              <w:t>-</w:t>
            </w:r>
            <w:r w:rsidRPr="00111D70">
              <w:rPr>
                <w:sz w:val="20"/>
                <w:szCs w:val="20"/>
              </w:rPr>
              <w:t>100.0</w:t>
            </w:r>
            <w:r w:rsidR="002E22FA" w:rsidRPr="00111D70">
              <w:rPr>
                <w:sz w:val="20"/>
                <w:szCs w:val="20"/>
              </w:rPr>
              <w:t>)</w:t>
            </w:r>
          </w:p>
        </w:tc>
        <w:tc>
          <w:tcPr>
            <w:tcW w:w="1305" w:type="dxa"/>
            <w:tcBorders>
              <w:right w:val="single" w:sz="4" w:space="0" w:color="auto"/>
            </w:tcBorders>
          </w:tcPr>
          <w:p w14:paraId="49AFC73C" w14:textId="2A7C5F16" w:rsidR="002E22FA" w:rsidRPr="00111D70" w:rsidRDefault="00FD06EF" w:rsidP="002E22FA">
            <w:pPr>
              <w:jc w:val="center"/>
              <w:rPr>
                <w:sz w:val="20"/>
                <w:szCs w:val="20"/>
              </w:rPr>
            </w:pPr>
            <w:r w:rsidRPr="00111D70">
              <w:rPr>
                <w:sz w:val="20"/>
                <w:szCs w:val="20"/>
              </w:rPr>
              <w:t>&lt;0.001</w:t>
            </w:r>
          </w:p>
        </w:tc>
        <w:tc>
          <w:tcPr>
            <w:tcW w:w="2575" w:type="dxa"/>
            <w:tcBorders>
              <w:left w:val="single" w:sz="4" w:space="0" w:color="auto"/>
            </w:tcBorders>
          </w:tcPr>
          <w:p w14:paraId="777B1C0A" w14:textId="0A47A5B1" w:rsidR="002E22FA" w:rsidRPr="00111D70" w:rsidRDefault="00F3177B" w:rsidP="002E22FA">
            <w:pPr>
              <w:jc w:val="center"/>
              <w:rPr>
                <w:sz w:val="20"/>
                <w:szCs w:val="20"/>
              </w:rPr>
            </w:pPr>
            <w:r w:rsidRPr="00111D70">
              <w:rPr>
                <w:sz w:val="20"/>
                <w:szCs w:val="20"/>
              </w:rPr>
              <w:t>9</w:t>
            </w:r>
            <w:r w:rsidR="003F6084">
              <w:rPr>
                <w:sz w:val="20"/>
                <w:szCs w:val="20"/>
              </w:rPr>
              <w:t>5.8</w:t>
            </w:r>
            <w:r w:rsidR="002E22FA" w:rsidRPr="00111D70">
              <w:rPr>
                <w:sz w:val="20"/>
                <w:szCs w:val="20"/>
              </w:rPr>
              <w:t xml:space="preserve"> (</w:t>
            </w:r>
            <w:r w:rsidRPr="00111D70">
              <w:rPr>
                <w:sz w:val="20"/>
                <w:szCs w:val="20"/>
              </w:rPr>
              <w:t>79.6</w:t>
            </w:r>
            <w:r w:rsidR="002E22FA" w:rsidRPr="00111D70">
              <w:rPr>
                <w:sz w:val="20"/>
                <w:szCs w:val="20"/>
              </w:rPr>
              <w:t>-</w:t>
            </w:r>
            <w:r w:rsidRPr="00111D70">
              <w:rPr>
                <w:sz w:val="20"/>
                <w:szCs w:val="20"/>
              </w:rPr>
              <w:t>99.</w:t>
            </w:r>
            <w:r w:rsidR="003F6084">
              <w:rPr>
                <w:sz w:val="20"/>
                <w:szCs w:val="20"/>
              </w:rPr>
              <w:t>8</w:t>
            </w:r>
            <w:r w:rsidR="002E22FA" w:rsidRPr="00111D70">
              <w:rPr>
                <w:sz w:val="20"/>
                <w:szCs w:val="20"/>
              </w:rPr>
              <w:t>)</w:t>
            </w:r>
          </w:p>
        </w:tc>
        <w:tc>
          <w:tcPr>
            <w:tcW w:w="3886" w:type="dxa"/>
            <w:tcBorders>
              <w:right w:val="nil"/>
            </w:tcBorders>
          </w:tcPr>
          <w:p w14:paraId="48EFA444" w14:textId="40C9A6A0" w:rsidR="002E22FA" w:rsidRPr="00111D70" w:rsidRDefault="00FD06EF" w:rsidP="002E22FA">
            <w:pPr>
              <w:jc w:val="center"/>
              <w:rPr>
                <w:sz w:val="20"/>
                <w:szCs w:val="20"/>
              </w:rPr>
            </w:pPr>
            <w:r w:rsidRPr="00111D70">
              <w:rPr>
                <w:sz w:val="20"/>
                <w:szCs w:val="20"/>
              </w:rPr>
              <w:t>&lt;0.001</w:t>
            </w:r>
          </w:p>
        </w:tc>
      </w:tr>
      <w:tr w:rsidR="002E22FA" w:rsidRPr="00111D70" w14:paraId="780477A0" w14:textId="77777777" w:rsidTr="002C0EF8">
        <w:trPr>
          <w:trHeight w:val="292"/>
        </w:trPr>
        <w:tc>
          <w:tcPr>
            <w:tcW w:w="476" w:type="dxa"/>
            <w:tcBorders>
              <w:left w:val="nil"/>
              <w:bottom w:val="single" w:sz="4" w:space="0" w:color="auto"/>
              <w:right w:val="nil"/>
            </w:tcBorders>
          </w:tcPr>
          <w:p w14:paraId="3CE7BACE" w14:textId="77777777" w:rsidR="002E22FA" w:rsidRPr="00111D70" w:rsidRDefault="002E22FA" w:rsidP="002E22FA">
            <w:pPr>
              <w:jc w:val="left"/>
              <w:rPr>
                <w:sz w:val="20"/>
                <w:szCs w:val="20"/>
              </w:rPr>
            </w:pPr>
          </w:p>
        </w:tc>
        <w:tc>
          <w:tcPr>
            <w:tcW w:w="3052" w:type="dxa"/>
            <w:tcBorders>
              <w:left w:val="nil"/>
              <w:bottom w:val="single" w:sz="4" w:space="0" w:color="auto"/>
              <w:right w:val="single" w:sz="4" w:space="0" w:color="auto"/>
            </w:tcBorders>
          </w:tcPr>
          <w:p w14:paraId="20F647E8" w14:textId="77AEA612" w:rsidR="002E22FA" w:rsidRPr="00111D70" w:rsidRDefault="002E22FA" w:rsidP="002E22FA">
            <w:pPr>
              <w:jc w:val="left"/>
              <w:rPr>
                <w:sz w:val="20"/>
                <w:szCs w:val="20"/>
              </w:rPr>
            </w:pPr>
            <w:r w:rsidRPr="00111D70">
              <w:rPr>
                <w:sz w:val="20"/>
                <w:szCs w:val="20"/>
              </w:rPr>
              <w:t>Bing AI (Microsoft Copilot)</w:t>
            </w:r>
          </w:p>
        </w:tc>
        <w:tc>
          <w:tcPr>
            <w:tcW w:w="2438" w:type="dxa"/>
            <w:tcBorders>
              <w:left w:val="single" w:sz="4" w:space="0" w:color="auto"/>
            </w:tcBorders>
          </w:tcPr>
          <w:p w14:paraId="2331454E" w14:textId="1106DC88" w:rsidR="002E22FA" w:rsidRPr="00111D70" w:rsidRDefault="00F3177B" w:rsidP="002E22FA">
            <w:pPr>
              <w:jc w:val="center"/>
              <w:rPr>
                <w:sz w:val="20"/>
                <w:szCs w:val="20"/>
              </w:rPr>
            </w:pPr>
            <w:r w:rsidRPr="00111D70">
              <w:rPr>
                <w:sz w:val="20"/>
                <w:szCs w:val="20"/>
              </w:rPr>
              <w:t>9</w:t>
            </w:r>
            <w:r w:rsidR="003F6084">
              <w:rPr>
                <w:sz w:val="20"/>
                <w:szCs w:val="20"/>
              </w:rPr>
              <w:t>5.8</w:t>
            </w:r>
            <w:r w:rsidR="002E22FA" w:rsidRPr="00111D70">
              <w:rPr>
                <w:sz w:val="20"/>
                <w:szCs w:val="20"/>
              </w:rPr>
              <w:t xml:space="preserve"> (</w:t>
            </w:r>
            <w:r w:rsidRPr="00111D70">
              <w:rPr>
                <w:sz w:val="20"/>
                <w:szCs w:val="20"/>
              </w:rPr>
              <w:t>79.6</w:t>
            </w:r>
            <w:r w:rsidR="002E22FA" w:rsidRPr="00111D70">
              <w:rPr>
                <w:sz w:val="20"/>
                <w:szCs w:val="20"/>
              </w:rPr>
              <w:t>-</w:t>
            </w:r>
            <w:r w:rsidRPr="00111D70">
              <w:rPr>
                <w:sz w:val="20"/>
                <w:szCs w:val="20"/>
              </w:rPr>
              <w:t>99.</w:t>
            </w:r>
            <w:r w:rsidR="003F6084">
              <w:rPr>
                <w:sz w:val="20"/>
                <w:szCs w:val="20"/>
              </w:rPr>
              <w:t>8</w:t>
            </w:r>
            <w:r w:rsidR="002E22FA" w:rsidRPr="00111D70">
              <w:rPr>
                <w:sz w:val="20"/>
                <w:szCs w:val="20"/>
              </w:rPr>
              <w:t>)</w:t>
            </w:r>
          </w:p>
        </w:tc>
        <w:tc>
          <w:tcPr>
            <w:tcW w:w="1305" w:type="dxa"/>
            <w:tcBorders>
              <w:right w:val="single" w:sz="4" w:space="0" w:color="auto"/>
            </w:tcBorders>
          </w:tcPr>
          <w:p w14:paraId="343C99C1" w14:textId="379426DB" w:rsidR="002E22FA" w:rsidRPr="00111D70" w:rsidRDefault="00F3177B" w:rsidP="002E22FA">
            <w:pPr>
              <w:jc w:val="center"/>
              <w:rPr>
                <w:sz w:val="20"/>
                <w:szCs w:val="20"/>
              </w:rPr>
            </w:pPr>
            <w:r w:rsidRPr="00111D70">
              <w:rPr>
                <w:sz w:val="20"/>
                <w:szCs w:val="20"/>
              </w:rPr>
              <w:t>Reference</w:t>
            </w:r>
          </w:p>
        </w:tc>
        <w:tc>
          <w:tcPr>
            <w:tcW w:w="2575" w:type="dxa"/>
            <w:tcBorders>
              <w:left w:val="single" w:sz="4" w:space="0" w:color="auto"/>
            </w:tcBorders>
          </w:tcPr>
          <w:p w14:paraId="13E3417B" w14:textId="4AB11928" w:rsidR="002E22FA" w:rsidRPr="00111D70" w:rsidRDefault="00F3177B" w:rsidP="002E22FA">
            <w:pPr>
              <w:jc w:val="center"/>
              <w:rPr>
                <w:sz w:val="20"/>
                <w:szCs w:val="20"/>
              </w:rPr>
            </w:pPr>
            <w:r w:rsidRPr="00111D70">
              <w:rPr>
                <w:sz w:val="20"/>
                <w:szCs w:val="20"/>
              </w:rPr>
              <w:t>79</w:t>
            </w:r>
            <w:r w:rsidR="003F6084">
              <w:rPr>
                <w:sz w:val="20"/>
                <w:szCs w:val="20"/>
              </w:rPr>
              <w:t>.2</w:t>
            </w:r>
            <w:r w:rsidR="002E22FA" w:rsidRPr="00111D70">
              <w:rPr>
                <w:sz w:val="20"/>
                <w:szCs w:val="20"/>
              </w:rPr>
              <w:t xml:space="preserve"> (</w:t>
            </w:r>
            <w:r w:rsidRPr="00111D70">
              <w:rPr>
                <w:sz w:val="20"/>
                <w:szCs w:val="20"/>
              </w:rPr>
              <w:t>58.</w:t>
            </w:r>
            <w:r w:rsidR="003F6084">
              <w:rPr>
                <w:sz w:val="20"/>
                <w:szCs w:val="20"/>
              </w:rPr>
              <w:t>5</w:t>
            </w:r>
            <w:r w:rsidR="002E22FA" w:rsidRPr="00111D70">
              <w:rPr>
                <w:sz w:val="20"/>
                <w:szCs w:val="20"/>
              </w:rPr>
              <w:t>-</w:t>
            </w:r>
            <w:r w:rsidRPr="00111D70">
              <w:rPr>
                <w:sz w:val="20"/>
                <w:szCs w:val="20"/>
              </w:rPr>
              <w:t>91.4</w:t>
            </w:r>
            <w:r w:rsidR="002E22FA" w:rsidRPr="00111D70">
              <w:rPr>
                <w:sz w:val="20"/>
                <w:szCs w:val="20"/>
              </w:rPr>
              <w:t>)</w:t>
            </w:r>
          </w:p>
        </w:tc>
        <w:tc>
          <w:tcPr>
            <w:tcW w:w="3886" w:type="dxa"/>
            <w:tcBorders>
              <w:right w:val="nil"/>
            </w:tcBorders>
          </w:tcPr>
          <w:p w14:paraId="1053C049" w14:textId="49A37D85" w:rsidR="002E22FA" w:rsidRPr="00111D70" w:rsidRDefault="00F3177B" w:rsidP="002E22FA">
            <w:pPr>
              <w:jc w:val="center"/>
              <w:rPr>
                <w:sz w:val="20"/>
                <w:szCs w:val="20"/>
              </w:rPr>
            </w:pPr>
            <w:r w:rsidRPr="00111D70">
              <w:rPr>
                <w:sz w:val="20"/>
                <w:szCs w:val="20"/>
              </w:rPr>
              <w:t>Reference</w:t>
            </w:r>
          </w:p>
        </w:tc>
      </w:tr>
      <w:tr w:rsidR="002E22FA" w:rsidRPr="00111D70" w14:paraId="627A9E6F" w14:textId="77777777" w:rsidTr="002C0EF8">
        <w:trPr>
          <w:trHeight w:val="292"/>
        </w:trPr>
        <w:tc>
          <w:tcPr>
            <w:tcW w:w="3529" w:type="dxa"/>
            <w:gridSpan w:val="2"/>
            <w:tcBorders>
              <w:left w:val="nil"/>
              <w:right w:val="single" w:sz="4" w:space="0" w:color="auto"/>
            </w:tcBorders>
          </w:tcPr>
          <w:p w14:paraId="30E715D5" w14:textId="5A7EA8C4" w:rsidR="002E22FA" w:rsidRPr="00111D70" w:rsidRDefault="002E22FA" w:rsidP="002E22FA">
            <w:pPr>
              <w:jc w:val="left"/>
              <w:rPr>
                <w:sz w:val="20"/>
                <w:szCs w:val="20"/>
              </w:rPr>
            </w:pPr>
            <w:r w:rsidRPr="00111D70">
              <w:rPr>
                <w:sz w:val="20"/>
                <w:szCs w:val="20"/>
              </w:rPr>
              <w:t>Patient Exposure</w:t>
            </w:r>
            <w:r w:rsidR="00AB5690" w:rsidRPr="00111D70">
              <w:rPr>
                <w:sz w:val="20"/>
                <w:szCs w:val="20"/>
              </w:rPr>
              <w:t xml:space="preserve"> (</w:t>
            </w:r>
            <w:r w:rsidR="00FD06EF" w:rsidRPr="00111D70">
              <w:rPr>
                <w:sz w:val="20"/>
                <w:szCs w:val="20"/>
              </w:rPr>
              <w:t>n</w:t>
            </w:r>
            <w:r w:rsidR="00AB5690" w:rsidRPr="00111D70">
              <w:rPr>
                <w:sz w:val="20"/>
                <w:szCs w:val="20"/>
              </w:rPr>
              <w:t>=9)</w:t>
            </w:r>
          </w:p>
        </w:tc>
        <w:tc>
          <w:tcPr>
            <w:tcW w:w="2438" w:type="dxa"/>
            <w:tcBorders>
              <w:left w:val="single" w:sz="4" w:space="0" w:color="auto"/>
            </w:tcBorders>
          </w:tcPr>
          <w:p w14:paraId="2C3D4D0B" w14:textId="77777777" w:rsidR="002E22FA" w:rsidRPr="00111D70" w:rsidRDefault="002E22FA" w:rsidP="002E22FA">
            <w:pPr>
              <w:jc w:val="center"/>
              <w:rPr>
                <w:sz w:val="20"/>
                <w:szCs w:val="20"/>
              </w:rPr>
            </w:pPr>
          </w:p>
        </w:tc>
        <w:tc>
          <w:tcPr>
            <w:tcW w:w="1305" w:type="dxa"/>
            <w:tcBorders>
              <w:right w:val="single" w:sz="4" w:space="0" w:color="auto"/>
            </w:tcBorders>
          </w:tcPr>
          <w:p w14:paraId="46C16F78" w14:textId="77777777" w:rsidR="002E22FA" w:rsidRPr="00111D70" w:rsidRDefault="002E22FA" w:rsidP="002E22FA">
            <w:pPr>
              <w:jc w:val="center"/>
              <w:rPr>
                <w:sz w:val="20"/>
                <w:szCs w:val="20"/>
              </w:rPr>
            </w:pPr>
          </w:p>
        </w:tc>
        <w:tc>
          <w:tcPr>
            <w:tcW w:w="2575" w:type="dxa"/>
            <w:tcBorders>
              <w:left w:val="single" w:sz="4" w:space="0" w:color="auto"/>
            </w:tcBorders>
          </w:tcPr>
          <w:p w14:paraId="05DE2B95" w14:textId="77777777" w:rsidR="002E22FA" w:rsidRPr="00111D70" w:rsidRDefault="002E22FA" w:rsidP="002E22FA">
            <w:pPr>
              <w:jc w:val="center"/>
              <w:rPr>
                <w:sz w:val="20"/>
                <w:szCs w:val="20"/>
              </w:rPr>
            </w:pPr>
          </w:p>
        </w:tc>
        <w:tc>
          <w:tcPr>
            <w:tcW w:w="3886" w:type="dxa"/>
            <w:tcBorders>
              <w:right w:val="nil"/>
            </w:tcBorders>
          </w:tcPr>
          <w:p w14:paraId="373AB691" w14:textId="77777777" w:rsidR="002E22FA" w:rsidRPr="00111D70" w:rsidRDefault="002E22FA" w:rsidP="002E22FA">
            <w:pPr>
              <w:jc w:val="center"/>
              <w:rPr>
                <w:sz w:val="20"/>
                <w:szCs w:val="20"/>
              </w:rPr>
            </w:pPr>
          </w:p>
        </w:tc>
      </w:tr>
      <w:tr w:rsidR="008A26F4" w:rsidRPr="00111D70" w14:paraId="2FF1A9F2" w14:textId="77777777" w:rsidTr="002C0EF8">
        <w:trPr>
          <w:trHeight w:val="292"/>
        </w:trPr>
        <w:tc>
          <w:tcPr>
            <w:tcW w:w="476" w:type="dxa"/>
            <w:tcBorders>
              <w:left w:val="nil"/>
              <w:right w:val="nil"/>
            </w:tcBorders>
          </w:tcPr>
          <w:p w14:paraId="5C863CB5" w14:textId="77777777" w:rsidR="008A26F4" w:rsidRPr="00111D70" w:rsidRDefault="008A26F4" w:rsidP="008A26F4">
            <w:pPr>
              <w:jc w:val="left"/>
              <w:rPr>
                <w:sz w:val="20"/>
                <w:szCs w:val="20"/>
              </w:rPr>
            </w:pPr>
          </w:p>
        </w:tc>
        <w:tc>
          <w:tcPr>
            <w:tcW w:w="3052" w:type="dxa"/>
            <w:tcBorders>
              <w:left w:val="nil"/>
              <w:right w:val="single" w:sz="4" w:space="0" w:color="auto"/>
            </w:tcBorders>
          </w:tcPr>
          <w:p w14:paraId="516EE450" w14:textId="77201BB5" w:rsidR="008A26F4" w:rsidRPr="00111D70" w:rsidRDefault="008A26F4" w:rsidP="008A26F4">
            <w:pPr>
              <w:jc w:val="left"/>
              <w:rPr>
                <w:sz w:val="20"/>
                <w:szCs w:val="20"/>
              </w:rPr>
            </w:pPr>
            <w:r w:rsidRPr="00111D70">
              <w:rPr>
                <w:sz w:val="20"/>
                <w:szCs w:val="20"/>
              </w:rPr>
              <w:t>OpenEvidence</w:t>
            </w:r>
          </w:p>
        </w:tc>
        <w:tc>
          <w:tcPr>
            <w:tcW w:w="2438" w:type="dxa"/>
            <w:tcBorders>
              <w:left w:val="single" w:sz="4" w:space="0" w:color="auto"/>
            </w:tcBorders>
          </w:tcPr>
          <w:p w14:paraId="2639AB6E" w14:textId="49B1A732" w:rsidR="008A26F4" w:rsidRPr="00111D70" w:rsidRDefault="008A26F4" w:rsidP="008A26F4">
            <w:pPr>
              <w:jc w:val="center"/>
              <w:rPr>
                <w:sz w:val="20"/>
                <w:szCs w:val="20"/>
              </w:rPr>
            </w:pPr>
            <w:r w:rsidRPr="00111D70">
              <w:rPr>
                <w:sz w:val="20"/>
                <w:szCs w:val="20"/>
              </w:rPr>
              <w:t>7</w:t>
            </w:r>
            <w:r w:rsidR="003F6084">
              <w:rPr>
                <w:sz w:val="20"/>
                <w:szCs w:val="20"/>
              </w:rPr>
              <w:t>7.8</w:t>
            </w:r>
            <w:r w:rsidRPr="00111D70">
              <w:rPr>
                <w:sz w:val="20"/>
                <w:szCs w:val="20"/>
              </w:rPr>
              <w:t xml:space="preserve"> (</w:t>
            </w:r>
            <w:r w:rsidR="001B27CA" w:rsidRPr="00111D70">
              <w:rPr>
                <w:sz w:val="20"/>
                <w:szCs w:val="20"/>
              </w:rPr>
              <w:t>44.</w:t>
            </w:r>
            <w:r w:rsidR="003F6084">
              <w:rPr>
                <w:sz w:val="20"/>
                <w:szCs w:val="20"/>
              </w:rPr>
              <w:t>2</w:t>
            </w:r>
            <w:r w:rsidR="001B27CA" w:rsidRPr="00111D70">
              <w:rPr>
                <w:sz w:val="20"/>
                <w:szCs w:val="20"/>
              </w:rPr>
              <w:t>-95.9</w:t>
            </w:r>
            <w:r w:rsidRPr="00111D70">
              <w:rPr>
                <w:sz w:val="20"/>
                <w:szCs w:val="20"/>
              </w:rPr>
              <w:t>)</w:t>
            </w:r>
          </w:p>
        </w:tc>
        <w:tc>
          <w:tcPr>
            <w:tcW w:w="1305" w:type="dxa"/>
            <w:tcBorders>
              <w:right w:val="single" w:sz="4" w:space="0" w:color="auto"/>
            </w:tcBorders>
          </w:tcPr>
          <w:p w14:paraId="0D7250B0" w14:textId="07ABC80F" w:rsidR="008A26F4" w:rsidRPr="00111D70" w:rsidRDefault="00FD06EF" w:rsidP="008A26F4">
            <w:pPr>
              <w:jc w:val="center"/>
              <w:rPr>
                <w:sz w:val="20"/>
                <w:szCs w:val="20"/>
              </w:rPr>
            </w:pPr>
            <w:r w:rsidRPr="00111D70">
              <w:rPr>
                <w:sz w:val="20"/>
                <w:szCs w:val="20"/>
              </w:rPr>
              <w:t>&lt;0.001</w:t>
            </w:r>
          </w:p>
        </w:tc>
        <w:tc>
          <w:tcPr>
            <w:tcW w:w="2575" w:type="dxa"/>
            <w:tcBorders>
              <w:left w:val="single" w:sz="4" w:space="0" w:color="auto"/>
            </w:tcBorders>
          </w:tcPr>
          <w:p w14:paraId="758E2C7A" w14:textId="0B504F79" w:rsidR="008A26F4" w:rsidRPr="00111D70" w:rsidRDefault="008A26F4" w:rsidP="008A26F4">
            <w:pPr>
              <w:jc w:val="center"/>
              <w:rPr>
                <w:sz w:val="20"/>
                <w:szCs w:val="20"/>
              </w:rPr>
            </w:pPr>
            <w:r w:rsidRPr="00111D70">
              <w:rPr>
                <w:sz w:val="20"/>
                <w:szCs w:val="20"/>
              </w:rPr>
              <w:t>8</w:t>
            </w:r>
            <w:r w:rsidR="003F6084">
              <w:rPr>
                <w:sz w:val="20"/>
                <w:szCs w:val="20"/>
              </w:rPr>
              <w:t>8.9</w:t>
            </w:r>
            <w:r w:rsidRPr="00111D70">
              <w:rPr>
                <w:sz w:val="20"/>
                <w:szCs w:val="20"/>
              </w:rPr>
              <w:t xml:space="preserve"> (</w:t>
            </w:r>
            <w:r w:rsidR="001B27CA" w:rsidRPr="00111D70">
              <w:rPr>
                <w:sz w:val="20"/>
                <w:szCs w:val="20"/>
              </w:rPr>
              <w:t>55.</w:t>
            </w:r>
            <w:r w:rsidR="003F6084">
              <w:rPr>
                <w:sz w:val="20"/>
                <w:szCs w:val="20"/>
              </w:rPr>
              <w:t>7</w:t>
            </w:r>
            <w:r w:rsidR="001B27CA" w:rsidRPr="00111D70">
              <w:rPr>
                <w:sz w:val="20"/>
                <w:szCs w:val="20"/>
              </w:rPr>
              <w:t>-99.4</w:t>
            </w:r>
            <w:r w:rsidRPr="00111D70">
              <w:rPr>
                <w:sz w:val="20"/>
                <w:szCs w:val="20"/>
              </w:rPr>
              <w:t>)</w:t>
            </w:r>
          </w:p>
        </w:tc>
        <w:tc>
          <w:tcPr>
            <w:tcW w:w="3886" w:type="dxa"/>
            <w:tcBorders>
              <w:right w:val="nil"/>
            </w:tcBorders>
          </w:tcPr>
          <w:p w14:paraId="6A4D3B87" w14:textId="3A56EDA5" w:rsidR="008A26F4" w:rsidRPr="00111D70" w:rsidRDefault="00FD06EF" w:rsidP="008A26F4">
            <w:pPr>
              <w:jc w:val="center"/>
              <w:rPr>
                <w:sz w:val="20"/>
                <w:szCs w:val="20"/>
              </w:rPr>
            </w:pPr>
            <w:r w:rsidRPr="00111D70">
              <w:rPr>
                <w:sz w:val="20"/>
                <w:szCs w:val="20"/>
              </w:rPr>
              <w:t>&lt;0.001</w:t>
            </w:r>
          </w:p>
        </w:tc>
      </w:tr>
      <w:tr w:rsidR="008A26F4" w:rsidRPr="00111D70" w14:paraId="48C4A5EE" w14:textId="77777777" w:rsidTr="002C0EF8">
        <w:trPr>
          <w:trHeight w:val="292"/>
        </w:trPr>
        <w:tc>
          <w:tcPr>
            <w:tcW w:w="476" w:type="dxa"/>
            <w:tcBorders>
              <w:left w:val="nil"/>
              <w:right w:val="nil"/>
            </w:tcBorders>
          </w:tcPr>
          <w:p w14:paraId="6B138F42" w14:textId="77777777" w:rsidR="008A26F4" w:rsidRPr="00111D70" w:rsidRDefault="008A26F4" w:rsidP="008A26F4">
            <w:pPr>
              <w:jc w:val="left"/>
              <w:rPr>
                <w:sz w:val="20"/>
                <w:szCs w:val="20"/>
              </w:rPr>
            </w:pPr>
          </w:p>
        </w:tc>
        <w:tc>
          <w:tcPr>
            <w:tcW w:w="3052" w:type="dxa"/>
            <w:tcBorders>
              <w:left w:val="nil"/>
              <w:right w:val="single" w:sz="4" w:space="0" w:color="auto"/>
            </w:tcBorders>
          </w:tcPr>
          <w:p w14:paraId="6F27D7C7" w14:textId="6F7F5255" w:rsidR="008A26F4" w:rsidRPr="00111D70" w:rsidRDefault="008A26F4" w:rsidP="008A26F4">
            <w:pPr>
              <w:jc w:val="left"/>
              <w:rPr>
                <w:sz w:val="20"/>
                <w:szCs w:val="20"/>
              </w:rPr>
            </w:pPr>
            <w:r w:rsidRPr="00111D70">
              <w:rPr>
                <w:sz w:val="20"/>
                <w:szCs w:val="20"/>
              </w:rPr>
              <w:t>GPT-3.5</w:t>
            </w:r>
          </w:p>
        </w:tc>
        <w:tc>
          <w:tcPr>
            <w:tcW w:w="2438" w:type="dxa"/>
            <w:tcBorders>
              <w:left w:val="single" w:sz="4" w:space="0" w:color="auto"/>
            </w:tcBorders>
          </w:tcPr>
          <w:p w14:paraId="668DE1E1" w14:textId="1755EBDC" w:rsidR="008A26F4" w:rsidRPr="00111D70" w:rsidRDefault="008A26F4" w:rsidP="008A26F4">
            <w:pPr>
              <w:jc w:val="center"/>
              <w:rPr>
                <w:sz w:val="20"/>
                <w:szCs w:val="20"/>
              </w:rPr>
            </w:pPr>
            <w:r w:rsidRPr="00111D70">
              <w:rPr>
                <w:sz w:val="20"/>
                <w:szCs w:val="20"/>
              </w:rPr>
              <w:t>100</w:t>
            </w:r>
            <w:r w:rsidR="003F6084">
              <w:rPr>
                <w:sz w:val="20"/>
                <w:szCs w:val="20"/>
              </w:rPr>
              <w:t>.0</w:t>
            </w:r>
            <w:r w:rsidRPr="00111D70">
              <w:rPr>
                <w:sz w:val="20"/>
                <w:szCs w:val="20"/>
              </w:rPr>
              <w:t xml:space="preserve"> (</w:t>
            </w:r>
            <w:r w:rsidR="001B27CA" w:rsidRPr="00111D70">
              <w:rPr>
                <w:sz w:val="20"/>
                <w:szCs w:val="20"/>
              </w:rPr>
              <w:t>67.7-100.0</w:t>
            </w:r>
            <w:r w:rsidRPr="00111D70">
              <w:rPr>
                <w:sz w:val="20"/>
                <w:szCs w:val="20"/>
              </w:rPr>
              <w:t>)</w:t>
            </w:r>
          </w:p>
        </w:tc>
        <w:tc>
          <w:tcPr>
            <w:tcW w:w="1305" w:type="dxa"/>
            <w:tcBorders>
              <w:right w:val="single" w:sz="4" w:space="0" w:color="auto"/>
            </w:tcBorders>
          </w:tcPr>
          <w:p w14:paraId="6C1F66DA" w14:textId="5B52228E" w:rsidR="008A26F4" w:rsidRPr="00111D70" w:rsidRDefault="001B27CA" w:rsidP="008A26F4">
            <w:pPr>
              <w:jc w:val="center"/>
              <w:rPr>
                <w:sz w:val="20"/>
                <w:szCs w:val="20"/>
              </w:rPr>
            </w:pPr>
            <w:r w:rsidRPr="00111D70">
              <w:rPr>
                <w:sz w:val="20"/>
                <w:szCs w:val="20"/>
              </w:rPr>
              <w:t>0.28</w:t>
            </w:r>
          </w:p>
        </w:tc>
        <w:tc>
          <w:tcPr>
            <w:tcW w:w="2575" w:type="dxa"/>
            <w:tcBorders>
              <w:left w:val="single" w:sz="4" w:space="0" w:color="auto"/>
            </w:tcBorders>
          </w:tcPr>
          <w:p w14:paraId="0BB9AB8A" w14:textId="23058417" w:rsidR="008A26F4" w:rsidRPr="00111D70" w:rsidRDefault="008A26F4" w:rsidP="008A26F4">
            <w:pPr>
              <w:jc w:val="center"/>
              <w:rPr>
                <w:sz w:val="20"/>
                <w:szCs w:val="20"/>
              </w:rPr>
            </w:pPr>
            <w:r w:rsidRPr="00111D70">
              <w:rPr>
                <w:sz w:val="20"/>
                <w:szCs w:val="20"/>
              </w:rPr>
              <w:t>100</w:t>
            </w:r>
            <w:r w:rsidR="003F6084">
              <w:rPr>
                <w:sz w:val="20"/>
                <w:szCs w:val="20"/>
              </w:rPr>
              <w:t>.0</w:t>
            </w:r>
            <w:r w:rsidRPr="00111D70">
              <w:rPr>
                <w:sz w:val="20"/>
                <w:szCs w:val="20"/>
              </w:rPr>
              <w:t xml:space="preserve"> (</w:t>
            </w:r>
            <w:r w:rsidR="001B27CA" w:rsidRPr="00111D70">
              <w:rPr>
                <w:sz w:val="20"/>
                <w:szCs w:val="20"/>
              </w:rPr>
              <w:t>67</w:t>
            </w:r>
            <w:r w:rsidR="003F6084">
              <w:rPr>
                <w:sz w:val="20"/>
                <w:szCs w:val="20"/>
              </w:rPr>
              <w:t>.</w:t>
            </w:r>
            <w:r w:rsidR="001B27CA" w:rsidRPr="00111D70">
              <w:rPr>
                <w:sz w:val="20"/>
                <w:szCs w:val="20"/>
              </w:rPr>
              <w:t>7-100.0</w:t>
            </w:r>
            <w:r w:rsidRPr="00111D70">
              <w:rPr>
                <w:sz w:val="20"/>
                <w:szCs w:val="20"/>
              </w:rPr>
              <w:t>)</w:t>
            </w:r>
          </w:p>
        </w:tc>
        <w:tc>
          <w:tcPr>
            <w:tcW w:w="3886" w:type="dxa"/>
            <w:tcBorders>
              <w:right w:val="nil"/>
            </w:tcBorders>
          </w:tcPr>
          <w:p w14:paraId="6CF687CD" w14:textId="05B4B376" w:rsidR="008A26F4" w:rsidRPr="00111D70" w:rsidRDefault="00CD2B10" w:rsidP="008A26F4">
            <w:pPr>
              <w:jc w:val="center"/>
              <w:rPr>
                <w:sz w:val="20"/>
                <w:szCs w:val="20"/>
              </w:rPr>
            </w:pPr>
            <w:r w:rsidRPr="00111D70">
              <w:rPr>
                <w:sz w:val="20"/>
                <w:szCs w:val="20"/>
              </w:rPr>
              <w:t>0.28</w:t>
            </w:r>
          </w:p>
        </w:tc>
      </w:tr>
      <w:tr w:rsidR="008A26F4" w:rsidRPr="00111D70" w14:paraId="5D5B7109" w14:textId="77777777" w:rsidTr="002C0EF8">
        <w:trPr>
          <w:trHeight w:val="292"/>
        </w:trPr>
        <w:tc>
          <w:tcPr>
            <w:tcW w:w="476" w:type="dxa"/>
            <w:tcBorders>
              <w:left w:val="nil"/>
              <w:right w:val="nil"/>
            </w:tcBorders>
          </w:tcPr>
          <w:p w14:paraId="57EEA4A9" w14:textId="77777777" w:rsidR="008A26F4" w:rsidRPr="00111D70" w:rsidRDefault="008A26F4" w:rsidP="008A26F4">
            <w:pPr>
              <w:jc w:val="left"/>
              <w:rPr>
                <w:sz w:val="20"/>
                <w:szCs w:val="20"/>
              </w:rPr>
            </w:pPr>
          </w:p>
        </w:tc>
        <w:tc>
          <w:tcPr>
            <w:tcW w:w="3052" w:type="dxa"/>
            <w:tcBorders>
              <w:left w:val="nil"/>
              <w:right w:val="single" w:sz="4" w:space="0" w:color="auto"/>
            </w:tcBorders>
          </w:tcPr>
          <w:p w14:paraId="792FC101" w14:textId="62D65C4B" w:rsidR="008A26F4" w:rsidRPr="00111D70" w:rsidRDefault="008A26F4" w:rsidP="008A26F4">
            <w:pPr>
              <w:jc w:val="left"/>
              <w:rPr>
                <w:sz w:val="20"/>
                <w:szCs w:val="20"/>
              </w:rPr>
            </w:pPr>
            <w:r w:rsidRPr="00111D70">
              <w:rPr>
                <w:sz w:val="20"/>
                <w:szCs w:val="20"/>
              </w:rPr>
              <w:t>GPT-4</w:t>
            </w:r>
          </w:p>
        </w:tc>
        <w:tc>
          <w:tcPr>
            <w:tcW w:w="2438" w:type="dxa"/>
            <w:tcBorders>
              <w:left w:val="single" w:sz="4" w:space="0" w:color="auto"/>
            </w:tcBorders>
          </w:tcPr>
          <w:p w14:paraId="380C4CDC" w14:textId="40F8FDE2" w:rsidR="008A26F4" w:rsidRPr="00111D70" w:rsidRDefault="001B27CA" w:rsidP="008A26F4">
            <w:pPr>
              <w:jc w:val="center"/>
              <w:rPr>
                <w:sz w:val="20"/>
                <w:szCs w:val="20"/>
              </w:rPr>
            </w:pPr>
            <w:r w:rsidRPr="00111D70">
              <w:rPr>
                <w:sz w:val="20"/>
                <w:szCs w:val="20"/>
              </w:rPr>
              <w:t>100</w:t>
            </w:r>
            <w:r w:rsidR="003F6084">
              <w:rPr>
                <w:sz w:val="20"/>
                <w:szCs w:val="20"/>
              </w:rPr>
              <w:t>.0</w:t>
            </w:r>
            <w:r w:rsidRPr="00111D70">
              <w:rPr>
                <w:sz w:val="20"/>
                <w:szCs w:val="20"/>
              </w:rPr>
              <w:t xml:space="preserve"> (67.7-100.0)</w:t>
            </w:r>
          </w:p>
        </w:tc>
        <w:tc>
          <w:tcPr>
            <w:tcW w:w="1305" w:type="dxa"/>
            <w:tcBorders>
              <w:right w:val="single" w:sz="4" w:space="0" w:color="auto"/>
            </w:tcBorders>
          </w:tcPr>
          <w:p w14:paraId="4AED5363" w14:textId="25622D78" w:rsidR="008A26F4" w:rsidRPr="00111D70" w:rsidRDefault="001B27CA" w:rsidP="008A26F4">
            <w:pPr>
              <w:jc w:val="center"/>
              <w:rPr>
                <w:sz w:val="20"/>
                <w:szCs w:val="20"/>
              </w:rPr>
            </w:pPr>
            <w:r w:rsidRPr="00111D70">
              <w:rPr>
                <w:sz w:val="20"/>
                <w:szCs w:val="20"/>
              </w:rPr>
              <w:t>0.42</w:t>
            </w:r>
          </w:p>
        </w:tc>
        <w:tc>
          <w:tcPr>
            <w:tcW w:w="2575" w:type="dxa"/>
            <w:tcBorders>
              <w:left w:val="single" w:sz="4" w:space="0" w:color="auto"/>
            </w:tcBorders>
          </w:tcPr>
          <w:p w14:paraId="0DA4D10A" w14:textId="25A92380" w:rsidR="008A26F4" w:rsidRPr="00111D70" w:rsidRDefault="008A26F4" w:rsidP="008A26F4">
            <w:pPr>
              <w:jc w:val="center"/>
              <w:rPr>
                <w:sz w:val="20"/>
                <w:szCs w:val="20"/>
              </w:rPr>
            </w:pPr>
            <w:r w:rsidRPr="00111D70">
              <w:rPr>
                <w:sz w:val="20"/>
                <w:szCs w:val="20"/>
              </w:rPr>
              <w:t>100</w:t>
            </w:r>
            <w:r w:rsidR="003F6084">
              <w:rPr>
                <w:sz w:val="20"/>
                <w:szCs w:val="20"/>
              </w:rPr>
              <w:t>.0</w:t>
            </w:r>
            <w:r w:rsidRPr="00111D70">
              <w:rPr>
                <w:sz w:val="20"/>
                <w:szCs w:val="20"/>
              </w:rPr>
              <w:t xml:space="preserve"> (</w:t>
            </w:r>
            <w:r w:rsidR="001B27CA" w:rsidRPr="00111D70">
              <w:rPr>
                <w:sz w:val="20"/>
                <w:szCs w:val="20"/>
              </w:rPr>
              <w:t>67.7-100.0</w:t>
            </w:r>
            <w:r w:rsidRPr="00111D70">
              <w:rPr>
                <w:sz w:val="20"/>
                <w:szCs w:val="20"/>
              </w:rPr>
              <w:t>)</w:t>
            </w:r>
          </w:p>
        </w:tc>
        <w:tc>
          <w:tcPr>
            <w:tcW w:w="3886" w:type="dxa"/>
            <w:tcBorders>
              <w:right w:val="nil"/>
            </w:tcBorders>
          </w:tcPr>
          <w:p w14:paraId="06F41878" w14:textId="77B06752" w:rsidR="008A26F4" w:rsidRPr="00111D70" w:rsidRDefault="00CD2B10" w:rsidP="008A26F4">
            <w:pPr>
              <w:jc w:val="center"/>
              <w:rPr>
                <w:sz w:val="20"/>
                <w:szCs w:val="20"/>
              </w:rPr>
            </w:pPr>
            <w:r w:rsidRPr="00111D70">
              <w:rPr>
                <w:sz w:val="20"/>
                <w:szCs w:val="20"/>
              </w:rPr>
              <w:t>0.42</w:t>
            </w:r>
          </w:p>
        </w:tc>
      </w:tr>
      <w:tr w:rsidR="008A26F4" w:rsidRPr="00111D70" w14:paraId="7D4D9068" w14:textId="77777777" w:rsidTr="002C0EF8">
        <w:trPr>
          <w:trHeight w:val="292"/>
        </w:trPr>
        <w:tc>
          <w:tcPr>
            <w:tcW w:w="476" w:type="dxa"/>
            <w:tcBorders>
              <w:left w:val="nil"/>
              <w:bottom w:val="single" w:sz="4" w:space="0" w:color="auto"/>
              <w:right w:val="nil"/>
            </w:tcBorders>
          </w:tcPr>
          <w:p w14:paraId="216306A8" w14:textId="77777777" w:rsidR="008A26F4" w:rsidRPr="00111D70" w:rsidRDefault="008A26F4" w:rsidP="008A26F4">
            <w:pPr>
              <w:jc w:val="left"/>
              <w:rPr>
                <w:sz w:val="20"/>
                <w:szCs w:val="20"/>
              </w:rPr>
            </w:pPr>
          </w:p>
        </w:tc>
        <w:tc>
          <w:tcPr>
            <w:tcW w:w="3052" w:type="dxa"/>
            <w:tcBorders>
              <w:left w:val="nil"/>
              <w:bottom w:val="single" w:sz="4" w:space="0" w:color="auto"/>
              <w:right w:val="single" w:sz="4" w:space="0" w:color="auto"/>
            </w:tcBorders>
          </w:tcPr>
          <w:p w14:paraId="6F0329DA" w14:textId="0225EA58" w:rsidR="008A26F4" w:rsidRPr="00111D70" w:rsidRDefault="008A26F4" w:rsidP="008A26F4">
            <w:pPr>
              <w:jc w:val="left"/>
              <w:rPr>
                <w:sz w:val="20"/>
                <w:szCs w:val="20"/>
              </w:rPr>
            </w:pPr>
            <w:r w:rsidRPr="00111D70">
              <w:rPr>
                <w:sz w:val="20"/>
                <w:szCs w:val="20"/>
              </w:rPr>
              <w:t>Bing AI (Microsoft Copilot)</w:t>
            </w:r>
          </w:p>
        </w:tc>
        <w:tc>
          <w:tcPr>
            <w:tcW w:w="2438" w:type="dxa"/>
            <w:tcBorders>
              <w:left w:val="single" w:sz="4" w:space="0" w:color="auto"/>
            </w:tcBorders>
          </w:tcPr>
          <w:p w14:paraId="676993B1" w14:textId="2B308F7C" w:rsidR="008A26F4" w:rsidRPr="00111D70" w:rsidRDefault="001B27CA" w:rsidP="008A26F4">
            <w:pPr>
              <w:jc w:val="center"/>
              <w:rPr>
                <w:sz w:val="20"/>
                <w:szCs w:val="20"/>
              </w:rPr>
            </w:pPr>
            <w:r w:rsidRPr="00111D70">
              <w:rPr>
                <w:sz w:val="20"/>
                <w:szCs w:val="20"/>
              </w:rPr>
              <w:t>100</w:t>
            </w:r>
            <w:r w:rsidR="003F6084">
              <w:rPr>
                <w:sz w:val="20"/>
                <w:szCs w:val="20"/>
              </w:rPr>
              <w:t>.0</w:t>
            </w:r>
            <w:r w:rsidRPr="00111D70">
              <w:rPr>
                <w:sz w:val="20"/>
                <w:szCs w:val="20"/>
              </w:rPr>
              <w:t xml:space="preserve"> (67.7-100.0)</w:t>
            </w:r>
          </w:p>
        </w:tc>
        <w:tc>
          <w:tcPr>
            <w:tcW w:w="1305" w:type="dxa"/>
            <w:tcBorders>
              <w:right w:val="single" w:sz="4" w:space="0" w:color="auto"/>
            </w:tcBorders>
          </w:tcPr>
          <w:p w14:paraId="5853E51C" w14:textId="6656E13C" w:rsidR="008A26F4" w:rsidRPr="00111D70" w:rsidRDefault="001B27CA" w:rsidP="008A26F4">
            <w:pPr>
              <w:jc w:val="center"/>
              <w:rPr>
                <w:sz w:val="20"/>
                <w:szCs w:val="20"/>
              </w:rPr>
            </w:pPr>
            <w:r w:rsidRPr="00111D70">
              <w:rPr>
                <w:sz w:val="20"/>
                <w:szCs w:val="20"/>
              </w:rPr>
              <w:t>Reference</w:t>
            </w:r>
          </w:p>
        </w:tc>
        <w:tc>
          <w:tcPr>
            <w:tcW w:w="2575" w:type="dxa"/>
            <w:tcBorders>
              <w:left w:val="single" w:sz="4" w:space="0" w:color="auto"/>
            </w:tcBorders>
          </w:tcPr>
          <w:p w14:paraId="25894E06" w14:textId="64C3A15E" w:rsidR="008A26F4" w:rsidRPr="00111D70" w:rsidRDefault="008A26F4" w:rsidP="008A26F4">
            <w:pPr>
              <w:jc w:val="center"/>
              <w:rPr>
                <w:sz w:val="20"/>
                <w:szCs w:val="20"/>
              </w:rPr>
            </w:pPr>
            <w:r w:rsidRPr="00111D70">
              <w:rPr>
                <w:sz w:val="20"/>
                <w:szCs w:val="20"/>
              </w:rPr>
              <w:t>100</w:t>
            </w:r>
            <w:r w:rsidR="003F6084">
              <w:rPr>
                <w:sz w:val="20"/>
                <w:szCs w:val="20"/>
              </w:rPr>
              <w:t>.0</w:t>
            </w:r>
            <w:r w:rsidRPr="00111D70">
              <w:rPr>
                <w:sz w:val="20"/>
                <w:szCs w:val="20"/>
              </w:rPr>
              <w:t xml:space="preserve"> (</w:t>
            </w:r>
            <w:r w:rsidR="001B27CA" w:rsidRPr="00111D70">
              <w:rPr>
                <w:sz w:val="20"/>
                <w:szCs w:val="20"/>
              </w:rPr>
              <w:t>67.67-100.0</w:t>
            </w:r>
            <w:r w:rsidRPr="00111D70">
              <w:rPr>
                <w:sz w:val="20"/>
                <w:szCs w:val="20"/>
              </w:rPr>
              <w:t>)</w:t>
            </w:r>
          </w:p>
        </w:tc>
        <w:tc>
          <w:tcPr>
            <w:tcW w:w="3886" w:type="dxa"/>
            <w:tcBorders>
              <w:right w:val="nil"/>
            </w:tcBorders>
          </w:tcPr>
          <w:p w14:paraId="1F82F068" w14:textId="7DA36366" w:rsidR="008A26F4" w:rsidRPr="00111D70" w:rsidRDefault="001B27CA" w:rsidP="008A26F4">
            <w:pPr>
              <w:jc w:val="center"/>
              <w:rPr>
                <w:sz w:val="20"/>
                <w:szCs w:val="20"/>
              </w:rPr>
            </w:pPr>
            <w:r w:rsidRPr="00111D70">
              <w:rPr>
                <w:sz w:val="20"/>
                <w:szCs w:val="20"/>
              </w:rPr>
              <w:t>Reference</w:t>
            </w:r>
          </w:p>
        </w:tc>
      </w:tr>
      <w:tr w:rsidR="008A26F4" w:rsidRPr="00111D70" w14:paraId="29AF4CDC" w14:textId="77777777" w:rsidTr="002C0EF8">
        <w:trPr>
          <w:trHeight w:val="292"/>
        </w:trPr>
        <w:tc>
          <w:tcPr>
            <w:tcW w:w="3529" w:type="dxa"/>
            <w:gridSpan w:val="2"/>
            <w:tcBorders>
              <w:left w:val="nil"/>
              <w:right w:val="single" w:sz="4" w:space="0" w:color="auto"/>
            </w:tcBorders>
          </w:tcPr>
          <w:p w14:paraId="481754CB" w14:textId="286E70FA" w:rsidR="008A26F4" w:rsidRPr="00111D70" w:rsidRDefault="008A26F4" w:rsidP="008A26F4">
            <w:pPr>
              <w:jc w:val="left"/>
              <w:rPr>
                <w:sz w:val="20"/>
                <w:szCs w:val="20"/>
              </w:rPr>
            </w:pPr>
            <w:r w:rsidRPr="00111D70">
              <w:rPr>
                <w:sz w:val="20"/>
                <w:szCs w:val="20"/>
              </w:rPr>
              <w:t>Environmental Cleaning and disinfection</w:t>
            </w:r>
            <w:r w:rsidR="00AB5690" w:rsidRPr="00111D70">
              <w:rPr>
                <w:sz w:val="20"/>
                <w:szCs w:val="20"/>
              </w:rPr>
              <w:t xml:space="preserve"> (</w:t>
            </w:r>
            <w:r w:rsidR="00FD06EF" w:rsidRPr="00111D70">
              <w:rPr>
                <w:sz w:val="20"/>
                <w:szCs w:val="20"/>
              </w:rPr>
              <w:t>n</w:t>
            </w:r>
            <w:r w:rsidR="00AB5690" w:rsidRPr="00111D70">
              <w:rPr>
                <w:sz w:val="20"/>
                <w:szCs w:val="20"/>
              </w:rPr>
              <w:t>=9)</w:t>
            </w:r>
          </w:p>
        </w:tc>
        <w:tc>
          <w:tcPr>
            <w:tcW w:w="2438" w:type="dxa"/>
            <w:tcBorders>
              <w:left w:val="single" w:sz="4" w:space="0" w:color="auto"/>
            </w:tcBorders>
          </w:tcPr>
          <w:p w14:paraId="421CD20D" w14:textId="77777777" w:rsidR="008A26F4" w:rsidRPr="00111D70" w:rsidRDefault="008A26F4" w:rsidP="008A26F4">
            <w:pPr>
              <w:jc w:val="center"/>
              <w:rPr>
                <w:sz w:val="20"/>
                <w:szCs w:val="20"/>
              </w:rPr>
            </w:pPr>
          </w:p>
        </w:tc>
        <w:tc>
          <w:tcPr>
            <w:tcW w:w="1305" w:type="dxa"/>
            <w:tcBorders>
              <w:right w:val="single" w:sz="4" w:space="0" w:color="auto"/>
            </w:tcBorders>
          </w:tcPr>
          <w:p w14:paraId="66B3228C" w14:textId="77777777" w:rsidR="008A26F4" w:rsidRPr="00111D70" w:rsidRDefault="008A26F4" w:rsidP="008A26F4">
            <w:pPr>
              <w:jc w:val="center"/>
              <w:rPr>
                <w:sz w:val="20"/>
                <w:szCs w:val="20"/>
              </w:rPr>
            </w:pPr>
          </w:p>
        </w:tc>
        <w:tc>
          <w:tcPr>
            <w:tcW w:w="2575" w:type="dxa"/>
            <w:tcBorders>
              <w:left w:val="single" w:sz="4" w:space="0" w:color="auto"/>
            </w:tcBorders>
          </w:tcPr>
          <w:p w14:paraId="01414F4C" w14:textId="77777777" w:rsidR="008A26F4" w:rsidRPr="00111D70" w:rsidRDefault="008A26F4" w:rsidP="008A26F4">
            <w:pPr>
              <w:jc w:val="center"/>
              <w:rPr>
                <w:sz w:val="20"/>
                <w:szCs w:val="20"/>
              </w:rPr>
            </w:pPr>
          </w:p>
        </w:tc>
        <w:tc>
          <w:tcPr>
            <w:tcW w:w="3886" w:type="dxa"/>
            <w:tcBorders>
              <w:right w:val="nil"/>
            </w:tcBorders>
          </w:tcPr>
          <w:p w14:paraId="418BC271" w14:textId="77777777" w:rsidR="008A26F4" w:rsidRPr="00111D70" w:rsidRDefault="008A26F4" w:rsidP="008A26F4">
            <w:pPr>
              <w:jc w:val="center"/>
              <w:rPr>
                <w:sz w:val="20"/>
                <w:szCs w:val="20"/>
              </w:rPr>
            </w:pPr>
          </w:p>
        </w:tc>
      </w:tr>
      <w:tr w:rsidR="00CD2B10" w:rsidRPr="00111D70" w14:paraId="4585EC73" w14:textId="77777777" w:rsidTr="002C0EF8">
        <w:trPr>
          <w:trHeight w:val="292"/>
        </w:trPr>
        <w:tc>
          <w:tcPr>
            <w:tcW w:w="476" w:type="dxa"/>
            <w:tcBorders>
              <w:left w:val="nil"/>
              <w:right w:val="nil"/>
            </w:tcBorders>
          </w:tcPr>
          <w:p w14:paraId="5F80B483" w14:textId="77777777" w:rsidR="00CD2B10" w:rsidRPr="00111D70" w:rsidRDefault="00CD2B10" w:rsidP="00CD2B10">
            <w:pPr>
              <w:jc w:val="left"/>
              <w:rPr>
                <w:sz w:val="20"/>
                <w:szCs w:val="20"/>
              </w:rPr>
            </w:pPr>
          </w:p>
        </w:tc>
        <w:tc>
          <w:tcPr>
            <w:tcW w:w="3052" w:type="dxa"/>
            <w:tcBorders>
              <w:left w:val="nil"/>
              <w:right w:val="single" w:sz="4" w:space="0" w:color="auto"/>
            </w:tcBorders>
          </w:tcPr>
          <w:p w14:paraId="6799F229" w14:textId="25D3E165" w:rsidR="00CD2B10" w:rsidRPr="00111D70" w:rsidRDefault="00CD2B10" w:rsidP="00CD2B10">
            <w:pPr>
              <w:jc w:val="left"/>
              <w:rPr>
                <w:sz w:val="20"/>
                <w:szCs w:val="20"/>
              </w:rPr>
            </w:pPr>
            <w:r w:rsidRPr="00111D70">
              <w:rPr>
                <w:sz w:val="20"/>
                <w:szCs w:val="20"/>
              </w:rPr>
              <w:t>OpenEvidence</w:t>
            </w:r>
          </w:p>
        </w:tc>
        <w:tc>
          <w:tcPr>
            <w:tcW w:w="2438" w:type="dxa"/>
            <w:tcBorders>
              <w:left w:val="single" w:sz="4" w:space="0" w:color="auto"/>
            </w:tcBorders>
          </w:tcPr>
          <w:p w14:paraId="17EBF04E" w14:textId="634C03EF" w:rsidR="00CD2B10" w:rsidRPr="00111D70" w:rsidRDefault="00CD2B10" w:rsidP="00CD2B10">
            <w:pPr>
              <w:jc w:val="center"/>
              <w:rPr>
                <w:sz w:val="20"/>
                <w:szCs w:val="20"/>
              </w:rPr>
            </w:pPr>
            <w:r w:rsidRPr="00111D70">
              <w:rPr>
                <w:sz w:val="20"/>
                <w:szCs w:val="20"/>
              </w:rPr>
              <w:t>8</w:t>
            </w:r>
            <w:r w:rsidR="003F6084">
              <w:rPr>
                <w:sz w:val="20"/>
                <w:szCs w:val="20"/>
              </w:rPr>
              <w:t>8.9</w:t>
            </w:r>
            <w:r w:rsidRPr="00111D70">
              <w:rPr>
                <w:sz w:val="20"/>
                <w:szCs w:val="20"/>
              </w:rPr>
              <w:t xml:space="preserve"> (55.</w:t>
            </w:r>
            <w:r w:rsidR="003F6084">
              <w:rPr>
                <w:sz w:val="20"/>
                <w:szCs w:val="20"/>
              </w:rPr>
              <w:t>7</w:t>
            </w:r>
            <w:r w:rsidRPr="00111D70">
              <w:rPr>
                <w:sz w:val="20"/>
                <w:szCs w:val="20"/>
              </w:rPr>
              <w:t>-99.4)</w:t>
            </w:r>
          </w:p>
        </w:tc>
        <w:tc>
          <w:tcPr>
            <w:tcW w:w="1305" w:type="dxa"/>
            <w:tcBorders>
              <w:right w:val="single" w:sz="4" w:space="0" w:color="auto"/>
            </w:tcBorders>
          </w:tcPr>
          <w:p w14:paraId="516E98E8" w14:textId="5B85B330" w:rsidR="00CD2B10" w:rsidRPr="00111D70" w:rsidRDefault="00FD06EF" w:rsidP="00CD2B10">
            <w:pPr>
              <w:jc w:val="center"/>
              <w:rPr>
                <w:sz w:val="20"/>
                <w:szCs w:val="20"/>
              </w:rPr>
            </w:pPr>
            <w:r w:rsidRPr="00111D70">
              <w:rPr>
                <w:sz w:val="20"/>
                <w:szCs w:val="20"/>
              </w:rPr>
              <w:t>&lt;0.001</w:t>
            </w:r>
          </w:p>
        </w:tc>
        <w:tc>
          <w:tcPr>
            <w:tcW w:w="2575" w:type="dxa"/>
            <w:tcBorders>
              <w:left w:val="single" w:sz="4" w:space="0" w:color="auto"/>
            </w:tcBorders>
          </w:tcPr>
          <w:p w14:paraId="1AECDB71" w14:textId="5DBF2983" w:rsidR="00CD2B10" w:rsidRPr="00111D70" w:rsidRDefault="00CD2B10" w:rsidP="00CD2B10">
            <w:pPr>
              <w:jc w:val="center"/>
              <w:rPr>
                <w:sz w:val="20"/>
                <w:szCs w:val="20"/>
              </w:rPr>
            </w:pPr>
            <w:r w:rsidRPr="00111D70">
              <w:rPr>
                <w:sz w:val="20"/>
                <w:szCs w:val="20"/>
              </w:rPr>
              <w:t>6</w:t>
            </w:r>
            <w:r w:rsidR="003F6084">
              <w:rPr>
                <w:sz w:val="20"/>
                <w:szCs w:val="20"/>
              </w:rPr>
              <w:t>6.7</w:t>
            </w:r>
            <w:r w:rsidRPr="00111D70">
              <w:rPr>
                <w:sz w:val="20"/>
                <w:szCs w:val="20"/>
              </w:rPr>
              <w:t xml:space="preserve"> (32.3-90.</w:t>
            </w:r>
            <w:r w:rsidR="003F6084">
              <w:rPr>
                <w:sz w:val="20"/>
                <w:szCs w:val="20"/>
              </w:rPr>
              <w:t>2</w:t>
            </w:r>
            <w:r w:rsidRPr="00111D70">
              <w:rPr>
                <w:sz w:val="20"/>
                <w:szCs w:val="20"/>
              </w:rPr>
              <w:t>)</w:t>
            </w:r>
          </w:p>
        </w:tc>
        <w:tc>
          <w:tcPr>
            <w:tcW w:w="3886" w:type="dxa"/>
            <w:tcBorders>
              <w:right w:val="nil"/>
            </w:tcBorders>
          </w:tcPr>
          <w:p w14:paraId="0BAB4BC1" w14:textId="09A63985" w:rsidR="00CD2B10" w:rsidRPr="00111D70" w:rsidRDefault="00FD06EF" w:rsidP="00CD2B10">
            <w:pPr>
              <w:jc w:val="center"/>
              <w:rPr>
                <w:sz w:val="20"/>
                <w:szCs w:val="20"/>
              </w:rPr>
            </w:pPr>
            <w:r w:rsidRPr="00111D70">
              <w:rPr>
                <w:sz w:val="20"/>
                <w:szCs w:val="20"/>
              </w:rPr>
              <w:t>&lt;0.001</w:t>
            </w:r>
          </w:p>
        </w:tc>
      </w:tr>
      <w:tr w:rsidR="00CD2B10" w:rsidRPr="00111D70" w14:paraId="031D8716" w14:textId="77777777" w:rsidTr="002C0EF8">
        <w:trPr>
          <w:trHeight w:val="292"/>
        </w:trPr>
        <w:tc>
          <w:tcPr>
            <w:tcW w:w="476" w:type="dxa"/>
            <w:tcBorders>
              <w:left w:val="nil"/>
              <w:right w:val="nil"/>
            </w:tcBorders>
          </w:tcPr>
          <w:p w14:paraId="275DC9B6" w14:textId="77777777" w:rsidR="00CD2B10" w:rsidRPr="00111D70" w:rsidRDefault="00CD2B10" w:rsidP="00CD2B10">
            <w:pPr>
              <w:jc w:val="left"/>
              <w:rPr>
                <w:sz w:val="20"/>
                <w:szCs w:val="20"/>
              </w:rPr>
            </w:pPr>
          </w:p>
        </w:tc>
        <w:tc>
          <w:tcPr>
            <w:tcW w:w="3052" w:type="dxa"/>
            <w:tcBorders>
              <w:left w:val="nil"/>
              <w:right w:val="single" w:sz="4" w:space="0" w:color="auto"/>
            </w:tcBorders>
          </w:tcPr>
          <w:p w14:paraId="541010BA" w14:textId="02867A7F" w:rsidR="00CD2B10" w:rsidRPr="00111D70" w:rsidRDefault="00CD2B10" w:rsidP="00CD2B10">
            <w:pPr>
              <w:jc w:val="left"/>
              <w:rPr>
                <w:sz w:val="20"/>
                <w:szCs w:val="20"/>
              </w:rPr>
            </w:pPr>
            <w:r w:rsidRPr="00111D70">
              <w:rPr>
                <w:sz w:val="20"/>
                <w:szCs w:val="20"/>
              </w:rPr>
              <w:t>GPT-3.5</w:t>
            </w:r>
          </w:p>
        </w:tc>
        <w:tc>
          <w:tcPr>
            <w:tcW w:w="2438" w:type="dxa"/>
            <w:tcBorders>
              <w:left w:val="single" w:sz="4" w:space="0" w:color="auto"/>
            </w:tcBorders>
          </w:tcPr>
          <w:p w14:paraId="075E7F99" w14:textId="27235409" w:rsidR="00CD2B10" w:rsidRPr="00111D70" w:rsidRDefault="00CD2B10" w:rsidP="00CD2B10">
            <w:pPr>
              <w:jc w:val="center"/>
              <w:rPr>
                <w:sz w:val="20"/>
                <w:szCs w:val="20"/>
              </w:rPr>
            </w:pPr>
            <w:r w:rsidRPr="00111D70">
              <w:rPr>
                <w:sz w:val="20"/>
                <w:szCs w:val="20"/>
              </w:rPr>
              <w:t>100</w:t>
            </w:r>
            <w:r w:rsidR="003F6084">
              <w:rPr>
                <w:sz w:val="20"/>
                <w:szCs w:val="20"/>
              </w:rPr>
              <w:t>.0</w:t>
            </w:r>
            <w:r w:rsidRPr="00111D70">
              <w:rPr>
                <w:sz w:val="20"/>
                <w:szCs w:val="20"/>
              </w:rPr>
              <w:t xml:space="preserve"> (67.7-100.0)</w:t>
            </w:r>
          </w:p>
        </w:tc>
        <w:tc>
          <w:tcPr>
            <w:tcW w:w="1305" w:type="dxa"/>
            <w:tcBorders>
              <w:right w:val="single" w:sz="4" w:space="0" w:color="auto"/>
            </w:tcBorders>
          </w:tcPr>
          <w:p w14:paraId="4F51C3C2" w14:textId="28FC297D" w:rsidR="00CD2B10" w:rsidRPr="00111D70" w:rsidRDefault="00CD2B10" w:rsidP="00CD2B10">
            <w:pPr>
              <w:jc w:val="center"/>
              <w:rPr>
                <w:sz w:val="20"/>
                <w:szCs w:val="20"/>
              </w:rPr>
            </w:pPr>
            <w:r w:rsidRPr="00111D70">
              <w:rPr>
                <w:sz w:val="20"/>
                <w:szCs w:val="20"/>
              </w:rPr>
              <w:t>0.28</w:t>
            </w:r>
          </w:p>
        </w:tc>
        <w:tc>
          <w:tcPr>
            <w:tcW w:w="2575" w:type="dxa"/>
            <w:tcBorders>
              <w:left w:val="single" w:sz="4" w:space="0" w:color="auto"/>
            </w:tcBorders>
          </w:tcPr>
          <w:p w14:paraId="0ECFC5A4" w14:textId="0B98602D" w:rsidR="00CD2B10" w:rsidRPr="00111D70" w:rsidRDefault="00CD2B10" w:rsidP="00CD2B10">
            <w:pPr>
              <w:jc w:val="center"/>
              <w:rPr>
                <w:sz w:val="20"/>
                <w:szCs w:val="20"/>
              </w:rPr>
            </w:pPr>
            <w:r w:rsidRPr="00111D70">
              <w:rPr>
                <w:sz w:val="20"/>
                <w:szCs w:val="20"/>
              </w:rPr>
              <w:t>100</w:t>
            </w:r>
            <w:r w:rsidR="003F6084">
              <w:rPr>
                <w:sz w:val="20"/>
                <w:szCs w:val="20"/>
              </w:rPr>
              <w:t>.0</w:t>
            </w:r>
            <w:r w:rsidRPr="00111D70">
              <w:rPr>
                <w:sz w:val="20"/>
                <w:szCs w:val="20"/>
              </w:rPr>
              <w:t xml:space="preserve"> (67.7-100.0)</w:t>
            </w:r>
          </w:p>
        </w:tc>
        <w:tc>
          <w:tcPr>
            <w:tcW w:w="3886" w:type="dxa"/>
            <w:tcBorders>
              <w:right w:val="nil"/>
            </w:tcBorders>
          </w:tcPr>
          <w:p w14:paraId="53DDE816" w14:textId="071B3003" w:rsidR="00CD2B10" w:rsidRPr="00111D70" w:rsidRDefault="00CD2B10" w:rsidP="00CD2B10">
            <w:pPr>
              <w:jc w:val="center"/>
              <w:rPr>
                <w:sz w:val="20"/>
                <w:szCs w:val="20"/>
              </w:rPr>
            </w:pPr>
            <w:r w:rsidRPr="00111D70">
              <w:rPr>
                <w:sz w:val="20"/>
                <w:szCs w:val="20"/>
              </w:rPr>
              <w:t>0.28</w:t>
            </w:r>
          </w:p>
        </w:tc>
      </w:tr>
      <w:tr w:rsidR="00CD2B10" w:rsidRPr="00111D70" w14:paraId="61F4EBFF" w14:textId="77777777" w:rsidTr="002C0EF8">
        <w:trPr>
          <w:trHeight w:val="292"/>
        </w:trPr>
        <w:tc>
          <w:tcPr>
            <w:tcW w:w="476" w:type="dxa"/>
            <w:tcBorders>
              <w:left w:val="nil"/>
              <w:right w:val="nil"/>
            </w:tcBorders>
          </w:tcPr>
          <w:p w14:paraId="7A43D43E" w14:textId="77777777" w:rsidR="00CD2B10" w:rsidRPr="00111D70" w:rsidRDefault="00CD2B10" w:rsidP="00CD2B10">
            <w:pPr>
              <w:jc w:val="left"/>
              <w:rPr>
                <w:sz w:val="20"/>
                <w:szCs w:val="20"/>
              </w:rPr>
            </w:pPr>
          </w:p>
        </w:tc>
        <w:tc>
          <w:tcPr>
            <w:tcW w:w="3052" w:type="dxa"/>
            <w:tcBorders>
              <w:left w:val="nil"/>
              <w:right w:val="single" w:sz="4" w:space="0" w:color="auto"/>
            </w:tcBorders>
          </w:tcPr>
          <w:p w14:paraId="17324D88" w14:textId="549FA4BA" w:rsidR="00CD2B10" w:rsidRPr="00111D70" w:rsidRDefault="00CD2B10" w:rsidP="00CD2B10">
            <w:pPr>
              <w:jc w:val="left"/>
              <w:rPr>
                <w:sz w:val="20"/>
                <w:szCs w:val="20"/>
              </w:rPr>
            </w:pPr>
            <w:r w:rsidRPr="00111D70">
              <w:rPr>
                <w:sz w:val="20"/>
                <w:szCs w:val="20"/>
              </w:rPr>
              <w:t>GPT-4</w:t>
            </w:r>
          </w:p>
        </w:tc>
        <w:tc>
          <w:tcPr>
            <w:tcW w:w="2438" w:type="dxa"/>
            <w:tcBorders>
              <w:left w:val="single" w:sz="4" w:space="0" w:color="auto"/>
            </w:tcBorders>
          </w:tcPr>
          <w:p w14:paraId="7FD50962" w14:textId="115B9565" w:rsidR="00CD2B10" w:rsidRPr="00111D70" w:rsidRDefault="00CD2B10" w:rsidP="00CD2B10">
            <w:pPr>
              <w:jc w:val="center"/>
              <w:rPr>
                <w:sz w:val="20"/>
                <w:szCs w:val="20"/>
              </w:rPr>
            </w:pPr>
            <w:r w:rsidRPr="00111D70">
              <w:rPr>
                <w:sz w:val="20"/>
                <w:szCs w:val="20"/>
              </w:rPr>
              <w:t>100</w:t>
            </w:r>
            <w:r w:rsidR="003F6084">
              <w:rPr>
                <w:sz w:val="20"/>
                <w:szCs w:val="20"/>
              </w:rPr>
              <w:t>.0</w:t>
            </w:r>
            <w:r w:rsidRPr="00111D70">
              <w:rPr>
                <w:sz w:val="20"/>
                <w:szCs w:val="20"/>
              </w:rPr>
              <w:t xml:space="preserve"> (67.7-100.0)</w:t>
            </w:r>
          </w:p>
        </w:tc>
        <w:tc>
          <w:tcPr>
            <w:tcW w:w="1305" w:type="dxa"/>
            <w:tcBorders>
              <w:right w:val="single" w:sz="4" w:space="0" w:color="auto"/>
            </w:tcBorders>
          </w:tcPr>
          <w:p w14:paraId="2AD5F089" w14:textId="06C67DE5" w:rsidR="00CD2B10" w:rsidRPr="00111D70" w:rsidRDefault="00CD2B10" w:rsidP="00CD2B10">
            <w:pPr>
              <w:jc w:val="center"/>
              <w:rPr>
                <w:sz w:val="20"/>
                <w:szCs w:val="20"/>
              </w:rPr>
            </w:pPr>
            <w:r w:rsidRPr="00111D70">
              <w:rPr>
                <w:sz w:val="20"/>
                <w:szCs w:val="20"/>
              </w:rPr>
              <w:t>0.42</w:t>
            </w:r>
          </w:p>
        </w:tc>
        <w:tc>
          <w:tcPr>
            <w:tcW w:w="2575" w:type="dxa"/>
            <w:tcBorders>
              <w:left w:val="single" w:sz="4" w:space="0" w:color="auto"/>
            </w:tcBorders>
          </w:tcPr>
          <w:p w14:paraId="6C797C07" w14:textId="77EE49F6" w:rsidR="00CD2B10" w:rsidRPr="00111D70" w:rsidRDefault="00CD2B10" w:rsidP="00CD2B10">
            <w:pPr>
              <w:jc w:val="center"/>
              <w:rPr>
                <w:sz w:val="20"/>
                <w:szCs w:val="20"/>
              </w:rPr>
            </w:pPr>
            <w:r w:rsidRPr="00111D70">
              <w:rPr>
                <w:sz w:val="20"/>
                <w:szCs w:val="20"/>
              </w:rPr>
              <w:t>100</w:t>
            </w:r>
            <w:r w:rsidR="003F6084">
              <w:rPr>
                <w:sz w:val="20"/>
                <w:szCs w:val="20"/>
              </w:rPr>
              <w:t>.0</w:t>
            </w:r>
            <w:r w:rsidRPr="00111D70">
              <w:rPr>
                <w:sz w:val="20"/>
                <w:szCs w:val="20"/>
              </w:rPr>
              <w:t xml:space="preserve"> (67.7-100.0)</w:t>
            </w:r>
          </w:p>
        </w:tc>
        <w:tc>
          <w:tcPr>
            <w:tcW w:w="3886" w:type="dxa"/>
            <w:tcBorders>
              <w:right w:val="nil"/>
            </w:tcBorders>
          </w:tcPr>
          <w:p w14:paraId="0B980498" w14:textId="390D96A4" w:rsidR="00CD2B10" w:rsidRPr="00111D70" w:rsidRDefault="00CD2B10" w:rsidP="00CD2B10">
            <w:pPr>
              <w:jc w:val="center"/>
              <w:rPr>
                <w:sz w:val="20"/>
                <w:szCs w:val="20"/>
              </w:rPr>
            </w:pPr>
            <w:r w:rsidRPr="00111D70">
              <w:rPr>
                <w:sz w:val="20"/>
                <w:szCs w:val="20"/>
              </w:rPr>
              <w:t>0.42</w:t>
            </w:r>
          </w:p>
        </w:tc>
      </w:tr>
      <w:tr w:rsidR="008A26F4" w:rsidRPr="00111D70" w14:paraId="6F05F710" w14:textId="77777777" w:rsidTr="002C0EF8">
        <w:trPr>
          <w:trHeight w:val="292"/>
        </w:trPr>
        <w:tc>
          <w:tcPr>
            <w:tcW w:w="476" w:type="dxa"/>
            <w:tcBorders>
              <w:left w:val="nil"/>
              <w:bottom w:val="single" w:sz="4" w:space="0" w:color="auto"/>
              <w:right w:val="nil"/>
            </w:tcBorders>
          </w:tcPr>
          <w:p w14:paraId="457C5EC7" w14:textId="77777777" w:rsidR="008A26F4" w:rsidRPr="00111D70" w:rsidRDefault="008A26F4" w:rsidP="008A26F4">
            <w:pPr>
              <w:jc w:val="left"/>
              <w:rPr>
                <w:sz w:val="20"/>
                <w:szCs w:val="20"/>
              </w:rPr>
            </w:pPr>
          </w:p>
        </w:tc>
        <w:tc>
          <w:tcPr>
            <w:tcW w:w="3052" w:type="dxa"/>
            <w:tcBorders>
              <w:left w:val="nil"/>
              <w:bottom w:val="single" w:sz="4" w:space="0" w:color="auto"/>
              <w:right w:val="single" w:sz="4" w:space="0" w:color="auto"/>
            </w:tcBorders>
          </w:tcPr>
          <w:p w14:paraId="4F4CC1A6" w14:textId="039BD15E" w:rsidR="008A26F4" w:rsidRPr="00111D70" w:rsidRDefault="008A26F4" w:rsidP="008A26F4">
            <w:pPr>
              <w:jc w:val="left"/>
              <w:rPr>
                <w:sz w:val="20"/>
                <w:szCs w:val="20"/>
              </w:rPr>
            </w:pPr>
            <w:r w:rsidRPr="00111D70">
              <w:rPr>
                <w:sz w:val="20"/>
                <w:szCs w:val="20"/>
              </w:rPr>
              <w:t>Bing AI (Microsoft Copilot)</w:t>
            </w:r>
          </w:p>
        </w:tc>
        <w:tc>
          <w:tcPr>
            <w:tcW w:w="2438" w:type="dxa"/>
            <w:tcBorders>
              <w:left w:val="single" w:sz="4" w:space="0" w:color="auto"/>
            </w:tcBorders>
          </w:tcPr>
          <w:p w14:paraId="4EADD079" w14:textId="017EF90B" w:rsidR="008A26F4" w:rsidRPr="00111D70" w:rsidRDefault="00CD2B10" w:rsidP="008A26F4">
            <w:pPr>
              <w:jc w:val="center"/>
              <w:rPr>
                <w:sz w:val="20"/>
                <w:szCs w:val="20"/>
              </w:rPr>
            </w:pPr>
            <w:r w:rsidRPr="00111D70">
              <w:rPr>
                <w:sz w:val="20"/>
                <w:szCs w:val="20"/>
              </w:rPr>
              <w:t>100</w:t>
            </w:r>
            <w:r w:rsidR="003F6084">
              <w:rPr>
                <w:sz w:val="20"/>
                <w:szCs w:val="20"/>
              </w:rPr>
              <w:t>.0</w:t>
            </w:r>
            <w:r w:rsidRPr="00111D70">
              <w:rPr>
                <w:sz w:val="20"/>
                <w:szCs w:val="20"/>
              </w:rPr>
              <w:t xml:space="preserve"> (67.7-100.0)</w:t>
            </w:r>
          </w:p>
        </w:tc>
        <w:tc>
          <w:tcPr>
            <w:tcW w:w="1305" w:type="dxa"/>
            <w:tcBorders>
              <w:right w:val="single" w:sz="4" w:space="0" w:color="auto"/>
            </w:tcBorders>
          </w:tcPr>
          <w:p w14:paraId="7D23A39F" w14:textId="717326F4" w:rsidR="008A26F4" w:rsidRPr="00111D70" w:rsidRDefault="00CD2B10" w:rsidP="008A26F4">
            <w:pPr>
              <w:jc w:val="center"/>
              <w:rPr>
                <w:sz w:val="20"/>
                <w:szCs w:val="20"/>
              </w:rPr>
            </w:pPr>
            <w:r w:rsidRPr="00111D70">
              <w:rPr>
                <w:sz w:val="20"/>
                <w:szCs w:val="20"/>
              </w:rPr>
              <w:t>Reference</w:t>
            </w:r>
          </w:p>
        </w:tc>
        <w:tc>
          <w:tcPr>
            <w:tcW w:w="2575" w:type="dxa"/>
            <w:tcBorders>
              <w:left w:val="single" w:sz="4" w:space="0" w:color="auto"/>
            </w:tcBorders>
          </w:tcPr>
          <w:p w14:paraId="5B48F9A7" w14:textId="01496682" w:rsidR="008A26F4" w:rsidRPr="00111D70" w:rsidRDefault="00CD2B10" w:rsidP="008A26F4">
            <w:pPr>
              <w:jc w:val="center"/>
              <w:rPr>
                <w:sz w:val="20"/>
                <w:szCs w:val="20"/>
              </w:rPr>
            </w:pPr>
            <w:r w:rsidRPr="00111D70">
              <w:rPr>
                <w:sz w:val="20"/>
                <w:szCs w:val="20"/>
              </w:rPr>
              <w:t>100</w:t>
            </w:r>
            <w:r w:rsidR="003F6084">
              <w:rPr>
                <w:sz w:val="20"/>
                <w:szCs w:val="20"/>
              </w:rPr>
              <w:t>.0</w:t>
            </w:r>
            <w:r w:rsidRPr="00111D70">
              <w:rPr>
                <w:sz w:val="20"/>
                <w:szCs w:val="20"/>
              </w:rPr>
              <w:t xml:space="preserve"> (67.7-100.0)</w:t>
            </w:r>
          </w:p>
        </w:tc>
        <w:tc>
          <w:tcPr>
            <w:tcW w:w="3886" w:type="dxa"/>
            <w:tcBorders>
              <w:right w:val="nil"/>
            </w:tcBorders>
          </w:tcPr>
          <w:p w14:paraId="199E7547" w14:textId="02538673" w:rsidR="008A26F4" w:rsidRPr="00111D70" w:rsidRDefault="00CD2B10" w:rsidP="008A26F4">
            <w:pPr>
              <w:jc w:val="center"/>
              <w:rPr>
                <w:sz w:val="20"/>
                <w:szCs w:val="20"/>
              </w:rPr>
            </w:pPr>
            <w:r w:rsidRPr="00111D70">
              <w:rPr>
                <w:sz w:val="20"/>
                <w:szCs w:val="20"/>
              </w:rPr>
              <w:t>Reference</w:t>
            </w:r>
          </w:p>
        </w:tc>
      </w:tr>
    </w:tbl>
    <w:p w14:paraId="471652CB" w14:textId="4A8C2156" w:rsidR="000F3C2B" w:rsidRPr="000F3C2B" w:rsidRDefault="000F3C2B" w:rsidP="006D2878">
      <w:pPr>
        <w:jc w:val="left"/>
        <w:rPr>
          <w:sz w:val="18"/>
          <w:szCs w:val="18"/>
        </w:rPr>
      </w:pPr>
      <w:bookmarkStart w:id="1" w:name="_Hlk170721130"/>
      <w:r w:rsidRPr="000F3C2B">
        <w:rPr>
          <w:sz w:val="18"/>
          <w:szCs w:val="18"/>
        </w:rPr>
        <w:t>LLMs, Large Language Models</w:t>
      </w:r>
    </w:p>
    <w:p w14:paraId="262E8CDF" w14:textId="1FB09266" w:rsidR="006D2878" w:rsidRPr="000F3C2B" w:rsidRDefault="006D2878" w:rsidP="006D2878">
      <w:pPr>
        <w:jc w:val="left"/>
        <w:rPr>
          <w:sz w:val="18"/>
          <w:szCs w:val="18"/>
        </w:rPr>
      </w:pPr>
      <w:proofErr w:type="spellStart"/>
      <w:r w:rsidRPr="000F3C2B">
        <w:rPr>
          <w:sz w:val="18"/>
          <w:szCs w:val="18"/>
          <w:vertAlign w:val="superscript"/>
        </w:rPr>
        <w:t>a</w:t>
      </w:r>
      <w:proofErr w:type="spellEnd"/>
      <w:r w:rsidRPr="000F3C2B">
        <w:rPr>
          <w:sz w:val="18"/>
          <w:szCs w:val="18"/>
          <w:vertAlign w:val="superscript"/>
        </w:rPr>
        <w:t xml:space="preserve"> </w:t>
      </w:r>
      <w:proofErr w:type="gramStart"/>
      <w:r w:rsidRPr="000F3C2B">
        <w:rPr>
          <w:sz w:val="18"/>
          <w:szCs w:val="18"/>
        </w:rPr>
        <w:t>The</w:t>
      </w:r>
      <w:proofErr w:type="gramEnd"/>
      <w:r w:rsidRPr="000F3C2B">
        <w:rPr>
          <w:sz w:val="18"/>
          <w:szCs w:val="18"/>
        </w:rPr>
        <w:t xml:space="preserve"> accuracy scale was a 5-point Likert scale (with 1 indicating completely incorrect; 2, more incorrect than correct; 3, </w:t>
      </w:r>
      <w:bookmarkStart w:id="2" w:name="_Hlk181276298"/>
      <w:r w:rsidR="00D9322D" w:rsidRPr="00D9322D">
        <w:rPr>
          <w:sz w:val="18"/>
          <w:szCs w:val="18"/>
        </w:rPr>
        <w:t>More correct than incorrect but missing some major elements</w:t>
      </w:r>
      <w:bookmarkEnd w:id="2"/>
      <w:r w:rsidRPr="000F3C2B">
        <w:rPr>
          <w:sz w:val="18"/>
          <w:szCs w:val="18"/>
        </w:rPr>
        <w:t xml:space="preserve">; 4, </w:t>
      </w:r>
      <w:bookmarkStart w:id="3" w:name="_Hlk181276311"/>
      <w:r w:rsidR="00D9322D" w:rsidRPr="00D9322D">
        <w:rPr>
          <w:sz w:val="18"/>
          <w:szCs w:val="18"/>
        </w:rPr>
        <w:t>More correct than incorrect but missing some m</w:t>
      </w:r>
      <w:r w:rsidR="00D9322D">
        <w:rPr>
          <w:sz w:val="18"/>
          <w:szCs w:val="18"/>
        </w:rPr>
        <w:t>inor</w:t>
      </w:r>
      <w:r w:rsidR="00D9322D" w:rsidRPr="00D9322D">
        <w:rPr>
          <w:sz w:val="18"/>
          <w:szCs w:val="18"/>
        </w:rPr>
        <w:t xml:space="preserve"> elements</w:t>
      </w:r>
      <w:bookmarkEnd w:id="3"/>
      <w:r w:rsidRPr="000F3C2B">
        <w:rPr>
          <w:sz w:val="18"/>
          <w:szCs w:val="18"/>
        </w:rPr>
        <w:t>; and 5, completely correct)</w:t>
      </w:r>
    </w:p>
    <w:p w14:paraId="62DF056D" w14:textId="77777777" w:rsidR="006D2878" w:rsidRPr="000F3C2B" w:rsidRDefault="006D2878" w:rsidP="006D2878">
      <w:pPr>
        <w:jc w:val="left"/>
        <w:rPr>
          <w:sz w:val="18"/>
          <w:szCs w:val="18"/>
        </w:rPr>
      </w:pPr>
      <w:r w:rsidRPr="000F3C2B">
        <w:rPr>
          <w:sz w:val="18"/>
          <w:szCs w:val="18"/>
          <w:vertAlign w:val="superscript"/>
        </w:rPr>
        <w:t xml:space="preserve">b </w:t>
      </w:r>
      <w:r w:rsidRPr="000F3C2B">
        <w:rPr>
          <w:sz w:val="18"/>
          <w:szCs w:val="18"/>
        </w:rPr>
        <w:t xml:space="preserve">Responses with scores ≥3 was deemed accurate </w:t>
      </w:r>
    </w:p>
    <w:p w14:paraId="20E00C34" w14:textId="4FADD971" w:rsidR="006D2878" w:rsidRPr="000F3C2B" w:rsidRDefault="006D2878" w:rsidP="006D2878">
      <w:pPr>
        <w:jc w:val="left"/>
        <w:rPr>
          <w:sz w:val="18"/>
          <w:szCs w:val="18"/>
        </w:rPr>
      </w:pPr>
      <w:proofErr w:type="spellStart"/>
      <w:r w:rsidRPr="000F3C2B">
        <w:rPr>
          <w:sz w:val="18"/>
          <w:szCs w:val="18"/>
          <w:vertAlign w:val="superscript"/>
        </w:rPr>
        <w:t>c</w:t>
      </w:r>
      <w:r w:rsidRPr="000F3C2B">
        <w:rPr>
          <w:sz w:val="18"/>
          <w:szCs w:val="18"/>
        </w:rPr>
        <w:t>Without</w:t>
      </w:r>
      <w:proofErr w:type="spellEnd"/>
      <w:r w:rsidRPr="000F3C2B">
        <w:rPr>
          <w:sz w:val="18"/>
          <w:szCs w:val="18"/>
        </w:rPr>
        <w:t xml:space="preserve"> limiting </w:t>
      </w:r>
      <w:r w:rsidR="000F3C2B">
        <w:rPr>
          <w:sz w:val="18"/>
          <w:szCs w:val="18"/>
        </w:rPr>
        <w:t>the models</w:t>
      </w:r>
      <w:r w:rsidRPr="000F3C2B">
        <w:rPr>
          <w:sz w:val="18"/>
          <w:szCs w:val="18"/>
        </w:rPr>
        <w:t xml:space="preserve"> search to CDC only references versus with prompt limiting </w:t>
      </w:r>
      <w:r w:rsidR="000F3C2B">
        <w:rPr>
          <w:sz w:val="18"/>
          <w:szCs w:val="18"/>
        </w:rPr>
        <w:t>the models</w:t>
      </w:r>
      <w:r w:rsidRPr="000F3C2B">
        <w:rPr>
          <w:sz w:val="18"/>
          <w:szCs w:val="18"/>
        </w:rPr>
        <w:t xml:space="preserve"> search to CDC only references.</w:t>
      </w:r>
    </w:p>
    <w:p w14:paraId="677C121B" w14:textId="77777777" w:rsidR="00BA1029" w:rsidRDefault="006D2878" w:rsidP="00BA1029">
      <w:pPr>
        <w:rPr>
          <w:sz w:val="18"/>
          <w:szCs w:val="18"/>
        </w:rPr>
      </w:pPr>
      <w:r w:rsidRPr="000F3C2B">
        <w:rPr>
          <w:b/>
          <w:bCs/>
          <w:sz w:val="18"/>
          <w:szCs w:val="18"/>
          <w:vertAlign w:val="superscript"/>
        </w:rPr>
        <w:t>d</w:t>
      </w:r>
      <w:r w:rsidRPr="000F3C2B">
        <w:rPr>
          <w:sz w:val="18"/>
          <w:szCs w:val="18"/>
        </w:rPr>
        <w:t xml:space="preserve"> Pairwise t-test results, with </w:t>
      </w:r>
      <w:r w:rsidR="00370BB4" w:rsidRPr="000F3C2B">
        <w:rPr>
          <w:sz w:val="18"/>
          <w:szCs w:val="18"/>
        </w:rPr>
        <w:t xml:space="preserve">Bing AI (Microsoft Copilot) </w:t>
      </w:r>
      <w:r w:rsidRPr="000F3C2B">
        <w:rPr>
          <w:sz w:val="18"/>
          <w:szCs w:val="18"/>
        </w:rPr>
        <w:t>as reference</w:t>
      </w:r>
      <w:bookmarkEnd w:id="1"/>
    </w:p>
    <w:p w14:paraId="33E5DF2D" w14:textId="77777777" w:rsidR="00F35795" w:rsidRDefault="00F35795" w:rsidP="00BA1029">
      <w:pPr>
        <w:rPr>
          <w:b/>
          <w:bCs/>
          <w:sz w:val="20"/>
          <w:szCs w:val="20"/>
        </w:rPr>
      </w:pPr>
    </w:p>
    <w:p w14:paraId="30CE8E72" w14:textId="77777777" w:rsidR="00F35795" w:rsidRDefault="00F35795" w:rsidP="00BA1029">
      <w:pPr>
        <w:rPr>
          <w:b/>
          <w:bCs/>
          <w:sz w:val="20"/>
          <w:szCs w:val="20"/>
        </w:rPr>
      </w:pPr>
    </w:p>
    <w:p w14:paraId="0215A13F" w14:textId="77777777" w:rsidR="00A7416B" w:rsidRPr="00111D70" w:rsidRDefault="00A7416B" w:rsidP="007B731D">
      <w:pPr>
        <w:rPr>
          <w:b/>
          <w:bCs/>
          <w:sz w:val="20"/>
          <w:szCs w:val="20"/>
        </w:rPr>
      </w:pPr>
    </w:p>
    <w:p w14:paraId="57425118" w14:textId="4C874710" w:rsidR="00C30902" w:rsidRPr="00111D70" w:rsidRDefault="00C30902" w:rsidP="00C30902">
      <w:pPr>
        <w:jc w:val="left"/>
        <w:rPr>
          <w:b/>
          <w:bCs/>
          <w:sz w:val="20"/>
          <w:szCs w:val="20"/>
          <w:vertAlign w:val="superscript"/>
        </w:rPr>
      </w:pPr>
      <w:r w:rsidRPr="00111D70">
        <w:rPr>
          <w:b/>
          <w:bCs/>
          <w:sz w:val="20"/>
          <w:szCs w:val="20"/>
        </w:rPr>
        <w:t xml:space="preserve">Table </w:t>
      </w:r>
      <w:r w:rsidR="00FA34EF">
        <w:rPr>
          <w:b/>
          <w:bCs/>
          <w:sz w:val="20"/>
          <w:szCs w:val="20"/>
        </w:rPr>
        <w:t>5:</w:t>
      </w:r>
      <w:r w:rsidRPr="00111D70">
        <w:rPr>
          <w:b/>
          <w:bCs/>
          <w:sz w:val="20"/>
          <w:szCs w:val="20"/>
        </w:rPr>
        <w:t xml:space="preserve"> Percentage of Acceptable Completeness Score by </w:t>
      </w:r>
      <w:r w:rsidR="00691725">
        <w:rPr>
          <w:b/>
          <w:bCs/>
          <w:sz w:val="20"/>
          <w:szCs w:val="20"/>
        </w:rPr>
        <w:t>C</w:t>
      </w:r>
      <w:r w:rsidRPr="00111D70">
        <w:rPr>
          <w:b/>
          <w:bCs/>
          <w:sz w:val="20"/>
          <w:szCs w:val="20"/>
        </w:rPr>
        <w:t xml:space="preserve">ategory Across </w:t>
      </w:r>
      <w:r w:rsidR="000F3C2B">
        <w:rPr>
          <w:b/>
          <w:bCs/>
          <w:sz w:val="20"/>
          <w:szCs w:val="20"/>
        </w:rPr>
        <w:t>Large Language Models</w:t>
      </w:r>
      <w:r w:rsidRPr="00111D70">
        <w:rPr>
          <w:b/>
          <w:bCs/>
          <w:sz w:val="20"/>
          <w:szCs w:val="20"/>
        </w:rPr>
        <w:t xml:space="preserve"> </w:t>
      </w:r>
      <w:r w:rsidR="00691725">
        <w:rPr>
          <w:b/>
          <w:bCs/>
          <w:sz w:val="20"/>
          <w:szCs w:val="20"/>
        </w:rPr>
        <w:t>R</w:t>
      </w:r>
      <w:r w:rsidRPr="00111D70">
        <w:rPr>
          <w:b/>
          <w:bCs/>
          <w:sz w:val="20"/>
          <w:szCs w:val="20"/>
        </w:rPr>
        <w:t xml:space="preserve">esponse to Infection Prevention Questions without and with CDC </w:t>
      </w:r>
      <w:proofErr w:type="spellStart"/>
      <w:proofErr w:type="gramStart"/>
      <w:r w:rsidRPr="00111D70">
        <w:rPr>
          <w:b/>
          <w:bCs/>
          <w:sz w:val="20"/>
          <w:szCs w:val="20"/>
        </w:rPr>
        <w:t>statements</w:t>
      </w:r>
      <w:r w:rsidRPr="00111D70">
        <w:rPr>
          <w:b/>
          <w:bCs/>
          <w:sz w:val="20"/>
          <w:szCs w:val="20"/>
          <w:vertAlign w:val="superscript"/>
        </w:rPr>
        <w:t>a</w:t>
      </w:r>
      <w:r w:rsidR="000432B4">
        <w:rPr>
          <w:b/>
          <w:bCs/>
          <w:sz w:val="20"/>
          <w:szCs w:val="20"/>
          <w:vertAlign w:val="superscript"/>
        </w:rPr>
        <w:t>,b</w:t>
      </w:r>
      <w:proofErr w:type="spellEnd"/>
      <w:proofErr w:type="gramEnd"/>
    </w:p>
    <w:tbl>
      <w:tblPr>
        <w:tblStyle w:val="TableGrid"/>
        <w:tblW w:w="13187" w:type="dxa"/>
        <w:tblInd w:w="-450" w:type="dxa"/>
        <w:tblBorders>
          <w:insideV w:val="none" w:sz="0" w:space="0" w:color="auto"/>
        </w:tblBorders>
        <w:tblLook w:val="04A0" w:firstRow="1" w:lastRow="0" w:firstColumn="1" w:lastColumn="0" w:noHBand="0" w:noVBand="1"/>
      </w:tblPr>
      <w:tblGrid>
        <w:gridCol w:w="563"/>
        <w:gridCol w:w="3847"/>
        <w:gridCol w:w="2645"/>
        <w:gridCol w:w="1544"/>
        <w:gridCol w:w="3045"/>
        <w:gridCol w:w="1543"/>
      </w:tblGrid>
      <w:tr w:rsidR="00C30902" w:rsidRPr="00111D70" w14:paraId="4CE7E44C" w14:textId="77777777" w:rsidTr="002C0EF8">
        <w:trPr>
          <w:trHeight w:val="557"/>
        </w:trPr>
        <w:tc>
          <w:tcPr>
            <w:tcW w:w="4410" w:type="dxa"/>
            <w:gridSpan w:val="2"/>
            <w:vMerge w:val="restart"/>
            <w:tcBorders>
              <w:left w:val="nil"/>
            </w:tcBorders>
            <w:vAlign w:val="center"/>
          </w:tcPr>
          <w:p w14:paraId="262DEC73" w14:textId="772E68DA" w:rsidR="00C30902" w:rsidRDefault="00DC09EA" w:rsidP="00691725">
            <w:pPr>
              <w:jc w:val="center"/>
              <w:rPr>
                <w:sz w:val="20"/>
                <w:szCs w:val="20"/>
              </w:rPr>
            </w:pPr>
            <w:r>
              <w:rPr>
                <w:sz w:val="20"/>
                <w:szCs w:val="20"/>
              </w:rPr>
              <w:t>LLM</w:t>
            </w:r>
          </w:p>
          <w:p w14:paraId="4AD4AC60" w14:textId="31E23A47" w:rsidR="00C30902" w:rsidRPr="00111D70" w:rsidRDefault="00C30902" w:rsidP="003F6084">
            <w:pPr>
              <w:jc w:val="center"/>
              <w:rPr>
                <w:sz w:val="20"/>
                <w:szCs w:val="20"/>
              </w:rPr>
            </w:pPr>
          </w:p>
        </w:tc>
        <w:tc>
          <w:tcPr>
            <w:tcW w:w="4189" w:type="dxa"/>
            <w:gridSpan w:val="2"/>
            <w:tcBorders>
              <w:right w:val="single" w:sz="4" w:space="0" w:color="auto"/>
            </w:tcBorders>
          </w:tcPr>
          <w:p w14:paraId="418DD18C" w14:textId="77777777" w:rsidR="00C30902" w:rsidRDefault="00C30902" w:rsidP="00527015">
            <w:pPr>
              <w:jc w:val="center"/>
              <w:rPr>
                <w:sz w:val="20"/>
                <w:szCs w:val="20"/>
              </w:rPr>
            </w:pPr>
            <w:proofErr w:type="spellStart"/>
            <w:r w:rsidRPr="00111D70">
              <w:rPr>
                <w:sz w:val="20"/>
                <w:szCs w:val="20"/>
              </w:rPr>
              <w:t>Without</w:t>
            </w:r>
            <w:r w:rsidRPr="00111D70">
              <w:rPr>
                <w:sz w:val="20"/>
                <w:szCs w:val="20"/>
                <w:vertAlign w:val="superscript"/>
              </w:rPr>
              <w:t>b</w:t>
            </w:r>
            <w:proofErr w:type="spellEnd"/>
            <w:r w:rsidRPr="00111D70">
              <w:rPr>
                <w:sz w:val="20"/>
                <w:szCs w:val="20"/>
              </w:rPr>
              <w:t xml:space="preserve"> CDC statement</w:t>
            </w:r>
          </w:p>
          <w:p w14:paraId="5BE5CC58" w14:textId="78ACC524" w:rsidR="003F6084" w:rsidRPr="00111D70" w:rsidRDefault="003F6084" w:rsidP="00527015">
            <w:pPr>
              <w:jc w:val="center"/>
              <w:rPr>
                <w:sz w:val="20"/>
                <w:szCs w:val="20"/>
              </w:rPr>
            </w:pPr>
            <w:r>
              <w:rPr>
                <w:sz w:val="20"/>
                <w:szCs w:val="20"/>
              </w:rPr>
              <w:t>(N=93)</w:t>
            </w:r>
          </w:p>
        </w:tc>
        <w:tc>
          <w:tcPr>
            <w:tcW w:w="4588" w:type="dxa"/>
            <w:gridSpan w:val="2"/>
            <w:tcBorders>
              <w:left w:val="single" w:sz="4" w:space="0" w:color="auto"/>
              <w:right w:val="nil"/>
            </w:tcBorders>
          </w:tcPr>
          <w:p w14:paraId="19DD3446" w14:textId="77777777" w:rsidR="00C30902" w:rsidRDefault="00C30902" w:rsidP="00527015">
            <w:pPr>
              <w:jc w:val="center"/>
              <w:rPr>
                <w:sz w:val="20"/>
                <w:szCs w:val="20"/>
              </w:rPr>
            </w:pPr>
            <w:proofErr w:type="spellStart"/>
            <w:r w:rsidRPr="00111D70">
              <w:rPr>
                <w:sz w:val="20"/>
                <w:szCs w:val="20"/>
              </w:rPr>
              <w:t>With</w:t>
            </w:r>
            <w:r w:rsidRPr="00111D70">
              <w:rPr>
                <w:sz w:val="20"/>
                <w:szCs w:val="20"/>
                <w:vertAlign w:val="superscript"/>
              </w:rPr>
              <w:t>b</w:t>
            </w:r>
            <w:proofErr w:type="spellEnd"/>
            <w:r w:rsidRPr="00111D70">
              <w:rPr>
                <w:sz w:val="20"/>
                <w:szCs w:val="20"/>
              </w:rPr>
              <w:t xml:space="preserve"> CDC statement</w:t>
            </w:r>
          </w:p>
          <w:p w14:paraId="562B0EE9" w14:textId="2B387F84" w:rsidR="00C30902" w:rsidRPr="00111D70" w:rsidRDefault="003F6084" w:rsidP="003F6084">
            <w:pPr>
              <w:jc w:val="center"/>
              <w:rPr>
                <w:sz w:val="20"/>
                <w:szCs w:val="20"/>
              </w:rPr>
            </w:pPr>
            <w:r>
              <w:rPr>
                <w:sz w:val="20"/>
                <w:szCs w:val="20"/>
              </w:rPr>
              <w:t>(N=93)</w:t>
            </w:r>
          </w:p>
        </w:tc>
      </w:tr>
      <w:tr w:rsidR="00057CBC" w:rsidRPr="00111D70" w14:paraId="5E067296" w14:textId="77777777" w:rsidTr="002C0EF8">
        <w:trPr>
          <w:trHeight w:val="52"/>
        </w:trPr>
        <w:tc>
          <w:tcPr>
            <w:tcW w:w="4410" w:type="dxa"/>
            <w:gridSpan w:val="2"/>
            <w:vMerge/>
            <w:tcBorders>
              <w:left w:val="nil"/>
              <w:bottom w:val="single" w:sz="4" w:space="0" w:color="auto"/>
            </w:tcBorders>
          </w:tcPr>
          <w:p w14:paraId="772E27C6" w14:textId="77777777" w:rsidR="00C30902" w:rsidRPr="00111D70" w:rsidRDefault="00C30902" w:rsidP="00527015">
            <w:pPr>
              <w:rPr>
                <w:sz w:val="20"/>
                <w:szCs w:val="20"/>
              </w:rPr>
            </w:pPr>
          </w:p>
        </w:tc>
        <w:tc>
          <w:tcPr>
            <w:tcW w:w="2645" w:type="dxa"/>
          </w:tcPr>
          <w:p w14:paraId="40B8D3E9" w14:textId="77777777" w:rsidR="00C30902" w:rsidRPr="00111D70" w:rsidRDefault="00C30902" w:rsidP="00527015">
            <w:pPr>
              <w:jc w:val="center"/>
              <w:rPr>
                <w:sz w:val="20"/>
                <w:szCs w:val="20"/>
              </w:rPr>
            </w:pPr>
            <w:r w:rsidRPr="00111D70">
              <w:rPr>
                <w:sz w:val="20"/>
                <w:szCs w:val="20"/>
              </w:rPr>
              <w:t>% (95% CI)</w:t>
            </w:r>
          </w:p>
        </w:tc>
        <w:tc>
          <w:tcPr>
            <w:tcW w:w="1544" w:type="dxa"/>
            <w:tcBorders>
              <w:right w:val="single" w:sz="4" w:space="0" w:color="auto"/>
            </w:tcBorders>
          </w:tcPr>
          <w:p w14:paraId="0DA66A96" w14:textId="77777777" w:rsidR="00C30902" w:rsidRPr="00111D70" w:rsidRDefault="00C30902" w:rsidP="00527015">
            <w:pPr>
              <w:jc w:val="center"/>
              <w:rPr>
                <w:sz w:val="20"/>
                <w:szCs w:val="20"/>
              </w:rPr>
            </w:pPr>
            <w:r w:rsidRPr="00111D70">
              <w:rPr>
                <w:sz w:val="20"/>
                <w:szCs w:val="20"/>
              </w:rPr>
              <w:t xml:space="preserve">P </w:t>
            </w:r>
            <w:proofErr w:type="spellStart"/>
            <w:r w:rsidRPr="00111D70">
              <w:rPr>
                <w:sz w:val="20"/>
                <w:szCs w:val="20"/>
              </w:rPr>
              <w:t>value</w:t>
            </w:r>
            <w:r w:rsidRPr="00111D70">
              <w:rPr>
                <w:sz w:val="20"/>
                <w:szCs w:val="20"/>
                <w:vertAlign w:val="superscript"/>
              </w:rPr>
              <w:t>c</w:t>
            </w:r>
            <w:proofErr w:type="spellEnd"/>
          </w:p>
        </w:tc>
        <w:tc>
          <w:tcPr>
            <w:tcW w:w="3045" w:type="dxa"/>
            <w:tcBorders>
              <w:left w:val="single" w:sz="4" w:space="0" w:color="auto"/>
            </w:tcBorders>
          </w:tcPr>
          <w:p w14:paraId="4453C745" w14:textId="77777777" w:rsidR="00C30902" w:rsidRPr="00111D70" w:rsidRDefault="00C30902" w:rsidP="00527015">
            <w:pPr>
              <w:jc w:val="center"/>
              <w:rPr>
                <w:sz w:val="20"/>
                <w:szCs w:val="20"/>
              </w:rPr>
            </w:pPr>
            <w:r w:rsidRPr="00111D70">
              <w:rPr>
                <w:sz w:val="20"/>
                <w:szCs w:val="20"/>
              </w:rPr>
              <w:t>% (95% CI)</w:t>
            </w:r>
          </w:p>
        </w:tc>
        <w:tc>
          <w:tcPr>
            <w:tcW w:w="1543" w:type="dxa"/>
            <w:tcBorders>
              <w:right w:val="nil"/>
            </w:tcBorders>
          </w:tcPr>
          <w:p w14:paraId="5D10868B" w14:textId="77777777" w:rsidR="00C30902" w:rsidRPr="00111D70" w:rsidRDefault="00C30902" w:rsidP="00527015">
            <w:pPr>
              <w:jc w:val="center"/>
              <w:rPr>
                <w:sz w:val="20"/>
                <w:szCs w:val="20"/>
              </w:rPr>
            </w:pPr>
            <w:r w:rsidRPr="00111D70">
              <w:rPr>
                <w:sz w:val="20"/>
                <w:szCs w:val="20"/>
              </w:rPr>
              <w:t xml:space="preserve">P </w:t>
            </w:r>
            <w:proofErr w:type="spellStart"/>
            <w:r w:rsidRPr="00111D70">
              <w:rPr>
                <w:sz w:val="20"/>
                <w:szCs w:val="20"/>
              </w:rPr>
              <w:t>value</w:t>
            </w:r>
            <w:r w:rsidRPr="00111D70">
              <w:rPr>
                <w:sz w:val="20"/>
                <w:szCs w:val="20"/>
                <w:vertAlign w:val="superscript"/>
              </w:rPr>
              <w:t>c</w:t>
            </w:r>
            <w:proofErr w:type="spellEnd"/>
          </w:p>
        </w:tc>
      </w:tr>
      <w:tr w:rsidR="00C30902" w:rsidRPr="00111D70" w14:paraId="5138DA84" w14:textId="77777777" w:rsidTr="002C0EF8">
        <w:trPr>
          <w:trHeight w:val="287"/>
        </w:trPr>
        <w:tc>
          <w:tcPr>
            <w:tcW w:w="4410" w:type="dxa"/>
            <w:gridSpan w:val="2"/>
            <w:tcBorders>
              <w:left w:val="nil"/>
              <w:bottom w:val="single" w:sz="4" w:space="0" w:color="auto"/>
              <w:right w:val="single" w:sz="4" w:space="0" w:color="auto"/>
            </w:tcBorders>
          </w:tcPr>
          <w:p w14:paraId="3866DA81" w14:textId="47AC8EE7" w:rsidR="00C30902" w:rsidRPr="00111D70" w:rsidRDefault="00C30902" w:rsidP="00527015">
            <w:pPr>
              <w:rPr>
                <w:sz w:val="20"/>
                <w:szCs w:val="20"/>
              </w:rPr>
            </w:pPr>
            <w:r w:rsidRPr="00111D70">
              <w:rPr>
                <w:sz w:val="20"/>
                <w:szCs w:val="20"/>
              </w:rPr>
              <w:t>Isolation Precautions</w:t>
            </w:r>
            <w:r w:rsidR="00AB5690" w:rsidRPr="00111D70">
              <w:rPr>
                <w:sz w:val="20"/>
                <w:szCs w:val="20"/>
              </w:rPr>
              <w:t>(</w:t>
            </w:r>
            <w:r w:rsidR="00B961B6" w:rsidRPr="00111D70">
              <w:rPr>
                <w:sz w:val="20"/>
                <w:szCs w:val="20"/>
              </w:rPr>
              <w:t>n</w:t>
            </w:r>
            <w:r w:rsidR="00AB5690" w:rsidRPr="00111D70">
              <w:rPr>
                <w:sz w:val="20"/>
                <w:szCs w:val="20"/>
              </w:rPr>
              <w:t>=51)</w:t>
            </w:r>
          </w:p>
        </w:tc>
        <w:tc>
          <w:tcPr>
            <w:tcW w:w="2645" w:type="dxa"/>
            <w:tcBorders>
              <w:left w:val="single" w:sz="4" w:space="0" w:color="auto"/>
            </w:tcBorders>
          </w:tcPr>
          <w:p w14:paraId="5CD963EC" w14:textId="77777777" w:rsidR="00C30902" w:rsidRPr="00111D70" w:rsidRDefault="00C30902" w:rsidP="00527015">
            <w:pPr>
              <w:jc w:val="center"/>
              <w:rPr>
                <w:sz w:val="20"/>
                <w:szCs w:val="20"/>
              </w:rPr>
            </w:pPr>
          </w:p>
        </w:tc>
        <w:tc>
          <w:tcPr>
            <w:tcW w:w="1544" w:type="dxa"/>
            <w:tcBorders>
              <w:right w:val="single" w:sz="4" w:space="0" w:color="auto"/>
            </w:tcBorders>
          </w:tcPr>
          <w:p w14:paraId="1ADB4581" w14:textId="77777777" w:rsidR="00C30902" w:rsidRPr="00111D70" w:rsidRDefault="00C30902" w:rsidP="00527015">
            <w:pPr>
              <w:jc w:val="center"/>
              <w:rPr>
                <w:sz w:val="20"/>
                <w:szCs w:val="20"/>
              </w:rPr>
            </w:pPr>
          </w:p>
        </w:tc>
        <w:tc>
          <w:tcPr>
            <w:tcW w:w="3045" w:type="dxa"/>
            <w:tcBorders>
              <w:left w:val="single" w:sz="4" w:space="0" w:color="auto"/>
            </w:tcBorders>
          </w:tcPr>
          <w:p w14:paraId="69062780" w14:textId="77777777" w:rsidR="00C30902" w:rsidRPr="00111D70" w:rsidRDefault="00C30902" w:rsidP="00527015">
            <w:pPr>
              <w:jc w:val="center"/>
              <w:rPr>
                <w:sz w:val="20"/>
                <w:szCs w:val="20"/>
              </w:rPr>
            </w:pPr>
          </w:p>
        </w:tc>
        <w:tc>
          <w:tcPr>
            <w:tcW w:w="1543" w:type="dxa"/>
            <w:tcBorders>
              <w:right w:val="nil"/>
            </w:tcBorders>
          </w:tcPr>
          <w:p w14:paraId="2C2637D6" w14:textId="77777777" w:rsidR="00C30902" w:rsidRPr="00111D70" w:rsidRDefault="00C30902" w:rsidP="00527015">
            <w:pPr>
              <w:jc w:val="center"/>
              <w:rPr>
                <w:sz w:val="20"/>
                <w:szCs w:val="20"/>
              </w:rPr>
            </w:pPr>
          </w:p>
        </w:tc>
      </w:tr>
      <w:tr w:rsidR="00C30902" w:rsidRPr="00111D70" w14:paraId="05675203" w14:textId="77777777" w:rsidTr="002C0EF8">
        <w:trPr>
          <w:trHeight w:val="238"/>
        </w:trPr>
        <w:tc>
          <w:tcPr>
            <w:tcW w:w="563" w:type="dxa"/>
            <w:tcBorders>
              <w:left w:val="nil"/>
              <w:bottom w:val="single" w:sz="4" w:space="0" w:color="auto"/>
              <w:right w:val="nil"/>
            </w:tcBorders>
          </w:tcPr>
          <w:p w14:paraId="0D23E8A0" w14:textId="77777777" w:rsidR="00C30902" w:rsidRPr="00111D70" w:rsidRDefault="00C30902" w:rsidP="00527015">
            <w:pPr>
              <w:jc w:val="left"/>
              <w:rPr>
                <w:sz w:val="20"/>
                <w:szCs w:val="20"/>
              </w:rPr>
            </w:pPr>
          </w:p>
        </w:tc>
        <w:tc>
          <w:tcPr>
            <w:tcW w:w="3847" w:type="dxa"/>
            <w:tcBorders>
              <w:left w:val="nil"/>
              <w:bottom w:val="single" w:sz="4" w:space="0" w:color="auto"/>
              <w:right w:val="single" w:sz="4" w:space="0" w:color="auto"/>
            </w:tcBorders>
          </w:tcPr>
          <w:p w14:paraId="35A00077" w14:textId="77777777" w:rsidR="00C30902" w:rsidRPr="00111D70" w:rsidRDefault="00C30902" w:rsidP="00527015">
            <w:pPr>
              <w:jc w:val="left"/>
              <w:rPr>
                <w:sz w:val="20"/>
                <w:szCs w:val="20"/>
              </w:rPr>
            </w:pPr>
            <w:r w:rsidRPr="00111D70">
              <w:rPr>
                <w:sz w:val="20"/>
                <w:szCs w:val="20"/>
              </w:rPr>
              <w:t>OpenEvidence</w:t>
            </w:r>
          </w:p>
        </w:tc>
        <w:tc>
          <w:tcPr>
            <w:tcW w:w="2645" w:type="dxa"/>
            <w:tcBorders>
              <w:left w:val="single" w:sz="4" w:space="0" w:color="auto"/>
            </w:tcBorders>
          </w:tcPr>
          <w:p w14:paraId="563EB3DD" w14:textId="1A37BADA" w:rsidR="00C30902" w:rsidRPr="00111D70" w:rsidRDefault="00B961B6" w:rsidP="00527015">
            <w:pPr>
              <w:jc w:val="center"/>
              <w:rPr>
                <w:sz w:val="20"/>
                <w:szCs w:val="20"/>
              </w:rPr>
            </w:pPr>
            <w:r w:rsidRPr="00111D70">
              <w:rPr>
                <w:sz w:val="20"/>
                <w:szCs w:val="20"/>
              </w:rPr>
              <w:t>6</w:t>
            </w:r>
            <w:r w:rsidR="003F6084">
              <w:rPr>
                <w:sz w:val="20"/>
                <w:szCs w:val="20"/>
              </w:rPr>
              <w:t>6.7</w:t>
            </w:r>
            <w:r w:rsidR="00C30902" w:rsidRPr="00111D70">
              <w:rPr>
                <w:sz w:val="20"/>
                <w:szCs w:val="20"/>
              </w:rPr>
              <w:t xml:space="preserve"> (</w:t>
            </w:r>
            <w:r w:rsidR="00B60382" w:rsidRPr="00111D70">
              <w:rPr>
                <w:sz w:val="20"/>
                <w:szCs w:val="20"/>
              </w:rPr>
              <w:t>52.</w:t>
            </w:r>
            <w:r w:rsidR="003264E1">
              <w:rPr>
                <w:sz w:val="20"/>
                <w:szCs w:val="20"/>
              </w:rPr>
              <w:t>8</w:t>
            </w:r>
            <w:r w:rsidR="00C30902" w:rsidRPr="00111D70">
              <w:rPr>
                <w:sz w:val="20"/>
                <w:szCs w:val="20"/>
              </w:rPr>
              <w:t>-</w:t>
            </w:r>
            <w:r w:rsidR="00B60382" w:rsidRPr="00111D70">
              <w:rPr>
                <w:sz w:val="20"/>
                <w:szCs w:val="20"/>
              </w:rPr>
              <w:t>78.</w:t>
            </w:r>
            <w:r w:rsidR="003264E1">
              <w:rPr>
                <w:sz w:val="20"/>
                <w:szCs w:val="20"/>
              </w:rPr>
              <w:t>7</w:t>
            </w:r>
            <w:r w:rsidR="00C30902" w:rsidRPr="00111D70">
              <w:rPr>
                <w:sz w:val="20"/>
                <w:szCs w:val="20"/>
              </w:rPr>
              <w:t>)</w:t>
            </w:r>
          </w:p>
        </w:tc>
        <w:tc>
          <w:tcPr>
            <w:tcW w:w="1544" w:type="dxa"/>
            <w:tcBorders>
              <w:right w:val="single" w:sz="4" w:space="0" w:color="auto"/>
            </w:tcBorders>
          </w:tcPr>
          <w:p w14:paraId="3E870EEF" w14:textId="22C8474A"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5E54C502" w14:textId="210F2CFA" w:rsidR="00C30902" w:rsidRPr="00111D70" w:rsidRDefault="00B60382" w:rsidP="00527015">
            <w:pPr>
              <w:jc w:val="center"/>
              <w:rPr>
                <w:sz w:val="20"/>
                <w:szCs w:val="20"/>
              </w:rPr>
            </w:pPr>
            <w:r w:rsidRPr="00111D70">
              <w:rPr>
                <w:sz w:val="20"/>
                <w:szCs w:val="20"/>
              </w:rPr>
              <w:t>6</w:t>
            </w:r>
            <w:r w:rsidR="00800DAC">
              <w:rPr>
                <w:sz w:val="20"/>
                <w:szCs w:val="20"/>
              </w:rPr>
              <w:t>2.8</w:t>
            </w:r>
            <w:r w:rsidR="00B961B6" w:rsidRPr="00111D70">
              <w:rPr>
                <w:sz w:val="20"/>
                <w:szCs w:val="20"/>
              </w:rPr>
              <w:t xml:space="preserve"> </w:t>
            </w:r>
            <w:r w:rsidR="00C30902" w:rsidRPr="00111D70">
              <w:rPr>
                <w:sz w:val="20"/>
                <w:szCs w:val="20"/>
              </w:rPr>
              <w:t>(</w:t>
            </w:r>
            <w:r w:rsidRPr="00111D70">
              <w:rPr>
                <w:sz w:val="20"/>
                <w:szCs w:val="20"/>
              </w:rPr>
              <w:t>48.7</w:t>
            </w:r>
            <w:r w:rsidR="00C30902" w:rsidRPr="00111D70">
              <w:rPr>
                <w:sz w:val="20"/>
                <w:szCs w:val="20"/>
              </w:rPr>
              <w:t>-</w:t>
            </w:r>
            <w:r w:rsidRPr="00111D70">
              <w:rPr>
                <w:sz w:val="20"/>
                <w:szCs w:val="20"/>
              </w:rPr>
              <w:t>75.</w:t>
            </w:r>
            <w:r w:rsidR="00800DAC">
              <w:rPr>
                <w:sz w:val="20"/>
                <w:szCs w:val="20"/>
              </w:rPr>
              <w:t>3</w:t>
            </w:r>
            <w:r w:rsidR="00C30902" w:rsidRPr="00111D70">
              <w:rPr>
                <w:sz w:val="20"/>
                <w:szCs w:val="20"/>
              </w:rPr>
              <w:t>)</w:t>
            </w:r>
          </w:p>
        </w:tc>
        <w:tc>
          <w:tcPr>
            <w:tcW w:w="1543" w:type="dxa"/>
            <w:tcBorders>
              <w:right w:val="nil"/>
            </w:tcBorders>
          </w:tcPr>
          <w:p w14:paraId="7516C3ED" w14:textId="3C7EE9B2" w:rsidR="00C30902" w:rsidRPr="00111D70" w:rsidRDefault="00C30902" w:rsidP="00527015">
            <w:pPr>
              <w:jc w:val="center"/>
              <w:rPr>
                <w:sz w:val="20"/>
                <w:szCs w:val="20"/>
              </w:rPr>
            </w:pPr>
            <w:r w:rsidRPr="00111D70">
              <w:rPr>
                <w:sz w:val="20"/>
                <w:szCs w:val="20"/>
              </w:rPr>
              <w:t>0.0</w:t>
            </w:r>
            <w:r w:rsidR="00B60382" w:rsidRPr="00111D70">
              <w:rPr>
                <w:sz w:val="20"/>
                <w:szCs w:val="20"/>
              </w:rPr>
              <w:t>5</w:t>
            </w:r>
          </w:p>
        </w:tc>
      </w:tr>
      <w:tr w:rsidR="00893232" w:rsidRPr="00111D70" w14:paraId="4B946B69" w14:textId="77777777" w:rsidTr="002C0EF8">
        <w:trPr>
          <w:trHeight w:val="238"/>
        </w:trPr>
        <w:tc>
          <w:tcPr>
            <w:tcW w:w="563" w:type="dxa"/>
            <w:tcBorders>
              <w:top w:val="single" w:sz="4" w:space="0" w:color="auto"/>
              <w:left w:val="nil"/>
              <w:bottom w:val="single" w:sz="4" w:space="0" w:color="auto"/>
              <w:right w:val="nil"/>
            </w:tcBorders>
          </w:tcPr>
          <w:p w14:paraId="67C1FAC1" w14:textId="77777777" w:rsidR="00C30902" w:rsidRPr="00111D70" w:rsidRDefault="00C30902" w:rsidP="00527015">
            <w:pPr>
              <w:jc w:val="left"/>
              <w:rPr>
                <w:sz w:val="20"/>
                <w:szCs w:val="20"/>
              </w:rPr>
            </w:pPr>
          </w:p>
        </w:tc>
        <w:tc>
          <w:tcPr>
            <w:tcW w:w="3847" w:type="dxa"/>
            <w:tcBorders>
              <w:top w:val="single" w:sz="4" w:space="0" w:color="auto"/>
              <w:left w:val="nil"/>
              <w:bottom w:val="single" w:sz="4" w:space="0" w:color="auto"/>
              <w:right w:val="single" w:sz="4" w:space="0" w:color="auto"/>
            </w:tcBorders>
          </w:tcPr>
          <w:p w14:paraId="17BDAAC3" w14:textId="77777777" w:rsidR="00C30902" w:rsidRPr="00111D70" w:rsidRDefault="00C30902" w:rsidP="00527015">
            <w:pPr>
              <w:jc w:val="left"/>
              <w:rPr>
                <w:sz w:val="20"/>
                <w:szCs w:val="20"/>
              </w:rPr>
            </w:pPr>
            <w:r w:rsidRPr="00111D70">
              <w:rPr>
                <w:sz w:val="20"/>
                <w:szCs w:val="20"/>
              </w:rPr>
              <w:t>GPT-3.5</w:t>
            </w:r>
          </w:p>
        </w:tc>
        <w:tc>
          <w:tcPr>
            <w:tcW w:w="2645" w:type="dxa"/>
            <w:tcBorders>
              <w:left w:val="single" w:sz="4" w:space="0" w:color="auto"/>
            </w:tcBorders>
          </w:tcPr>
          <w:p w14:paraId="624CBCDA" w14:textId="29A273C7" w:rsidR="00C30902" w:rsidRPr="00111D70" w:rsidRDefault="00B60382" w:rsidP="00527015">
            <w:pPr>
              <w:jc w:val="center"/>
              <w:rPr>
                <w:sz w:val="20"/>
                <w:szCs w:val="20"/>
              </w:rPr>
            </w:pPr>
            <w:r w:rsidRPr="00111D70">
              <w:rPr>
                <w:sz w:val="20"/>
                <w:szCs w:val="20"/>
              </w:rPr>
              <w:t>6</w:t>
            </w:r>
            <w:r w:rsidR="003264E1">
              <w:rPr>
                <w:sz w:val="20"/>
                <w:szCs w:val="20"/>
              </w:rPr>
              <w:t>0.8</w:t>
            </w:r>
            <w:r w:rsidR="00C30902" w:rsidRPr="00111D70">
              <w:rPr>
                <w:sz w:val="20"/>
                <w:szCs w:val="20"/>
              </w:rPr>
              <w:t xml:space="preserve"> (</w:t>
            </w:r>
            <w:r w:rsidRPr="00111D70">
              <w:rPr>
                <w:sz w:val="20"/>
                <w:szCs w:val="20"/>
              </w:rPr>
              <w:t>46.</w:t>
            </w:r>
            <w:r w:rsidR="003264E1">
              <w:rPr>
                <w:sz w:val="20"/>
                <w:szCs w:val="20"/>
              </w:rPr>
              <w:t>9</w:t>
            </w:r>
            <w:r w:rsidR="00C30902" w:rsidRPr="00111D70">
              <w:rPr>
                <w:sz w:val="20"/>
                <w:szCs w:val="20"/>
              </w:rPr>
              <w:t>-</w:t>
            </w:r>
            <w:r w:rsidRPr="00111D70">
              <w:rPr>
                <w:sz w:val="20"/>
                <w:szCs w:val="20"/>
              </w:rPr>
              <w:t>73.7</w:t>
            </w:r>
            <w:r w:rsidR="00C30902" w:rsidRPr="00111D70">
              <w:rPr>
                <w:sz w:val="20"/>
                <w:szCs w:val="20"/>
              </w:rPr>
              <w:t>)</w:t>
            </w:r>
          </w:p>
        </w:tc>
        <w:tc>
          <w:tcPr>
            <w:tcW w:w="1544" w:type="dxa"/>
            <w:tcBorders>
              <w:right w:val="single" w:sz="4" w:space="0" w:color="auto"/>
            </w:tcBorders>
          </w:tcPr>
          <w:p w14:paraId="34F5D202" w14:textId="1FC1B7F5"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55867642" w14:textId="5E3D4863" w:rsidR="00C30902" w:rsidRPr="00111D70" w:rsidRDefault="00B60382" w:rsidP="00527015">
            <w:pPr>
              <w:jc w:val="center"/>
              <w:rPr>
                <w:sz w:val="20"/>
                <w:szCs w:val="20"/>
              </w:rPr>
            </w:pPr>
            <w:r w:rsidRPr="00111D70">
              <w:rPr>
                <w:sz w:val="20"/>
                <w:szCs w:val="20"/>
              </w:rPr>
              <w:t>6</w:t>
            </w:r>
            <w:r w:rsidR="00800DAC">
              <w:rPr>
                <w:sz w:val="20"/>
                <w:szCs w:val="20"/>
              </w:rPr>
              <w:t>4.7</w:t>
            </w:r>
            <w:r w:rsidR="00B961B6" w:rsidRPr="00111D70">
              <w:rPr>
                <w:sz w:val="20"/>
                <w:szCs w:val="20"/>
              </w:rPr>
              <w:t xml:space="preserve"> </w:t>
            </w:r>
            <w:r w:rsidR="00C30902" w:rsidRPr="00111D70">
              <w:rPr>
                <w:sz w:val="20"/>
                <w:szCs w:val="20"/>
              </w:rPr>
              <w:t>(</w:t>
            </w:r>
            <w:r w:rsidRPr="00111D70">
              <w:rPr>
                <w:sz w:val="20"/>
                <w:szCs w:val="20"/>
              </w:rPr>
              <w:t>50.7</w:t>
            </w:r>
            <w:r w:rsidR="00C30902" w:rsidRPr="00111D70">
              <w:rPr>
                <w:sz w:val="20"/>
                <w:szCs w:val="20"/>
              </w:rPr>
              <w:t>-</w:t>
            </w:r>
            <w:r w:rsidRPr="00111D70">
              <w:rPr>
                <w:sz w:val="20"/>
                <w:szCs w:val="20"/>
              </w:rPr>
              <w:t>76.6</w:t>
            </w:r>
            <w:r w:rsidR="00C30902" w:rsidRPr="00111D70">
              <w:rPr>
                <w:sz w:val="20"/>
                <w:szCs w:val="20"/>
              </w:rPr>
              <w:t>)</w:t>
            </w:r>
          </w:p>
        </w:tc>
        <w:tc>
          <w:tcPr>
            <w:tcW w:w="1543" w:type="dxa"/>
            <w:tcBorders>
              <w:right w:val="nil"/>
            </w:tcBorders>
          </w:tcPr>
          <w:p w14:paraId="2273B285" w14:textId="68348BFC" w:rsidR="00C30902" w:rsidRPr="00111D70" w:rsidRDefault="00C30902" w:rsidP="00527015">
            <w:pPr>
              <w:jc w:val="center"/>
              <w:rPr>
                <w:sz w:val="20"/>
                <w:szCs w:val="20"/>
              </w:rPr>
            </w:pPr>
            <w:r w:rsidRPr="00111D70">
              <w:rPr>
                <w:sz w:val="20"/>
                <w:szCs w:val="20"/>
              </w:rPr>
              <w:t>0.</w:t>
            </w:r>
            <w:r w:rsidR="00B60382" w:rsidRPr="00111D70">
              <w:rPr>
                <w:sz w:val="20"/>
                <w:szCs w:val="20"/>
              </w:rPr>
              <w:t>24</w:t>
            </w:r>
          </w:p>
        </w:tc>
      </w:tr>
      <w:tr w:rsidR="00893232" w:rsidRPr="00111D70" w14:paraId="7B6DB803" w14:textId="77777777" w:rsidTr="002C0EF8">
        <w:trPr>
          <w:trHeight w:val="238"/>
        </w:trPr>
        <w:tc>
          <w:tcPr>
            <w:tcW w:w="563" w:type="dxa"/>
            <w:tcBorders>
              <w:top w:val="single" w:sz="4" w:space="0" w:color="auto"/>
              <w:left w:val="nil"/>
              <w:bottom w:val="single" w:sz="4" w:space="0" w:color="auto"/>
              <w:right w:val="nil"/>
            </w:tcBorders>
          </w:tcPr>
          <w:p w14:paraId="17E985D8" w14:textId="77777777" w:rsidR="00C30902" w:rsidRPr="00111D70" w:rsidRDefault="00C30902" w:rsidP="00527015">
            <w:pPr>
              <w:jc w:val="left"/>
              <w:rPr>
                <w:sz w:val="20"/>
                <w:szCs w:val="20"/>
              </w:rPr>
            </w:pPr>
          </w:p>
        </w:tc>
        <w:tc>
          <w:tcPr>
            <w:tcW w:w="3847" w:type="dxa"/>
            <w:tcBorders>
              <w:top w:val="single" w:sz="4" w:space="0" w:color="auto"/>
              <w:left w:val="nil"/>
              <w:bottom w:val="single" w:sz="4" w:space="0" w:color="auto"/>
              <w:right w:val="single" w:sz="4" w:space="0" w:color="auto"/>
            </w:tcBorders>
          </w:tcPr>
          <w:p w14:paraId="74C07C1E" w14:textId="77777777" w:rsidR="00C30902" w:rsidRPr="00111D70" w:rsidRDefault="00C30902" w:rsidP="00527015">
            <w:pPr>
              <w:jc w:val="left"/>
              <w:rPr>
                <w:sz w:val="20"/>
                <w:szCs w:val="20"/>
              </w:rPr>
            </w:pPr>
            <w:r w:rsidRPr="00111D70">
              <w:rPr>
                <w:sz w:val="20"/>
                <w:szCs w:val="20"/>
              </w:rPr>
              <w:t>GPT-4</w:t>
            </w:r>
          </w:p>
        </w:tc>
        <w:tc>
          <w:tcPr>
            <w:tcW w:w="2645" w:type="dxa"/>
            <w:tcBorders>
              <w:left w:val="single" w:sz="4" w:space="0" w:color="auto"/>
            </w:tcBorders>
          </w:tcPr>
          <w:p w14:paraId="17668423" w14:textId="5D98A630" w:rsidR="00C30902" w:rsidRPr="00111D70" w:rsidRDefault="00B60382" w:rsidP="00527015">
            <w:pPr>
              <w:jc w:val="center"/>
              <w:rPr>
                <w:sz w:val="20"/>
                <w:szCs w:val="20"/>
              </w:rPr>
            </w:pPr>
            <w:r w:rsidRPr="00111D70">
              <w:rPr>
                <w:sz w:val="20"/>
                <w:szCs w:val="20"/>
              </w:rPr>
              <w:t>88</w:t>
            </w:r>
            <w:r w:rsidR="003264E1">
              <w:rPr>
                <w:sz w:val="20"/>
                <w:szCs w:val="20"/>
              </w:rPr>
              <w:t>.2</w:t>
            </w:r>
            <w:r w:rsidR="00C30902" w:rsidRPr="00111D70">
              <w:rPr>
                <w:sz w:val="20"/>
                <w:szCs w:val="20"/>
              </w:rPr>
              <w:t xml:space="preserve"> (</w:t>
            </w:r>
            <w:r w:rsidRPr="00111D70">
              <w:rPr>
                <w:sz w:val="20"/>
                <w:szCs w:val="20"/>
              </w:rPr>
              <w:t>76.6</w:t>
            </w:r>
            <w:r w:rsidR="00C30902" w:rsidRPr="00111D70">
              <w:rPr>
                <w:sz w:val="20"/>
                <w:szCs w:val="20"/>
              </w:rPr>
              <w:t>-</w:t>
            </w:r>
            <w:r w:rsidRPr="00111D70">
              <w:rPr>
                <w:sz w:val="20"/>
                <w:szCs w:val="20"/>
              </w:rPr>
              <w:t>94.</w:t>
            </w:r>
            <w:r w:rsidR="003264E1">
              <w:rPr>
                <w:sz w:val="20"/>
                <w:szCs w:val="20"/>
              </w:rPr>
              <w:t>8</w:t>
            </w:r>
            <w:r w:rsidR="00C30902" w:rsidRPr="00111D70">
              <w:rPr>
                <w:sz w:val="20"/>
                <w:szCs w:val="20"/>
              </w:rPr>
              <w:t>)</w:t>
            </w:r>
          </w:p>
        </w:tc>
        <w:tc>
          <w:tcPr>
            <w:tcW w:w="1544" w:type="dxa"/>
            <w:tcBorders>
              <w:right w:val="single" w:sz="4" w:space="0" w:color="auto"/>
            </w:tcBorders>
          </w:tcPr>
          <w:p w14:paraId="52E7E24B" w14:textId="5132CCA0"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24E13E33" w14:textId="7090E757" w:rsidR="00C30902" w:rsidRPr="00111D70" w:rsidRDefault="00B60382" w:rsidP="00527015">
            <w:pPr>
              <w:jc w:val="center"/>
              <w:rPr>
                <w:sz w:val="20"/>
                <w:szCs w:val="20"/>
              </w:rPr>
            </w:pPr>
            <w:r w:rsidRPr="00111D70">
              <w:rPr>
                <w:sz w:val="20"/>
                <w:szCs w:val="20"/>
              </w:rPr>
              <w:t>9</w:t>
            </w:r>
            <w:r w:rsidR="00B961B6" w:rsidRPr="00111D70">
              <w:rPr>
                <w:sz w:val="20"/>
                <w:szCs w:val="20"/>
              </w:rPr>
              <w:t>2</w:t>
            </w:r>
            <w:r w:rsidR="00800DAC">
              <w:rPr>
                <w:sz w:val="20"/>
                <w:szCs w:val="20"/>
              </w:rPr>
              <w:t>.2</w:t>
            </w:r>
            <w:r w:rsidR="00C30902" w:rsidRPr="00111D70">
              <w:rPr>
                <w:sz w:val="20"/>
                <w:szCs w:val="20"/>
              </w:rPr>
              <w:t xml:space="preserve"> (</w:t>
            </w:r>
            <w:r w:rsidRPr="00111D70">
              <w:rPr>
                <w:sz w:val="20"/>
                <w:szCs w:val="20"/>
              </w:rPr>
              <w:t>81.</w:t>
            </w:r>
            <w:r w:rsidR="00800DAC">
              <w:rPr>
                <w:sz w:val="20"/>
                <w:szCs w:val="20"/>
              </w:rPr>
              <w:t>6</w:t>
            </w:r>
            <w:r w:rsidR="00C30902" w:rsidRPr="00111D70">
              <w:rPr>
                <w:sz w:val="20"/>
                <w:szCs w:val="20"/>
              </w:rPr>
              <w:t>-</w:t>
            </w:r>
            <w:r w:rsidRPr="00111D70">
              <w:rPr>
                <w:sz w:val="20"/>
                <w:szCs w:val="20"/>
              </w:rPr>
              <w:t>97.</w:t>
            </w:r>
            <w:r w:rsidR="00800DAC">
              <w:rPr>
                <w:sz w:val="20"/>
                <w:szCs w:val="20"/>
              </w:rPr>
              <w:t>3</w:t>
            </w:r>
            <w:r w:rsidR="00C30902" w:rsidRPr="00111D70">
              <w:rPr>
                <w:sz w:val="20"/>
                <w:szCs w:val="20"/>
              </w:rPr>
              <w:t>)</w:t>
            </w:r>
          </w:p>
        </w:tc>
        <w:tc>
          <w:tcPr>
            <w:tcW w:w="1543" w:type="dxa"/>
            <w:tcBorders>
              <w:right w:val="nil"/>
            </w:tcBorders>
          </w:tcPr>
          <w:p w14:paraId="701BF408" w14:textId="51F4F54E" w:rsidR="00C30902" w:rsidRPr="00111D70" w:rsidRDefault="00864012" w:rsidP="00527015">
            <w:pPr>
              <w:jc w:val="center"/>
              <w:rPr>
                <w:sz w:val="20"/>
                <w:szCs w:val="20"/>
              </w:rPr>
            </w:pPr>
            <w:r w:rsidRPr="00111D70">
              <w:rPr>
                <w:sz w:val="20"/>
                <w:szCs w:val="20"/>
              </w:rPr>
              <w:t>&lt;0.001</w:t>
            </w:r>
          </w:p>
        </w:tc>
      </w:tr>
      <w:tr w:rsidR="00893232" w:rsidRPr="00111D70" w14:paraId="03516686" w14:textId="77777777" w:rsidTr="002C0EF8">
        <w:trPr>
          <w:trHeight w:val="278"/>
        </w:trPr>
        <w:tc>
          <w:tcPr>
            <w:tcW w:w="563" w:type="dxa"/>
            <w:tcBorders>
              <w:top w:val="single" w:sz="4" w:space="0" w:color="auto"/>
              <w:left w:val="nil"/>
              <w:bottom w:val="single" w:sz="4" w:space="0" w:color="auto"/>
              <w:right w:val="nil"/>
            </w:tcBorders>
          </w:tcPr>
          <w:p w14:paraId="3B393484" w14:textId="77777777" w:rsidR="00C30902" w:rsidRPr="00111D70" w:rsidRDefault="00C30902" w:rsidP="00527015">
            <w:pPr>
              <w:jc w:val="left"/>
              <w:rPr>
                <w:sz w:val="20"/>
                <w:szCs w:val="20"/>
              </w:rPr>
            </w:pPr>
          </w:p>
        </w:tc>
        <w:tc>
          <w:tcPr>
            <w:tcW w:w="3847" w:type="dxa"/>
            <w:tcBorders>
              <w:top w:val="single" w:sz="4" w:space="0" w:color="auto"/>
              <w:left w:val="nil"/>
              <w:bottom w:val="single" w:sz="4" w:space="0" w:color="auto"/>
              <w:right w:val="single" w:sz="4" w:space="0" w:color="auto"/>
            </w:tcBorders>
          </w:tcPr>
          <w:p w14:paraId="1CA0754F" w14:textId="77777777" w:rsidR="00C30902" w:rsidRPr="00111D70" w:rsidRDefault="00C30902" w:rsidP="00527015">
            <w:pPr>
              <w:jc w:val="left"/>
              <w:rPr>
                <w:sz w:val="20"/>
                <w:szCs w:val="20"/>
              </w:rPr>
            </w:pPr>
            <w:r w:rsidRPr="00111D70">
              <w:rPr>
                <w:sz w:val="20"/>
                <w:szCs w:val="20"/>
              </w:rPr>
              <w:t>Bing AI (Microsoft Copilot)</w:t>
            </w:r>
          </w:p>
        </w:tc>
        <w:tc>
          <w:tcPr>
            <w:tcW w:w="2645" w:type="dxa"/>
            <w:tcBorders>
              <w:left w:val="single" w:sz="4" w:space="0" w:color="auto"/>
            </w:tcBorders>
          </w:tcPr>
          <w:p w14:paraId="52C12ADE" w14:textId="793AF2FB" w:rsidR="00C30902" w:rsidRPr="00111D70" w:rsidRDefault="00B60382" w:rsidP="00527015">
            <w:pPr>
              <w:jc w:val="center"/>
              <w:rPr>
                <w:sz w:val="20"/>
                <w:szCs w:val="20"/>
              </w:rPr>
            </w:pPr>
            <w:r w:rsidRPr="00111D70">
              <w:rPr>
                <w:sz w:val="20"/>
                <w:szCs w:val="20"/>
              </w:rPr>
              <w:t>7</w:t>
            </w:r>
            <w:r w:rsidR="003264E1">
              <w:rPr>
                <w:sz w:val="20"/>
                <w:szCs w:val="20"/>
              </w:rPr>
              <w:t>6.5</w:t>
            </w:r>
            <w:r w:rsidR="00C30902" w:rsidRPr="00111D70">
              <w:rPr>
                <w:sz w:val="20"/>
                <w:szCs w:val="20"/>
              </w:rPr>
              <w:t xml:space="preserve"> (</w:t>
            </w:r>
            <w:r w:rsidRPr="00111D70">
              <w:rPr>
                <w:sz w:val="20"/>
                <w:szCs w:val="20"/>
              </w:rPr>
              <w:t>62.8</w:t>
            </w:r>
            <w:r w:rsidR="00C30902" w:rsidRPr="00111D70">
              <w:rPr>
                <w:sz w:val="20"/>
                <w:szCs w:val="20"/>
              </w:rPr>
              <w:t>-</w:t>
            </w:r>
            <w:r w:rsidRPr="00111D70">
              <w:rPr>
                <w:sz w:val="20"/>
                <w:szCs w:val="20"/>
              </w:rPr>
              <w:t>86.</w:t>
            </w:r>
            <w:r w:rsidR="003264E1">
              <w:rPr>
                <w:sz w:val="20"/>
                <w:szCs w:val="20"/>
              </w:rPr>
              <w:t>6</w:t>
            </w:r>
            <w:r w:rsidR="00C30902" w:rsidRPr="00111D70">
              <w:rPr>
                <w:sz w:val="20"/>
                <w:szCs w:val="20"/>
              </w:rPr>
              <w:t>)</w:t>
            </w:r>
          </w:p>
        </w:tc>
        <w:tc>
          <w:tcPr>
            <w:tcW w:w="1544" w:type="dxa"/>
            <w:tcBorders>
              <w:right w:val="single" w:sz="4" w:space="0" w:color="auto"/>
            </w:tcBorders>
          </w:tcPr>
          <w:p w14:paraId="57967850" w14:textId="77777777" w:rsidR="00C30902" w:rsidRPr="00111D70" w:rsidRDefault="00C30902" w:rsidP="00527015">
            <w:pPr>
              <w:jc w:val="center"/>
              <w:rPr>
                <w:sz w:val="20"/>
                <w:szCs w:val="20"/>
              </w:rPr>
            </w:pPr>
            <w:r w:rsidRPr="00111D70">
              <w:rPr>
                <w:sz w:val="20"/>
                <w:szCs w:val="20"/>
              </w:rPr>
              <w:t>Reference</w:t>
            </w:r>
          </w:p>
        </w:tc>
        <w:tc>
          <w:tcPr>
            <w:tcW w:w="3045" w:type="dxa"/>
            <w:tcBorders>
              <w:left w:val="single" w:sz="4" w:space="0" w:color="auto"/>
            </w:tcBorders>
          </w:tcPr>
          <w:p w14:paraId="429283F5" w14:textId="464CCBB0" w:rsidR="00C30902" w:rsidRPr="00111D70" w:rsidRDefault="00D72E7F" w:rsidP="00527015">
            <w:pPr>
              <w:jc w:val="center"/>
              <w:rPr>
                <w:sz w:val="20"/>
                <w:szCs w:val="20"/>
              </w:rPr>
            </w:pPr>
            <w:r w:rsidRPr="00111D70">
              <w:rPr>
                <w:sz w:val="20"/>
                <w:szCs w:val="20"/>
              </w:rPr>
              <w:t>6</w:t>
            </w:r>
            <w:r w:rsidR="00800DAC">
              <w:rPr>
                <w:sz w:val="20"/>
                <w:szCs w:val="20"/>
              </w:rPr>
              <w:t>2.8</w:t>
            </w:r>
            <w:r w:rsidR="00C30902" w:rsidRPr="00111D70">
              <w:rPr>
                <w:sz w:val="20"/>
                <w:szCs w:val="20"/>
              </w:rPr>
              <w:t xml:space="preserve"> (</w:t>
            </w:r>
            <w:r w:rsidR="00B60382" w:rsidRPr="00111D70">
              <w:rPr>
                <w:sz w:val="20"/>
                <w:szCs w:val="20"/>
              </w:rPr>
              <w:t>48.7</w:t>
            </w:r>
            <w:r w:rsidR="00C30902" w:rsidRPr="00111D70">
              <w:rPr>
                <w:sz w:val="20"/>
                <w:szCs w:val="20"/>
              </w:rPr>
              <w:t>-</w:t>
            </w:r>
            <w:r w:rsidR="00B60382" w:rsidRPr="00111D70">
              <w:rPr>
                <w:sz w:val="20"/>
                <w:szCs w:val="20"/>
              </w:rPr>
              <w:t>75.</w:t>
            </w:r>
            <w:r w:rsidR="00800DAC">
              <w:rPr>
                <w:sz w:val="20"/>
                <w:szCs w:val="20"/>
              </w:rPr>
              <w:t>3</w:t>
            </w:r>
            <w:r w:rsidR="00C30902" w:rsidRPr="00111D70">
              <w:rPr>
                <w:sz w:val="20"/>
                <w:szCs w:val="20"/>
              </w:rPr>
              <w:t>)</w:t>
            </w:r>
          </w:p>
        </w:tc>
        <w:tc>
          <w:tcPr>
            <w:tcW w:w="1543" w:type="dxa"/>
            <w:tcBorders>
              <w:right w:val="nil"/>
            </w:tcBorders>
          </w:tcPr>
          <w:p w14:paraId="09DD2141" w14:textId="77777777" w:rsidR="00C30902" w:rsidRPr="00111D70" w:rsidRDefault="00C30902" w:rsidP="00527015">
            <w:pPr>
              <w:jc w:val="center"/>
              <w:rPr>
                <w:sz w:val="20"/>
                <w:szCs w:val="20"/>
              </w:rPr>
            </w:pPr>
            <w:r w:rsidRPr="00111D70">
              <w:rPr>
                <w:sz w:val="20"/>
                <w:szCs w:val="20"/>
              </w:rPr>
              <w:t>Reference</w:t>
            </w:r>
          </w:p>
        </w:tc>
      </w:tr>
      <w:tr w:rsidR="00C30902" w:rsidRPr="00111D70" w14:paraId="1380D725" w14:textId="77777777" w:rsidTr="002C0EF8">
        <w:trPr>
          <w:trHeight w:val="278"/>
        </w:trPr>
        <w:tc>
          <w:tcPr>
            <w:tcW w:w="4410" w:type="dxa"/>
            <w:gridSpan w:val="2"/>
            <w:tcBorders>
              <w:left w:val="nil"/>
              <w:bottom w:val="single" w:sz="4" w:space="0" w:color="auto"/>
              <w:right w:val="single" w:sz="4" w:space="0" w:color="auto"/>
            </w:tcBorders>
          </w:tcPr>
          <w:p w14:paraId="64D6E716" w14:textId="2386471C" w:rsidR="00C30902" w:rsidRPr="00111D70" w:rsidRDefault="00C30902" w:rsidP="00527015">
            <w:pPr>
              <w:jc w:val="left"/>
              <w:rPr>
                <w:sz w:val="20"/>
                <w:szCs w:val="20"/>
              </w:rPr>
            </w:pPr>
            <w:r w:rsidRPr="00111D70">
              <w:rPr>
                <w:sz w:val="20"/>
                <w:szCs w:val="20"/>
              </w:rPr>
              <w:t>HCP Exposure</w:t>
            </w:r>
            <w:r w:rsidR="00AB5690" w:rsidRPr="00111D70">
              <w:rPr>
                <w:sz w:val="20"/>
                <w:szCs w:val="20"/>
              </w:rPr>
              <w:t xml:space="preserve"> (</w:t>
            </w:r>
            <w:r w:rsidR="00B961B6" w:rsidRPr="00111D70">
              <w:rPr>
                <w:sz w:val="20"/>
                <w:szCs w:val="20"/>
              </w:rPr>
              <w:t>n</w:t>
            </w:r>
            <w:r w:rsidR="00AB5690" w:rsidRPr="00111D70">
              <w:rPr>
                <w:sz w:val="20"/>
                <w:szCs w:val="20"/>
              </w:rPr>
              <w:t>=24)</w:t>
            </w:r>
          </w:p>
        </w:tc>
        <w:tc>
          <w:tcPr>
            <w:tcW w:w="2645" w:type="dxa"/>
            <w:tcBorders>
              <w:left w:val="single" w:sz="4" w:space="0" w:color="auto"/>
            </w:tcBorders>
          </w:tcPr>
          <w:p w14:paraId="236C30FB" w14:textId="77777777" w:rsidR="00C30902" w:rsidRPr="00111D70" w:rsidRDefault="00C30902" w:rsidP="00527015">
            <w:pPr>
              <w:jc w:val="center"/>
              <w:rPr>
                <w:sz w:val="20"/>
                <w:szCs w:val="20"/>
              </w:rPr>
            </w:pPr>
          </w:p>
        </w:tc>
        <w:tc>
          <w:tcPr>
            <w:tcW w:w="1544" w:type="dxa"/>
            <w:tcBorders>
              <w:right w:val="single" w:sz="4" w:space="0" w:color="auto"/>
            </w:tcBorders>
          </w:tcPr>
          <w:p w14:paraId="089FCC94" w14:textId="77777777" w:rsidR="00C30902" w:rsidRPr="00111D70" w:rsidRDefault="00C30902" w:rsidP="00527015">
            <w:pPr>
              <w:jc w:val="center"/>
              <w:rPr>
                <w:sz w:val="20"/>
                <w:szCs w:val="20"/>
              </w:rPr>
            </w:pPr>
          </w:p>
        </w:tc>
        <w:tc>
          <w:tcPr>
            <w:tcW w:w="3045" w:type="dxa"/>
            <w:tcBorders>
              <w:left w:val="single" w:sz="4" w:space="0" w:color="auto"/>
            </w:tcBorders>
          </w:tcPr>
          <w:p w14:paraId="7577F080" w14:textId="77777777" w:rsidR="00C30902" w:rsidRPr="00111D70" w:rsidRDefault="00C30902" w:rsidP="00527015">
            <w:pPr>
              <w:jc w:val="center"/>
              <w:rPr>
                <w:sz w:val="20"/>
                <w:szCs w:val="20"/>
              </w:rPr>
            </w:pPr>
          </w:p>
        </w:tc>
        <w:tc>
          <w:tcPr>
            <w:tcW w:w="1543" w:type="dxa"/>
            <w:tcBorders>
              <w:right w:val="nil"/>
            </w:tcBorders>
          </w:tcPr>
          <w:p w14:paraId="15525B2F" w14:textId="77777777" w:rsidR="00C30902" w:rsidRPr="00111D70" w:rsidRDefault="00C30902" w:rsidP="00527015">
            <w:pPr>
              <w:jc w:val="center"/>
              <w:rPr>
                <w:sz w:val="20"/>
                <w:szCs w:val="20"/>
              </w:rPr>
            </w:pPr>
          </w:p>
        </w:tc>
      </w:tr>
      <w:tr w:rsidR="00C30902" w:rsidRPr="00111D70" w14:paraId="16460322" w14:textId="77777777" w:rsidTr="002C0EF8">
        <w:trPr>
          <w:trHeight w:val="278"/>
        </w:trPr>
        <w:tc>
          <w:tcPr>
            <w:tcW w:w="563" w:type="dxa"/>
            <w:tcBorders>
              <w:left w:val="nil"/>
              <w:right w:val="nil"/>
            </w:tcBorders>
          </w:tcPr>
          <w:p w14:paraId="50CA5B57" w14:textId="77777777" w:rsidR="00C30902" w:rsidRPr="00111D70" w:rsidRDefault="00C30902" w:rsidP="00527015">
            <w:pPr>
              <w:jc w:val="left"/>
              <w:rPr>
                <w:sz w:val="20"/>
                <w:szCs w:val="20"/>
              </w:rPr>
            </w:pPr>
          </w:p>
        </w:tc>
        <w:tc>
          <w:tcPr>
            <w:tcW w:w="3847" w:type="dxa"/>
            <w:tcBorders>
              <w:left w:val="nil"/>
              <w:right w:val="single" w:sz="4" w:space="0" w:color="auto"/>
            </w:tcBorders>
          </w:tcPr>
          <w:p w14:paraId="7E1EFB95" w14:textId="77777777" w:rsidR="00C30902" w:rsidRPr="00111D70" w:rsidRDefault="00C30902" w:rsidP="00527015">
            <w:pPr>
              <w:jc w:val="left"/>
              <w:rPr>
                <w:sz w:val="20"/>
                <w:szCs w:val="20"/>
              </w:rPr>
            </w:pPr>
            <w:r w:rsidRPr="00111D70">
              <w:rPr>
                <w:sz w:val="20"/>
                <w:szCs w:val="20"/>
              </w:rPr>
              <w:t>OpenEvidence</w:t>
            </w:r>
          </w:p>
        </w:tc>
        <w:tc>
          <w:tcPr>
            <w:tcW w:w="2645" w:type="dxa"/>
            <w:tcBorders>
              <w:left w:val="single" w:sz="4" w:space="0" w:color="auto"/>
            </w:tcBorders>
          </w:tcPr>
          <w:p w14:paraId="05A68150" w14:textId="0E6DA55A" w:rsidR="00C30902" w:rsidRPr="00111D70" w:rsidRDefault="00D0391E" w:rsidP="00527015">
            <w:pPr>
              <w:jc w:val="center"/>
              <w:rPr>
                <w:sz w:val="20"/>
                <w:szCs w:val="20"/>
              </w:rPr>
            </w:pPr>
            <w:r w:rsidRPr="00111D70">
              <w:rPr>
                <w:sz w:val="20"/>
                <w:szCs w:val="20"/>
              </w:rPr>
              <w:t>83</w:t>
            </w:r>
            <w:r w:rsidR="003264E1">
              <w:rPr>
                <w:sz w:val="20"/>
                <w:szCs w:val="20"/>
              </w:rPr>
              <w:t>.3</w:t>
            </w:r>
            <w:r w:rsidR="00C30902" w:rsidRPr="00111D70">
              <w:rPr>
                <w:sz w:val="20"/>
                <w:szCs w:val="20"/>
              </w:rPr>
              <w:t xml:space="preserve"> (</w:t>
            </w:r>
            <w:r w:rsidR="00CD2B10" w:rsidRPr="00111D70">
              <w:rPr>
                <w:sz w:val="20"/>
                <w:szCs w:val="20"/>
              </w:rPr>
              <w:t>62.</w:t>
            </w:r>
            <w:r w:rsidR="00800DAC">
              <w:rPr>
                <w:sz w:val="20"/>
                <w:szCs w:val="20"/>
              </w:rPr>
              <w:t>8</w:t>
            </w:r>
            <w:r w:rsidR="00CD2B10" w:rsidRPr="00111D70">
              <w:rPr>
                <w:sz w:val="20"/>
                <w:szCs w:val="20"/>
              </w:rPr>
              <w:t>-94.1</w:t>
            </w:r>
            <w:r w:rsidR="00C30902" w:rsidRPr="00111D70">
              <w:rPr>
                <w:sz w:val="20"/>
                <w:szCs w:val="20"/>
              </w:rPr>
              <w:t>)</w:t>
            </w:r>
          </w:p>
        </w:tc>
        <w:tc>
          <w:tcPr>
            <w:tcW w:w="1544" w:type="dxa"/>
            <w:tcBorders>
              <w:right w:val="single" w:sz="4" w:space="0" w:color="auto"/>
            </w:tcBorders>
          </w:tcPr>
          <w:p w14:paraId="5FBB890A" w14:textId="14F9CBA9"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38854091" w14:textId="312D56C0" w:rsidR="00C30902" w:rsidRPr="00111D70" w:rsidRDefault="00C30902" w:rsidP="00527015">
            <w:pPr>
              <w:jc w:val="center"/>
              <w:rPr>
                <w:sz w:val="20"/>
                <w:szCs w:val="20"/>
              </w:rPr>
            </w:pPr>
            <w:r w:rsidRPr="00111D70">
              <w:rPr>
                <w:sz w:val="20"/>
                <w:szCs w:val="20"/>
              </w:rPr>
              <w:t>79</w:t>
            </w:r>
            <w:r w:rsidR="00800DAC">
              <w:rPr>
                <w:sz w:val="20"/>
                <w:szCs w:val="20"/>
              </w:rPr>
              <w:t>.2</w:t>
            </w:r>
            <w:r w:rsidRPr="00111D70">
              <w:rPr>
                <w:sz w:val="20"/>
                <w:szCs w:val="20"/>
              </w:rPr>
              <w:t xml:space="preserve"> (</w:t>
            </w:r>
            <w:r w:rsidR="00CD2B10" w:rsidRPr="00111D70">
              <w:rPr>
                <w:sz w:val="20"/>
                <w:szCs w:val="20"/>
              </w:rPr>
              <w:t>58.</w:t>
            </w:r>
            <w:r w:rsidR="00800DAC">
              <w:rPr>
                <w:sz w:val="20"/>
                <w:szCs w:val="20"/>
              </w:rPr>
              <w:t>5</w:t>
            </w:r>
            <w:r w:rsidR="00CD2B10" w:rsidRPr="00111D70">
              <w:rPr>
                <w:sz w:val="20"/>
                <w:szCs w:val="20"/>
              </w:rPr>
              <w:t>-91.4</w:t>
            </w:r>
            <w:r w:rsidRPr="00111D70">
              <w:rPr>
                <w:sz w:val="20"/>
                <w:szCs w:val="20"/>
              </w:rPr>
              <w:t>)</w:t>
            </w:r>
          </w:p>
        </w:tc>
        <w:tc>
          <w:tcPr>
            <w:tcW w:w="1543" w:type="dxa"/>
            <w:tcBorders>
              <w:right w:val="nil"/>
            </w:tcBorders>
          </w:tcPr>
          <w:p w14:paraId="6B0ABEC9" w14:textId="65BB74FD" w:rsidR="00C30902" w:rsidRPr="00111D70" w:rsidRDefault="00864012" w:rsidP="00527015">
            <w:pPr>
              <w:jc w:val="center"/>
              <w:rPr>
                <w:sz w:val="20"/>
                <w:szCs w:val="20"/>
              </w:rPr>
            </w:pPr>
            <w:r w:rsidRPr="00111D70">
              <w:rPr>
                <w:sz w:val="20"/>
                <w:szCs w:val="20"/>
              </w:rPr>
              <w:t>&lt;0.001</w:t>
            </w:r>
          </w:p>
        </w:tc>
      </w:tr>
      <w:tr w:rsidR="00C30902" w:rsidRPr="00111D70" w14:paraId="2B1DCA46" w14:textId="77777777" w:rsidTr="002C0EF8">
        <w:trPr>
          <w:trHeight w:val="278"/>
        </w:trPr>
        <w:tc>
          <w:tcPr>
            <w:tcW w:w="563" w:type="dxa"/>
            <w:tcBorders>
              <w:left w:val="nil"/>
              <w:right w:val="nil"/>
            </w:tcBorders>
          </w:tcPr>
          <w:p w14:paraId="16F2E83A" w14:textId="77777777" w:rsidR="00C30902" w:rsidRPr="00111D70" w:rsidRDefault="00C30902" w:rsidP="00527015">
            <w:pPr>
              <w:jc w:val="left"/>
              <w:rPr>
                <w:sz w:val="20"/>
                <w:szCs w:val="20"/>
              </w:rPr>
            </w:pPr>
          </w:p>
        </w:tc>
        <w:tc>
          <w:tcPr>
            <w:tcW w:w="3847" w:type="dxa"/>
            <w:tcBorders>
              <w:left w:val="nil"/>
              <w:right w:val="single" w:sz="4" w:space="0" w:color="auto"/>
            </w:tcBorders>
          </w:tcPr>
          <w:p w14:paraId="7FC3A75F" w14:textId="77777777" w:rsidR="00C30902" w:rsidRPr="00111D70" w:rsidRDefault="00C30902" w:rsidP="00527015">
            <w:pPr>
              <w:jc w:val="left"/>
              <w:rPr>
                <w:sz w:val="20"/>
                <w:szCs w:val="20"/>
              </w:rPr>
            </w:pPr>
            <w:r w:rsidRPr="00111D70">
              <w:rPr>
                <w:sz w:val="20"/>
                <w:szCs w:val="20"/>
              </w:rPr>
              <w:t>GPT-3.5</w:t>
            </w:r>
          </w:p>
        </w:tc>
        <w:tc>
          <w:tcPr>
            <w:tcW w:w="2645" w:type="dxa"/>
            <w:tcBorders>
              <w:left w:val="single" w:sz="4" w:space="0" w:color="auto"/>
            </w:tcBorders>
          </w:tcPr>
          <w:p w14:paraId="0FF8F175" w14:textId="46BD1C30" w:rsidR="00C30902" w:rsidRPr="00111D70" w:rsidRDefault="00D0391E" w:rsidP="00527015">
            <w:pPr>
              <w:jc w:val="center"/>
              <w:rPr>
                <w:sz w:val="20"/>
                <w:szCs w:val="20"/>
              </w:rPr>
            </w:pPr>
            <w:r w:rsidRPr="00111D70">
              <w:rPr>
                <w:sz w:val="20"/>
                <w:szCs w:val="20"/>
              </w:rPr>
              <w:t>7</w:t>
            </w:r>
            <w:r w:rsidR="003264E1">
              <w:rPr>
                <w:sz w:val="20"/>
                <w:szCs w:val="20"/>
              </w:rPr>
              <w:t>0.8</w:t>
            </w:r>
            <w:r w:rsidR="00C30902" w:rsidRPr="00111D70">
              <w:rPr>
                <w:sz w:val="20"/>
                <w:szCs w:val="20"/>
              </w:rPr>
              <w:t xml:space="preserve"> (</w:t>
            </w:r>
            <w:r w:rsidR="00CD2B10" w:rsidRPr="00111D70">
              <w:rPr>
                <w:sz w:val="20"/>
                <w:szCs w:val="20"/>
              </w:rPr>
              <w:t>50.0-86.</w:t>
            </w:r>
            <w:r w:rsidR="00800DAC">
              <w:rPr>
                <w:sz w:val="20"/>
                <w:szCs w:val="20"/>
              </w:rPr>
              <w:t>1</w:t>
            </w:r>
            <w:r w:rsidR="00C30902" w:rsidRPr="00111D70">
              <w:rPr>
                <w:sz w:val="20"/>
                <w:szCs w:val="20"/>
              </w:rPr>
              <w:t>)</w:t>
            </w:r>
          </w:p>
        </w:tc>
        <w:tc>
          <w:tcPr>
            <w:tcW w:w="1544" w:type="dxa"/>
            <w:tcBorders>
              <w:right w:val="single" w:sz="4" w:space="0" w:color="auto"/>
            </w:tcBorders>
          </w:tcPr>
          <w:p w14:paraId="5C53D86A" w14:textId="760140BF"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17A23C38" w14:textId="07144A79" w:rsidR="00C30902" w:rsidRPr="00111D70" w:rsidRDefault="00D0391E" w:rsidP="00527015">
            <w:pPr>
              <w:jc w:val="center"/>
              <w:rPr>
                <w:sz w:val="20"/>
                <w:szCs w:val="20"/>
              </w:rPr>
            </w:pPr>
            <w:r w:rsidRPr="00111D70">
              <w:rPr>
                <w:sz w:val="20"/>
                <w:szCs w:val="20"/>
              </w:rPr>
              <w:t>58</w:t>
            </w:r>
            <w:r w:rsidR="00800DAC">
              <w:rPr>
                <w:sz w:val="20"/>
                <w:szCs w:val="20"/>
              </w:rPr>
              <w:t>.3</w:t>
            </w:r>
            <w:r w:rsidR="00C30902" w:rsidRPr="00111D70">
              <w:rPr>
                <w:sz w:val="20"/>
                <w:szCs w:val="20"/>
              </w:rPr>
              <w:t xml:space="preserve"> (</w:t>
            </w:r>
            <w:r w:rsidR="00CD2B10" w:rsidRPr="00111D70">
              <w:rPr>
                <w:sz w:val="20"/>
                <w:szCs w:val="20"/>
              </w:rPr>
              <w:t>37.2-76.6</w:t>
            </w:r>
            <w:r w:rsidR="00C30902" w:rsidRPr="00111D70">
              <w:rPr>
                <w:sz w:val="20"/>
                <w:szCs w:val="20"/>
              </w:rPr>
              <w:t>)</w:t>
            </w:r>
          </w:p>
        </w:tc>
        <w:tc>
          <w:tcPr>
            <w:tcW w:w="1543" w:type="dxa"/>
            <w:tcBorders>
              <w:right w:val="nil"/>
            </w:tcBorders>
          </w:tcPr>
          <w:p w14:paraId="45ECDE6D" w14:textId="11842F73" w:rsidR="00C30902" w:rsidRPr="00111D70" w:rsidRDefault="00CD2B10" w:rsidP="00527015">
            <w:pPr>
              <w:jc w:val="center"/>
              <w:rPr>
                <w:sz w:val="20"/>
                <w:szCs w:val="20"/>
              </w:rPr>
            </w:pPr>
            <w:r w:rsidRPr="00111D70">
              <w:rPr>
                <w:sz w:val="20"/>
                <w:szCs w:val="20"/>
              </w:rPr>
              <w:t>0.63</w:t>
            </w:r>
          </w:p>
        </w:tc>
      </w:tr>
      <w:tr w:rsidR="00C30902" w:rsidRPr="00111D70" w14:paraId="136CEA42" w14:textId="77777777" w:rsidTr="002C0EF8">
        <w:trPr>
          <w:trHeight w:val="278"/>
        </w:trPr>
        <w:tc>
          <w:tcPr>
            <w:tcW w:w="563" w:type="dxa"/>
            <w:tcBorders>
              <w:left w:val="nil"/>
              <w:right w:val="nil"/>
            </w:tcBorders>
          </w:tcPr>
          <w:p w14:paraId="30E5AEA1" w14:textId="77777777" w:rsidR="00C30902" w:rsidRPr="00111D70" w:rsidRDefault="00C30902" w:rsidP="00527015">
            <w:pPr>
              <w:jc w:val="left"/>
              <w:rPr>
                <w:sz w:val="20"/>
                <w:szCs w:val="20"/>
              </w:rPr>
            </w:pPr>
          </w:p>
        </w:tc>
        <w:tc>
          <w:tcPr>
            <w:tcW w:w="3847" w:type="dxa"/>
            <w:tcBorders>
              <w:left w:val="nil"/>
              <w:right w:val="single" w:sz="4" w:space="0" w:color="auto"/>
            </w:tcBorders>
          </w:tcPr>
          <w:p w14:paraId="76693019" w14:textId="77777777" w:rsidR="00C30902" w:rsidRPr="00111D70" w:rsidRDefault="00C30902" w:rsidP="00527015">
            <w:pPr>
              <w:jc w:val="left"/>
              <w:rPr>
                <w:sz w:val="20"/>
                <w:szCs w:val="20"/>
              </w:rPr>
            </w:pPr>
            <w:r w:rsidRPr="00111D70">
              <w:rPr>
                <w:sz w:val="20"/>
                <w:szCs w:val="20"/>
              </w:rPr>
              <w:t>GPT-4</w:t>
            </w:r>
          </w:p>
        </w:tc>
        <w:tc>
          <w:tcPr>
            <w:tcW w:w="2645" w:type="dxa"/>
            <w:tcBorders>
              <w:left w:val="single" w:sz="4" w:space="0" w:color="auto"/>
            </w:tcBorders>
          </w:tcPr>
          <w:p w14:paraId="3C673893" w14:textId="24218A7F" w:rsidR="00C30902" w:rsidRPr="00111D70" w:rsidRDefault="00D0391E" w:rsidP="00527015">
            <w:pPr>
              <w:jc w:val="center"/>
              <w:rPr>
                <w:sz w:val="20"/>
                <w:szCs w:val="20"/>
              </w:rPr>
            </w:pPr>
            <w:r w:rsidRPr="00111D70">
              <w:rPr>
                <w:sz w:val="20"/>
                <w:szCs w:val="20"/>
              </w:rPr>
              <w:t>9</w:t>
            </w:r>
            <w:r w:rsidR="003264E1">
              <w:rPr>
                <w:sz w:val="20"/>
                <w:szCs w:val="20"/>
              </w:rPr>
              <w:t>5.8</w:t>
            </w:r>
            <w:r w:rsidR="00C30902" w:rsidRPr="00111D70">
              <w:rPr>
                <w:sz w:val="20"/>
                <w:szCs w:val="20"/>
              </w:rPr>
              <w:t xml:space="preserve"> (</w:t>
            </w:r>
            <w:r w:rsidR="00CD2B10" w:rsidRPr="00111D70">
              <w:rPr>
                <w:sz w:val="20"/>
                <w:szCs w:val="20"/>
              </w:rPr>
              <w:t>79.6-99.</w:t>
            </w:r>
            <w:r w:rsidR="00800DAC">
              <w:rPr>
                <w:sz w:val="20"/>
                <w:szCs w:val="20"/>
              </w:rPr>
              <w:t>8</w:t>
            </w:r>
            <w:r w:rsidR="00C30902" w:rsidRPr="00111D70">
              <w:rPr>
                <w:sz w:val="20"/>
                <w:szCs w:val="20"/>
              </w:rPr>
              <w:t>)</w:t>
            </w:r>
          </w:p>
        </w:tc>
        <w:tc>
          <w:tcPr>
            <w:tcW w:w="1544" w:type="dxa"/>
            <w:tcBorders>
              <w:right w:val="single" w:sz="4" w:space="0" w:color="auto"/>
            </w:tcBorders>
          </w:tcPr>
          <w:p w14:paraId="5EF2453A" w14:textId="7B81A54E"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0F56BC82" w14:textId="3079C91E" w:rsidR="00C30902" w:rsidRPr="00111D70" w:rsidRDefault="00D0391E" w:rsidP="00527015">
            <w:pPr>
              <w:jc w:val="center"/>
              <w:rPr>
                <w:sz w:val="20"/>
                <w:szCs w:val="20"/>
              </w:rPr>
            </w:pPr>
            <w:r w:rsidRPr="00111D70">
              <w:rPr>
                <w:sz w:val="20"/>
                <w:szCs w:val="20"/>
              </w:rPr>
              <w:t>9</w:t>
            </w:r>
            <w:r w:rsidR="00800DAC">
              <w:rPr>
                <w:sz w:val="20"/>
                <w:szCs w:val="20"/>
              </w:rPr>
              <w:t>5.8</w:t>
            </w:r>
            <w:r w:rsidR="00C30902" w:rsidRPr="00111D70">
              <w:rPr>
                <w:sz w:val="20"/>
                <w:szCs w:val="20"/>
              </w:rPr>
              <w:t xml:space="preserve"> (</w:t>
            </w:r>
            <w:r w:rsidR="00CD2B10" w:rsidRPr="00111D70">
              <w:rPr>
                <w:sz w:val="20"/>
                <w:szCs w:val="20"/>
              </w:rPr>
              <w:t>79.6-99.7</w:t>
            </w:r>
            <w:r w:rsidR="00C30902" w:rsidRPr="00111D70">
              <w:rPr>
                <w:sz w:val="20"/>
                <w:szCs w:val="20"/>
              </w:rPr>
              <w:t>)</w:t>
            </w:r>
          </w:p>
        </w:tc>
        <w:tc>
          <w:tcPr>
            <w:tcW w:w="1543" w:type="dxa"/>
            <w:tcBorders>
              <w:right w:val="nil"/>
            </w:tcBorders>
          </w:tcPr>
          <w:p w14:paraId="0D8A7310" w14:textId="56CE9D61" w:rsidR="00C30902" w:rsidRPr="00111D70" w:rsidRDefault="00864012" w:rsidP="00527015">
            <w:pPr>
              <w:jc w:val="center"/>
              <w:rPr>
                <w:sz w:val="20"/>
                <w:szCs w:val="20"/>
              </w:rPr>
            </w:pPr>
            <w:r w:rsidRPr="00111D70">
              <w:rPr>
                <w:sz w:val="20"/>
                <w:szCs w:val="20"/>
              </w:rPr>
              <w:t>&lt;0.001</w:t>
            </w:r>
          </w:p>
        </w:tc>
      </w:tr>
      <w:tr w:rsidR="00C30902" w:rsidRPr="00111D70" w14:paraId="093A4041" w14:textId="77777777" w:rsidTr="002C0EF8">
        <w:trPr>
          <w:trHeight w:val="278"/>
        </w:trPr>
        <w:tc>
          <w:tcPr>
            <w:tcW w:w="563" w:type="dxa"/>
            <w:tcBorders>
              <w:left w:val="nil"/>
              <w:bottom w:val="single" w:sz="4" w:space="0" w:color="auto"/>
              <w:right w:val="nil"/>
            </w:tcBorders>
          </w:tcPr>
          <w:p w14:paraId="5463975A" w14:textId="77777777" w:rsidR="00C30902" w:rsidRPr="00111D70" w:rsidRDefault="00C30902" w:rsidP="00527015">
            <w:pPr>
              <w:jc w:val="left"/>
              <w:rPr>
                <w:sz w:val="20"/>
                <w:szCs w:val="20"/>
              </w:rPr>
            </w:pPr>
          </w:p>
        </w:tc>
        <w:tc>
          <w:tcPr>
            <w:tcW w:w="3847" w:type="dxa"/>
            <w:tcBorders>
              <w:left w:val="nil"/>
              <w:bottom w:val="single" w:sz="4" w:space="0" w:color="auto"/>
              <w:right w:val="single" w:sz="4" w:space="0" w:color="auto"/>
            </w:tcBorders>
          </w:tcPr>
          <w:p w14:paraId="0BB24C70" w14:textId="77777777" w:rsidR="00C30902" w:rsidRPr="00111D70" w:rsidRDefault="00C30902" w:rsidP="00527015">
            <w:pPr>
              <w:jc w:val="left"/>
              <w:rPr>
                <w:sz w:val="20"/>
                <w:szCs w:val="20"/>
              </w:rPr>
            </w:pPr>
            <w:r w:rsidRPr="00111D70">
              <w:rPr>
                <w:sz w:val="20"/>
                <w:szCs w:val="20"/>
              </w:rPr>
              <w:t>Bing AI (Microsoft Copilot)</w:t>
            </w:r>
          </w:p>
        </w:tc>
        <w:tc>
          <w:tcPr>
            <w:tcW w:w="2645" w:type="dxa"/>
            <w:tcBorders>
              <w:left w:val="single" w:sz="4" w:space="0" w:color="auto"/>
            </w:tcBorders>
          </w:tcPr>
          <w:p w14:paraId="522B1803" w14:textId="187B91AE" w:rsidR="00C30902" w:rsidRPr="00111D70" w:rsidRDefault="00D0391E" w:rsidP="00527015">
            <w:pPr>
              <w:jc w:val="center"/>
              <w:rPr>
                <w:sz w:val="20"/>
                <w:szCs w:val="20"/>
              </w:rPr>
            </w:pPr>
            <w:r w:rsidRPr="00111D70">
              <w:rPr>
                <w:sz w:val="20"/>
                <w:szCs w:val="20"/>
              </w:rPr>
              <w:t>79</w:t>
            </w:r>
            <w:r w:rsidR="003264E1">
              <w:rPr>
                <w:sz w:val="20"/>
                <w:szCs w:val="20"/>
              </w:rPr>
              <w:t>.2</w:t>
            </w:r>
            <w:r w:rsidR="00C30902" w:rsidRPr="00111D70">
              <w:rPr>
                <w:sz w:val="20"/>
                <w:szCs w:val="20"/>
              </w:rPr>
              <w:t xml:space="preserve"> (</w:t>
            </w:r>
            <w:r w:rsidR="00CD2B10" w:rsidRPr="00111D70">
              <w:rPr>
                <w:sz w:val="20"/>
                <w:szCs w:val="20"/>
              </w:rPr>
              <w:t>58.</w:t>
            </w:r>
            <w:r w:rsidR="00800DAC">
              <w:rPr>
                <w:sz w:val="20"/>
                <w:szCs w:val="20"/>
              </w:rPr>
              <w:t>5</w:t>
            </w:r>
            <w:r w:rsidR="00CD2B10" w:rsidRPr="00111D70">
              <w:rPr>
                <w:sz w:val="20"/>
                <w:szCs w:val="20"/>
              </w:rPr>
              <w:t>-91.4</w:t>
            </w:r>
            <w:r w:rsidR="00C30902" w:rsidRPr="00111D70">
              <w:rPr>
                <w:sz w:val="20"/>
                <w:szCs w:val="20"/>
              </w:rPr>
              <w:t>)</w:t>
            </w:r>
          </w:p>
        </w:tc>
        <w:tc>
          <w:tcPr>
            <w:tcW w:w="1544" w:type="dxa"/>
            <w:tcBorders>
              <w:right w:val="single" w:sz="4" w:space="0" w:color="auto"/>
            </w:tcBorders>
          </w:tcPr>
          <w:p w14:paraId="5A451530" w14:textId="77777777" w:rsidR="00C30902" w:rsidRPr="00111D70" w:rsidRDefault="00C30902" w:rsidP="00527015">
            <w:pPr>
              <w:jc w:val="center"/>
              <w:rPr>
                <w:sz w:val="20"/>
                <w:szCs w:val="20"/>
              </w:rPr>
            </w:pPr>
            <w:r w:rsidRPr="00111D70">
              <w:rPr>
                <w:sz w:val="20"/>
                <w:szCs w:val="20"/>
              </w:rPr>
              <w:t>Reference</w:t>
            </w:r>
          </w:p>
        </w:tc>
        <w:tc>
          <w:tcPr>
            <w:tcW w:w="3045" w:type="dxa"/>
            <w:tcBorders>
              <w:left w:val="single" w:sz="4" w:space="0" w:color="auto"/>
            </w:tcBorders>
          </w:tcPr>
          <w:p w14:paraId="274AB412" w14:textId="4B25507A" w:rsidR="00C30902" w:rsidRPr="00111D70" w:rsidRDefault="00D0391E" w:rsidP="00527015">
            <w:pPr>
              <w:jc w:val="center"/>
              <w:rPr>
                <w:sz w:val="20"/>
                <w:szCs w:val="20"/>
              </w:rPr>
            </w:pPr>
            <w:r w:rsidRPr="00111D70">
              <w:rPr>
                <w:sz w:val="20"/>
                <w:szCs w:val="20"/>
              </w:rPr>
              <w:t>58</w:t>
            </w:r>
            <w:r w:rsidR="00800DAC">
              <w:rPr>
                <w:sz w:val="20"/>
                <w:szCs w:val="20"/>
              </w:rPr>
              <w:t>.3</w:t>
            </w:r>
            <w:r w:rsidR="00C30902" w:rsidRPr="00111D70">
              <w:rPr>
                <w:sz w:val="20"/>
                <w:szCs w:val="20"/>
              </w:rPr>
              <w:t xml:space="preserve"> (</w:t>
            </w:r>
            <w:r w:rsidR="00CD2B10" w:rsidRPr="00111D70">
              <w:rPr>
                <w:sz w:val="20"/>
                <w:szCs w:val="20"/>
              </w:rPr>
              <w:t>37.2-76.6</w:t>
            </w:r>
            <w:r w:rsidR="00C30902" w:rsidRPr="00111D70">
              <w:rPr>
                <w:sz w:val="20"/>
                <w:szCs w:val="20"/>
              </w:rPr>
              <w:t>)</w:t>
            </w:r>
          </w:p>
        </w:tc>
        <w:tc>
          <w:tcPr>
            <w:tcW w:w="1543" w:type="dxa"/>
            <w:tcBorders>
              <w:right w:val="nil"/>
            </w:tcBorders>
          </w:tcPr>
          <w:p w14:paraId="77EAE403" w14:textId="77777777" w:rsidR="00C30902" w:rsidRPr="00111D70" w:rsidRDefault="00C30902" w:rsidP="00527015">
            <w:pPr>
              <w:jc w:val="center"/>
              <w:rPr>
                <w:sz w:val="20"/>
                <w:szCs w:val="20"/>
              </w:rPr>
            </w:pPr>
            <w:r w:rsidRPr="00111D70">
              <w:rPr>
                <w:sz w:val="20"/>
                <w:szCs w:val="20"/>
              </w:rPr>
              <w:t>Reference</w:t>
            </w:r>
          </w:p>
        </w:tc>
      </w:tr>
      <w:tr w:rsidR="00C30902" w:rsidRPr="00111D70" w14:paraId="512FA2F5" w14:textId="77777777" w:rsidTr="002C0EF8">
        <w:trPr>
          <w:trHeight w:val="278"/>
        </w:trPr>
        <w:tc>
          <w:tcPr>
            <w:tcW w:w="4410" w:type="dxa"/>
            <w:gridSpan w:val="2"/>
            <w:tcBorders>
              <w:left w:val="nil"/>
              <w:right w:val="single" w:sz="4" w:space="0" w:color="auto"/>
            </w:tcBorders>
          </w:tcPr>
          <w:p w14:paraId="1ABFA627" w14:textId="739DF0C6" w:rsidR="00C30902" w:rsidRPr="00111D70" w:rsidRDefault="00C30902" w:rsidP="00527015">
            <w:pPr>
              <w:jc w:val="left"/>
              <w:rPr>
                <w:sz w:val="20"/>
                <w:szCs w:val="20"/>
              </w:rPr>
            </w:pPr>
            <w:r w:rsidRPr="00111D70">
              <w:rPr>
                <w:sz w:val="20"/>
                <w:szCs w:val="20"/>
              </w:rPr>
              <w:t>Patient Exposure</w:t>
            </w:r>
            <w:r w:rsidR="00AB5690" w:rsidRPr="00111D70">
              <w:rPr>
                <w:sz w:val="20"/>
                <w:szCs w:val="20"/>
              </w:rPr>
              <w:t xml:space="preserve"> (</w:t>
            </w:r>
            <w:r w:rsidR="00B961B6" w:rsidRPr="00111D70">
              <w:rPr>
                <w:sz w:val="20"/>
                <w:szCs w:val="20"/>
              </w:rPr>
              <w:t>n</w:t>
            </w:r>
            <w:r w:rsidR="00AB5690" w:rsidRPr="00111D70">
              <w:rPr>
                <w:sz w:val="20"/>
                <w:szCs w:val="20"/>
              </w:rPr>
              <w:t>=9)</w:t>
            </w:r>
          </w:p>
        </w:tc>
        <w:tc>
          <w:tcPr>
            <w:tcW w:w="2645" w:type="dxa"/>
            <w:tcBorders>
              <w:left w:val="single" w:sz="4" w:space="0" w:color="auto"/>
            </w:tcBorders>
          </w:tcPr>
          <w:p w14:paraId="4555E3E9" w14:textId="77777777" w:rsidR="00C30902" w:rsidRPr="00111D70" w:rsidRDefault="00C30902" w:rsidP="00527015">
            <w:pPr>
              <w:jc w:val="center"/>
              <w:rPr>
                <w:sz w:val="20"/>
                <w:szCs w:val="20"/>
              </w:rPr>
            </w:pPr>
          </w:p>
        </w:tc>
        <w:tc>
          <w:tcPr>
            <w:tcW w:w="1544" w:type="dxa"/>
            <w:tcBorders>
              <w:right w:val="single" w:sz="4" w:space="0" w:color="auto"/>
            </w:tcBorders>
          </w:tcPr>
          <w:p w14:paraId="0B152EE6" w14:textId="77777777" w:rsidR="00C30902" w:rsidRPr="00111D70" w:rsidRDefault="00C30902" w:rsidP="00527015">
            <w:pPr>
              <w:jc w:val="center"/>
              <w:rPr>
                <w:sz w:val="20"/>
                <w:szCs w:val="20"/>
              </w:rPr>
            </w:pPr>
          </w:p>
        </w:tc>
        <w:tc>
          <w:tcPr>
            <w:tcW w:w="3045" w:type="dxa"/>
            <w:tcBorders>
              <w:left w:val="single" w:sz="4" w:space="0" w:color="auto"/>
            </w:tcBorders>
          </w:tcPr>
          <w:p w14:paraId="46B4EB72" w14:textId="77777777" w:rsidR="00C30902" w:rsidRPr="00111D70" w:rsidRDefault="00C30902" w:rsidP="00527015">
            <w:pPr>
              <w:jc w:val="center"/>
              <w:rPr>
                <w:sz w:val="20"/>
                <w:szCs w:val="20"/>
              </w:rPr>
            </w:pPr>
          </w:p>
        </w:tc>
        <w:tc>
          <w:tcPr>
            <w:tcW w:w="1543" w:type="dxa"/>
            <w:tcBorders>
              <w:right w:val="nil"/>
            </w:tcBorders>
          </w:tcPr>
          <w:p w14:paraId="25B94F9B" w14:textId="77777777" w:rsidR="00C30902" w:rsidRPr="00111D70" w:rsidRDefault="00C30902" w:rsidP="00527015">
            <w:pPr>
              <w:jc w:val="center"/>
              <w:rPr>
                <w:sz w:val="20"/>
                <w:szCs w:val="20"/>
              </w:rPr>
            </w:pPr>
          </w:p>
        </w:tc>
      </w:tr>
      <w:tr w:rsidR="00C30902" w:rsidRPr="00111D70" w14:paraId="4BBCFBAA" w14:textId="77777777" w:rsidTr="002C0EF8">
        <w:trPr>
          <w:trHeight w:val="278"/>
        </w:trPr>
        <w:tc>
          <w:tcPr>
            <w:tcW w:w="563" w:type="dxa"/>
            <w:tcBorders>
              <w:left w:val="nil"/>
              <w:right w:val="nil"/>
            </w:tcBorders>
          </w:tcPr>
          <w:p w14:paraId="2B8B6CF1" w14:textId="77777777" w:rsidR="00C30902" w:rsidRPr="00111D70" w:rsidRDefault="00C30902" w:rsidP="00527015">
            <w:pPr>
              <w:jc w:val="left"/>
              <w:rPr>
                <w:sz w:val="20"/>
                <w:szCs w:val="20"/>
              </w:rPr>
            </w:pPr>
          </w:p>
        </w:tc>
        <w:tc>
          <w:tcPr>
            <w:tcW w:w="3847" w:type="dxa"/>
            <w:tcBorders>
              <w:left w:val="nil"/>
              <w:right w:val="single" w:sz="4" w:space="0" w:color="auto"/>
            </w:tcBorders>
          </w:tcPr>
          <w:p w14:paraId="1EDF2E86" w14:textId="77777777" w:rsidR="00C30902" w:rsidRPr="00111D70" w:rsidRDefault="00C30902" w:rsidP="00527015">
            <w:pPr>
              <w:jc w:val="left"/>
              <w:rPr>
                <w:sz w:val="20"/>
                <w:szCs w:val="20"/>
              </w:rPr>
            </w:pPr>
            <w:r w:rsidRPr="00111D70">
              <w:rPr>
                <w:sz w:val="20"/>
                <w:szCs w:val="20"/>
              </w:rPr>
              <w:t>OpenEvidence</w:t>
            </w:r>
          </w:p>
        </w:tc>
        <w:tc>
          <w:tcPr>
            <w:tcW w:w="2645" w:type="dxa"/>
            <w:tcBorders>
              <w:left w:val="single" w:sz="4" w:space="0" w:color="auto"/>
            </w:tcBorders>
          </w:tcPr>
          <w:p w14:paraId="73087D67" w14:textId="5A1DAB6B" w:rsidR="00C30902" w:rsidRPr="00111D70" w:rsidRDefault="00C30902" w:rsidP="00527015">
            <w:pPr>
              <w:jc w:val="center"/>
              <w:rPr>
                <w:sz w:val="20"/>
                <w:szCs w:val="20"/>
              </w:rPr>
            </w:pPr>
            <w:r w:rsidRPr="00111D70">
              <w:rPr>
                <w:sz w:val="20"/>
                <w:szCs w:val="20"/>
              </w:rPr>
              <w:t>7</w:t>
            </w:r>
            <w:r w:rsidR="003264E1">
              <w:rPr>
                <w:sz w:val="20"/>
                <w:szCs w:val="20"/>
              </w:rPr>
              <w:t>7.8</w:t>
            </w:r>
            <w:r w:rsidRPr="00111D70">
              <w:rPr>
                <w:sz w:val="20"/>
                <w:szCs w:val="20"/>
              </w:rPr>
              <w:t xml:space="preserve"> (</w:t>
            </w:r>
            <w:r w:rsidR="00D0391E" w:rsidRPr="00111D70">
              <w:rPr>
                <w:sz w:val="20"/>
                <w:szCs w:val="20"/>
              </w:rPr>
              <w:t>44.</w:t>
            </w:r>
            <w:r w:rsidR="00800DAC">
              <w:rPr>
                <w:sz w:val="20"/>
                <w:szCs w:val="20"/>
              </w:rPr>
              <w:t>2</w:t>
            </w:r>
            <w:r w:rsidRPr="00111D70">
              <w:rPr>
                <w:sz w:val="20"/>
                <w:szCs w:val="20"/>
              </w:rPr>
              <w:t>-</w:t>
            </w:r>
            <w:r w:rsidR="00D0391E" w:rsidRPr="00111D70">
              <w:rPr>
                <w:sz w:val="20"/>
                <w:szCs w:val="20"/>
              </w:rPr>
              <w:t>95.9</w:t>
            </w:r>
            <w:r w:rsidRPr="00111D70">
              <w:rPr>
                <w:sz w:val="20"/>
                <w:szCs w:val="20"/>
              </w:rPr>
              <w:t>)</w:t>
            </w:r>
          </w:p>
        </w:tc>
        <w:tc>
          <w:tcPr>
            <w:tcW w:w="1544" w:type="dxa"/>
            <w:tcBorders>
              <w:right w:val="single" w:sz="4" w:space="0" w:color="auto"/>
            </w:tcBorders>
          </w:tcPr>
          <w:p w14:paraId="27BFD780" w14:textId="58AEFA42"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05BAFF61" w14:textId="5AE1FAAE" w:rsidR="00C30902" w:rsidRPr="00111D70" w:rsidRDefault="00C30902" w:rsidP="00527015">
            <w:pPr>
              <w:jc w:val="center"/>
              <w:rPr>
                <w:sz w:val="20"/>
                <w:szCs w:val="20"/>
              </w:rPr>
            </w:pPr>
            <w:r w:rsidRPr="00111D70">
              <w:rPr>
                <w:sz w:val="20"/>
                <w:szCs w:val="20"/>
              </w:rPr>
              <w:t>8</w:t>
            </w:r>
            <w:r w:rsidR="00800DAC">
              <w:rPr>
                <w:sz w:val="20"/>
                <w:szCs w:val="20"/>
              </w:rPr>
              <w:t>8.9</w:t>
            </w:r>
            <w:r w:rsidRPr="00111D70">
              <w:rPr>
                <w:sz w:val="20"/>
                <w:szCs w:val="20"/>
              </w:rPr>
              <w:t xml:space="preserve"> (</w:t>
            </w:r>
            <w:r w:rsidR="00D0391E" w:rsidRPr="00111D70">
              <w:rPr>
                <w:sz w:val="20"/>
                <w:szCs w:val="20"/>
              </w:rPr>
              <w:t>55.</w:t>
            </w:r>
            <w:r w:rsidR="00800DAC">
              <w:rPr>
                <w:sz w:val="20"/>
                <w:szCs w:val="20"/>
              </w:rPr>
              <w:t>7</w:t>
            </w:r>
            <w:r w:rsidR="00D0391E" w:rsidRPr="00111D70">
              <w:rPr>
                <w:sz w:val="20"/>
                <w:szCs w:val="20"/>
              </w:rPr>
              <w:t>-99.4</w:t>
            </w:r>
            <w:r w:rsidRPr="00111D70">
              <w:rPr>
                <w:sz w:val="20"/>
                <w:szCs w:val="20"/>
              </w:rPr>
              <w:t>)</w:t>
            </w:r>
          </w:p>
        </w:tc>
        <w:tc>
          <w:tcPr>
            <w:tcW w:w="1543" w:type="dxa"/>
            <w:tcBorders>
              <w:right w:val="nil"/>
            </w:tcBorders>
          </w:tcPr>
          <w:p w14:paraId="71E3D05A" w14:textId="6EE2DEC0" w:rsidR="00C30902" w:rsidRPr="00111D70" w:rsidRDefault="00D0391E" w:rsidP="00527015">
            <w:pPr>
              <w:jc w:val="center"/>
              <w:rPr>
                <w:sz w:val="20"/>
                <w:szCs w:val="20"/>
              </w:rPr>
            </w:pPr>
            <w:r w:rsidRPr="00111D70">
              <w:rPr>
                <w:sz w:val="20"/>
                <w:szCs w:val="20"/>
              </w:rPr>
              <w:t>0.001</w:t>
            </w:r>
          </w:p>
        </w:tc>
      </w:tr>
      <w:tr w:rsidR="00C30902" w:rsidRPr="00111D70" w14:paraId="3B6C9A1D" w14:textId="77777777" w:rsidTr="002C0EF8">
        <w:trPr>
          <w:trHeight w:val="278"/>
        </w:trPr>
        <w:tc>
          <w:tcPr>
            <w:tcW w:w="563" w:type="dxa"/>
            <w:tcBorders>
              <w:left w:val="nil"/>
              <w:right w:val="nil"/>
            </w:tcBorders>
          </w:tcPr>
          <w:p w14:paraId="2C0F830C" w14:textId="77777777" w:rsidR="00C30902" w:rsidRPr="00111D70" w:rsidRDefault="00C30902" w:rsidP="00527015">
            <w:pPr>
              <w:jc w:val="left"/>
              <w:rPr>
                <w:sz w:val="20"/>
                <w:szCs w:val="20"/>
              </w:rPr>
            </w:pPr>
          </w:p>
        </w:tc>
        <w:tc>
          <w:tcPr>
            <w:tcW w:w="3847" w:type="dxa"/>
            <w:tcBorders>
              <w:left w:val="nil"/>
              <w:right w:val="single" w:sz="4" w:space="0" w:color="auto"/>
            </w:tcBorders>
          </w:tcPr>
          <w:p w14:paraId="6A23387A" w14:textId="77777777" w:rsidR="00C30902" w:rsidRPr="00111D70" w:rsidRDefault="00C30902" w:rsidP="00527015">
            <w:pPr>
              <w:jc w:val="left"/>
              <w:rPr>
                <w:sz w:val="20"/>
                <w:szCs w:val="20"/>
              </w:rPr>
            </w:pPr>
            <w:r w:rsidRPr="00111D70">
              <w:rPr>
                <w:sz w:val="20"/>
                <w:szCs w:val="20"/>
              </w:rPr>
              <w:t>GPT-3.5</w:t>
            </w:r>
          </w:p>
        </w:tc>
        <w:tc>
          <w:tcPr>
            <w:tcW w:w="2645" w:type="dxa"/>
            <w:tcBorders>
              <w:left w:val="single" w:sz="4" w:space="0" w:color="auto"/>
            </w:tcBorders>
          </w:tcPr>
          <w:p w14:paraId="643A8758" w14:textId="7E878FD7" w:rsidR="00C30902" w:rsidRPr="00111D70" w:rsidRDefault="00D0391E" w:rsidP="00527015">
            <w:pPr>
              <w:jc w:val="center"/>
              <w:rPr>
                <w:sz w:val="20"/>
                <w:szCs w:val="20"/>
              </w:rPr>
            </w:pPr>
            <w:r w:rsidRPr="00111D70">
              <w:rPr>
                <w:sz w:val="20"/>
                <w:szCs w:val="20"/>
              </w:rPr>
              <w:t>7</w:t>
            </w:r>
            <w:r w:rsidR="003264E1">
              <w:rPr>
                <w:sz w:val="20"/>
                <w:szCs w:val="20"/>
              </w:rPr>
              <w:t>7.8</w:t>
            </w:r>
            <w:r w:rsidR="00C30902" w:rsidRPr="00111D70">
              <w:rPr>
                <w:sz w:val="20"/>
                <w:szCs w:val="20"/>
              </w:rPr>
              <w:t xml:space="preserve"> (</w:t>
            </w:r>
            <w:r w:rsidRPr="00111D70">
              <w:rPr>
                <w:sz w:val="20"/>
                <w:szCs w:val="20"/>
              </w:rPr>
              <w:t>44.</w:t>
            </w:r>
            <w:r w:rsidR="00800DAC">
              <w:rPr>
                <w:sz w:val="20"/>
                <w:szCs w:val="20"/>
              </w:rPr>
              <w:t>2</w:t>
            </w:r>
            <w:r w:rsidR="00C30902" w:rsidRPr="00111D70">
              <w:rPr>
                <w:sz w:val="20"/>
                <w:szCs w:val="20"/>
              </w:rPr>
              <w:t>-</w:t>
            </w:r>
            <w:r w:rsidRPr="00111D70">
              <w:rPr>
                <w:sz w:val="20"/>
                <w:szCs w:val="20"/>
              </w:rPr>
              <w:t>95.9</w:t>
            </w:r>
            <w:r w:rsidR="00C30902" w:rsidRPr="00111D70">
              <w:rPr>
                <w:sz w:val="20"/>
                <w:szCs w:val="20"/>
              </w:rPr>
              <w:t>)</w:t>
            </w:r>
          </w:p>
        </w:tc>
        <w:tc>
          <w:tcPr>
            <w:tcW w:w="1544" w:type="dxa"/>
            <w:tcBorders>
              <w:right w:val="single" w:sz="4" w:space="0" w:color="auto"/>
            </w:tcBorders>
          </w:tcPr>
          <w:p w14:paraId="346731CE" w14:textId="28BEB31C"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75EE88D2" w14:textId="3BB7BF69" w:rsidR="00C30902" w:rsidRPr="00111D70" w:rsidRDefault="00D0391E" w:rsidP="00527015">
            <w:pPr>
              <w:jc w:val="center"/>
              <w:rPr>
                <w:sz w:val="20"/>
                <w:szCs w:val="20"/>
              </w:rPr>
            </w:pPr>
            <w:r w:rsidRPr="00111D70">
              <w:rPr>
                <w:sz w:val="20"/>
                <w:szCs w:val="20"/>
              </w:rPr>
              <w:t>7</w:t>
            </w:r>
            <w:r w:rsidR="00800DAC">
              <w:rPr>
                <w:sz w:val="20"/>
                <w:szCs w:val="20"/>
              </w:rPr>
              <w:t>7.9</w:t>
            </w:r>
            <w:r w:rsidR="00C30902" w:rsidRPr="00111D70">
              <w:rPr>
                <w:sz w:val="20"/>
                <w:szCs w:val="20"/>
              </w:rPr>
              <w:t xml:space="preserve"> (</w:t>
            </w:r>
            <w:r w:rsidRPr="00111D70">
              <w:rPr>
                <w:sz w:val="20"/>
                <w:szCs w:val="20"/>
              </w:rPr>
              <w:t>44.</w:t>
            </w:r>
            <w:r w:rsidR="00800DAC">
              <w:rPr>
                <w:sz w:val="20"/>
                <w:szCs w:val="20"/>
              </w:rPr>
              <w:t>2</w:t>
            </w:r>
            <w:r w:rsidRPr="00111D70">
              <w:rPr>
                <w:sz w:val="20"/>
                <w:szCs w:val="20"/>
              </w:rPr>
              <w:t>-95.9</w:t>
            </w:r>
            <w:r w:rsidR="00C30902" w:rsidRPr="00111D70">
              <w:rPr>
                <w:sz w:val="20"/>
                <w:szCs w:val="20"/>
              </w:rPr>
              <w:t>)</w:t>
            </w:r>
          </w:p>
        </w:tc>
        <w:tc>
          <w:tcPr>
            <w:tcW w:w="1543" w:type="dxa"/>
            <w:tcBorders>
              <w:right w:val="nil"/>
            </w:tcBorders>
          </w:tcPr>
          <w:p w14:paraId="5B03CA16" w14:textId="3683B57A" w:rsidR="00C30902" w:rsidRPr="00111D70" w:rsidRDefault="00864012" w:rsidP="00527015">
            <w:pPr>
              <w:jc w:val="center"/>
              <w:rPr>
                <w:sz w:val="20"/>
                <w:szCs w:val="20"/>
              </w:rPr>
            </w:pPr>
            <w:r w:rsidRPr="00111D70">
              <w:rPr>
                <w:sz w:val="20"/>
                <w:szCs w:val="20"/>
              </w:rPr>
              <w:t>&lt;0.001</w:t>
            </w:r>
          </w:p>
        </w:tc>
      </w:tr>
      <w:tr w:rsidR="00C30902" w:rsidRPr="00111D70" w14:paraId="4A389DEF" w14:textId="77777777" w:rsidTr="002C0EF8">
        <w:trPr>
          <w:trHeight w:val="278"/>
        </w:trPr>
        <w:tc>
          <w:tcPr>
            <w:tcW w:w="563" w:type="dxa"/>
            <w:tcBorders>
              <w:left w:val="nil"/>
              <w:right w:val="nil"/>
            </w:tcBorders>
          </w:tcPr>
          <w:p w14:paraId="5061287F" w14:textId="77777777" w:rsidR="00C30902" w:rsidRPr="00111D70" w:rsidRDefault="00C30902" w:rsidP="00527015">
            <w:pPr>
              <w:jc w:val="left"/>
              <w:rPr>
                <w:sz w:val="20"/>
                <w:szCs w:val="20"/>
              </w:rPr>
            </w:pPr>
          </w:p>
        </w:tc>
        <w:tc>
          <w:tcPr>
            <w:tcW w:w="3847" w:type="dxa"/>
            <w:tcBorders>
              <w:left w:val="nil"/>
              <w:right w:val="single" w:sz="4" w:space="0" w:color="auto"/>
            </w:tcBorders>
          </w:tcPr>
          <w:p w14:paraId="3A5B616F" w14:textId="77777777" w:rsidR="00C30902" w:rsidRPr="00111D70" w:rsidRDefault="00C30902" w:rsidP="00527015">
            <w:pPr>
              <w:jc w:val="left"/>
              <w:rPr>
                <w:sz w:val="20"/>
                <w:szCs w:val="20"/>
              </w:rPr>
            </w:pPr>
            <w:r w:rsidRPr="00111D70">
              <w:rPr>
                <w:sz w:val="20"/>
                <w:szCs w:val="20"/>
              </w:rPr>
              <w:t>GPT-4</w:t>
            </w:r>
          </w:p>
        </w:tc>
        <w:tc>
          <w:tcPr>
            <w:tcW w:w="2645" w:type="dxa"/>
            <w:tcBorders>
              <w:left w:val="single" w:sz="4" w:space="0" w:color="auto"/>
            </w:tcBorders>
          </w:tcPr>
          <w:p w14:paraId="5EB5BC3C" w14:textId="3D63BDE1" w:rsidR="00C30902" w:rsidRPr="00111D70" w:rsidRDefault="00D0391E" w:rsidP="00527015">
            <w:pPr>
              <w:jc w:val="center"/>
              <w:rPr>
                <w:sz w:val="20"/>
                <w:szCs w:val="20"/>
              </w:rPr>
            </w:pPr>
            <w:r w:rsidRPr="00111D70">
              <w:rPr>
                <w:sz w:val="20"/>
                <w:szCs w:val="20"/>
              </w:rPr>
              <w:t>8</w:t>
            </w:r>
            <w:r w:rsidR="00800DAC">
              <w:rPr>
                <w:sz w:val="20"/>
                <w:szCs w:val="20"/>
              </w:rPr>
              <w:t>8.9</w:t>
            </w:r>
            <w:r w:rsidR="00C30902" w:rsidRPr="00111D70">
              <w:rPr>
                <w:sz w:val="20"/>
                <w:szCs w:val="20"/>
              </w:rPr>
              <w:t xml:space="preserve"> (</w:t>
            </w:r>
            <w:r w:rsidRPr="00111D70">
              <w:rPr>
                <w:sz w:val="20"/>
                <w:szCs w:val="20"/>
              </w:rPr>
              <w:t>55.</w:t>
            </w:r>
            <w:r w:rsidR="00800DAC">
              <w:rPr>
                <w:sz w:val="20"/>
                <w:szCs w:val="20"/>
              </w:rPr>
              <w:t>7</w:t>
            </w:r>
            <w:r w:rsidR="00C30902" w:rsidRPr="00111D70">
              <w:rPr>
                <w:sz w:val="20"/>
                <w:szCs w:val="20"/>
              </w:rPr>
              <w:t>-</w:t>
            </w:r>
            <w:r w:rsidRPr="00111D70">
              <w:rPr>
                <w:sz w:val="20"/>
                <w:szCs w:val="20"/>
              </w:rPr>
              <w:t>99.4</w:t>
            </w:r>
            <w:r w:rsidR="00C30902" w:rsidRPr="00111D70">
              <w:rPr>
                <w:sz w:val="20"/>
                <w:szCs w:val="20"/>
              </w:rPr>
              <w:t>)</w:t>
            </w:r>
          </w:p>
        </w:tc>
        <w:tc>
          <w:tcPr>
            <w:tcW w:w="1544" w:type="dxa"/>
            <w:tcBorders>
              <w:right w:val="single" w:sz="4" w:space="0" w:color="auto"/>
            </w:tcBorders>
          </w:tcPr>
          <w:p w14:paraId="7D032CA0" w14:textId="47A9C828"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7DD3E65D" w14:textId="0EBE41D7" w:rsidR="00C30902" w:rsidRPr="00111D70" w:rsidRDefault="00C30902" w:rsidP="00527015">
            <w:pPr>
              <w:jc w:val="center"/>
              <w:rPr>
                <w:sz w:val="20"/>
                <w:szCs w:val="20"/>
              </w:rPr>
            </w:pPr>
            <w:r w:rsidRPr="00111D70">
              <w:rPr>
                <w:sz w:val="20"/>
                <w:szCs w:val="20"/>
              </w:rPr>
              <w:t>100</w:t>
            </w:r>
            <w:r w:rsidR="00800DAC">
              <w:rPr>
                <w:sz w:val="20"/>
                <w:szCs w:val="20"/>
              </w:rPr>
              <w:t>.0</w:t>
            </w:r>
            <w:r w:rsidRPr="00111D70">
              <w:rPr>
                <w:sz w:val="20"/>
                <w:szCs w:val="20"/>
              </w:rPr>
              <w:t xml:space="preserve"> (</w:t>
            </w:r>
            <w:r w:rsidR="00D0391E" w:rsidRPr="00111D70">
              <w:rPr>
                <w:sz w:val="20"/>
                <w:szCs w:val="20"/>
              </w:rPr>
              <w:t>67.7-100.0</w:t>
            </w:r>
            <w:r w:rsidRPr="00111D70">
              <w:rPr>
                <w:sz w:val="20"/>
                <w:szCs w:val="20"/>
              </w:rPr>
              <w:t>)</w:t>
            </w:r>
          </w:p>
        </w:tc>
        <w:tc>
          <w:tcPr>
            <w:tcW w:w="1543" w:type="dxa"/>
            <w:tcBorders>
              <w:right w:val="nil"/>
            </w:tcBorders>
          </w:tcPr>
          <w:p w14:paraId="453981E2" w14:textId="123BFD2B" w:rsidR="00C30902" w:rsidRPr="00111D70" w:rsidRDefault="00D0391E" w:rsidP="00527015">
            <w:pPr>
              <w:jc w:val="center"/>
              <w:rPr>
                <w:sz w:val="20"/>
                <w:szCs w:val="20"/>
              </w:rPr>
            </w:pPr>
            <w:r w:rsidRPr="00111D70">
              <w:rPr>
                <w:sz w:val="20"/>
                <w:szCs w:val="20"/>
              </w:rPr>
              <w:t>0.43</w:t>
            </w:r>
          </w:p>
        </w:tc>
      </w:tr>
      <w:tr w:rsidR="00C30902" w:rsidRPr="00111D70" w14:paraId="2E04AA78" w14:textId="77777777" w:rsidTr="002C0EF8">
        <w:trPr>
          <w:trHeight w:val="278"/>
        </w:trPr>
        <w:tc>
          <w:tcPr>
            <w:tcW w:w="563" w:type="dxa"/>
            <w:tcBorders>
              <w:left w:val="nil"/>
              <w:bottom w:val="single" w:sz="4" w:space="0" w:color="auto"/>
              <w:right w:val="nil"/>
            </w:tcBorders>
          </w:tcPr>
          <w:p w14:paraId="790FA3B3" w14:textId="77777777" w:rsidR="00C30902" w:rsidRPr="00111D70" w:rsidRDefault="00C30902" w:rsidP="00527015">
            <w:pPr>
              <w:jc w:val="left"/>
              <w:rPr>
                <w:sz w:val="20"/>
                <w:szCs w:val="20"/>
              </w:rPr>
            </w:pPr>
          </w:p>
        </w:tc>
        <w:tc>
          <w:tcPr>
            <w:tcW w:w="3847" w:type="dxa"/>
            <w:tcBorders>
              <w:left w:val="nil"/>
              <w:bottom w:val="single" w:sz="4" w:space="0" w:color="auto"/>
              <w:right w:val="single" w:sz="4" w:space="0" w:color="auto"/>
            </w:tcBorders>
          </w:tcPr>
          <w:p w14:paraId="68080DF9" w14:textId="77777777" w:rsidR="00C30902" w:rsidRPr="00111D70" w:rsidRDefault="00C30902" w:rsidP="00527015">
            <w:pPr>
              <w:jc w:val="left"/>
              <w:rPr>
                <w:sz w:val="20"/>
                <w:szCs w:val="20"/>
              </w:rPr>
            </w:pPr>
            <w:r w:rsidRPr="00111D70">
              <w:rPr>
                <w:sz w:val="20"/>
                <w:szCs w:val="20"/>
              </w:rPr>
              <w:t>Bing AI (Microsoft Copilot)</w:t>
            </w:r>
          </w:p>
        </w:tc>
        <w:tc>
          <w:tcPr>
            <w:tcW w:w="2645" w:type="dxa"/>
            <w:tcBorders>
              <w:left w:val="single" w:sz="4" w:space="0" w:color="auto"/>
            </w:tcBorders>
          </w:tcPr>
          <w:p w14:paraId="180D04B8" w14:textId="42DE2B07" w:rsidR="00C30902" w:rsidRPr="00111D70" w:rsidRDefault="00C30902" w:rsidP="00527015">
            <w:pPr>
              <w:jc w:val="center"/>
              <w:rPr>
                <w:sz w:val="20"/>
                <w:szCs w:val="20"/>
              </w:rPr>
            </w:pPr>
            <w:r w:rsidRPr="00111D70">
              <w:rPr>
                <w:sz w:val="20"/>
                <w:szCs w:val="20"/>
              </w:rPr>
              <w:t>100</w:t>
            </w:r>
            <w:r w:rsidR="00800DAC">
              <w:rPr>
                <w:sz w:val="20"/>
                <w:szCs w:val="20"/>
              </w:rPr>
              <w:t>.0</w:t>
            </w:r>
            <w:r w:rsidRPr="00111D70">
              <w:rPr>
                <w:sz w:val="20"/>
                <w:szCs w:val="20"/>
              </w:rPr>
              <w:t xml:space="preserve"> (</w:t>
            </w:r>
            <w:r w:rsidR="00D0391E" w:rsidRPr="00111D70">
              <w:rPr>
                <w:sz w:val="20"/>
                <w:szCs w:val="20"/>
              </w:rPr>
              <w:t>67.7</w:t>
            </w:r>
            <w:r w:rsidRPr="00111D70">
              <w:rPr>
                <w:sz w:val="20"/>
                <w:szCs w:val="20"/>
              </w:rPr>
              <w:t>-</w:t>
            </w:r>
            <w:r w:rsidR="00D0391E" w:rsidRPr="00111D70">
              <w:rPr>
                <w:sz w:val="20"/>
                <w:szCs w:val="20"/>
              </w:rPr>
              <w:t>100</w:t>
            </w:r>
            <w:r w:rsidR="00800DAC">
              <w:rPr>
                <w:sz w:val="20"/>
                <w:szCs w:val="20"/>
              </w:rPr>
              <w:t>.0</w:t>
            </w:r>
            <w:r w:rsidRPr="00111D70">
              <w:rPr>
                <w:sz w:val="20"/>
                <w:szCs w:val="20"/>
              </w:rPr>
              <w:t>)</w:t>
            </w:r>
          </w:p>
        </w:tc>
        <w:tc>
          <w:tcPr>
            <w:tcW w:w="1544" w:type="dxa"/>
            <w:tcBorders>
              <w:right w:val="single" w:sz="4" w:space="0" w:color="auto"/>
            </w:tcBorders>
          </w:tcPr>
          <w:p w14:paraId="467AB29A" w14:textId="72F1FE9E" w:rsidR="00C30902" w:rsidRPr="00111D70" w:rsidRDefault="00D0391E" w:rsidP="00527015">
            <w:pPr>
              <w:jc w:val="center"/>
              <w:rPr>
                <w:sz w:val="20"/>
                <w:szCs w:val="20"/>
              </w:rPr>
            </w:pPr>
            <w:r w:rsidRPr="00111D70">
              <w:rPr>
                <w:sz w:val="20"/>
                <w:szCs w:val="20"/>
              </w:rPr>
              <w:t>Reference</w:t>
            </w:r>
          </w:p>
        </w:tc>
        <w:tc>
          <w:tcPr>
            <w:tcW w:w="3045" w:type="dxa"/>
            <w:tcBorders>
              <w:left w:val="single" w:sz="4" w:space="0" w:color="auto"/>
            </w:tcBorders>
          </w:tcPr>
          <w:p w14:paraId="6C229AC7" w14:textId="33F08164" w:rsidR="00C30902" w:rsidRPr="00111D70" w:rsidRDefault="00C30902" w:rsidP="00527015">
            <w:pPr>
              <w:jc w:val="center"/>
              <w:rPr>
                <w:sz w:val="20"/>
                <w:szCs w:val="20"/>
              </w:rPr>
            </w:pPr>
            <w:r w:rsidRPr="00111D70">
              <w:rPr>
                <w:sz w:val="20"/>
                <w:szCs w:val="20"/>
              </w:rPr>
              <w:t>100</w:t>
            </w:r>
            <w:r w:rsidR="00800DAC">
              <w:rPr>
                <w:sz w:val="20"/>
                <w:szCs w:val="20"/>
              </w:rPr>
              <w:t>.0</w:t>
            </w:r>
            <w:r w:rsidRPr="00111D70">
              <w:rPr>
                <w:sz w:val="20"/>
                <w:szCs w:val="20"/>
              </w:rPr>
              <w:t xml:space="preserve"> (</w:t>
            </w:r>
            <w:r w:rsidR="00D0391E" w:rsidRPr="00111D70">
              <w:rPr>
                <w:sz w:val="20"/>
                <w:szCs w:val="20"/>
              </w:rPr>
              <w:t>67.7-100.0</w:t>
            </w:r>
            <w:r w:rsidRPr="00111D70">
              <w:rPr>
                <w:sz w:val="20"/>
                <w:szCs w:val="20"/>
              </w:rPr>
              <w:t>)</w:t>
            </w:r>
          </w:p>
        </w:tc>
        <w:tc>
          <w:tcPr>
            <w:tcW w:w="1543" w:type="dxa"/>
            <w:tcBorders>
              <w:right w:val="nil"/>
            </w:tcBorders>
          </w:tcPr>
          <w:p w14:paraId="0698C686" w14:textId="48C1D927" w:rsidR="00C30902" w:rsidRPr="00111D70" w:rsidRDefault="00D0391E" w:rsidP="00527015">
            <w:pPr>
              <w:jc w:val="center"/>
              <w:rPr>
                <w:sz w:val="20"/>
                <w:szCs w:val="20"/>
              </w:rPr>
            </w:pPr>
            <w:r w:rsidRPr="00111D70">
              <w:rPr>
                <w:sz w:val="20"/>
                <w:szCs w:val="20"/>
              </w:rPr>
              <w:t>Reference</w:t>
            </w:r>
          </w:p>
        </w:tc>
      </w:tr>
      <w:tr w:rsidR="00C30902" w:rsidRPr="00111D70" w14:paraId="006F19EE" w14:textId="77777777" w:rsidTr="002C0EF8">
        <w:trPr>
          <w:trHeight w:val="278"/>
        </w:trPr>
        <w:tc>
          <w:tcPr>
            <w:tcW w:w="4410" w:type="dxa"/>
            <w:gridSpan w:val="2"/>
            <w:tcBorders>
              <w:left w:val="nil"/>
              <w:right w:val="single" w:sz="4" w:space="0" w:color="auto"/>
            </w:tcBorders>
          </w:tcPr>
          <w:p w14:paraId="040C8262" w14:textId="3E96E9C2" w:rsidR="00C30902" w:rsidRPr="00111D70" w:rsidRDefault="00C30902" w:rsidP="00527015">
            <w:pPr>
              <w:jc w:val="left"/>
              <w:rPr>
                <w:sz w:val="20"/>
                <w:szCs w:val="20"/>
              </w:rPr>
            </w:pPr>
            <w:r w:rsidRPr="00111D70">
              <w:rPr>
                <w:sz w:val="20"/>
                <w:szCs w:val="20"/>
              </w:rPr>
              <w:t>Environmental Cleaning and disinfection</w:t>
            </w:r>
            <w:r w:rsidR="00AB5690" w:rsidRPr="00111D70">
              <w:rPr>
                <w:sz w:val="20"/>
                <w:szCs w:val="20"/>
              </w:rPr>
              <w:t>(</w:t>
            </w:r>
            <w:r w:rsidR="00B961B6" w:rsidRPr="00111D70">
              <w:rPr>
                <w:sz w:val="20"/>
                <w:szCs w:val="20"/>
              </w:rPr>
              <w:t>n</w:t>
            </w:r>
            <w:r w:rsidR="00AB5690" w:rsidRPr="00111D70">
              <w:rPr>
                <w:sz w:val="20"/>
                <w:szCs w:val="20"/>
              </w:rPr>
              <w:t>=9)</w:t>
            </w:r>
          </w:p>
        </w:tc>
        <w:tc>
          <w:tcPr>
            <w:tcW w:w="2645" w:type="dxa"/>
            <w:tcBorders>
              <w:left w:val="single" w:sz="4" w:space="0" w:color="auto"/>
            </w:tcBorders>
          </w:tcPr>
          <w:p w14:paraId="6EF29356" w14:textId="77777777" w:rsidR="00C30902" w:rsidRPr="00111D70" w:rsidRDefault="00C30902" w:rsidP="00527015">
            <w:pPr>
              <w:jc w:val="center"/>
              <w:rPr>
                <w:sz w:val="20"/>
                <w:szCs w:val="20"/>
              </w:rPr>
            </w:pPr>
          </w:p>
        </w:tc>
        <w:tc>
          <w:tcPr>
            <w:tcW w:w="1544" w:type="dxa"/>
            <w:tcBorders>
              <w:right w:val="single" w:sz="4" w:space="0" w:color="auto"/>
            </w:tcBorders>
          </w:tcPr>
          <w:p w14:paraId="6B0B2ABF" w14:textId="77777777" w:rsidR="00C30902" w:rsidRPr="00111D70" w:rsidRDefault="00C30902" w:rsidP="00527015">
            <w:pPr>
              <w:jc w:val="center"/>
              <w:rPr>
                <w:sz w:val="20"/>
                <w:szCs w:val="20"/>
              </w:rPr>
            </w:pPr>
          </w:p>
        </w:tc>
        <w:tc>
          <w:tcPr>
            <w:tcW w:w="3045" w:type="dxa"/>
            <w:tcBorders>
              <w:left w:val="single" w:sz="4" w:space="0" w:color="auto"/>
            </w:tcBorders>
          </w:tcPr>
          <w:p w14:paraId="2673DFCB" w14:textId="77777777" w:rsidR="00C30902" w:rsidRPr="00111D70" w:rsidRDefault="00C30902" w:rsidP="00527015">
            <w:pPr>
              <w:jc w:val="center"/>
              <w:rPr>
                <w:sz w:val="20"/>
                <w:szCs w:val="20"/>
              </w:rPr>
            </w:pPr>
          </w:p>
        </w:tc>
        <w:tc>
          <w:tcPr>
            <w:tcW w:w="1543" w:type="dxa"/>
            <w:tcBorders>
              <w:right w:val="nil"/>
            </w:tcBorders>
          </w:tcPr>
          <w:p w14:paraId="465D32B5" w14:textId="77777777" w:rsidR="00C30902" w:rsidRPr="00111D70" w:rsidRDefault="00C30902" w:rsidP="00527015">
            <w:pPr>
              <w:jc w:val="center"/>
              <w:rPr>
                <w:sz w:val="20"/>
                <w:szCs w:val="20"/>
              </w:rPr>
            </w:pPr>
          </w:p>
        </w:tc>
      </w:tr>
      <w:tr w:rsidR="00C30902" w:rsidRPr="00111D70" w14:paraId="648AFF24" w14:textId="77777777" w:rsidTr="002C0EF8">
        <w:trPr>
          <w:trHeight w:val="278"/>
        </w:trPr>
        <w:tc>
          <w:tcPr>
            <w:tcW w:w="563" w:type="dxa"/>
            <w:tcBorders>
              <w:left w:val="nil"/>
              <w:right w:val="nil"/>
            </w:tcBorders>
          </w:tcPr>
          <w:p w14:paraId="41428093" w14:textId="77777777" w:rsidR="00C30902" w:rsidRPr="00111D70" w:rsidRDefault="00C30902" w:rsidP="00527015">
            <w:pPr>
              <w:jc w:val="left"/>
              <w:rPr>
                <w:sz w:val="20"/>
                <w:szCs w:val="20"/>
              </w:rPr>
            </w:pPr>
          </w:p>
        </w:tc>
        <w:tc>
          <w:tcPr>
            <w:tcW w:w="3847" w:type="dxa"/>
            <w:tcBorders>
              <w:left w:val="nil"/>
              <w:right w:val="single" w:sz="4" w:space="0" w:color="auto"/>
            </w:tcBorders>
          </w:tcPr>
          <w:p w14:paraId="2F4B5B53" w14:textId="77777777" w:rsidR="00C30902" w:rsidRPr="00111D70" w:rsidRDefault="00C30902" w:rsidP="00527015">
            <w:pPr>
              <w:jc w:val="left"/>
              <w:rPr>
                <w:sz w:val="20"/>
                <w:szCs w:val="20"/>
              </w:rPr>
            </w:pPr>
            <w:r w:rsidRPr="00111D70">
              <w:rPr>
                <w:sz w:val="20"/>
                <w:szCs w:val="20"/>
              </w:rPr>
              <w:t>OpenEvidence</w:t>
            </w:r>
          </w:p>
        </w:tc>
        <w:tc>
          <w:tcPr>
            <w:tcW w:w="2645" w:type="dxa"/>
            <w:tcBorders>
              <w:left w:val="single" w:sz="4" w:space="0" w:color="auto"/>
            </w:tcBorders>
          </w:tcPr>
          <w:p w14:paraId="78FB4EDF" w14:textId="5349AF6A" w:rsidR="00C30902" w:rsidRPr="00111D70" w:rsidRDefault="00B961B6" w:rsidP="00527015">
            <w:pPr>
              <w:jc w:val="center"/>
              <w:rPr>
                <w:sz w:val="20"/>
                <w:szCs w:val="20"/>
              </w:rPr>
            </w:pPr>
            <w:r w:rsidRPr="00111D70">
              <w:rPr>
                <w:sz w:val="20"/>
                <w:szCs w:val="20"/>
              </w:rPr>
              <w:t>6</w:t>
            </w:r>
            <w:r w:rsidR="00800DAC">
              <w:rPr>
                <w:sz w:val="20"/>
                <w:szCs w:val="20"/>
              </w:rPr>
              <w:t>6.7</w:t>
            </w:r>
            <w:r w:rsidR="00C30902" w:rsidRPr="00111D70">
              <w:rPr>
                <w:sz w:val="20"/>
                <w:szCs w:val="20"/>
              </w:rPr>
              <w:t xml:space="preserve"> (</w:t>
            </w:r>
            <w:r w:rsidR="00893123" w:rsidRPr="00111D70">
              <w:rPr>
                <w:sz w:val="20"/>
                <w:szCs w:val="20"/>
              </w:rPr>
              <w:t>32.3-90.2</w:t>
            </w:r>
            <w:r w:rsidR="00C30902" w:rsidRPr="00111D70">
              <w:rPr>
                <w:sz w:val="20"/>
                <w:szCs w:val="20"/>
              </w:rPr>
              <w:t>)</w:t>
            </w:r>
          </w:p>
        </w:tc>
        <w:tc>
          <w:tcPr>
            <w:tcW w:w="1544" w:type="dxa"/>
            <w:tcBorders>
              <w:right w:val="single" w:sz="4" w:space="0" w:color="auto"/>
            </w:tcBorders>
          </w:tcPr>
          <w:p w14:paraId="5C0DCB67" w14:textId="25E93691"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18411B24" w14:textId="3AC5D2A9" w:rsidR="00C30902" w:rsidRPr="00111D70" w:rsidRDefault="00893123" w:rsidP="00527015">
            <w:pPr>
              <w:jc w:val="center"/>
              <w:rPr>
                <w:sz w:val="20"/>
                <w:szCs w:val="20"/>
              </w:rPr>
            </w:pPr>
            <w:r w:rsidRPr="00111D70">
              <w:rPr>
                <w:sz w:val="20"/>
                <w:szCs w:val="20"/>
              </w:rPr>
              <w:t>5</w:t>
            </w:r>
            <w:r w:rsidR="00800DAC">
              <w:rPr>
                <w:sz w:val="20"/>
                <w:szCs w:val="20"/>
              </w:rPr>
              <w:t>5.6</w:t>
            </w:r>
            <w:r w:rsidR="00C30902" w:rsidRPr="00111D70">
              <w:rPr>
                <w:sz w:val="20"/>
                <w:szCs w:val="20"/>
              </w:rPr>
              <w:t xml:space="preserve"> (</w:t>
            </w:r>
            <w:r w:rsidR="00D97B28" w:rsidRPr="00111D70">
              <w:rPr>
                <w:sz w:val="20"/>
                <w:szCs w:val="20"/>
              </w:rPr>
              <w:t>24.1-83.1</w:t>
            </w:r>
            <w:r w:rsidR="00C30902" w:rsidRPr="00111D70">
              <w:rPr>
                <w:sz w:val="20"/>
                <w:szCs w:val="20"/>
              </w:rPr>
              <w:t>)</w:t>
            </w:r>
          </w:p>
        </w:tc>
        <w:tc>
          <w:tcPr>
            <w:tcW w:w="1543" w:type="dxa"/>
            <w:tcBorders>
              <w:right w:val="nil"/>
            </w:tcBorders>
          </w:tcPr>
          <w:p w14:paraId="14BAFD10" w14:textId="011858CC" w:rsidR="00C30902" w:rsidRPr="00111D70" w:rsidRDefault="00864012" w:rsidP="00527015">
            <w:pPr>
              <w:jc w:val="center"/>
              <w:rPr>
                <w:sz w:val="20"/>
                <w:szCs w:val="20"/>
              </w:rPr>
            </w:pPr>
            <w:r w:rsidRPr="00111D70">
              <w:rPr>
                <w:sz w:val="20"/>
                <w:szCs w:val="20"/>
              </w:rPr>
              <w:t>&lt;0.001</w:t>
            </w:r>
          </w:p>
        </w:tc>
      </w:tr>
      <w:tr w:rsidR="00C30902" w:rsidRPr="00111D70" w14:paraId="341834EE" w14:textId="77777777" w:rsidTr="002C0EF8">
        <w:trPr>
          <w:trHeight w:val="278"/>
        </w:trPr>
        <w:tc>
          <w:tcPr>
            <w:tcW w:w="563" w:type="dxa"/>
            <w:tcBorders>
              <w:left w:val="nil"/>
              <w:right w:val="nil"/>
            </w:tcBorders>
          </w:tcPr>
          <w:p w14:paraId="436AE7FD" w14:textId="77777777" w:rsidR="00C30902" w:rsidRPr="00111D70" w:rsidRDefault="00C30902" w:rsidP="00527015">
            <w:pPr>
              <w:jc w:val="left"/>
              <w:rPr>
                <w:sz w:val="20"/>
                <w:szCs w:val="20"/>
              </w:rPr>
            </w:pPr>
          </w:p>
        </w:tc>
        <w:tc>
          <w:tcPr>
            <w:tcW w:w="3847" w:type="dxa"/>
            <w:tcBorders>
              <w:left w:val="nil"/>
              <w:right w:val="single" w:sz="4" w:space="0" w:color="auto"/>
            </w:tcBorders>
          </w:tcPr>
          <w:p w14:paraId="77529B91" w14:textId="77777777" w:rsidR="00C30902" w:rsidRPr="00111D70" w:rsidRDefault="00C30902" w:rsidP="00527015">
            <w:pPr>
              <w:jc w:val="left"/>
              <w:rPr>
                <w:sz w:val="20"/>
                <w:szCs w:val="20"/>
              </w:rPr>
            </w:pPr>
            <w:r w:rsidRPr="00111D70">
              <w:rPr>
                <w:sz w:val="20"/>
                <w:szCs w:val="20"/>
              </w:rPr>
              <w:t>GPT-3.5</w:t>
            </w:r>
          </w:p>
        </w:tc>
        <w:tc>
          <w:tcPr>
            <w:tcW w:w="2645" w:type="dxa"/>
            <w:tcBorders>
              <w:left w:val="single" w:sz="4" w:space="0" w:color="auto"/>
            </w:tcBorders>
          </w:tcPr>
          <w:p w14:paraId="3726EE88" w14:textId="4B342094" w:rsidR="00C30902" w:rsidRPr="00111D70" w:rsidRDefault="00893123" w:rsidP="00527015">
            <w:pPr>
              <w:jc w:val="center"/>
              <w:rPr>
                <w:sz w:val="20"/>
                <w:szCs w:val="20"/>
              </w:rPr>
            </w:pPr>
            <w:r w:rsidRPr="00111D70">
              <w:rPr>
                <w:sz w:val="20"/>
                <w:szCs w:val="20"/>
              </w:rPr>
              <w:t>8</w:t>
            </w:r>
            <w:r w:rsidR="00800DAC">
              <w:rPr>
                <w:sz w:val="20"/>
                <w:szCs w:val="20"/>
              </w:rPr>
              <w:t>8.9</w:t>
            </w:r>
            <w:r w:rsidR="00C30902" w:rsidRPr="00111D70">
              <w:rPr>
                <w:sz w:val="20"/>
                <w:szCs w:val="20"/>
              </w:rPr>
              <w:t xml:space="preserve"> (</w:t>
            </w:r>
            <w:r w:rsidRPr="00111D70">
              <w:rPr>
                <w:sz w:val="20"/>
                <w:szCs w:val="20"/>
              </w:rPr>
              <w:t>55.</w:t>
            </w:r>
            <w:r w:rsidR="00800DAC">
              <w:rPr>
                <w:sz w:val="20"/>
                <w:szCs w:val="20"/>
              </w:rPr>
              <w:t>7</w:t>
            </w:r>
            <w:r w:rsidRPr="00111D70">
              <w:rPr>
                <w:sz w:val="20"/>
                <w:szCs w:val="20"/>
              </w:rPr>
              <w:t>-99.4</w:t>
            </w:r>
            <w:r w:rsidR="00C30902" w:rsidRPr="00111D70">
              <w:rPr>
                <w:sz w:val="20"/>
                <w:szCs w:val="20"/>
              </w:rPr>
              <w:t>)</w:t>
            </w:r>
          </w:p>
        </w:tc>
        <w:tc>
          <w:tcPr>
            <w:tcW w:w="1544" w:type="dxa"/>
            <w:tcBorders>
              <w:right w:val="single" w:sz="4" w:space="0" w:color="auto"/>
            </w:tcBorders>
          </w:tcPr>
          <w:p w14:paraId="6B999DC3" w14:textId="4E2142FE"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7F46312E" w14:textId="56073309" w:rsidR="00C30902" w:rsidRPr="00111D70" w:rsidRDefault="00893123" w:rsidP="00527015">
            <w:pPr>
              <w:jc w:val="center"/>
              <w:rPr>
                <w:sz w:val="20"/>
                <w:szCs w:val="20"/>
              </w:rPr>
            </w:pPr>
            <w:r w:rsidRPr="00111D70">
              <w:rPr>
                <w:sz w:val="20"/>
                <w:szCs w:val="20"/>
              </w:rPr>
              <w:t>8</w:t>
            </w:r>
            <w:r w:rsidR="00800DAC">
              <w:rPr>
                <w:sz w:val="20"/>
                <w:szCs w:val="20"/>
              </w:rPr>
              <w:t>8.9</w:t>
            </w:r>
            <w:r w:rsidR="00C30902" w:rsidRPr="00111D70">
              <w:rPr>
                <w:sz w:val="20"/>
                <w:szCs w:val="20"/>
              </w:rPr>
              <w:t xml:space="preserve"> (</w:t>
            </w:r>
            <w:r w:rsidR="00D97B28" w:rsidRPr="00111D70">
              <w:rPr>
                <w:sz w:val="20"/>
                <w:szCs w:val="20"/>
              </w:rPr>
              <w:t>55.</w:t>
            </w:r>
            <w:r w:rsidR="00800DAC">
              <w:rPr>
                <w:sz w:val="20"/>
                <w:szCs w:val="20"/>
              </w:rPr>
              <w:t>7</w:t>
            </w:r>
            <w:r w:rsidR="00D97B28" w:rsidRPr="00111D70">
              <w:rPr>
                <w:sz w:val="20"/>
                <w:szCs w:val="20"/>
              </w:rPr>
              <w:t>-99.4</w:t>
            </w:r>
            <w:r w:rsidR="00C30902" w:rsidRPr="00111D70">
              <w:rPr>
                <w:sz w:val="20"/>
                <w:szCs w:val="20"/>
              </w:rPr>
              <w:t>)</w:t>
            </w:r>
          </w:p>
        </w:tc>
        <w:tc>
          <w:tcPr>
            <w:tcW w:w="1543" w:type="dxa"/>
            <w:tcBorders>
              <w:right w:val="nil"/>
            </w:tcBorders>
          </w:tcPr>
          <w:p w14:paraId="42D9AEEB" w14:textId="636DB251" w:rsidR="00C30902" w:rsidRPr="00111D70" w:rsidRDefault="00864012" w:rsidP="00527015">
            <w:pPr>
              <w:jc w:val="center"/>
              <w:rPr>
                <w:sz w:val="20"/>
                <w:szCs w:val="20"/>
              </w:rPr>
            </w:pPr>
            <w:r w:rsidRPr="00111D70">
              <w:rPr>
                <w:sz w:val="20"/>
                <w:szCs w:val="20"/>
              </w:rPr>
              <w:t>&lt;0.001</w:t>
            </w:r>
          </w:p>
        </w:tc>
      </w:tr>
      <w:tr w:rsidR="00C30902" w:rsidRPr="00111D70" w14:paraId="53F6DD99" w14:textId="77777777" w:rsidTr="002C0EF8">
        <w:trPr>
          <w:trHeight w:val="278"/>
        </w:trPr>
        <w:tc>
          <w:tcPr>
            <w:tcW w:w="563" w:type="dxa"/>
            <w:tcBorders>
              <w:left w:val="nil"/>
              <w:right w:val="nil"/>
            </w:tcBorders>
          </w:tcPr>
          <w:p w14:paraId="1FB353D9" w14:textId="77777777" w:rsidR="00C30902" w:rsidRPr="00111D70" w:rsidRDefault="00C30902" w:rsidP="00527015">
            <w:pPr>
              <w:jc w:val="left"/>
              <w:rPr>
                <w:sz w:val="20"/>
                <w:szCs w:val="20"/>
              </w:rPr>
            </w:pPr>
          </w:p>
        </w:tc>
        <w:tc>
          <w:tcPr>
            <w:tcW w:w="3847" w:type="dxa"/>
            <w:tcBorders>
              <w:left w:val="nil"/>
              <w:right w:val="single" w:sz="4" w:space="0" w:color="auto"/>
            </w:tcBorders>
          </w:tcPr>
          <w:p w14:paraId="3DA466F3" w14:textId="77777777" w:rsidR="00C30902" w:rsidRPr="00111D70" w:rsidRDefault="00C30902" w:rsidP="00527015">
            <w:pPr>
              <w:jc w:val="left"/>
              <w:rPr>
                <w:sz w:val="20"/>
                <w:szCs w:val="20"/>
              </w:rPr>
            </w:pPr>
            <w:r w:rsidRPr="00111D70">
              <w:rPr>
                <w:sz w:val="20"/>
                <w:szCs w:val="20"/>
              </w:rPr>
              <w:t>GPT-4</w:t>
            </w:r>
          </w:p>
        </w:tc>
        <w:tc>
          <w:tcPr>
            <w:tcW w:w="2645" w:type="dxa"/>
            <w:tcBorders>
              <w:left w:val="single" w:sz="4" w:space="0" w:color="auto"/>
            </w:tcBorders>
          </w:tcPr>
          <w:p w14:paraId="670E5E2E" w14:textId="61A68D7A" w:rsidR="00C30902" w:rsidRPr="00111D70" w:rsidRDefault="00893123" w:rsidP="00527015">
            <w:pPr>
              <w:jc w:val="center"/>
              <w:rPr>
                <w:sz w:val="20"/>
                <w:szCs w:val="20"/>
              </w:rPr>
            </w:pPr>
            <w:r w:rsidRPr="00111D70">
              <w:rPr>
                <w:sz w:val="20"/>
                <w:szCs w:val="20"/>
              </w:rPr>
              <w:t>8</w:t>
            </w:r>
            <w:r w:rsidR="00800DAC">
              <w:rPr>
                <w:sz w:val="20"/>
                <w:szCs w:val="20"/>
              </w:rPr>
              <w:t>8.9</w:t>
            </w:r>
            <w:r w:rsidR="00C30902" w:rsidRPr="00111D70">
              <w:rPr>
                <w:sz w:val="20"/>
                <w:szCs w:val="20"/>
              </w:rPr>
              <w:t xml:space="preserve"> (</w:t>
            </w:r>
            <w:r w:rsidR="00D97B28" w:rsidRPr="00111D70">
              <w:rPr>
                <w:sz w:val="20"/>
                <w:szCs w:val="20"/>
              </w:rPr>
              <w:t>55.</w:t>
            </w:r>
            <w:r w:rsidR="00800DAC">
              <w:rPr>
                <w:sz w:val="20"/>
                <w:szCs w:val="20"/>
              </w:rPr>
              <w:t>7</w:t>
            </w:r>
            <w:r w:rsidR="00D97B28" w:rsidRPr="00111D70">
              <w:rPr>
                <w:sz w:val="20"/>
                <w:szCs w:val="20"/>
              </w:rPr>
              <w:t>-99.4</w:t>
            </w:r>
            <w:r w:rsidR="00C30902" w:rsidRPr="00111D70">
              <w:rPr>
                <w:sz w:val="20"/>
                <w:szCs w:val="20"/>
              </w:rPr>
              <w:t>)</w:t>
            </w:r>
          </w:p>
        </w:tc>
        <w:tc>
          <w:tcPr>
            <w:tcW w:w="1544" w:type="dxa"/>
            <w:tcBorders>
              <w:right w:val="single" w:sz="4" w:space="0" w:color="auto"/>
            </w:tcBorders>
          </w:tcPr>
          <w:p w14:paraId="2D3FE5C0" w14:textId="32BAD4D3" w:rsidR="00C30902" w:rsidRPr="00111D70" w:rsidRDefault="00864012" w:rsidP="00527015">
            <w:pPr>
              <w:jc w:val="center"/>
              <w:rPr>
                <w:sz w:val="20"/>
                <w:szCs w:val="20"/>
              </w:rPr>
            </w:pPr>
            <w:r w:rsidRPr="00111D70">
              <w:rPr>
                <w:sz w:val="20"/>
                <w:szCs w:val="20"/>
              </w:rPr>
              <w:t>&lt;0.001</w:t>
            </w:r>
          </w:p>
        </w:tc>
        <w:tc>
          <w:tcPr>
            <w:tcW w:w="3045" w:type="dxa"/>
            <w:tcBorders>
              <w:left w:val="single" w:sz="4" w:space="0" w:color="auto"/>
            </w:tcBorders>
          </w:tcPr>
          <w:p w14:paraId="075DC4D4" w14:textId="70A6B836" w:rsidR="00C30902" w:rsidRPr="00111D70" w:rsidRDefault="00C30902" w:rsidP="00527015">
            <w:pPr>
              <w:jc w:val="center"/>
              <w:rPr>
                <w:sz w:val="20"/>
                <w:szCs w:val="20"/>
              </w:rPr>
            </w:pPr>
            <w:r w:rsidRPr="00111D70">
              <w:rPr>
                <w:sz w:val="20"/>
                <w:szCs w:val="20"/>
              </w:rPr>
              <w:t>100</w:t>
            </w:r>
            <w:r w:rsidR="00800DAC">
              <w:rPr>
                <w:sz w:val="20"/>
                <w:szCs w:val="20"/>
              </w:rPr>
              <w:t>.0</w:t>
            </w:r>
            <w:r w:rsidRPr="00111D70">
              <w:rPr>
                <w:sz w:val="20"/>
                <w:szCs w:val="20"/>
              </w:rPr>
              <w:t xml:space="preserve"> (</w:t>
            </w:r>
            <w:r w:rsidR="00D97B28" w:rsidRPr="00111D70">
              <w:rPr>
                <w:sz w:val="20"/>
                <w:szCs w:val="20"/>
              </w:rPr>
              <w:t>67.7-100.0</w:t>
            </w:r>
            <w:r w:rsidRPr="00111D70">
              <w:rPr>
                <w:sz w:val="20"/>
                <w:szCs w:val="20"/>
              </w:rPr>
              <w:t>)</w:t>
            </w:r>
          </w:p>
        </w:tc>
        <w:tc>
          <w:tcPr>
            <w:tcW w:w="1543" w:type="dxa"/>
            <w:tcBorders>
              <w:right w:val="nil"/>
            </w:tcBorders>
          </w:tcPr>
          <w:p w14:paraId="3354B6D5" w14:textId="0B9334A9" w:rsidR="00C30902" w:rsidRPr="00111D70" w:rsidRDefault="00D97B28" w:rsidP="00527015">
            <w:pPr>
              <w:jc w:val="center"/>
              <w:rPr>
                <w:sz w:val="20"/>
                <w:szCs w:val="20"/>
              </w:rPr>
            </w:pPr>
            <w:r w:rsidRPr="00111D70">
              <w:rPr>
                <w:sz w:val="20"/>
                <w:szCs w:val="20"/>
              </w:rPr>
              <w:t>0.43</w:t>
            </w:r>
          </w:p>
        </w:tc>
      </w:tr>
      <w:tr w:rsidR="00C30902" w:rsidRPr="00111D70" w14:paraId="03B76FC5" w14:textId="77777777" w:rsidTr="002C0EF8">
        <w:trPr>
          <w:trHeight w:val="278"/>
        </w:trPr>
        <w:tc>
          <w:tcPr>
            <w:tcW w:w="563" w:type="dxa"/>
            <w:tcBorders>
              <w:left w:val="nil"/>
              <w:bottom w:val="single" w:sz="4" w:space="0" w:color="auto"/>
              <w:right w:val="nil"/>
            </w:tcBorders>
          </w:tcPr>
          <w:p w14:paraId="40A016B7" w14:textId="77777777" w:rsidR="00C30902" w:rsidRPr="00111D70" w:rsidRDefault="00C30902" w:rsidP="00527015">
            <w:pPr>
              <w:jc w:val="left"/>
              <w:rPr>
                <w:sz w:val="20"/>
                <w:szCs w:val="20"/>
              </w:rPr>
            </w:pPr>
          </w:p>
        </w:tc>
        <w:tc>
          <w:tcPr>
            <w:tcW w:w="3847" w:type="dxa"/>
            <w:tcBorders>
              <w:left w:val="nil"/>
              <w:bottom w:val="single" w:sz="4" w:space="0" w:color="auto"/>
              <w:right w:val="single" w:sz="4" w:space="0" w:color="auto"/>
            </w:tcBorders>
          </w:tcPr>
          <w:p w14:paraId="5894460B" w14:textId="77777777" w:rsidR="00C30902" w:rsidRPr="00111D70" w:rsidRDefault="00C30902" w:rsidP="00527015">
            <w:pPr>
              <w:jc w:val="left"/>
              <w:rPr>
                <w:sz w:val="20"/>
                <w:szCs w:val="20"/>
              </w:rPr>
            </w:pPr>
            <w:r w:rsidRPr="00111D70">
              <w:rPr>
                <w:sz w:val="20"/>
                <w:szCs w:val="20"/>
              </w:rPr>
              <w:t>Bing AI (Microsoft Copilot)</w:t>
            </w:r>
          </w:p>
        </w:tc>
        <w:tc>
          <w:tcPr>
            <w:tcW w:w="2645" w:type="dxa"/>
            <w:tcBorders>
              <w:left w:val="single" w:sz="4" w:space="0" w:color="auto"/>
            </w:tcBorders>
          </w:tcPr>
          <w:p w14:paraId="4B4FEC7C" w14:textId="6E6ACA97" w:rsidR="00C30902" w:rsidRPr="00111D70" w:rsidRDefault="00C30902" w:rsidP="00527015">
            <w:pPr>
              <w:jc w:val="center"/>
              <w:rPr>
                <w:sz w:val="20"/>
                <w:szCs w:val="20"/>
              </w:rPr>
            </w:pPr>
            <w:r w:rsidRPr="00111D70">
              <w:rPr>
                <w:sz w:val="20"/>
                <w:szCs w:val="20"/>
              </w:rPr>
              <w:t>100</w:t>
            </w:r>
            <w:r w:rsidR="00800DAC">
              <w:rPr>
                <w:sz w:val="20"/>
                <w:szCs w:val="20"/>
              </w:rPr>
              <w:t>.0</w:t>
            </w:r>
            <w:r w:rsidRPr="00111D70">
              <w:rPr>
                <w:sz w:val="20"/>
                <w:szCs w:val="20"/>
              </w:rPr>
              <w:t xml:space="preserve"> (</w:t>
            </w:r>
            <w:r w:rsidR="00D97B28" w:rsidRPr="00111D70">
              <w:rPr>
                <w:sz w:val="20"/>
                <w:szCs w:val="20"/>
              </w:rPr>
              <w:t>67.7-100.0</w:t>
            </w:r>
            <w:r w:rsidRPr="00111D70">
              <w:rPr>
                <w:sz w:val="20"/>
                <w:szCs w:val="20"/>
              </w:rPr>
              <w:t>)</w:t>
            </w:r>
          </w:p>
        </w:tc>
        <w:tc>
          <w:tcPr>
            <w:tcW w:w="1544" w:type="dxa"/>
            <w:tcBorders>
              <w:right w:val="single" w:sz="4" w:space="0" w:color="auto"/>
            </w:tcBorders>
          </w:tcPr>
          <w:p w14:paraId="54303EBE" w14:textId="37A76A24" w:rsidR="00C30902" w:rsidRPr="00111D70" w:rsidRDefault="00D97B28" w:rsidP="00527015">
            <w:pPr>
              <w:jc w:val="center"/>
              <w:rPr>
                <w:sz w:val="20"/>
                <w:szCs w:val="20"/>
              </w:rPr>
            </w:pPr>
            <w:r w:rsidRPr="00111D70">
              <w:rPr>
                <w:sz w:val="20"/>
                <w:szCs w:val="20"/>
              </w:rPr>
              <w:t>Reference</w:t>
            </w:r>
          </w:p>
        </w:tc>
        <w:tc>
          <w:tcPr>
            <w:tcW w:w="3045" w:type="dxa"/>
            <w:tcBorders>
              <w:left w:val="single" w:sz="4" w:space="0" w:color="auto"/>
            </w:tcBorders>
          </w:tcPr>
          <w:p w14:paraId="59E3D5DD" w14:textId="46F5D359" w:rsidR="00C30902" w:rsidRPr="00111D70" w:rsidRDefault="00C30902" w:rsidP="00527015">
            <w:pPr>
              <w:jc w:val="center"/>
              <w:rPr>
                <w:sz w:val="20"/>
                <w:szCs w:val="20"/>
              </w:rPr>
            </w:pPr>
            <w:r w:rsidRPr="00111D70">
              <w:rPr>
                <w:sz w:val="20"/>
                <w:szCs w:val="20"/>
              </w:rPr>
              <w:t>100</w:t>
            </w:r>
            <w:r w:rsidR="00800DAC">
              <w:rPr>
                <w:sz w:val="20"/>
                <w:szCs w:val="20"/>
              </w:rPr>
              <w:t>.0</w:t>
            </w:r>
            <w:r w:rsidRPr="00111D70">
              <w:rPr>
                <w:sz w:val="20"/>
                <w:szCs w:val="20"/>
              </w:rPr>
              <w:t xml:space="preserve"> (</w:t>
            </w:r>
            <w:r w:rsidR="00D97B28" w:rsidRPr="00111D70">
              <w:rPr>
                <w:sz w:val="20"/>
                <w:szCs w:val="20"/>
              </w:rPr>
              <w:t>67.7-100.0</w:t>
            </w:r>
            <w:r w:rsidRPr="00111D70">
              <w:rPr>
                <w:sz w:val="20"/>
                <w:szCs w:val="20"/>
              </w:rPr>
              <w:t>)</w:t>
            </w:r>
          </w:p>
        </w:tc>
        <w:tc>
          <w:tcPr>
            <w:tcW w:w="1543" w:type="dxa"/>
            <w:tcBorders>
              <w:right w:val="nil"/>
            </w:tcBorders>
          </w:tcPr>
          <w:p w14:paraId="14906D22" w14:textId="0A7273FB" w:rsidR="00C30902" w:rsidRPr="00111D70" w:rsidRDefault="00123304" w:rsidP="00527015">
            <w:pPr>
              <w:jc w:val="center"/>
              <w:rPr>
                <w:sz w:val="20"/>
                <w:szCs w:val="20"/>
              </w:rPr>
            </w:pPr>
            <w:r w:rsidRPr="00111D70">
              <w:rPr>
                <w:sz w:val="20"/>
                <w:szCs w:val="20"/>
              </w:rPr>
              <w:t>Reference</w:t>
            </w:r>
          </w:p>
        </w:tc>
      </w:tr>
    </w:tbl>
    <w:p w14:paraId="217668A1" w14:textId="4DF872D4" w:rsidR="000F3C2B" w:rsidRPr="000F3C2B" w:rsidRDefault="000F3C2B" w:rsidP="00C30902">
      <w:pPr>
        <w:jc w:val="left"/>
        <w:rPr>
          <w:sz w:val="16"/>
          <w:szCs w:val="16"/>
        </w:rPr>
      </w:pPr>
      <w:r>
        <w:rPr>
          <w:sz w:val="16"/>
          <w:szCs w:val="16"/>
        </w:rPr>
        <w:t>LLMs, Large Language Models</w:t>
      </w:r>
    </w:p>
    <w:p w14:paraId="2F4797CF" w14:textId="615F5616" w:rsidR="00C30902" w:rsidRPr="002C0EF8" w:rsidRDefault="00C30902" w:rsidP="00C30902">
      <w:pPr>
        <w:jc w:val="left"/>
        <w:rPr>
          <w:sz w:val="18"/>
          <w:szCs w:val="18"/>
        </w:rPr>
      </w:pPr>
      <w:proofErr w:type="spellStart"/>
      <w:r w:rsidRPr="002C0EF8">
        <w:rPr>
          <w:sz w:val="18"/>
          <w:szCs w:val="18"/>
          <w:vertAlign w:val="superscript"/>
        </w:rPr>
        <w:t>a</w:t>
      </w:r>
      <w:proofErr w:type="spellEnd"/>
      <w:r w:rsidRPr="002C0EF8">
        <w:rPr>
          <w:sz w:val="18"/>
          <w:szCs w:val="18"/>
          <w:vertAlign w:val="superscript"/>
        </w:rPr>
        <w:t xml:space="preserve"> </w:t>
      </w:r>
      <w:r w:rsidRPr="002C0EF8">
        <w:rPr>
          <w:sz w:val="18"/>
          <w:szCs w:val="18"/>
        </w:rPr>
        <w:t>The completeness scale was a 6-point Likert scale (with 1 indicating addresses no aspect of the question, and the answer is not within the topic queried; 2, addresses no aspect of the question, and the answer is within the topic queried; 3, addresses some aspect of the question, but significant parts are missing or incomplete; 4, addresses most aspects of the questions but missing small details; and 5, addresses all aspects of the question without additional information; 6 addresses all aspects of the question and provides additional information beyond what was expected)</w:t>
      </w:r>
    </w:p>
    <w:p w14:paraId="68979F5D" w14:textId="3550CB53" w:rsidR="00C30902" w:rsidRPr="002C0EF8" w:rsidRDefault="00C30902" w:rsidP="00C30902">
      <w:pPr>
        <w:jc w:val="left"/>
        <w:rPr>
          <w:sz w:val="18"/>
          <w:szCs w:val="18"/>
        </w:rPr>
      </w:pPr>
      <w:r w:rsidRPr="002C0EF8">
        <w:rPr>
          <w:sz w:val="18"/>
          <w:szCs w:val="18"/>
          <w:vertAlign w:val="superscript"/>
        </w:rPr>
        <w:t xml:space="preserve">b </w:t>
      </w:r>
      <w:r w:rsidRPr="002C0EF8">
        <w:rPr>
          <w:sz w:val="18"/>
          <w:szCs w:val="18"/>
        </w:rPr>
        <w:t xml:space="preserve">Without limiting </w:t>
      </w:r>
      <w:r w:rsidR="000F3C2B" w:rsidRPr="002C0EF8">
        <w:rPr>
          <w:sz w:val="18"/>
          <w:szCs w:val="18"/>
        </w:rPr>
        <w:t>the models search t</w:t>
      </w:r>
      <w:r w:rsidRPr="002C0EF8">
        <w:rPr>
          <w:sz w:val="18"/>
          <w:szCs w:val="18"/>
        </w:rPr>
        <w:t xml:space="preserve">o CDC only references versus with prompt limiting </w:t>
      </w:r>
      <w:r w:rsidR="000F3C2B" w:rsidRPr="002C0EF8">
        <w:rPr>
          <w:sz w:val="18"/>
          <w:szCs w:val="18"/>
        </w:rPr>
        <w:t xml:space="preserve">the models </w:t>
      </w:r>
      <w:r w:rsidRPr="002C0EF8">
        <w:rPr>
          <w:sz w:val="18"/>
          <w:szCs w:val="18"/>
        </w:rPr>
        <w:t>search to CDC only references.</w:t>
      </w:r>
    </w:p>
    <w:p w14:paraId="0919093B" w14:textId="644214FA" w:rsidR="008F04E9" w:rsidRPr="002C0EF8" w:rsidRDefault="00C30902" w:rsidP="00496691">
      <w:pPr>
        <w:rPr>
          <w:b/>
          <w:bCs/>
          <w:sz w:val="18"/>
          <w:szCs w:val="18"/>
          <w:vertAlign w:val="superscript"/>
        </w:rPr>
      </w:pPr>
      <w:r w:rsidRPr="002C0EF8">
        <w:rPr>
          <w:b/>
          <w:bCs/>
          <w:sz w:val="18"/>
          <w:szCs w:val="18"/>
          <w:vertAlign w:val="superscript"/>
        </w:rPr>
        <w:t>c</w:t>
      </w:r>
      <w:r w:rsidRPr="002C0EF8">
        <w:rPr>
          <w:sz w:val="18"/>
          <w:szCs w:val="18"/>
        </w:rPr>
        <w:t xml:space="preserve"> Pairwise t-test results, with </w:t>
      </w:r>
      <w:r w:rsidR="00691725" w:rsidRPr="002C0EF8">
        <w:rPr>
          <w:sz w:val="18"/>
          <w:szCs w:val="18"/>
        </w:rPr>
        <w:t>Bing AI (</w:t>
      </w:r>
      <w:r w:rsidRPr="002C0EF8">
        <w:rPr>
          <w:sz w:val="18"/>
          <w:szCs w:val="18"/>
        </w:rPr>
        <w:t xml:space="preserve">Microsoft </w:t>
      </w:r>
      <w:r w:rsidR="008F04E9" w:rsidRPr="002C0EF8">
        <w:rPr>
          <w:sz w:val="18"/>
          <w:szCs w:val="18"/>
        </w:rPr>
        <w:t>Copilot) as</w:t>
      </w:r>
      <w:r w:rsidRPr="002C0EF8">
        <w:rPr>
          <w:sz w:val="18"/>
          <w:szCs w:val="18"/>
        </w:rPr>
        <w:t xml:space="preserve"> referen</w:t>
      </w:r>
      <w:r w:rsidR="00640382" w:rsidRPr="002C0EF8">
        <w:rPr>
          <w:sz w:val="18"/>
          <w:szCs w:val="18"/>
        </w:rPr>
        <w:t>ce</w:t>
      </w:r>
    </w:p>
    <w:p w14:paraId="366B7E3B" w14:textId="77777777" w:rsidR="00F35795" w:rsidRDefault="00F35795" w:rsidP="00F35795">
      <w:pPr>
        <w:jc w:val="left"/>
        <w:rPr>
          <w:b/>
          <w:bCs/>
          <w:sz w:val="20"/>
          <w:szCs w:val="20"/>
        </w:rPr>
      </w:pPr>
    </w:p>
    <w:p w14:paraId="54D67F10" w14:textId="6937FB0E" w:rsidR="00F35795" w:rsidRPr="002C0EF8" w:rsidRDefault="00F35795" w:rsidP="00F35795">
      <w:pPr>
        <w:rPr>
          <w:sz w:val="18"/>
          <w:szCs w:val="18"/>
        </w:rPr>
      </w:pPr>
      <w:r w:rsidRPr="002C0EF8">
        <w:rPr>
          <w:rFonts w:eastAsia="Aptos"/>
          <w:b/>
          <w:bCs/>
          <w:sz w:val="20"/>
          <w:szCs w:val="20"/>
        </w:rPr>
        <w:t xml:space="preserve">Table </w:t>
      </w:r>
      <w:r w:rsidR="00FA34EF">
        <w:rPr>
          <w:rFonts w:eastAsia="Aptos"/>
          <w:b/>
          <w:bCs/>
          <w:sz w:val="20"/>
          <w:szCs w:val="20"/>
        </w:rPr>
        <w:t>6</w:t>
      </w:r>
      <w:r w:rsidRPr="002C0EF8">
        <w:rPr>
          <w:rFonts w:eastAsia="Aptos"/>
          <w:b/>
          <w:bCs/>
          <w:sz w:val="20"/>
          <w:szCs w:val="20"/>
        </w:rPr>
        <w:t>: Sensitivity Analysis—Percentage of Overall Acceptable Accuracy Score (≥ 3 versus ≥4) Across Large Language Models Response to Infection Prevention Questions without and with CDC statements</w:t>
      </w:r>
      <w:r w:rsidRPr="002C0EF8">
        <w:rPr>
          <w:rFonts w:eastAsia="Aptos"/>
          <w:b/>
          <w:bCs/>
          <w:sz w:val="20"/>
          <w:szCs w:val="20"/>
          <w:vertAlign w:val="superscript"/>
        </w:rPr>
        <w:t>a, b</w:t>
      </w:r>
    </w:p>
    <w:p w14:paraId="43D57CA7" w14:textId="77777777" w:rsidR="00F35795" w:rsidRPr="002C0EF8" w:rsidRDefault="00F35795" w:rsidP="00F35795">
      <w:pPr>
        <w:rPr>
          <w:rFonts w:eastAsia="Aptos"/>
          <w:b/>
          <w:bCs/>
          <w:sz w:val="20"/>
          <w:szCs w:val="20"/>
        </w:rPr>
      </w:pPr>
    </w:p>
    <w:tbl>
      <w:tblPr>
        <w:tblStyle w:val="TableGrid1"/>
        <w:tblW w:w="132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37"/>
        <w:gridCol w:w="1471"/>
        <w:gridCol w:w="2210"/>
        <w:gridCol w:w="3227"/>
        <w:gridCol w:w="1609"/>
        <w:gridCol w:w="1775"/>
      </w:tblGrid>
      <w:tr w:rsidR="00F35795" w:rsidRPr="002C0EF8" w14:paraId="757C7E16" w14:textId="77777777" w:rsidTr="00F960ED">
        <w:trPr>
          <w:trHeight w:val="269"/>
        </w:trPr>
        <w:tc>
          <w:tcPr>
            <w:tcW w:w="6618" w:type="dxa"/>
            <w:gridSpan w:val="3"/>
            <w:tcBorders>
              <w:top w:val="single" w:sz="12" w:space="0" w:color="auto"/>
              <w:bottom w:val="single" w:sz="6" w:space="0" w:color="auto"/>
              <w:right w:val="single" w:sz="12" w:space="0" w:color="auto"/>
            </w:tcBorders>
            <w:noWrap/>
            <w:hideMark/>
          </w:tcPr>
          <w:p w14:paraId="701BE576" w14:textId="77777777" w:rsidR="00F35795" w:rsidRPr="002C0EF8" w:rsidRDefault="00F35795" w:rsidP="00F960ED">
            <w:pPr>
              <w:jc w:val="center"/>
              <w:rPr>
                <w:rFonts w:eastAsia="Aptos"/>
                <w:sz w:val="20"/>
                <w:szCs w:val="20"/>
              </w:rPr>
            </w:pPr>
            <w:r w:rsidRPr="002C0EF8">
              <w:rPr>
                <w:rFonts w:eastAsia="Aptos"/>
                <w:sz w:val="20"/>
                <w:szCs w:val="20"/>
              </w:rPr>
              <w:t xml:space="preserve">% Overall Acceptable Accuracy Across all LLM </w:t>
            </w:r>
          </w:p>
          <w:p w14:paraId="793ED50D" w14:textId="77777777" w:rsidR="00F35795" w:rsidRPr="002C0EF8" w:rsidRDefault="00F35795" w:rsidP="00F960ED">
            <w:pPr>
              <w:jc w:val="center"/>
              <w:rPr>
                <w:rFonts w:eastAsia="Aptos"/>
                <w:sz w:val="20"/>
                <w:szCs w:val="20"/>
              </w:rPr>
            </w:pPr>
            <w:r w:rsidRPr="002C0EF8">
              <w:rPr>
                <w:rFonts w:eastAsia="Aptos"/>
                <w:sz w:val="20"/>
                <w:szCs w:val="20"/>
              </w:rPr>
              <w:t>(mean scores 3-5)</w:t>
            </w:r>
          </w:p>
        </w:tc>
        <w:tc>
          <w:tcPr>
            <w:tcW w:w="6611" w:type="dxa"/>
            <w:gridSpan w:val="3"/>
            <w:tcBorders>
              <w:left w:val="single" w:sz="12" w:space="0" w:color="auto"/>
            </w:tcBorders>
            <w:noWrap/>
            <w:hideMark/>
          </w:tcPr>
          <w:p w14:paraId="7A805738" w14:textId="77777777" w:rsidR="00F35795" w:rsidRPr="002C0EF8" w:rsidRDefault="00F35795" w:rsidP="00F960ED">
            <w:pPr>
              <w:jc w:val="center"/>
              <w:rPr>
                <w:rFonts w:eastAsia="Aptos"/>
                <w:sz w:val="20"/>
                <w:szCs w:val="20"/>
              </w:rPr>
            </w:pPr>
            <w:r w:rsidRPr="002C0EF8">
              <w:rPr>
                <w:rFonts w:eastAsia="Aptos"/>
                <w:sz w:val="20"/>
                <w:szCs w:val="20"/>
              </w:rPr>
              <w:t xml:space="preserve">% Overall Acceptable Accuracy Across all LLM </w:t>
            </w:r>
          </w:p>
          <w:p w14:paraId="289EF728" w14:textId="77777777" w:rsidR="00F35795" w:rsidRPr="002C0EF8" w:rsidRDefault="00F35795" w:rsidP="00F960ED">
            <w:pPr>
              <w:jc w:val="center"/>
              <w:rPr>
                <w:rFonts w:eastAsia="Aptos"/>
                <w:sz w:val="20"/>
                <w:szCs w:val="20"/>
              </w:rPr>
            </w:pPr>
            <w:r w:rsidRPr="002C0EF8">
              <w:rPr>
                <w:rFonts w:eastAsia="Aptos"/>
                <w:sz w:val="20"/>
                <w:szCs w:val="20"/>
              </w:rPr>
              <w:t>(mean scores 4-5)</w:t>
            </w:r>
          </w:p>
        </w:tc>
      </w:tr>
      <w:tr w:rsidR="00F35795" w:rsidRPr="002C0EF8" w14:paraId="46C72647" w14:textId="77777777" w:rsidTr="00F960ED">
        <w:trPr>
          <w:trHeight w:val="549"/>
        </w:trPr>
        <w:tc>
          <w:tcPr>
            <w:tcW w:w="2937" w:type="dxa"/>
            <w:noWrap/>
            <w:vAlign w:val="center"/>
            <w:hideMark/>
          </w:tcPr>
          <w:p w14:paraId="43FE19EA" w14:textId="77777777" w:rsidR="00F35795" w:rsidRPr="002C0EF8" w:rsidRDefault="00F35795" w:rsidP="00F960ED">
            <w:pPr>
              <w:jc w:val="center"/>
              <w:rPr>
                <w:rFonts w:eastAsia="Aptos"/>
                <w:sz w:val="20"/>
                <w:szCs w:val="20"/>
              </w:rPr>
            </w:pPr>
            <w:r w:rsidRPr="002C0EF8">
              <w:rPr>
                <w:rFonts w:eastAsia="Aptos"/>
                <w:sz w:val="20"/>
                <w:szCs w:val="20"/>
              </w:rPr>
              <w:t>LLM</w:t>
            </w:r>
          </w:p>
        </w:tc>
        <w:tc>
          <w:tcPr>
            <w:tcW w:w="1471" w:type="dxa"/>
            <w:tcBorders>
              <w:top w:val="single" w:sz="6" w:space="0" w:color="auto"/>
              <w:bottom w:val="single" w:sz="6" w:space="0" w:color="auto"/>
              <w:right w:val="single" w:sz="6" w:space="0" w:color="auto"/>
            </w:tcBorders>
            <w:noWrap/>
            <w:hideMark/>
          </w:tcPr>
          <w:p w14:paraId="0634ECAB" w14:textId="77777777" w:rsidR="00F35795" w:rsidRPr="002C0EF8" w:rsidRDefault="00F35795" w:rsidP="00F960ED">
            <w:pPr>
              <w:jc w:val="center"/>
              <w:rPr>
                <w:rFonts w:eastAsia="Aptos"/>
                <w:sz w:val="20"/>
                <w:szCs w:val="20"/>
              </w:rPr>
            </w:pPr>
            <w:r w:rsidRPr="002C0EF8">
              <w:rPr>
                <w:rFonts w:eastAsia="Aptos"/>
                <w:sz w:val="20"/>
                <w:szCs w:val="20"/>
              </w:rPr>
              <w:t xml:space="preserve">Without </w:t>
            </w:r>
          </w:p>
          <w:p w14:paraId="37681A9D" w14:textId="77777777" w:rsidR="00F35795" w:rsidRPr="002C0EF8" w:rsidRDefault="00F35795" w:rsidP="00F960ED">
            <w:pPr>
              <w:jc w:val="center"/>
              <w:rPr>
                <w:rFonts w:eastAsia="Aptos"/>
                <w:sz w:val="20"/>
                <w:szCs w:val="20"/>
              </w:rPr>
            </w:pPr>
            <w:r w:rsidRPr="002C0EF8">
              <w:rPr>
                <w:rFonts w:eastAsia="Aptos"/>
                <w:sz w:val="20"/>
                <w:szCs w:val="20"/>
              </w:rPr>
              <w:t>CDC</w:t>
            </w:r>
          </w:p>
          <w:p w14:paraId="2FD1BF3F" w14:textId="77777777" w:rsidR="00F35795" w:rsidRPr="002C0EF8" w:rsidRDefault="00F35795" w:rsidP="00F960ED">
            <w:pPr>
              <w:jc w:val="center"/>
              <w:rPr>
                <w:rFonts w:eastAsia="Aptos"/>
                <w:sz w:val="20"/>
                <w:szCs w:val="20"/>
              </w:rPr>
            </w:pPr>
            <w:r w:rsidRPr="002C0EF8">
              <w:rPr>
                <w:rFonts w:eastAsia="Aptos"/>
                <w:sz w:val="20"/>
                <w:szCs w:val="20"/>
              </w:rPr>
              <w:t>(%)</w:t>
            </w:r>
          </w:p>
          <w:p w14:paraId="1CA28EEF" w14:textId="77777777" w:rsidR="00F35795" w:rsidRPr="002C0EF8" w:rsidRDefault="00F35795" w:rsidP="00F960ED">
            <w:pPr>
              <w:jc w:val="center"/>
              <w:rPr>
                <w:rFonts w:eastAsia="Aptos"/>
                <w:sz w:val="20"/>
                <w:szCs w:val="20"/>
              </w:rPr>
            </w:pPr>
            <w:r w:rsidRPr="002C0EF8">
              <w:rPr>
                <w:rFonts w:eastAsia="Aptos"/>
                <w:sz w:val="20"/>
                <w:szCs w:val="20"/>
              </w:rPr>
              <w:t>(N=93)</w:t>
            </w:r>
          </w:p>
        </w:tc>
        <w:tc>
          <w:tcPr>
            <w:tcW w:w="2209" w:type="dxa"/>
            <w:tcBorders>
              <w:top w:val="single" w:sz="6" w:space="0" w:color="auto"/>
              <w:left w:val="single" w:sz="6" w:space="0" w:color="auto"/>
              <w:bottom w:val="single" w:sz="6" w:space="0" w:color="auto"/>
              <w:right w:val="single" w:sz="12" w:space="0" w:color="auto"/>
            </w:tcBorders>
            <w:noWrap/>
            <w:hideMark/>
          </w:tcPr>
          <w:p w14:paraId="23521F66" w14:textId="77777777" w:rsidR="00F35795" w:rsidRPr="002C0EF8" w:rsidRDefault="00F35795" w:rsidP="00F960ED">
            <w:pPr>
              <w:jc w:val="center"/>
              <w:rPr>
                <w:rFonts w:eastAsia="Aptos"/>
                <w:sz w:val="20"/>
                <w:szCs w:val="20"/>
              </w:rPr>
            </w:pPr>
            <w:r w:rsidRPr="002C0EF8">
              <w:rPr>
                <w:rFonts w:eastAsia="Aptos"/>
                <w:sz w:val="20"/>
                <w:szCs w:val="20"/>
              </w:rPr>
              <w:t>With</w:t>
            </w:r>
          </w:p>
          <w:p w14:paraId="208B44DA" w14:textId="77777777" w:rsidR="00F35795" w:rsidRPr="002C0EF8" w:rsidRDefault="00F35795" w:rsidP="00F960ED">
            <w:pPr>
              <w:jc w:val="center"/>
              <w:rPr>
                <w:rFonts w:eastAsia="Aptos"/>
                <w:sz w:val="20"/>
                <w:szCs w:val="20"/>
              </w:rPr>
            </w:pPr>
            <w:r w:rsidRPr="002C0EF8">
              <w:rPr>
                <w:rFonts w:eastAsia="Aptos"/>
                <w:sz w:val="20"/>
                <w:szCs w:val="20"/>
              </w:rPr>
              <w:t>CDC</w:t>
            </w:r>
          </w:p>
          <w:p w14:paraId="19DD2CE6" w14:textId="77777777" w:rsidR="00F35795" w:rsidRPr="002C0EF8" w:rsidRDefault="00F35795" w:rsidP="00F960ED">
            <w:pPr>
              <w:jc w:val="center"/>
              <w:rPr>
                <w:rFonts w:eastAsia="Aptos"/>
                <w:sz w:val="20"/>
                <w:szCs w:val="20"/>
              </w:rPr>
            </w:pPr>
            <w:r w:rsidRPr="002C0EF8">
              <w:rPr>
                <w:rFonts w:eastAsia="Aptos"/>
                <w:sz w:val="20"/>
                <w:szCs w:val="20"/>
              </w:rPr>
              <w:t>(%)</w:t>
            </w:r>
          </w:p>
          <w:p w14:paraId="551034E4" w14:textId="77777777" w:rsidR="00F35795" w:rsidRPr="002C0EF8" w:rsidRDefault="00F35795" w:rsidP="00F960ED">
            <w:pPr>
              <w:jc w:val="center"/>
              <w:rPr>
                <w:rFonts w:eastAsia="Aptos"/>
                <w:sz w:val="20"/>
                <w:szCs w:val="20"/>
              </w:rPr>
            </w:pPr>
            <w:r w:rsidRPr="002C0EF8">
              <w:rPr>
                <w:rFonts w:eastAsia="Aptos"/>
                <w:sz w:val="20"/>
                <w:szCs w:val="20"/>
              </w:rPr>
              <w:t>(N=93)</w:t>
            </w:r>
          </w:p>
        </w:tc>
        <w:tc>
          <w:tcPr>
            <w:tcW w:w="3227" w:type="dxa"/>
            <w:tcBorders>
              <w:left w:val="single" w:sz="12" w:space="0" w:color="auto"/>
            </w:tcBorders>
            <w:noWrap/>
            <w:vAlign w:val="center"/>
            <w:hideMark/>
          </w:tcPr>
          <w:p w14:paraId="69C9F7A7" w14:textId="77777777" w:rsidR="00F35795" w:rsidRPr="002C0EF8" w:rsidRDefault="00F35795" w:rsidP="00F960ED">
            <w:pPr>
              <w:jc w:val="center"/>
              <w:rPr>
                <w:rFonts w:eastAsia="Aptos"/>
                <w:sz w:val="20"/>
                <w:szCs w:val="20"/>
              </w:rPr>
            </w:pPr>
            <w:r w:rsidRPr="002C0EF8">
              <w:rPr>
                <w:rFonts w:eastAsia="Aptos"/>
                <w:sz w:val="20"/>
                <w:szCs w:val="20"/>
              </w:rPr>
              <w:t>LLM</w:t>
            </w:r>
          </w:p>
        </w:tc>
        <w:tc>
          <w:tcPr>
            <w:tcW w:w="1609" w:type="dxa"/>
            <w:noWrap/>
            <w:hideMark/>
          </w:tcPr>
          <w:p w14:paraId="042E9FEF" w14:textId="77777777" w:rsidR="00F35795" w:rsidRPr="002C0EF8" w:rsidRDefault="00F35795" w:rsidP="00F960ED">
            <w:pPr>
              <w:jc w:val="center"/>
              <w:rPr>
                <w:rFonts w:eastAsia="Aptos"/>
                <w:sz w:val="20"/>
                <w:szCs w:val="20"/>
              </w:rPr>
            </w:pPr>
            <w:r w:rsidRPr="002C0EF8">
              <w:rPr>
                <w:rFonts w:eastAsia="Aptos"/>
                <w:sz w:val="20"/>
                <w:szCs w:val="20"/>
              </w:rPr>
              <w:t>Without</w:t>
            </w:r>
          </w:p>
          <w:p w14:paraId="0BBA3446" w14:textId="77777777" w:rsidR="00F35795" w:rsidRPr="002C0EF8" w:rsidRDefault="00F35795" w:rsidP="00F960ED">
            <w:pPr>
              <w:jc w:val="center"/>
              <w:rPr>
                <w:rFonts w:eastAsia="Aptos"/>
                <w:sz w:val="20"/>
                <w:szCs w:val="20"/>
              </w:rPr>
            </w:pPr>
            <w:r w:rsidRPr="002C0EF8">
              <w:rPr>
                <w:rFonts w:eastAsia="Aptos"/>
                <w:sz w:val="20"/>
                <w:szCs w:val="20"/>
              </w:rPr>
              <w:t>CDC</w:t>
            </w:r>
          </w:p>
          <w:p w14:paraId="0174077F" w14:textId="77777777" w:rsidR="00F35795" w:rsidRPr="002C0EF8" w:rsidRDefault="00F35795" w:rsidP="00F960ED">
            <w:pPr>
              <w:jc w:val="center"/>
              <w:rPr>
                <w:rFonts w:eastAsia="Aptos"/>
                <w:sz w:val="20"/>
                <w:szCs w:val="20"/>
              </w:rPr>
            </w:pPr>
            <w:r w:rsidRPr="002C0EF8">
              <w:rPr>
                <w:rFonts w:eastAsia="Aptos"/>
                <w:sz w:val="20"/>
                <w:szCs w:val="20"/>
              </w:rPr>
              <w:t>(%)</w:t>
            </w:r>
          </w:p>
          <w:p w14:paraId="5B50511A" w14:textId="77777777" w:rsidR="00F35795" w:rsidRPr="002C0EF8" w:rsidRDefault="00F35795" w:rsidP="00F960ED">
            <w:pPr>
              <w:jc w:val="center"/>
              <w:rPr>
                <w:rFonts w:eastAsia="Aptos"/>
                <w:sz w:val="20"/>
                <w:szCs w:val="20"/>
              </w:rPr>
            </w:pPr>
            <w:r w:rsidRPr="002C0EF8">
              <w:rPr>
                <w:rFonts w:eastAsia="Aptos"/>
                <w:sz w:val="20"/>
                <w:szCs w:val="20"/>
              </w:rPr>
              <w:t>(N=93)</w:t>
            </w:r>
          </w:p>
        </w:tc>
        <w:tc>
          <w:tcPr>
            <w:tcW w:w="1774" w:type="dxa"/>
            <w:noWrap/>
            <w:hideMark/>
          </w:tcPr>
          <w:p w14:paraId="3344349B" w14:textId="77777777" w:rsidR="00F35795" w:rsidRPr="002C0EF8" w:rsidRDefault="00F35795" w:rsidP="00F960ED">
            <w:pPr>
              <w:jc w:val="center"/>
              <w:rPr>
                <w:rFonts w:eastAsia="Aptos"/>
                <w:sz w:val="20"/>
                <w:szCs w:val="20"/>
              </w:rPr>
            </w:pPr>
            <w:r w:rsidRPr="002C0EF8">
              <w:rPr>
                <w:rFonts w:eastAsia="Aptos"/>
                <w:sz w:val="20"/>
                <w:szCs w:val="20"/>
              </w:rPr>
              <w:t>With</w:t>
            </w:r>
          </w:p>
          <w:p w14:paraId="5AA2DB4D" w14:textId="77777777" w:rsidR="00F35795" w:rsidRPr="002C0EF8" w:rsidRDefault="00F35795" w:rsidP="00F960ED">
            <w:pPr>
              <w:jc w:val="center"/>
              <w:rPr>
                <w:rFonts w:eastAsia="Aptos"/>
                <w:sz w:val="20"/>
                <w:szCs w:val="20"/>
              </w:rPr>
            </w:pPr>
            <w:r w:rsidRPr="002C0EF8">
              <w:rPr>
                <w:rFonts w:eastAsia="Aptos"/>
                <w:sz w:val="20"/>
                <w:szCs w:val="20"/>
              </w:rPr>
              <w:t xml:space="preserve"> CDC</w:t>
            </w:r>
          </w:p>
          <w:p w14:paraId="34C3ED45" w14:textId="77777777" w:rsidR="00F35795" w:rsidRPr="002C0EF8" w:rsidRDefault="00F35795" w:rsidP="00F960ED">
            <w:pPr>
              <w:jc w:val="center"/>
              <w:rPr>
                <w:rFonts w:eastAsia="Aptos"/>
                <w:sz w:val="20"/>
                <w:szCs w:val="20"/>
              </w:rPr>
            </w:pPr>
            <w:r w:rsidRPr="002C0EF8">
              <w:rPr>
                <w:rFonts w:eastAsia="Aptos"/>
                <w:sz w:val="20"/>
                <w:szCs w:val="20"/>
              </w:rPr>
              <w:t>(%)</w:t>
            </w:r>
          </w:p>
          <w:p w14:paraId="5B7230CE" w14:textId="77777777" w:rsidR="00F35795" w:rsidRPr="002C0EF8" w:rsidRDefault="00F35795" w:rsidP="00F960ED">
            <w:pPr>
              <w:jc w:val="center"/>
              <w:rPr>
                <w:rFonts w:eastAsia="Aptos"/>
                <w:sz w:val="20"/>
                <w:szCs w:val="20"/>
              </w:rPr>
            </w:pPr>
            <w:r w:rsidRPr="002C0EF8">
              <w:rPr>
                <w:rFonts w:eastAsia="Aptos"/>
                <w:sz w:val="20"/>
                <w:szCs w:val="20"/>
              </w:rPr>
              <w:t>(N=93)</w:t>
            </w:r>
          </w:p>
        </w:tc>
      </w:tr>
      <w:tr w:rsidR="00F35795" w:rsidRPr="002C0EF8" w14:paraId="475E490F" w14:textId="77777777" w:rsidTr="00F960ED">
        <w:trPr>
          <w:trHeight w:val="269"/>
        </w:trPr>
        <w:tc>
          <w:tcPr>
            <w:tcW w:w="2937" w:type="dxa"/>
            <w:noWrap/>
            <w:hideMark/>
          </w:tcPr>
          <w:p w14:paraId="61144AA8" w14:textId="77777777" w:rsidR="00F35795" w:rsidRPr="002C0EF8" w:rsidRDefault="00F35795" w:rsidP="00F960ED">
            <w:pPr>
              <w:rPr>
                <w:rFonts w:eastAsia="Aptos"/>
                <w:sz w:val="20"/>
                <w:szCs w:val="20"/>
              </w:rPr>
            </w:pPr>
            <w:r w:rsidRPr="002C0EF8">
              <w:rPr>
                <w:rFonts w:eastAsia="Aptos"/>
                <w:sz w:val="20"/>
                <w:szCs w:val="20"/>
              </w:rPr>
              <w:t>1. OpenEvidence</w:t>
            </w:r>
          </w:p>
        </w:tc>
        <w:tc>
          <w:tcPr>
            <w:tcW w:w="1471" w:type="dxa"/>
            <w:tcBorders>
              <w:top w:val="single" w:sz="6" w:space="0" w:color="auto"/>
              <w:bottom w:val="single" w:sz="6" w:space="0" w:color="auto"/>
              <w:right w:val="single" w:sz="6" w:space="0" w:color="auto"/>
            </w:tcBorders>
            <w:noWrap/>
            <w:hideMark/>
          </w:tcPr>
          <w:p w14:paraId="6280F934" w14:textId="77777777" w:rsidR="00F35795" w:rsidRPr="002C0EF8" w:rsidRDefault="00F35795" w:rsidP="00F960ED">
            <w:pPr>
              <w:jc w:val="center"/>
              <w:rPr>
                <w:rFonts w:eastAsia="Aptos"/>
                <w:sz w:val="20"/>
                <w:szCs w:val="20"/>
              </w:rPr>
            </w:pPr>
            <w:r w:rsidRPr="002C0EF8">
              <w:rPr>
                <w:rFonts w:eastAsia="Aptos"/>
                <w:sz w:val="20"/>
                <w:szCs w:val="20"/>
              </w:rPr>
              <w:t>83.9</w:t>
            </w:r>
          </w:p>
        </w:tc>
        <w:tc>
          <w:tcPr>
            <w:tcW w:w="2209" w:type="dxa"/>
            <w:tcBorders>
              <w:top w:val="single" w:sz="6" w:space="0" w:color="auto"/>
              <w:left w:val="single" w:sz="6" w:space="0" w:color="auto"/>
              <w:bottom w:val="single" w:sz="6" w:space="0" w:color="auto"/>
              <w:right w:val="single" w:sz="12" w:space="0" w:color="auto"/>
            </w:tcBorders>
            <w:noWrap/>
            <w:hideMark/>
          </w:tcPr>
          <w:p w14:paraId="08E5287F" w14:textId="77777777" w:rsidR="00F35795" w:rsidRPr="002C0EF8" w:rsidRDefault="00F35795" w:rsidP="00F960ED">
            <w:pPr>
              <w:jc w:val="center"/>
              <w:rPr>
                <w:rFonts w:eastAsia="Aptos"/>
                <w:sz w:val="20"/>
                <w:szCs w:val="20"/>
              </w:rPr>
            </w:pPr>
            <w:r w:rsidRPr="002C0EF8">
              <w:rPr>
                <w:rFonts w:eastAsia="Aptos"/>
                <w:sz w:val="20"/>
                <w:szCs w:val="20"/>
              </w:rPr>
              <w:t>75.3</w:t>
            </w:r>
          </w:p>
        </w:tc>
        <w:tc>
          <w:tcPr>
            <w:tcW w:w="3227" w:type="dxa"/>
            <w:tcBorders>
              <w:left w:val="single" w:sz="12" w:space="0" w:color="auto"/>
            </w:tcBorders>
            <w:noWrap/>
            <w:hideMark/>
          </w:tcPr>
          <w:p w14:paraId="5A4F3321" w14:textId="77777777" w:rsidR="00F35795" w:rsidRPr="002C0EF8" w:rsidRDefault="00F35795" w:rsidP="00F960ED">
            <w:pPr>
              <w:rPr>
                <w:rFonts w:eastAsia="Aptos"/>
                <w:sz w:val="20"/>
                <w:szCs w:val="20"/>
              </w:rPr>
            </w:pPr>
            <w:r w:rsidRPr="002C0EF8">
              <w:rPr>
                <w:rFonts w:eastAsia="Aptos"/>
                <w:sz w:val="20"/>
                <w:szCs w:val="20"/>
              </w:rPr>
              <w:t>1. OpenEvidence</w:t>
            </w:r>
          </w:p>
        </w:tc>
        <w:tc>
          <w:tcPr>
            <w:tcW w:w="1609" w:type="dxa"/>
            <w:noWrap/>
            <w:hideMark/>
          </w:tcPr>
          <w:p w14:paraId="2B694C29" w14:textId="77777777" w:rsidR="00F35795" w:rsidRPr="002C0EF8" w:rsidRDefault="00F35795" w:rsidP="00F960ED">
            <w:pPr>
              <w:jc w:val="center"/>
              <w:rPr>
                <w:rFonts w:eastAsia="Aptos"/>
                <w:sz w:val="20"/>
                <w:szCs w:val="20"/>
              </w:rPr>
            </w:pPr>
            <w:r w:rsidRPr="002C0EF8">
              <w:rPr>
                <w:rFonts w:eastAsia="Aptos"/>
                <w:sz w:val="20"/>
                <w:szCs w:val="20"/>
              </w:rPr>
              <w:t>66.7</w:t>
            </w:r>
          </w:p>
        </w:tc>
        <w:tc>
          <w:tcPr>
            <w:tcW w:w="1774" w:type="dxa"/>
            <w:noWrap/>
            <w:hideMark/>
          </w:tcPr>
          <w:p w14:paraId="019B8C34" w14:textId="77777777" w:rsidR="00F35795" w:rsidRPr="002C0EF8" w:rsidRDefault="00F35795" w:rsidP="00F960ED">
            <w:pPr>
              <w:jc w:val="center"/>
              <w:rPr>
                <w:rFonts w:eastAsia="Aptos"/>
                <w:sz w:val="20"/>
                <w:szCs w:val="20"/>
              </w:rPr>
            </w:pPr>
            <w:r w:rsidRPr="002C0EF8">
              <w:rPr>
                <w:rFonts w:eastAsia="Aptos"/>
                <w:sz w:val="20"/>
                <w:szCs w:val="20"/>
              </w:rPr>
              <w:t>66.7</w:t>
            </w:r>
          </w:p>
        </w:tc>
      </w:tr>
      <w:tr w:rsidR="00F35795" w:rsidRPr="002C0EF8" w14:paraId="19898C91" w14:textId="77777777" w:rsidTr="00F960ED">
        <w:trPr>
          <w:trHeight w:val="269"/>
        </w:trPr>
        <w:tc>
          <w:tcPr>
            <w:tcW w:w="2937" w:type="dxa"/>
            <w:noWrap/>
            <w:hideMark/>
          </w:tcPr>
          <w:p w14:paraId="072597B3" w14:textId="77777777" w:rsidR="00F35795" w:rsidRPr="002C0EF8" w:rsidRDefault="00F35795" w:rsidP="00F960ED">
            <w:pPr>
              <w:rPr>
                <w:rFonts w:eastAsia="Aptos"/>
                <w:sz w:val="20"/>
                <w:szCs w:val="20"/>
              </w:rPr>
            </w:pPr>
            <w:r w:rsidRPr="002C0EF8">
              <w:rPr>
                <w:rFonts w:eastAsia="Aptos"/>
                <w:sz w:val="20"/>
                <w:szCs w:val="20"/>
              </w:rPr>
              <w:t>2. ChatGPT-3.5</w:t>
            </w:r>
          </w:p>
        </w:tc>
        <w:tc>
          <w:tcPr>
            <w:tcW w:w="1471" w:type="dxa"/>
            <w:tcBorders>
              <w:top w:val="single" w:sz="6" w:space="0" w:color="auto"/>
              <w:bottom w:val="single" w:sz="6" w:space="0" w:color="auto"/>
              <w:right w:val="single" w:sz="6" w:space="0" w:color="auto"/>
            </w:tcBorders>
            <w:noWrap/>
            <w:hideMark/>
          </w:tcPr>
          <w:p w14:paraId="48396566" w14:textId="77777777" w:rsidR="00F35795" w:rsidRPr="002C0EF8" w:rsidRDefault="00F35795" w:rsidP="00F960ED">
            <w:pPr>
              <w:jc w:val="center"/>
              <w:rPr>
                <w:rFonts w:eastAsia="Aptos"/>
                <w:sz w:val="20"/>
                <w:szCs w:val="20"/>
              </w:rPr>
            </w:pPr>
            <w:r w:rsidRPr="002C0EF8">
              <w:rPr>
                <w:rFonts w:eastAsia="Aptos"/>
                <w:sz w:val="20"/>
                <w:szCs w:val="20"/>
              </w:rPr>
              <w:t>88.2</w:t>
            </w:r>
          </w:p>
        </w:tc>
        <w:tc>
          <w:tcPr>
            <w:tcW w:w="2209" w:type="dxa"/>
            <w:tcBorders>
              <w:top w:val="single" w:sz="6" w:space="0" w:color="auto"/>
              <w:left w:val="single" w:sz="6" w:space="0" w:color="auto"/>
              <w:bottom w:val="single" w:sz="6" w:space="0" w:color="auto"/>
              <w:right w:val="single" w:sz="12" w:space="0" w:color="auto"/>
            </w:tcBorders>
            <w:noWrap/>
            <w:hideMark/>
          </w:tcPr>
          <w:p w14:paraId="5CF3DCCF" w14:textId="77777777" w:rsidR="00F35795" w:rsidRPr="002C0EF8" w:rsidRDefault="00F35795" w:rsidP="00F960ED">
            <w:pPr>
              <w:jc w:val="center"/>
              <w:rPr>
                <w:rFonts w:eastAsia="Aptos"/>
                <w:sz w:val="20"/>
                <w:szCs w:val="20"/>
              </w:rPr>
            </w:pPr>
            <w:r w:rsidRPr="002C0EF8">
              <w:rPr>
                <w:rFonts w:eastAsia="Aptos"/>
                <w:sz w:val="20"/>
                <w:szCs w:val="20"/>
              </w:rPr>
              <w:t>90.3</w:t>
            </w:r>
          </w:p>
        </w:tc>
        <w:tc>
          <w:tcPr>
            <w:tcW w:w="3227" w:type="dxa"/>
            <w:tcBorders>
              <w:left w:val="single" w:sz="12" w:space="0" w:color="auto"/>
            </w:tcBorders>
            <w:noWrap/>
            <w:hideMark/>
          </w:tcPr>
          <w:p w14:paraId="126ADA7A" w14:textId="77777777" w:rsidR="00F35795" w:rsidRPr="002C0EF8" w:rsidRDefault="00F35795" w:rsidP="00F960ED">
            <w:pPr>
              <w:rPr>
                <w:rFonts w:eastAsia="Aptos"/>
                <w:sz w:val="20"/>
                <w:szCs w:val="20"/>
              </w:rPr>
            </w:pPr>
            <w:r w:rsidRPr="002C0EF8">
              <w:rPr>
                <w:rFonts w:eastAsia="Aptos"/>
                <w:sz w:val="20"/>
                <w:szCs w:val="20"/>
              </w:rPr>
              <w:t>2. ChatGPT-3.5</w:t>
            </w:r>
          </w:p>
        </w:tc>
        <w:tc>
          <w:tcPr>
            <w:tcW w:w="1609" w:type="dxa"/>
            <w:noWrap/>
            <w:hideMark/>
          </w:tcPr>
          <w:p w14:paraId="284C35AA" w14:textId="77777777" w:rsidR="00F35795" w:rsidRPr="002C0EF8" w:rsidRDefault="00F35795" w:rsidP="00F960ED">
            <w:pPr>
              <w:jc w:val="center"/>
              <w:rPr>
                <w:rFonts w:eastAsia="Aptos"/>
                <w:sz w:val="20"/>
                <w:szCs w:val="20"/>
              </w:rPr>
            </w:pPr>
            <w:r w:rsidRPr="002C0EF8">
              <w:rPr>
                <w:rFonts w:eastAsia="Aptos"/>
                <w:sz w:val="20"/>
                <w:szCs w:val="20"/>
              </w:rPr>
              <w:t>65.6</w:t>
            </w:r>
          </w:p>
        </w:tc>
        <w:tc>
          <w:tcPr>
            <w:tcW w:w="1774" w:type="dxa"/>
            <w:noWrap/>
            <w:hideMark/>
          </w:tcPr>
          <w:p w14:paraId="0EB38F35" w14:textId="77777777" w:rsidR="00F35795" w:rsidRPr="002C0EF8" w:rsidRDefault="00F35795" w:rsidP="00F960ED">
            <w:pPr>
              <w:jc w:val="center"/>
              <w:rPr>
                <w:rFonts w:eastAsia="Aptos"/>
                <w:sz w:val="20"/>
                <w:szCs w:val="20"/>
              </w:rPr>
            </w:pPr>
            <w:r w:rsidRPr="002C0EF8">
              <w:rPr>
                <w:rFonts w:eastAsia="Aptos"/>
                <w:sz w:val="20"/>
                <w:szCs w:val="20"/>
              </w:rPr>
              <w:t>66.7</w:t>
            </w:r>
          </w:p>
        </w:tc>
      </w:tr>
      <w:tr w:rsidR="00F35795" w:rsidRPr="002C0EF8" w14:paraId="086CAF35" w14:textId="77777777" w:rsidTr="00F960ED">
        <w:trPr>
          <w:trHeight w:val="269"/>
        </w:trPr>
        <w:tc>
          <w:tcPr>
            <w:tcW w:w="2937" w:type="dxa"/>
            <w:noWrap/>
            <w:hideMark/>
          </w:tcPr>
          <w:p w14:paraId="4CE265E0" w14:textId="77777777" w:rsidR="00F35795" w:rsidRPr="002C0EF8" w:rsidRDefault="00F35795" w:rsidP="00F960ED">
            <w:pPr>
              <w:rPr>
                <w:rFonts w:eastAsia="Aptos"/>
                <w:sz w:val="20"/>
                <w:szCs w:val="20"/>
              </w:rPr>
            </w:pPr>
            <w:r w:rsidRPr="002C0EF8">
              <w:rPr>
                <w:rFonts w:eastAsia="Aptos"/>
                <w:sz w:val="20"/>
                <w:szCs w:val="20"/>
              </w:rPr>
              <w:t>3. ChatGPT-4.0</w:t>
            </w:r>
          </w:p>
        </w:tc>
        <w:tc>
          <w:tcPr>
            <w:tcW w:w="1471" w:type="dxa"/>
            <w:tcBorders>
              <w:top w:val="single" w:sz="6" w:space="0" w:color="auto"/>
              <w:bottom w:val="single" w:sz="6" w:space="0" w:color="auto"/>
              <w:right w:val="single" w:sz="6" w:space="0" w:color="auto"/>
            </w:tcBorders>
            <w:noWrap/>
            <w:hideMark/>
          </w:tcPr>
          <w:p w14:paraId="246B1BFE" w14:textId="77777777" w:rsidR="00F35795" w:rsidRPr="002C0EF8" w:rsidRDefault="00F35795" w:rsidP="00F960ED">
            <w:pPr>
              <w:jc w:val="center"/>
              <w:rPr>
                <w:rFonts w:eastAsia="Aptos"/>
                <w:sz w:val="20"/>
                <w:szCs w:val="20"/>
              </w:rPr>
            </w:pPr>
            <w:r w:rsidRPr="002C0EF8">
              <w:rPr>
                <w:rFonts w:eastAsia="Aptos"/>
                <w:sz w:val="20"/>
                <w:szCs w:val="20"/>
              </w:rPr>
              <w:t>98.9</w:t>
            </w:r>
          </w:p>
        </w:tc>
        <w:tc>
          <w:tcPr>
            <w:tcW w:w="2209" w:type="dxa"/>
            <w:tcBorders>
              <w:top w:val="single" w:sz="6" w:space="0" w:color="auto"/>
              <w:left w:val="single" w:sz="6" w:space="0" w:color="auto"/>
              <w:bottom w:val="single" w:sz="6" w:space="0" w:color="auto"/>
              <w:right w:val="single" w:sz="12" w:space="0" w:color="auto"/>
            </w:tcBorders>
            <w:noWrap/>
            <w:hideMark/>
          </w:tcPr>
          <w:p w14:paraId="3C1D9C0A" w14:textId="77777777" w:rsidR="00F35795" w:rsidRPr="002C0EF8" w:rsidRDefault="00F35795" w:rsidP="00F960ED">
            <w:pPr>
              <w:jc w:val="center"/>
              <w:rPr>
                <w:rFonts w:eastAsia="Aptos"/>
                <w:sz w:val="20"/>
                <w:szCs w:val="20"/>
              </w:rPr>
            </w:pPr>
            <w:r w:rsidRPr="002C0EF8">
              <w:rPr>
                <w:rFonts w:eastAsia="Aptos"/>
                <w:sz w:val="20"/>
                <w:szCs w:val="20"/>
              </w:rPr>
              <w:t>97.9</w:t>
            </w:r>
          </w:p>
        </w:tc>
        <w:tc>
          <w:tcPr>
            <w:tcW w:w="3227" w:type="dxa"/>
            <w:tcBorders>
              <w:left w:val="single" w:sz="12" w:space="0" w:color="auto"/>
            </w:tcBorders>
            <w:noWrap/>
            <w:hideMark/>
          </w:tcPr>
          <w:p w14:paraId="56F81162" w14:textId="77777777" w:rsidR="00F35795" w:rsidRPr="002C0EF8" w:rsidRDefault="00F35795" w:rsidP="00F960ED">
            <w:pPr>
              <w:rPr>
                <w:rFonts w:eastAsia="Aptos"/>
                <w:sz w:val="20"/>
                <w:szCs w:val="20"/>
              </w:rPr>
            </w:pPr>
            <w:r w:rsidRPr="002C0EF8">
              <w:rPr>
                <w:rFonts w:eastAsia="Aptos"/>
                <w:sz w:val="20"/>
                <w:szCs w:val="20"/>
              </w:rPr>
              <w:t>3. ChatGPT-4.0</w:t>
            </w:r>
          </w:p>
        </w:tc>
        <w:tc>
          <w:tcPr>
            <w:tcW w:w="1609" w:type="dxa"/>
            <w:noWrap/>
            <w:hideMark/>
          </w:tcPr>
          <w:p w14:paraId="05BFD012" w14:textId="77777777" w:rsidR="00F35795" w:rsidRPr="002C0EF8" w:rsidRDefault="00F35795" w:rsidP="00F960ED">
            <w:pPr>
              <w:jc w:val="center"/>
              <w:rPr>
                <w:rFonts w:eastAsia="Aptos"/>
                <w:sz w:val="20"/>
                <w:szCs w:val="20"/>
              </w:rPr>
            </w:pPr>
            <w:r w:rsidRPr="002C0EF8">
              <w:rPr>
                <w:rFonts w:eastAsia="Aptos"/>
                <w:sz w:val="20"/>
                <w:szCs w:val="20"/>
              </w:rPr>
              <w:t>85.0</w:t>
            </w:r>
          </w:p>
        </w:tc>
        <w:tc>
          <w:tcPr>
            <w:tcW w:w="1774" w:type="dxa"/>
            <w:noWrap/>
            <w:hideMark/>
          </w:tcPr>
          <w:p w14:paraId="2A9DF27F" w14:textId="77777777" w:rsidR="00F35795" w:rsidRPr="002C0EF8" w:rsidRDefault="00F35795" w:rsidP="00F960ED">
            <w:pPr>
              <w:jc w:val="center"/>
              <w:rPr>
                <w:rFonts w:eastAsia="Aptos"/>
                <w:sz w:val="20"/>
                <w:szCs w:val="20"/>
              </w:rPr>
            </w:pPr>
            <w:r w:rsidRPr="002C0EF8">
              <w:rPr>
                <w:rFonts w:eastAsia="Aptos"/>
                <w:sz w:val="20"/>
                <w:szCs w:val="20"/>
              </w:rPr>
              <w:t>86.0</w:t>
            </w:r>
          </w:p>
        </w:tc>
      </w:tr>
      <w:tr w:rsidR="00F35795" w:rsidRPr="002C0EF8" w14:paraId="2B234A49" w14:textId="77777777" w:rsidTr="00F960ED">
        <w:trPr>
          <w:trHeight w:val="269"/>
        </w:trPr>
        <w:tc>
          <w:tcPr>
            <w:tcW w:w="2937" w:type="dxa"/>
            <w:noWrap/>
            <w:hideMark/>
          </w:tcPr>
          <w:p w14:paraId="4C8A3927" w14:textId="77777777" w:rsidR="00F35795" w:rsidRPr="002C0EF8" w:rsidRDefault="00F35795" w:rsidP="00F960ED">
            <w:pPr>
              <w:jc w:val="left"/>
              <w:rPr>
                <w:rFonts w:eastAsia="Aptos"/>
                <w:sz w:val="20"/>
                <w:szCs w:val="20"/>
              </w:rPr>
            </w:pPr>
            <w:r w:rsidRPr="002C0EF8">
              <w:rPr>
                <w:rFonts w:eastAsia="Aptos"/>
                <w:sz w:val="20"/>
                <w:szCs w:val="20"/>
              </w:rPr>
              <w:t>4. Bing AI (Microsoft Copilot)</w:t>
            </w:r>
          </w:p>
        </w:tc>
        <w:tc>
          <w:tcPr>
            <w:tcW w:w="1471" w:type="dxa"/>
            <w:tcBorders>
              <w:top w:val="single" w:sz="6" w:space="0" w:color="auto"/>
              <w:bottom w:val="single" w:sz="12" w:space="0" w:color="auto"/>
              <w:right w:val="single" w:sz="6" w:space="0" w:color="auto"/>
            </w:tcBorders>
            <w:noWrap/>
            <w:hideMark/>
          </w:tcPr>
          <w:p w14:paraId="6DBF7025" w14:textId="77777777" w:rsidR="00F35795" w:rsidRPr="002C0EF8" w:rsidRDefault="00F35795" w:rsidP="00F960ED">
            <w:pPr>
              <w:jc w:val="center"/>
              <w:rPr>
                <w:rFonts w:eastAsia="Aptos"/>
                <w:sz w:val="20"/>
                <w:szCs w:val="20"/>
              </w:rPr>
            </w:pPr>
            <w:r w:rsidRPr="002C0EF8">
              <w:rPr>
                <w:rFonts w:eastAsia="Aptos"/>
                <w:sz w:val="20"/>
                <w:szCs w:val="20"/>
              </w:rPr>
              <w:t>88.2</w:t>
            </w:r>
          </w:p>
        </w:tc>
        <w:tc>
          <w:tcPr>
            <w:tcW w:w="2209" w:type="dxa"/>
            <w:tcBorders>
              <w:top w:val="single" w:sz="6" w:space="0" w:color="auto"/>
              <w:left w:val="single" w:sz="6" w:space="0" w:color="auto"/>
              <w:bottom w:val="single" w:sz="12" w:space="0" w:color="auto"/>
              <w:right w:val="single" w:sz="12" w:space="0" w:color="auto"/>
            </w:tcBorders>
            <w:noWrap/>
            <w:hideMark/>
          </w:tcPr>
          <w:p w14:paraId="643E399E" w14:textId="77777777" w:rsidR="00F35795" w:rsidRPr="002C0EF8" w:rsidRDefault="00F35795" w:rsidP="00F960ED">
            <w:pPr>
              <w:jc w:val="center"/>
              <w:rPr>
                <w:rFonts w:eastAsia="Aptos"/>
                <w:sz w:val="20"/>
                <w:szCs w:val="20"/>
              </w:rPr>
            </w:pPr>
            <w:r w:rsidRPr="002C0EF8">
              <w:rPr>
                <w:rFonts w:eastAsia="Aptos"/>
                <w:sz w:val="20"/>
                <w:szCs w:val="20"/>
              </w:rPr>
              <w:t>80.7</w:t>
            </w:r>
          </w:p>
        </w:tc>
        <w:tc>
          <w:tcPr>
            <w:tcW w:w="3227" w:type="dxa"/>
            <w:tcBorders>
              <w:left w:val="single" w:sz="12" w:space="0" w:color="auto"/>
            </w:tcBorders>
            <w:noWrap/>
            <w:hideMark/>
          </w:tcPr>
          <w:p w14:paraId="42355E1B" w14:textId="77777777" w:rsidR="00F35795" w:rsidRPr="002C0EF8" w:rsidRDefault="00F35795" w:rsidP="00F960ED">
            <w:pPr>
              <w:rPr>
                <w:rFonts w:eastAsia="Aptos"/>
                <w:sz w:val="20"/>
                <w:szCs w:val="20"/>
              </w:rPr>
            </w:pPr>
            <w:r w:rsidRPr="002C0EF8">
              <w:rPr>
                <w:rFonts w:eastAsia="Aptos"/>
                <w:sz w:val="20"/>
                <w:szCs w:val="20"/>
              </w:rPr>
              <w:t>4. Bing AI</w:t>
            </w:r>
          </w:p>
          <w:p w14:paraId="14680761" w14:textId="77777777" w:rsidR="00F35795" w:rsidRPr="002C0EF8" w:rsidRDefault="00F35795" w:rsidP="00F960ED">
            <w:pPr>
              <w:rPr>
                <w:rFonts w:eastAsia="Aptos"/>
                <w:sz w:val="20"/>
                <w:szCs w:val="20"/>
              </w:rPr>
            </w:pPr>
            <w:r w:rsidRPr="002C0EF8">
              <w:rPr>
                <w:rFonts w:eastAsia="Aptos"/>
                <w:sz w:val="20"/>
                <w:szCs w:val="20"/>
              </w:rPr>
              <w:t xml:space="preserve"> (Microsoft Copilot)</w:t>
            </w:r>
          </w:p>
        </w:tc>
        <w:tc>
          <w:tcPr>
            <w:tcW w:w="1609" w:type="dxa"/>
            <w:noWrap/>
            <w:hideMark/>
          </w:tcPr>
          <w:p w14:paraId="75EFD858" w14:textId="77777777" w:rsidR="00F35795" w:rsidRPr="002C0EF8" w:rsidRDefault="00F35795" w:rsidP="00F960ED">
            <w:pPr>
              <w:jc w:val="center"/>
              <w:rPr>
                <w:rFonts w:eastAsia="Aptos"/>
                <w:sz w:val="20"/>
                <w:szCs w:val="20"/>
              </w:rPr>
            </w:pPr>
            <w:r w:rsidRPr="002C0EF8">
              <w:rPr>
                <w:rFonts w:eastAsia="Aptos"/>
                <w:sz w:val="20"/>
                <w:szCs w:val="20"/>
              </w:rPr>
              <w:t>75.3</w:t>
            </w:r>
          </w:p>
        </w:tc>
        <w:tc>
          <w:tcPr>
            <w:tcW w:w="1774" w:type="dxa"/>
            <w:noWrap/>
            <w:hideMark/>
          </w:tcPr>
          <w:p w14:paraId="0D4BAC72" w14:textId="77777777" w:rsidR="00F35795" w:rsidRPr="002C0EF8" w:rsidRDefault="00F35795" w:rsidP="00F960ED">
            <w:pPr>
              <w:jc w:val="center"/>
              <w:rPr>
                <w:rFonts w:eastAsia="Aptos"/>
                <w:sz w:val="20"/>
                <w:szCs w:val="20"/>
              </w:rPr>
            </w:pPr>
            <w:r w:rsidRPr="002C0EF8">
              <w:rPr>
                <w:rFonts w:eastAsia="Aptos"/>
                <w:sz w:val="20"/>
                <w:szCs w:val="20"/>
              </w:rPr>
              <w:t>71.0</w:t>
            </w:r>
          </w:p>
        </w:tc>
      </w:tr>
    </w:tbl>
    <w:p w14:paraId="03E5A731" w14:textId="77777777" w:rsidR="00F35795" w:rsidRPr="002C0EF8" w:rsidRDefault="00F35795" w:rsidP="00F35795">
      <w:pPr>
        <w:rPr>
          <w:rFonts w:eastAsia="Aptos"/>
          <w:sz w:val="18"/>
          <w:szCs w:val="18"/>
        </w:rPr>
      </w:pPr>
      <w:r w:rsidRPr="002C0EF8">
        <w:rPr>
          <w:rFonts w:eastAsia="Aptos"/>
          <w:sz w:val="18"/>
          <w:szCs w:val="18"/>
        </w:rPr>
        <w:t>LLMs, Large Language Models</w:t>
      </w:r>
    </w:p>
    <w:p w14:paraId="1C4BC005" w14:textId="77777777" w:rsidR="00F35795" w:rsidRPr="002C0EF8" w:rsidRDefault="00F35795" w:rsidP="00F35795">
      <w:pPr>
        <w:rPr>
          <w:rFonts w:eastAsia="Aptos"/>
          <w:sz w:val="18"/>
          <w:szCs w:val="18"/>
        </w:rPr>
      </w:pPr>
      <w:proofErr w:type="spellStart"/>
      <w:r w:rsidRPr="002C0EF8">
        <w:rPr>
          <w:rFonts w:eastAsia="Aptos"/>
          <w:sz w:val="18"/>
          <w:szCs w:val="18"/>
          <w:vertAlign w:val="superscript"/>
        </w:rPr>
        <w:t>a</w:t>
      </w:r>
      <w:proofErr w:type="spellEnd"/>
      <w:r w:rsidRPr="002C0EF8">
        <w:rPr>
          <w:rFonts w:eastAsia="Aptos"/>
          <w:sz w:val="18"/>
          <w:szCs w:val="18"/>
          <w:vertAlign w:val="superscript"/>
        </w:rPr>
        <w:t xml:space="preserve"> </w:t>
      </w:r>
      <w:proofErr w:type="gramStart"/>
      <w:r w:rsidRPr="002C0EF8">
        <w:rPr>
          <w:rFonts w:eastAsia="Aptos"/>
          <w:sz w:val="18"/>
          <w:szCs w:val="18"/>
        </w:rPr>
        <w:t>The</w:t>
      </w:r>
      <w:proofErr w:type="gramEnd"/>
      <w:r w:rsidRPr="002C0EF8">
        <w:rPr>
          <w:rFonts w:eastAsia="Aptos"/>
          <w:sz w:val="18"/>
          <w:szCs w:val="18"/>
        </w:rPr>
        <w:t xml:space="preserve"> accuracy scale was a 5-point Likert scale (with 1 indicating completely incorrect; 2, more incorrect than correct; 3, More correct than incorrect but missing some major elements; 4, More correct than incorrect but missing some minor elements; and 5, completely correct). </w:t>
      </w:r>
    </w:p>
    <w:p w14:paraId="211242A8" w14:textId="77777777" w:rsidR="00F35795" w:rsidRPr="002C0EF8" w:rsidRDefault="00F35795" w:rsidP="00F35795">
      <w:pPr>
        <w:rPr>
          <w:rFonts w:eastAsia="Aptos"/>
          <w:sz w:val="18"/>
          <w:szCs w:val="18"/>
        </w:rPr>
      </w:pPr>
      <w:r w:rsidRPr="002C0EF8">
        <w:rPr>
          <w:rFonts w:eastAsia="Aptos"/>
          <w:sz w:val="18"/>
          <w:szCs w:val="18"/>
          <w:vertAlign w:val="superscript"/>
        </w:rPr>
        <w:t xml:space="preserve">b </w:t>
      </w:r>
      <w:r w:rsidRPr="002C0EF8">
        <w:rPr>
          <w:rFonts w:eastAsia="Aptos"/>
          <w:sz w:val="18"/>
          <w:szCs w:val="18"/>
        </w:rPr>
        <w:t>Responses deemed accurate with scores ≥3 compared to scores ≥4</w:t>
      </w:r>
    </w:p>
    <w:p w14:paraId="5493DB68" w14:textId="77777777" w:rsidR="00F35795" w:rsidRPr="002C0EF8" w:rsidRDefault="00F35795" w:rsidP="00F35795">
      <w:pPr>
        <w:rPr>
          <w:rFonts w:eastAsia="Aptos"/>
          <w:sz w:val="18"/>
          <w:szCs w:val="18"/>
        </w:rPr>
      </w:pPr>
      <w:proofErr w:type="spellStart"/>
      <w:r w:rsidRPr="002C0EF8">
        <w:rPr>
          <w:rFonts w:eastAsia="Aptos"/>
          <w:sz w:val="18"/>
          <w:szCs w:val="18"/>
          <w:vertAlign w:val="superscript"/>
        </w:rPr>
        <w:t>c</w:t>
      </w:r>
      <w:r w:rsidRPr="002C0EF8">
        <w:rPr>
          <w:rFonts w:eastAsia="Aptos"/>
          <w:sz w:val="18"/>
          <w:szCs w:val="18"/>
        </w:rPr>
        <w:t>Without</w:t>
      </w:r>
      <w:proofErr w:type="spellEnd"/>
      <w:r w:rsidRPr="002C0EF8">
        <w:rPr>
          <w:rFonts w:eastAsia="Aptos"/>
          <w:sz w:val="18"/>
          <w:szCs w:val="18"/>
        </w:rPr>
        <w:t xml:space="preserve"> limiting the models search to CDC only references versus with prompt limiting the models search to CDC only references.</w:t>
      </w:r>
    </w:p>
    <w:p w14:paraId="4754FD59" w14:textId="77777777" w:rsidR="00F35795" w:rsidRPr="002C0EF8" w:rsidRDefault="00F35795" w:rsidP="00F35795">
      <w:pPr>
        <w:rPr>
          <w:rFonts w:eastAsia="Aptos"/>
          <w:sz w:val="18"/>
          <w:szCs w:val="18"/>
        </w:rPr>
      </w:pPr>
      <w:r w:rsidRPr="002C0EF8">
        <w:rPr>
          <w:rFonts w:eastAsia="Aptos"/>
          <w:b/>
          <w:bCs/>
          <w:sz w:val="18"/>
          <w:szCs w:val="18"/>
          <w:vertAlign w:val="superscript"/>
        </w:rPr>
        <w:t>d</w:t>
      </w:r>
      <w:r w:rsidRPr="002C0EF8">
        <w:rPr>
          <w:rFonts w:eastAsia="Aptos"/>
          <w:sz w:val="18"/>
          <w:szCs w:val="18"/>
        </w:rPr>
        <w:t xml:space="preserve"> Pairwise t-test results, with Bing AI (Microsoft Copilot) as reference</w:t>
      </w:r>
    </w:p>
    <w:p w14:paraId="22880DA2" w14:textId="77777777" w:rsidR="00F35795" w:rsidRPr="002C0EF8" w:rsidRDefault="00F35795" w:rsidP="00F35795">
      <w:pPr>
        <w:jc w:val="left"/>
        <w:rPr>
          <w:b/>
          <w:bCs/>
          <w:sz w:val="20"/>
          <w:szCs w:val="20"/>
        </w:rPr>
      </w:pPr>
    </w:p>
    <w:p w14:paraId="04158064" w14:textId="3593FB36" w:rsidR="00496691" w:rsidRPr="008F04E9" w:rsidRDefault="00496691" w:rsidP="00496691">
      <w:pPr>
        <w:rPr>
          <w:b/>
          <w:bCs/>
          <w:sz w:val="16"/>
          <w:szCs w:val="16"/>
          <w:vertAlign w:val="superscript"/>
        </w:rPr>
      </w:pPr>
      <w:r>
        <w:rPr>
          <w:b/>
          <w:bCs/>
          <w:sz w:val="20"/>
          <w:szCs w:val="20"/>
        </w:rPr>
        <w:t>T</w:t>
      </w:r>
      <w:r w:rsidRPr="00111D70">
        <w:rPr>
          <w:b/>
          <w:bCs/>
          <w:sz w:val="20"/>
          <w:szCs w:val="20"/>
        </w:rPr>
        <w:t xml:space="preserve">able </w:t>
      </w:r>
      <w:r w:rsidR="008D2CAE">
        <w:rPr>
          <w:b/>
          <w:bCs/>
          <w:sz w:val="20"/>
          <w:szCs w:val="20"/>
        </w:rPr>
        <w:t>7</w:t>
      </w:r>
      <w:r w:rsidRPr="00111D70">
        <w:rPr>
          <w:b/>
          <w:bCs/>
          <w:sz w:val="20"/>
          <w:szCs w:val="20"/>
        </w:rPr>
        <w:t xml:space="preserve">: </w:t>
      </w:r>
      <w:r>
        <w:rPr>
          <w:b/>
          <w:bCs/>
          <w:sz w:val="20"/>
          <w:szCs w:val="20"/>
        </w:rPr>
        <w:t xml:space="preserve">Comparison of </w:t>
      </w:r>
      <w:r w:rsidRPr="00111D70">
        <w:rPr>
          <w:b/>
          <w:bCs/>
          <w:sz w:val="20"/>
          <w:szCs w:val="20"/>
        </w:rPr>
        <w:t>P</w:t>
      </w:r>
      <w:r>
        <w:rPr>
          <w:b/>
          <w:bCs/>
          <w:sz w:val="20"/>
          <w:szCs w:val="20"/>
        </w:rPr>
        <w:t>roportion</w:t>
      </w:r>
      <w:r w:rsidRPr="00111D70">
        <w:rPr>
          <w:b/>
          <w:bCs/>
          <w:sz w:val="20"/>
          <w:szCs w:val="20"/>
        </w:rPr>
        <w:t xml:space="preserve"> of </w:t>
      </w:r>
      <w:r>
        <w:rPr>
          <w:b/>
          <w:bCs/>
          <w:sz w:val="20"/>
          <w:szCs w:val="20"/>
        </w:rPr>
        <w:t>O</w:t>
      </w:r>
      <w:r w:rsidRPr="00111D70">
        <w:rPr>
          <w:b/>
          <w:bCs/>
          <w:sz w:val="20"/>
          <w:szCs w:val="20"/>
        </w:rPr>
        <w:t xml:space="preserve">verall Acceptable Accuracy </w:t>
      </w:r>
      <w:r>
        <w:rPr>
          <w:b/>
          <w:bCs/>
          <w:sz w:val="20"/>
          <w:szCs w:val="20"/>
        </w:rPr>
        <w:t>Responses</w:t>
      </w:r>
      <w:r w:rsidRPr="00111D70">
        <w:rPr>
          <w:b/>
          <w:bCs/>
          <w:sz w:val="20"/>
          <w:szCs w:val="20"/>
        </w:rPr>
        <w:t xml:space="preserve"> </w:t>
      </w:r>
      <w:r>
        <w:rPr>
          <w:b/>
          <w:bCs/>
          <w:sz w:val="20"/>
          <w:szCs w:val="20"/>
        </w:rPr>
        <w:t>for each Large Language Models</w:t>
      </w:r>
      <w:r w:rsidRPr="00111D70">
        <w:rPr>
          <w:b/>
          <w:bCs/>
          <w:sz w:val="20"/>
          <w:szCs w:val="20"/>
        </w:rPr>
        <w:t xml:space="preserve"> to Infection Prevention Questions without and with CDC statements</w:t>
      </w:r>
      <w:r w:rsidRPr="00111D70">
        <w:rPr>
          <w:b/>
          <w:bCs/>
          <w:sz w:val="20"/>
          <w:szCs w:val="20"/>
          <w:vertAlign w:val="superscript"/>
        </w:rPr>
        <w:t>a, b</w:t>
      </w:r>
    </w:p>
    <w:tbl>
      <w:tblPr>
        <w:tblStyle w:val="TableGrid"/>
        <w:tblW w:w="12856" w:type="dxa"/>
        <w:tblLook w:val="04A0" w:firstRow="1" w:lastRow="0" w:firstColumn="1" w:lastColumn="0" w:noHBand="0" w:noVBand="1"/>
      </w:tblPr>
      <w:tblGrid>
        <w:gridCol w:w="3592"/>
        <w:gridCol w:w="2854"/>
        <w:gridCol w:w="3205"/>
        <w:gridCol w:w="3205"/>
      </w:tblGrid>
      <w:tr w:rsidR="00496691" w:rsidRPr="00111D70" w14:paraId="6D2567AF" w14:textId="77777777" w:rsidTr="00496691">
        <w:trPr>
          <w:trHeight w:val="503"/>
        </w:trPr>
        <w:tc>
          <w:tcPr>
            <w:tcW w:w="3592" w:type="dxa"/>
            <w:vMerge w:val="restart"/>
            <w:tcBorders>
              <w:left w:val="nil"/>
              <w:right w:val="nil"/>
            </w:tcBorders>
            <w:vAlign w:val="center"/>
          </w:tcPr>
          <w:p w14:paraId="47EB2D8E" w14:textId="77777777" w:rsidR="00496691" w:rsidRPr="00111D70" w:rsidRDefault="00496691" w:rsidP="00665C64">
            <w:pPr>
              <w:jc w:val="center"/>
              <w:rPr>
                <w:sz w:val="20"/>
                <w:szCs w:val="20"/>
              </w:rPr>
            </w:pPr>
            <w:r>
              <w:rPr>
                <w:sz w:val="20"/>
                <w:szCs w:val="20"/>
              </w:rPr>
              <w:t>LLM</w:t>
            </w:r>
          </w:p>
          <w:p w14:paraId="243F8764" w14:textId="77777777" w:rsidR="00496691" w:rsidRPr="00111D70" w:rsidRDefault="00496691" w:rsidP="00665C64">
            <w:pPr>
              <w:jc w:val="center"/>
              <w:rPr>
                <w:sz w:val="20"/>
                <w:szCs w:val="20"/>
              </w:rPr>
            </w:pPr>
          </w:p>
        </w:tc>
        <w:tc>
          <w:tcPr>
            <w:tcW w:w="2854" w:type="dxa"/>
            <w:tcBorders>
              <w:left w:val="nil"/>
              <w:bottom w:val="nil"/>
            </w:tcBorders>
          </w:tcPr>
          <w:p w14:paraId="3439C2E6" w14:textId="77777777" w:rsidR="00496691" w:rsidRDefault="00496691" w:rsidP="00665C64">
            <w:pPr>
              <w:jc w:val="center"/>
              <w:rPr>
                <w:sz w:val="20"/>
                <w:szCs w:val="20"/>
                <w:vertAlign w:val="superscript"/>
              </w:rPr>
            </w:pPr>
            <w:r w:rsidRPr="00111D70">
              <w:rPr>
                <w:sz w:val="20"/>
                <w:szCs w:val="20"/>
              </w:rPr>
              <w:t>Without</w:t>
            </w:r>
            <w:r w:rsidRPr="00111D70">
              <w:rPr>
                <w:sz w:val="20"/>
                <w:szCs w:val="20"/>
                <w:vertAlign w:val="superscript"/>
              </w:rPr>
              <w:t xml:space="preserve"> </w:t>
            </w:r>
            <w:r w:rsidRPr="00111D70">
              <w:rPr>
                <w:sz w:val="20"/>
                <w:szCs w:val="20"/>
              </w:rPr>
              <w:t>CDC statement</w:t>
            </w:r>
            <w:r w:rsidRPr="00111D70">
              <w:rPr>
                <w:sz w:val="20"/>
                <w:szCs w:val="20"/>
                <w:vertAlign w:val="superscript"/>
              </w:rPr>
              <w:t>c</w:t>
            </w:r>
          </w:p>
          <w:p w14:paraId="26F6B48B" w14:textId="77777777" w:rsidR="00496691" w:rsidRDefault="00496691" w:rsidP="00665C64">
            <w:pPr>
              <w:jc w:val="center"/>
              <w:rPr>
                <w:sz w:val="20"/>
                <w:szCs w:val="20"/>
                <w:vertAlign w:val="superscript"/>
              </w:rPr>
            </w:pPr>
            <w:r>
              <w:rPr>
                <w:sz w:val="20"/>
                <w:szCs w:val="20"/>
              </w:rPr>
              <w:t>(N=93)</w:t>
            </w:r>
          </w:p>
        </w:tc>
        <w:tc>
          <w:tcPr>
            <w:tcW w:w="3205" w:type="dxa"/>
            <w:tcBorders>
              <w:bottom w:val="nil"/>
              <w:right w:val="nil"/>
            </w:tcBorders>
          </w:tcPr>
          <w:p w14:paraId="6178FACE" w14:textId="77777777" w:rsidR="00496691" w:rsidRDefault="00496691" w:rsidP="00665C64">
            <w:pPr>
              <w:jc w:val="center"/>
              <w:rPr>
                <w:sz w:val="20"/>
                <w:szCs w:val="20"/>
                <w:vertAlign w:val="superscript"/>
              </w:rPr>
            </w:pPr>
            <w:r w:rsidRPr="00111D70">
              <w:rPr>
                <w:sz w:val="20"/>
                <w:szCs w:val="20"/>
              </w:rPr>
              <w:t>With CDC statement</w:t>
            </w:r>
            <w:r w:rsidRPr="00111D70">
              <w:rPr>
                <w:sz w:val="20"/>
                <w:szCs w:val="20"/>
                <w:vertAlign w:val="superscript"/>
              </w:rPr>
              <w:t>c</w:t>
            </w:r>
          </w:p>
          <w:p w14:paraId="793AA785" w14:textId="77777777" w:rsidR="00496691" w:rsidRPr="00111D70" w:rsidRDefault="00496691" w:rsidP="00665C64">
            <w:pPr>
              <w:jc w:val="center"/>
              <w:rPr>
                <w:sz w:val="20"/>
                <w:szCs w:val="20"/>
                <w:vertAlign w:val="superscript"/>
              </w:rPr>
            </w:pPr>
            <w:r w:rsidRPr="00111D70">
              <w:rPr>
                <w:sz w:val="20"/>
                <w:szCs w:val="20"/>
              </w:rPr>
              <w:t>(N=93)</w:t>
            </w:r>
          </w:p>
        </w:tc>
        <w:tc>
          <w:tcPr>
            <w:tcW w:w="3205" w:type="dxa"/>
            <w:tcBorders>
              <w:bottom w:val="nil"/>
              <w:right w:val="nil"/>
            </w:tcBorders>
            <w:vAlign w:val="bottom"/>
          </w:tcPr>
          <w:p w14:paraId="5A398EBA" w14:textId="77777777" w:rsidR="00496691" w:rsidRPr="00111D70" w:rsidRDefault="00496691" w:rsidP="00665C64">
            <w:pPr>
              <w:jc w:val="center"/>
              <w:rPr>
                <w:sz w:val="20"/>
                <w:szCs w:val="20"/>
              </w:rPr>
            </w:pPr>
            <w:r w:rsidRPr="001C2BBF">
              <w:rPr>
                <w:sz w:val="20"/>
                <w:szCs w:val="20"/>
              </w:rPr>
              <w:t>P value</w:t>
            </w:r>
            <w:r w:rsidRPr="001C2BBF">
              <w:rPr>
                <w:sz w:val="20"/>
                <w:szCs w:val="20"/>
                <w:vertAlign w:val="superscript"/>
              </w:rPr>
              <w:t>d</w:t>
            </w:r>
          </w:p>
        </w:tc>
      </w:tr>
      <w:tr w:rsidR="00496691" w:rsidRPr="00111D70" w14:paraId="19A0A30C" w14:textId="77777777" w:rsidTr="00496691">
        <w:trPr>
          <w:trHeight w:val="54"/>
        </w:trPr>
        <w:tc>
          <w:tcPr>
            <w:tcW w:w="3592" w:type="dxa"/>
            <w:vMerge/>
            <w:tcBorders>
              <w:left w:val="nil"/>
              <w:bottom w:val="single" w:sz="4" w:space="0" w:color="auto"/>
              <w:right w:val="nil"/>
            </w:tcBorders>
          </w:tcPr>
          <w:p w14:paraId="4F0796EA" w14:textId="77777777" w:rsidR="00496691" w:rsidRPr="00111D70" w:rsidRDefault="00496691" w:rsidP="00665C64">
            <w:pPr>
              <w:rPr>
                <w:sz w:val="20"/>
                <w:szCs w:val="20"/>
              </w:rPr>
            </w:pPr>
          </w:p>
        </w:tc>
        <w:tc>
          <w:tcPr>
            <w:tcW w:w="2854" w:type="dxa"/>
            <w:tcBorders>
              <w:top w:val="nil"/>
              <w:left w:val="nil"/>
            </w:tcBorders>
          </w:tcPr>
          <w:p w14:paraId="7135700A" w14:textId="77777777" w:rsidR="00496691" w:rsidRPr="00111D70" w:rsidRDefault="00496691" w:rsidP="00665C64">
            <w:pPr>
              <w:jc w:val="center"/>
              <w:rPr>
                <w:sz w:val="20"/>
                <w:szCs w:val="20"/>
              </w:rPr>
            </w:pPr>
            <w:r w:rsidRPr="00111D70">
              <w:rPr>
                <w:sz w:val="20"/>
                <w:szCs w:val="20"/>
              </w:rPr>
              <w:t>% (95% CI)</w:t>
            </w:r>
          </w:p>
        </w:tc>
        <w:tc>
          <w:tcPr>
            <w:tcW w:w="3205" w:type="dxa"/>
            <w:tcBorders>
              <w:top w:val="nil"/>
            </w:tcBorders>
          </w:tcPr>
          <w:p w14:paraId="2A181217" w14:textId="77777777" w:rsidR="00496691" w:rsidRPr="00111D70" w:rsidRDefault="00496691" w:rsidP="00665C64">
            <w:pPr>
              <w:jc w:val="center"/>
              <w:rPr>
                <w:sz w:val="20"/>
                <w:szCs w:val="20"/>
              </w:rPr>
            </w:pPr>
            <w:r w:rsidRPr="00111D70">
              <w:rPr>
                <w:sz w:val="20"/>
                <w:szCs w:val="20"/>
              </w:rPr>
              <w:t>% (95% CI)</w:t>
            </w:r>
          </w:p>
        </w:tc>
        <w:tc>
          <w:tcPr>
            <w:tcW w:w="3205" w:type="dxa"/>
            <w:tcBorders>
              <w:top w:val="nil"/>
              <w:bottom w:val="single" w:sz="4" w:space="0" w:color="auto"/>
              <w:right w:val="nil"/>
            </w:tcBorders>
          </w:tcPr>
          <w:p w14:paraId="787AC9E7" w14:textId="77777777" w:rsidR="00496691" w:rsidRPr="00111D70" w:rsidRDefault="00496691" w:rsidP="00665C64">
            <w:pPr>
              <w:jc w:val="center"/>
              <w:rPr>
                <w:sz w:val="20"/>
                <w:szCs w:val="20"/>
              </w:rPr>
            </w:pPr>
          </w:p>
        </w:tc>
      </w:tr>
      <w:tr w:rsidR="00496691" w:rsidRPr="00111D70" w14:paraId="11CE0869" w14:textId="77777777" w:rsidTr="00496691">
        <w:trPr>
          <w:trHeight w:val="223"/>
        </w:trPr>
        <w:tc>
          <w:tcPr>
            <w:tcW w:w="3592" w:type="dxa"/>
            <w:tcBorders>
              <w:left w:val="nil"/>
              <w:right w:val="nil"/>
            </w:tcBorders>
          </w:tcPr>
          <w:p w14:paraId="429BCE37" w14:textId="77777777" w:rsidR="00496691" w:rsidRPr="00111D70" w:rsidRDefault="00496691" w:rsidP="00665C64">
            <w:pPr>
              <w:rPr>
                <w:sz w:val="20"/>
                <w:szCs w:val="20"/>
              </w:rPr>
            </w:pPr>
            <w:r w:rsidRPr="00111D70">
              <w:rPr>
                <w:sz w:val="20"/>
                <w:szCs w:val="20"/>
              </w:rPr>
              <w:t xml:space="preserve">OpenEvidence </w:t>
            </w:r>
          </w:p>
        </w:tc>
        <w:tc>
          <w:tcPr>
            <w:tcW w:w="2854" w:type="dxa"/>
            <w:tcBorders>
              <w:left w:val="nil"/>
            </w:tcBorders>
          </w:tcPr>
          <w:p w14:paraId="6E42D910" w14:textId="77777777" w:rsidR="00496691" w:rsidRPr="00111D70" w:rsidRDefault="00496691" w:rsidP="00665C64">
            <w:pPr>
              <w:jc w:val="center"/>
              <w:rPr>
                <w:sz w:val="20"/>
                <w:szCs w:val="20"/>
              </w:rPr>
            </w:pPr>
            <w:r w:rsidRPr="00111D70">
              <w:rPr>
                <w:sz w:val="20"/>
                <w:szCs w:val="20"/>
              </w:rPr>
              <w:t>8</w:t>
            </w:r>
            <w:r>
              <w:rPr>
                <w:sz w:val="20"/>
                <w:szCs w:val="20"/>
              </w:rPr>
              <w:t>3.9</w:t>
            </w:r>
            <w:r w:rsidRPr="00111D70">
              <w:rPr>
                <w:sz w:val="20"/>
                <w:szCs w:val="20"/>
              </w:rPr>
              <w:t xml:space="preserve"> (74.8-90.</w:t>
            </w:r>
            <w:r>
              <w:rPr>
                <w:sz w:val="20"/>
                <w:szCs w:val="20"/>
              </w:rPr>
              <w:t>4</w:t>
            </w:r>
            <w:r w:rsidRPr="00111D70">
              <w:rPr>
                <w:sz w:val="20"/>
                <w:szCs w:val="20"/>
              </w:rPr>
              <w:t>)</w:t>
            </w:r>
          </w:p>
        </w:tc>
        <w:tc>
          <w:tcPr>
            <w:tcW w:w="3205" w:type="dxa"/>
          </w:tcPr>
          <w:p w14:paraId="158E26C9" w14:textId="77777777" w:rsidR="00496691" w:rsidRPr="00111D70" w:rsidRDefault="00496691" w:rsidP="00665C64">
            <w:pPr>
              <w:rPr>
                <w:sz w:val="20"/>
                <w:szCs w:val="20"/>
              </w:rPr>
            </w:pPr>
            <w:r w:rsidRPr="00111D70">
              <w:rPr>
                <w:sz w:val="20"/>
                <w:szCs w:val="20"/>
              </w:rPr>
              <w:t xml:space="preserve">      </w:t>
            </w:r>
            <w:r>
              <w:rPr>
                <w:sz w:val="20"/>
                <w:szCs w:val="20"/>
              </w:rPr>
              <w:t xml:space="preserve">     </w:t>
            </w:r>
            <w:r w:rsidRPr="00111D70">
              <w:rPr>
                <w:sz w:val="20"/>
                <w:szCs w:val="20"/>
              </w:rPr>
              <w:t>75</w:t>
            </w:r>
            <w:r>
              <w:rPr>
                <w:sz w:val="20"/>
                <w:szCs w:val="20"/>
              </w:rPr>
              <w:t>.3</w:t>
            </w:r>
            <w:r w:rsidRPr="00111D70">
              <w:rPr>
                <w:sz w:val="20"/>
                <w:szCs w:val="20"/>
              </w:rPr>
              <w:t xml:space="preserve"> (66.7-8</w:t>
            </w:r>
            <w:r>
              <w:rPr>
                <w:sz w:val="20"/>
                <w:szCs w:val="20"/>
              </w:rPr>
              <w:t>4</w:t>
            </w:r>
            <w:r w:rsidRPr="00111D70">
              <w:rPr>
                <w:sz w:val="20"/>
                <w:szCs w:val="20"/>
              </w:rPr>
              <w:t>.</w:t>
            </w:r>
            <w:r>
              <w:rPr>
                <w:sz w:val="20"/>
                <w:szCs w:val="20"/>
              </w:rPr>
              <w:t>0</w:t>
            </w:r>
            <w:r w:rsidRPr="00111D70">
              <w:rPr>
                <w:sz w:val="20"/>
                <w:szCs w:val="20"/>
              </w:rPr>
              <w:t>)</w:t>
            </w:r>
          </w:p>
        </w:tc>
        <w:tc>
          <w:tcPr>
            <w:tcW w:w="3205" w:type="dxa"/>
            <w:tcBorders>
              <w:right w:val="nil"/>
            </w:tcBorders>
          </w:tcPr>
          <w:p w14:paraId="0972BD1F" w14:textId="77777777" w:rsidR="00496691" w:rsidRPr="00111D70" w:rsidRDefault="00496691" w:rsidP="00665C64">
            <w:pPr>
              <w:jc w:val="center"/>
              <w:rPr>
                <w:sz w:val="20"/>
                <w:szCs w:val="20"/>
              </w:rPr>
            </w:pPr>
            <w:r>
              <w:rPr>
                <w:sz w:val="20"/>
                <w:szCs w:val="20"/>
              </w:rPr>
              <w:t>&lt;0.001</w:t>
            </w:r>
          </w:p>
        </w:tc>
      </w:tr>
      <w:tr w:rsidR="00496691" w:rsidRPr="00111D70" w14:paraId="795D9FA6" w14:textId="77777777" w:rsidTr="00496691">
        <w:trPr>
          <w:trHeight w:val="259"/>
        </w:trPr>
        <w:tc>
          <w:tcPr>
            <w:tcW w:w="3592" w:type="dxa"/>
            <w:tcBorders>
              <w:left w:val="nil"/>
              <w:right w:val="nil"/>
            </w:tcBorders>
          </w:tcPr>
          <w:p w14:paraId="282555D3" w14:textId="77777777" w:rsidR="00496691" w:rsidRPr="00111D70" w:rsidRDefault="00496691" w:rsidP="00665C64">
            <w:pPr>
              <w:rPr>
                <w:sz w:val="20"/>
                <w:szCs w:val="20"/>
              </w:rPr>
            </w:pPr>
            <w:r w:rsidRPr="00111D70">
              <w:rPr>
                <w:sz w:val="20"/>
                <w:szCs w:val="20"/>
              </w:rPr>
              <w:t>GPT-3.5</w:t>
            </w:r>
          </w:p>
        </w:tc>
        <w:tc>
          <w:tcPr>
            <w:tcW w:w="2854" w:type="dxa"/>
            <w:tcBorders>
              <w:left w:val="nil"/>
            </w:tcBorders>
          </w:tcPr>
          <w:p w14:paraId="3B5A438A" w14:textId="77777777" w:rsidR="00496691" w:rsidRPr="00111D70" w:rsidRDefault="00496691" w:rsidP="00665C64">
            <w:pPr>
              <w:jc w:val="center"/>
              <w:rPr>
                <w:sz w:val="20"/>
                <w:szCs w:val="20"/>
              </w:rPr>
            </w:pPr>
            <w:r w:rsidRPr="00111D70">
              <w:rPr>
                <w:sz w:val="20"/>
                <w:szCs w:val="20"/>
              </w:rPr>
              <w:t>88</w:t>
            </w:r>
            <w:r>
              <w:rPr>
                <w:sz w:val="20"/>
                <w:szCs w:val="20"/>
              </w:rPr>
              <w:t>.2</w:t>
            </w:r>
            <w:r w:rsidRPr="00111D70">
              <w:rPr>
                <w:sz w:val="20"/>
                <w:szCs w:val="20"/>
              </w:rPr>
              <w:t xml:space="preserve"> (79.7-93.</w:t>
            </w:r>
            <w:r>
              <w:rPr>
                <w:sz w:val="20"/>
                <w:szCs w:val="20"/>
              </w:rPr>
              <w:t>7</w:t>
            </w:r>
            <w:r w:rsidRPr="00111D70">
              <w:rPr>
                <w:sz w:val="20"/>
                <w:szCs w:val="20"/>
              </w:rPr>
              <w:t>)</w:t>
            </w:r>
          </w:p>
        </w:tc>
        <w:tc>
          <w:tcPr>
            <w:tcW w:w="3205" w:type="dxa"/>
          </w:tcPr>
          <w:p w14:paraId="10DDCE57" w14:textId="77777777" w:rsidR="00496691" w:rsidRPr="00111D70" w:rsidRDefault="00496691" w:rsidP="00665C64">
            <w:pPr>
              <w:jc w:val="center"/>
              <w:rPr>
                <w:sz w:val="20"/>
                <w:szCs w:val="20"/>
              </w:rPr>
            </w:pPr>
            <w:r w:rsidRPr="00111D70">
              <w:rPr>
                <w:sz w:val="20"/>
                <w:szCs w:val="20"/>
              </w:rPr>
              <w:t>90</w:t>
            </w:r>
            <w:r>
              <w:rPr>
                <w:sz w:val="20"/>
                <w:szCs w:val="20"/>
              </w:rPr>
              <w:t>.3</w:t>
            </w:r>
            <w:r w:rsidRPr="00111D70">
              <w:rPr>
                <w:sz w:val="20"/>
                <w:szCs w:val="20"/>
              </w:rPr>
              <w:t xml:space="preserve"> (82.4-95.</w:t>
            </w:r>
            <w:r>
              <w:rPr>
                <w:sz w:val="20"/>
                <w:szCs w:val="20"/>
              </w:rPr>
              <w:t>1</w:t>
            </w:r>
            <w:r w:rsidRPr="00111D70">
              <w:rPr>
                <w:sz w:val="20"/>
                <w:szCs w:val="20"/>
              </w:rPr>
              <w:t>)</w:t>
            </w:r>
          </w:p>
        </w:tc>
        <w:tc>
          <w:tcPr>
            <w:tcW w:w="3205" w:type="dxa"/>
            <w:tcBorders>
              <w:right w:val="nil"/>
            </w:tcBorders>
          </w:tcPr>
          <w:p w14:paraId="2841A4D7" w14:textId="77777777" w:rsidR="00496691" w:rsidRPr="00111D70" w:rsidRDefault="00496691" w:rsidP="00665C64">
            <w:pPr>
              <w:jc w:val="center"/>
              <w:rPr>
                <w:sz w:val="20"/>
                <w:szCs w:val="20"/>
              </w:rPr>
            </w:pPr>
            <w:r>
              <w:rPr>
                <w:sz w:val="20"/>
                <w:szCs w:val="20"/>
              </w:rPr>
              <w:t>&lt;0.001</w:t>
            </w:r>
          </w:p>
        </w:tc>
      </w:tr>
      <w:tr w:rsidR="00496691" w:rsidRPr="00111D70" w14:paraId="0072FA50" w14:textId="77777777" w:rsidTr="00496691">
        <w:trPr>
          <w:trHeight w:val="223"/>
        </w:trPr>
        <w:tc>
          <w:tcPr>
            <w:tcW w:w="3592" w:type="dxa"/>
            <w:tcBorders>
              <w:left w:val="nil"/>
              <w:right w:val="nil"/>
            </w:tcBorders>
          </w:tcPr>
          <w:p w14:paraId="17C29174" w14:textId="77777777" w:rsidR="00496691" w:rsidRPr="00111D70" w:rsidRDefault="00496691" w:rsidP="00665C64">
            <w:pPr>
              <w:rPr>
                <w:sz w:val="20"/>
                <w:szCs w:val="20"/>
              </w:rPr>
            </w:pPr>
            <w:r w:rsidRPr="00111D70">
              <w:rPr>
                <w:sz w:val="20"/>
                <w:szCs w:val="20"/>
              </w:rPr>
              <w:t>GPT-4</w:t>
            </w:r>
          </w:p>
        </w:tc>
        <w:tc>
          <w:tcPr>
            <w:tcW w:w="2854" w:type="dxa"/>
            <w:tcBorders>
              <w:left w:val="nil"/>
            </w:tcBorders>
          </w:tcPr>
          <w:p w14:paraId="1E52C338" w14:textId="77777777" w:rsidR="00496691" w:rsidRPr="00111D70" w:rsidRDefault="00496691" w:rsidP="00665C64">
            <w:pPr>
              <w:jc w:val="center"/>
              <w:rPr>
                <w:sz w:val="20"/>
                <w:szCs w:val="20"/>
              </w:rPr>
            </w:pPr>
            <w:r w:rsidRPr="00111D70">
              <w:rPr>
                <w:sz w:val="20"/>
                <w:szCs w:val="20"/>
              </w:rPr>
              <w:t>9</w:t>
            </w:r>
            <w:r>
              <w:rPr>
                <w:sz w:val="20"/>
                <w:szCs w:val="20"/>
              </w:rPr>
              <w:t>8.9</w:t>
            </w:r>
            <w:r w:rsidRPr="00111D70">
              <w:rPr>
                <w:sz w:val="20"/>
                <w:szCs w:val="20"/>
              </w:rPr>
              <w:t xml:space="preserve"> (94.</w:t>
            </w:r>
            <w:r>
              <w:rPr>
                <w:sz w:val="20"/>
                <w:szCs w:val="20"/>
              </w:rPr>
              <w:t>3</w:t>
            </w:r>
            <w:r w:rsidRPr="00111D70">
              <w:rPr>
                <w:sz w:val="20"/>
                <w:szCs w:val="20"/>
              </w:rPr>
              <w:t>-99.9)</w:t>
            </w:r>
          </w:p>
        </w:tc>
        <w:tc>
          <w:tcPr>
            <w:tcW w:w="3205" w:type="dxa"/>
          </w:tcPr>
          <w:p w14:paraId="6817F809" w14:textId="77777777" w:rsidR="00496691" w:rsidRPr="00111D70" w:rsidRDefault="00496691" w:rsidP="00665C64">
            <w:pPr>
              <w:jc w:val="center"/>
              <w:rPr>
                <w:sz w:val="20"/>
                <w:szCs w:val="20"/>
              </w:rPr>
            </w:pPr>
            <w:r w:rsidRPr="00111D70">
              <w:rPr>
                <w:sz w:val="20"/>
                <w:szCs w:val="20"/>
              </w:rPr>
              <w:t>9</w:t>
            </w:r>
            <w:r>
              <w:rPr>
                <w:sz w:val="20"/>
                <w:szCs w:val="20"/>
              </w:rPr>
              <w:t>7.9</w:t>
            </w:r>
            <w:r w:rsidRPr="00111D70">
              <w:rPr>
                <w:sz w:val="20"/>
                <w:szCs w:val="20"/>
              </w:rPr>
              <w:t xml:space="preserve"> (92.6-99.6)</w:t>
            </w:r>
          </w:p>
        </w:tc>
        <w:tc>
          <w:tcPr>
            <w:tcW w:w="3205" w:type="dxa"/>
            <w:tcBorders>
              <w:right w:val="nil"/>
            </w:tcBorders>
          </w:tcPr>
          <w:p w14:paraId="7A93500D" w14:textId="77777777" w:rsidR="00496691" w:rsidRPr="00111D70" w:rsidRDefault="00496691" w:rsidP="00665C64">
            <w:pPr>
              <w:jc w:val="center"/>
              <w:rPr>
                <w:sz w:val="20"/>
                <w:szCs w:val="20"/>
              </w:rPr>
            </w:pPr>
            <w:r>
              <w:rPr>
                <w:sz w:val="20"/>
                <w:szCs w:val="20"/>
              </w:rPr>
              <w:t>0.02</w:t>
            </w:r>
          </w:p>
        </w:tc>
      </w:tr>
      <w:tr w:rsidR="00496691" w:rsidRPr="00111D70" w14:paraId="4A36F172" w14:textId="77777777" w:rsidTr="00496691">
        <w:trPr>
          <w:trHeight w:val="285"/>
        </w:trPr>
        <w:tc>
          <w:tcPr>
            <w:tcW w:w="3592" w:type="dxa"/>
            <w:tcBorders>
              <w:left w:val="nil"/>
              <w:right w:val="nil"/>
            </w:tcBorders>
          </w:tcPr>
          <w:p w14:paraId="55F97EA4" w14:textId="77777777" w:rsidR="00496691" w:rsidRPr="00111D70" w:rsidRDefault="00496691" w:rsidP="00665C64">
            <w:pPr>
              <w:rPr>
                <w:sz w:val="20"/>
                <w:szCs w:val="20"/>
              </w:rPr>
            </w:pPr>
            <w:r w:rsidRPr="00111D70">
              <w:rPr>
                <w:sz w:val="20"/>
                <w:szCs w:val="20"/>
              </w:rPr>
              <w:t>Bing AI (Microsoft Copilot)</w:t>
            </w:r>
          </w:p>
        </w:tc>
        <w:tc>
          <w:tcPr>
            <w:tcW w:w="2854" w:type="dxa"/>
            <w:tcBorders>
              <w:left w:val="nil"/>
            </w:tcBorders>
          </w:tcPr>
          <w:p w14:paraId="5F7C4087" w14:textId="77777777" w:rsidR="00496691" w:rsidRPr="00111D70" w:rsidRDefault="00496691" w:rsidP="00665C64">
            <w:pPr>
              <w:jc w:val="center"/>
              <w:rPr>
                <w:sz w:val="20"/>
                <w:szCs w:val="20"/>
              </w:rPr>
            </w:pPr>
            <w:r w:rsidRPr="00111D70">
              <w:rPr>
                <w:sz w:val="20"/>
                <w:szCs w:val="20"/>
              </w:rPr>
              <w:t>88</w:t>
            </w:r>
            <w:r>
              <w:rPr>
                <w:sz w:val="20"/>
                <w:szCs w:val="20"/>
              </w:rPr>
              <w:t>.2</w:t>
            </w:r>
            <w:r w:rsidRPr="00111D70">
              <w:rPr>
                <w:sz w:val="20"/>
                <w:szCs w:val="20"/>
              </w:rPr>
              <w:t xml:space="preserve"> (79.7-93.</w:t>
            </w:r>
            <w:r>
              <w:rPr>
                <w:sz w:val="20"/>
                <w:szCs w:val="20"/>
              </w:rPr>
              <w:t>7</w:t>
            </w:r>
            <w:r w:rsidRPr="00111D70">
              <w:rPr>
                <w:sz w:val="20"/>
                <w:szCs w:val="20"/>
              </w:rPr>
              <w:t>)</w:t>
            </w:r>
          </w:p>
        </w:tc>
        <w:tc>
          <w:tcPr>
            <w:tcW w:w="3205" w:type="dxa"/>
          </w:tcPr>
          <w:p w14:paraId="3CC47660" w14:textId="77777777" w:rsidR="00496691" w:rsidRPr="00111D70" w:rsidRDefault="00496691" w:rsidP="00665C64">
            <w:pPr>
              <w:jc w:val="center"/>
              <w:rPr>
                <w:sz w:val="20"/>
                <w:szCs w:val="20"/>
              </w:rPr>
            </w:pPr>
            <w:r w:rsidRPr="00111D70">
              <w:rPr>
                <w:sz w:val="20"/>
                <w:szCs w:val="20"/>
              </w:rPr>
              <w:t>8</w:t>
            </w:r>
            <w:r>
              <w:rPr>
                <w:sz w:val="20"/>
                <w:szCs w:val="20"/>
              </w:rPr>
              <w:t>0.7</w:t>
            </w:r>
            <w:r w:rsidRPr="00111D70">
              <w:rPr>
                <w:sz w:val="20"/>
                <w:szCs w:val="20"/>
              </w:rPr>
              <w:t xml:space="preserve"> (71.</w:t>
            </w:r>
            <w:r>
              <w:rPr>
                <w:sz w:val="20"/>
                <w:szCs w:val="20"/>
              </w:rPr>
              <w:t>1</w:t>
            </w:r>
            <w:r w:rsidRPr="00111D70">
              <w:rPr>
                <w:sz w:val="20"/>
                <w:szCs w:val="20"/>
              </w:rPr>
              <w:t>-87.8)</w:t>
            </w:r>
          </w:p>
        </w:tc>
        <w:tc>
          <w:tcPr>
            <w:tcW w:w="3205" w:type="dxa"/>
            <w:tcBorders>
              <w:right w:val="nil"/>
            </w:tcBorders>
          </w:tcPr>
          <w:p w14:paraId="57FE19F7" w14:textId="77777777" w:rsidR="00496691" w:rsidRPr="00111D70" w:rsidRDefault="00496691" w:rsidP="00665C64">
            <w:pPr>
              <w:jc w:val="center"/>
              <w:rPr>
                <w:sz w:val="20"/>
                <w:szCs w:val="20"/>
              </w:rPr>
            </w:pPr>
            <w:r>
              <w:rPr>
                <w:sz w:val="20"/>
                <w:szCs w:val="20"/>
              </w:rPr>
              <w:t>&lt;0.001</w:t>
            </w:r>
          </w:p>
        </w:tc>
      </w:tr>
    </w:tbl>
    <w:p w14:paraId="38D97EA7" w14:textId="77777777" w:rsidR="00496691" w:rsidRPr="000F3C2B" w:rsidRDefault="00496691" w:rsidP="00496691">
      <w:pPr>
        <w:rPr>
          <w:sz w:val="18"/>
          <w:szCs w:val="18"/>
        </w:rPr>
      </w:pPr>
      <w:r w:rsidRPr="000F3C2B">
        <w:rPr>
          <w:sz w:val="18"/>
          <w:szCs w:val="18"/>
        </w:rPr>
        <w:t>LLM, Large Language Model</w:t>
      </w:r>
    </w:p>
    <w:p w14:paraId="0ADC9726" w14:textId="145309DC" w:rsidR="00496691" w:rsidRPr="000F3C2B" w:rsidRDefault="00496691" w:rsidP="00496691">
      <w:pPr>
        <w:rPr>
          <w:sz w:val="18"/>
          <w:szCs w:val="18"/>
        </w:rPr>
      </w:pPr>
      <w:proofErr w:type="spellStart"/>
      <w:r w:rsidRPr="000F3C2B">
        <w:rPr>
          <w:sz w:val="18"/>
          <w:szCs w:val="18"/>
          <w:vertAlign w:val="superscript"/>
        </w:rPr>
        <w:t>a</w:t>
      </w:r>
      <w:proofErr w:type="spellEnd"/>
      <w:r w:rsidRPr="000F3C2B">
        <w:rPr>
          <w:sz w:val="18"/>
          <w:szCs w:val="18"/>
          <w:vertAlign w:val="superscript"/>
        </w:rPr>
        <w:t xml:space="preserve"> </w:t>
      </w:r>
      <w:r w:rsidRPr="000F3C2B">
        <w:rPr>
          <w:sz w:val="18"/>
          <w:szCs w:val="18"/>
        </w:rPr>
        <w:t xml:space="preserve">The accuracy scale was a 5-point Likert scale (with 1 indicating completely incorrect; 2, more incorrect than correct; 3, </w:t>
      </w:r>
      <w:r w:rsidR="008F04E9" w:rsidRPr="008F04E9">
        <w:rPr>
          <w:sz w:val="18"/>
          <w:szCs w:val="18"/>
        </w:rPr>
        <w:t>More correct than incorrect but missing some major elements</w:t>
      </w:r>
      <w:r w:rsidRPr="000F3C2B">
        <w:rPr>
          <w:sz w:val="18"/>
          <w:szCs w:val="18"/>
        </w:rPr>
        <w:t>; 4</w:t>
      </w:r>
      <w:proofErr w:type="gramStart"/>
      <w:r w:rsidRPr="000F3C2B">
        <w:rPr>
          <w:sz w:val="18"/>
          <w:szCs w:val="18"/>
        </w:rPr>
        <w:t xml:space="preserve">, </w:t>
      </w:r>
      <w:r w:rsidR="008F04E9" w:rsidRPr="008F04E9">
        <w:rPr>
          <w:sz w:val="18"/>
          <w:szCs w:val="18"/>
        </w:rPr>
        <w:t>,</w:t>
      </w:r>
      <w:proofErr w:type="gramEnd"/>
      <w:r w:rsidR="008F04E9" w:rsidRPr="008F04E9">
        <w:rPr>
          <w:sz w:val="18"/>
          <w:szCs w:val="18"/>
        </w:rPr>
        <w:t xml:space="preserve"> More correct than incorrect but missing some minor elements</w:t>
      </w:r>
      <w:r w:rsidRPr="000F3C2B">
        <w:rPr>
          <w:sz w:val="18"/>
          <w:szCs w:val="18"/>
        </w:rPr>
        <w:t>; and 5, completely correct)</w:t>
      </w:r>
    </w:p>
    <w:p w14:paraId="4B9F5569" w14:textId="77777777" w:rsidR="00496691" w:rsidRPr="000F3C2B" w:rsidRDefault="00496691" w:rsidP="00496691">
      <w:pPr>
        <w:rPr>
          <w:sz w:val="18"/>
          <w:szCs w:val="18"/>
        </w:rPr>
      </w:pPr>
      <w:r w:rsidRPr="000F3C2B">
        <w:rPr>
          <w:sz w:val="18"/>
          <w:szCs w:val="18"/>
          <w:vertAlign w:val="superscript"/>
        </w:rPr>
        <w:t xml:space="preserve">b </w:t>
      </w:r>
      <w:r w:rsidRPr="000F3C2B">
        <w:rPr>
          <w:sz w:val="18"/>
          <w:szCs w:val="18"/>
        </w:rPr>
        <w:t xml:space="preserve">Responses with scores ≥3 was deemed accurate </w:t>
      </w:r>
    </w:p>
    <w:p w14:paraId="3A9C775C" w14:textId="77777777" w:rsidR="00496691" w:rsidRPr="000F3C2B" w:rsidRDefault="00496691" w:rsidP="00496691">
      <w:pPr>
        <w:rPr>
          <w:sz w:val="18"/>
          <w:szCs w:val="18"/>
        </w:rPr>
      </w:pPr>
      <w:proofErr w:type="spellStart"/>
      <w:r w:rsidRPr="000F3C2B">
        <w:rPr>
          <w:sz w:val="18"/>
          <w:szCs w:val="18"/>
          <w:vertAlign w:val="superscript"/>
        </w:rPr>
        <w:t>c</w:t>
      </w:r>
      <w:r w:rsidRPr="000F3C2B">
        <w:rPr>
          <w:sz w:val="18"/>
          <w:szCs w:val="18"/>
        </w:rPr>
        <w:t>Without</w:t>
      </w:r>
      <w:proofErr w:type="spellEnd"/>
      <w:r w:rsidRPr="000F3C2B">
        <w:rPr>
          <w:sz w:val="18"/>
          <w:szCs w:val="18"/>
        </w:rPr>
        <w:t xml:space="preserve"> limiting the models search to CDC only references versus with prompt limiting the models search to CDC only references.</w:t>
      </w:r>
    </w:p>
    <w:p w14:paraId="1F9BD293" w14:textId="77777777" w:rsidR="00496691" w:rsidRDefault="00496691" w:rsidP="00496691">
      <w:pPr>
        <w:rPr>
          <w:sz w:val="18"/>
          <w:szCs w:val="18"/>
        </w:rPr>
      </w:pPr>
      <w:r w:rsidRPr="000F3C2B">
        <w:rPr>
          <w:b/>
          <w:bCs/>
          <w:sz w:val="18"/>
          <w:szCs w:val="18"/>
          <w:vertAlign w:val="superscript"/>
        </w:rPr>
        <w:t>d</w:t>
      </w:r>
      <w:r w:rsidRPr="000F3C2B">
        <w:rPr>
          <w:sz w:val="18"/>
          <w:szCs w:val="18"/>
        </w:rPr>
        <w:t xml:space="preserve"> Pairwise t-test results, </w:t>
      </w:r>
      <w:r>
        <w:rPr>
          <w:sz w:val="18"/>
          <w:szCs w:val="18"/>
        </w:rPr>
        <w:t>without CDC statement</w:t>
      </w:r>
      <w:r w:rsidRPr="000F3C2B">
        <w:rPr>
          <w:sz w:val="18"/>
          <w:szCs w:val="18"/>
        </w:rPr>
        <w:t xml:space="preserve"> </w:t>
      </w:r>
      <w:r>
        <w:rPr>
          <w:sz w:val="18"/>
          <w:szCs w:val="18"/>
        </w:rPr>
        <w:t xml:space="preserve">used </w:t>
      </w:r>
      <w:r w:rsidRPr="000F3C2B">
        <w:rPr>
          <w:sz w:val="18"/>
          <w:szCs w:val="18"/>
        </w:rPr>
        <w:t>as reference</w:t>
      </w:r>
    </w:p>
    <w:p w14:paraId="257F11A7" w14:textId="77777777" w:rsidR="002C0EF8" w:rsidRDefault="002C0EF8" w:rsidP="00496691">
      <w:pPr>
        <w:rPr>
          <w:b/>
          <w:bCs/>
          <w:sz w:val="18"/>
          <w:szCs w:val="18"/>
          <w:vertAlign w:val="superscript"/>
        </w:rPr>
      </w:pPr>
    </w:p>
    <w:p w14:paraId="0520D52A" w14:textId="77777777" w:rsidR="002C0EF8" w:rsidRPr="000F3C2B" w:rsidRDefault="002C0EF8" w:rsidP="00496691">
      <w:pPr>
        <w:rPr>
          <w:b/>
          <w:bCs/>
          <w:sz w:val="18"/>
          <w:szCs w:val="18"/>
          <w:vertAlign w:val="superscript"/>
        </w:rPr>
      </w:pPr>
    </w:p>
    <w:p w14:paraId="0C950B48" w14:textId="1E8D4324" w:rsidR="00496691" w:rsidRPr="00111D70" w:rsidRDefault="00496691" w:rsidP="00496691">
      <w:pPr>
        <w:rPr>
          <w:b/>
          <w:bCs/>
          <w:sz w:val="20"/>
          <w:szCs w:val="20"/>
          <w:vertAlign w:val="superscript"/>
        </w:rPr>
      </w:pPr>
      <w:r w:rsidRPr="00111D70">
        <w:rPr>
          <w:b/>
          <w:bCs/>
          <w:sz w:val="20"/>
          <w:szCs w:val="20"/>
        </w:rPr>
        <w:t xml:space="preserve">Table </w:t>
      </w:r>
      <w:r w:rsidR="008D2CAE">
        <w:rPr>
          <w:b/>
          <w:bCs/>
          <w:sz w:val="20"/>
          <w:szCs w:val="20"/>
        </w:rPr>
        <w:t>7</w:t>
      </w:r>
      <w:r w:rsidRPr="00111D70">
        <w:rPr>
          <w:b/>
          <w:bCs/>
          <w:sz w:val="20"/>
          <w:szCs w:val="20"/>
        </w:rPr>
        <w:t xml:space="preserve">(i): </w:t>
      </w:r>
      <w:r>
        <w:rPr>
          <w:b/>
          <w:bCs/>
          <w:sz w:val="20"/>
          <w:szCs w:val="20"/>
        </w:rPr>
        <w:t xml:space="preserve">Comparison of </w:t>
      </w:r>
      <w:r w:rsidRPr="00111D70">
        <w:rPr>
          <w:b/>
          <w:bCs/>
          <w:sz w:val="20"/>
          <w:szCs w:val="20"/>
        </w:rPr>
        <w:t>P</w:t>
      </w:r>
      <w:r>
        <w:rPr>
          <w:b/>
          <w:bCs/>
          <w:sz w:val="20"/>
          <w:szCs w:val="20"/>
        </w:rPr>
        <w:t>roportion</w:t>
      </w:r>
      <w:r w:rsidRPr="00111D70">
        <w:rPr>
          <w:b/>
          <w:bCs/>
          <w:sz w:val="20"/>
          <w:szCs w:val="20"/>
        </w:rPr>
        <w:t xml:space="preserve"> of </w:t>
      </w:r>
      <w:r>
        <w:rPr>
          <w:b/>
          <w:bCs/>
          <w:sz w:val="20"/>
          <w:szCs w:val="20"/>
        </w:rPr>
        <w:t>O</w:t>
      </w:r>
      <w:r w:rsidRPr="00111D70">
        <w:rPr>
          <w:b/>
          <w:bCs/>
          <w:sz w:val="20"/>
          <w:szCs w:val="20"/>
        </w:rPr>
        <w:t xml:space="preserve">verall Acceptable Accuracy </w:t>
      </w:r>
      <w:r>
        <w:rPr>
          <w:b/>
          <w:bCs/>
          <w:sz w:val="20"/>
          <w:szCs w:val="20"/>
        </w:rPr>
        <w:t>Responses</w:t>
      </w:r>
      <w:r w:rsidRPr="00111D70">
        <w:rPr>
          <w:b/>
          <w:bCs/>
          <w:sz w:val="20"/>
          <w:szCs w:val="20"/>
        </w:rPr>
        <w:t xml:space="preserve"> by </w:t>
      </w:r>
      <w:r>
        <w:rPr>
          <w:b/>
          <w:bCs/>
          <w:sz w:val="20"/>
          <w:szCs w:val="20"/>
        </w:rPr>
        <w:t>C</w:t>
      </w:r>
      <w:r w:rsidRPr="00111D70">
        <w:rPr>
          <w:b/>
          <w:bCs/>
          <w:sz w:val="20"/>
          <w:szCs w:val="20"/>
        </w:rPr>
        <w:t xml:space="preserve">ategory </w:t>
      </w:r>
      <w:r>
        <w:rPr>
          <w:b/>
          <w:bCs/>
          <w:sz w:val="20"/>
          <w:szCs w:val="20"/>
        </w:rPr>
        <w:t>for each</w:t>
      </w:r>
      <w:r w:rsidRPr="00111D70">
        <w:rPr>
          <w:b/>
          <w:bCs/>
          <w:sz w:val="20"/>
          <w:szCs w:val="20"/>
        </w:rPr>
        <w:t xml:space="preserve"> </w:t>
      </w:r>
      <w:r>
        <w:rPr>
          <w:b/>
          <w:bCs/>
          <w:sz w:val="20"/>
          <w:szCs w:val="20"/>
        </w:rPr>
        <w:t>Large Language Models</w:t>
      </w:r>
      <w:r w:rsidRPr="00111D70">
        <w:rPr>
          <w:b/>
          <w:bCs/>
          <w:sz w:val="20"/>
          <w:szCs w:val="20"/>
        </w:rPr>
        <w:t xml:space="preserve"> </w:t>
      </w:r>
      <w:r>
        <w:rPr>
          <w:b/>
          <w:bCs/>
          <w:sz w:val="20"/>
          <w:szCs w:val="20"/>
        </w:rPr>
        <w:t>R</w:t>
      </w:r>
      <w:r w:rsidRPr="00111D70">
        <w:rPr>
          <w:b/>
          <w:bCs/>
          <w:sz w:val="20"/>
          <w:szCs w:val="20"/>
        </w:rPr>
        <w:t xml:space="preserve">esponse to Infection Prevention Questions without and with CDC </w:t>
      </w:r>
      <w:proofErr w:type="spellStart"/>
      <w:proofErr w:type="gramStart"/>
      <w:r w:rsidRPr="00111D70">
        <w:rPr>
          <w:b/>
          <w:bCs/>
          <w:sz w:val="20"/>
          <w:szCs w:val="20"/>
        </w:rPr>
        <w:t>statements</w:t>
      </w:r>
      <w:r w:rsidRPr="00111D70">
        <w:rPr>
          <w:b/>
          <w:bCs/>
          <w:sz w:val="20"/>
          <w:szCs w:val="20"/>
          <w:vertAlign w:val="superscript"/>
        </w:rPr>
        <w:t>a,b</w:t>
      </w:r>
      <w:proofErr w:type="spellEnd"/>
      <w:proofErr w:type="gramEnd"/>
    </w:p>
    <w:tbl>
      <w:tblPr>
        <w:tblStyle w:val="TableGrid"/>
        <w:tblW w:w="13062" w:type="dxa"/>
        <w:tblInd w:w="-90" w:type="dxa"/>
        <w:tblBorders>
          <w:insideV w:val="none" w:sz="0" w:space="0" w:color="auto"/>
        </w:tblBorders>
        <w:tblLook w:val="04A0" w:firstRow="1" w:lastRow="0" w:firstColumn="1" w:lastColumn="0" w:noHBand="0" w:noVBand="1"/>
      </w:tblPr>
      <w:tblGrid>
        <w:gridCol w:w="311"/>
        <w:gridCol w:w="4430"/>
        <w:gridCol w:w="3536"/>
        <w:gridCol w:w="2608"/>
        <w:gridCol w:w="1043"/>
        <w:gridCol w:w="1134"/>
      </w:tblGrid>
      <w:tr w:rsidR="00496691" w:rsidRPr="00111D70" w14:paraId="4108D05C" w14:textId="77777777" w:rsidTr="00496691">
        <w:trPr>
          <w:trHeight w:val="293"/>
        </w:trPr>
        <w:tc>
          <w:tcPr>
            <w:tcW w:w="4741" w:type="dxa"/>
            <w:gridSpan w:val="2"/>
            <w:vMerge w:val="restart"/>
            <w:tcBorders>
              <w:left w:val="nil"/>
              <w:right w:val="nil"/>
            </w:tcBorders>
            <w:vAlign w:val="center"/>
          </w:tcPr>
          <w:p w14:paraId="4CDE7AD5" w14:textId="77777777" w:rsidR="00496691" w:rsidRDefault="00496691" w:rsidP="00665C64">
            <w:pPr>
              <w:jc w:val="center"/>
              <w:rPr>
                <w:sz w:val="20"/>
                <w:szCs w:val="20"/>
              </w:rPr>
            </w:pPr>
            <w:r>
              <w:rPr>
                <w:sz w:val="20"/>
                <w:szCs w:val="20"/>
              </w:rPr>
              <w:t>LLM</w:t>
            </w:r>
          </w:p>
          <w:p w14:paraId="0E1B27A1" w14:textId="77777777" w:rsidR="00496691" w:rsidRPr="00111D70" w:rsidRDefault="00496691" w:rsidP="00665C64">
            <w:pPr>
              <w:jc w:val="center"/>
              <w:rPr>
                <w:sz w:val="20"/>
                <w:szCs w:val="20"/>
              </w:rPr>
            </w:pPr>
          </w:p>
        </w:tc>
        <w:tc>
          <w:tcPr>
            <w:tcW w:w="3536" w:type="dxa"/>
            <w:tcBorders>
              <w:left w:val="nil"/>
              <w:right w:val="single" w:sz="4" w:space="0" w:color="auto"/>
            </w:tcBorders>
          </w:tcPr>
          <w:p w14:paraId="42CC14B2" w14:textId="77777777" w:rsidR="00496691" w:rsidRDefault="00496691" w:rsidP="00665C64">
            <w:pPr>
              <w:jc w:val="center"/>
              <w:rPr>
                <w:sz w:val="20"/>
                <w:szCs w:val="20"/>
                <w:vertAlign w:val="superscript"/>
              </w:rPr>
            </w:pPr>
            <w:r w:rsidRPr="00111D70">
              <w:rPr>
                <w:sz w:val="20"/>
                <w:szCs w:val="20"/>
              </w:rPr>
              <w:t>Without CDC statement</w:t>
            </w:r>
            <w:r w:rsidRPr="00111D70">
              <w:rPr>
                <w:sz w:val="20"/>
                <w:szCs w:val="20"/>
                <w:vertAlign w:val="superscript"/>
              </w:rPr>
              <w:t>c</w:t>
            </w:r>
          </w:p>
          <w:p w14:paraId="2A42B5E6" w14:textId="77777777" w:rsidR="00496691" w:rsidRDefault="00496691" w:rsidP="00665C64">
            <w:pPr>
              <w:jc w:val="center"/>
              <w:rPr>
                <w:sz w:val="20"/>
                <w:szCs w:val="20"/>
                <w:vertAlign w:val="superscript"/>
              </w:rPr>
            </w:pPr>
            <w:r>
              <w:rPr>
                <w:sz w:val="20"/>
                <w:szCs w:val="20"/>
              </w:rPr>
              <w:t>(N=93)</w:t>
            </w:r>
          </w:p>
        </w:tc>
        <w:tc>
          <w:tcPr>
            <w:tcW w:w="4785" w:type="dxa"/>
            <w:gridSpan w:val="3"/>
            <w:tcBorders>
              <w:left w:val="single" w:sz="4" w:space="0" w:color="auto"/>
              <w:right w:val="nil"/>
            </w:tcBorders>
          </w:tcPr>
          <w:p w14:paraId="5C490C19" w14:textId="77777777" w:rsidR="00496691" w:rsidRPr="00111D70" w:rsidRDefault="00496691" w:rsidP="00665C64">
            <w:pPr>
              <w:jc w:val="center"/>
              <w:rPr>
                <w:sz w:val="20"/>
                <w:szCs w:val="20"/>
                <w:vertAlign w:val="superscript"/>
              </w:rPr>
            </w:pPr>
            <w:r w:rsidRPr="00111D70">
              <w:rPr>
                <w:sz w:val="20"/>
                <w:szCs w:val="20"/>
              </w:rPr>
              <w:t>With CDC statement</w:t>
            </w:r>
            <w:r w:rsidRPr="00111D70">
              <w:rPr>
                <w:sz w:val="20"/>
                <w:szCs w:val="20"/>
                <w:vertAlign w:val="superscript"/>
              </w:rPr>
              <w:t>c</w:t>
            </w:r>
          </w:p>
          <w:p w14:paraId="79620939" w14:textId="77777777" w:rsidR="00496691" w:rsidRPr="00111D70" w:rsidRDefault="00496691" w:rsidP="00665C64">
            <w:pPr>
              <w:jc w:val="center"/>
              <w:rPr>
                <w:sz w:val="20"/>
                <w:szCs w:val="20"/>
              </w:rPr>
            </w:pPr>
            <w:r>
              <w:rPr>
                <w:sz w:val="20"/>
                <w:szCs w:val="20"/>
              </w:rPr>
              <w:t>(N=93)</w:t>
            </w:r>
          </w:p>
        </w:tc>
      </w:tr>
      <w:tr w:rsidR="00496691" w:rsidRPr="00111D70" w14:paraId="3D97F485" w14:textId="77777777" w:rsidTr="00496691">
        <w:trPr>
          <w:trHeight w:val="30"/>
        </w:trPr>
        <w:tc>
          <w:tcPr>
            <w:tcW w:w="4741" w:type="dxa"/>
            <w:gridSpan w:val="2"/>
            <w:vMerge/>
            <w:tcBorders>
              <w:left w:val="nil"/>
              <w:bottom w:val="single" w:sz="4" w:space="0" w:color="auto"/>
            </w:tcBorders>
          </w:tcPr>
          <w:p w14:paraId="0A2E2E9E" w14:textId="77777777" w:rsidR="00496691" w:rsidRPr="00111D70" w:rsidRDefault="00496691" w:rsidP="00665C64">
            <w:pPr>
              <w:rPr>
                <w:sz w:val="20"/>
                <w:szCs w:val="20"/>
              </w:rPr>
            </w:pPr>
          </w:p>
        </w:tc>
        <w:tc>
          <w:tcPr>
            <w:tcW w:w="3536" w:type="dxa"/>
            <w:tcBorders>
              <w:right w:val="single" w:sz="4" w:space="0" w:color="auto"/>
            </w:tcBorders>
          </w:tcPr>
          <w:p w14:paraId="28BF2B08" w14:textId="77777777" w:rsidR="00496691" w:rsidRPr="00111D70" w:rsidRDefault="00496691" w:rsidP="00665C64">
            <w:pPr>
              <w:jc w:val="center"/>
              <w:rPr>
                <w:sz w:val="20"/>
                <w:szCs w:val="20"/>
              </w:rPr>
            </w:pPr>
            <w:r w:rsidRPr="00111D70">
              <w:rPr>
                <w:sz w:val="20"/>
                <w:szCs w:val="20"/>
              </w:rPr>
              <w:t>% (95% CI)</w:t>
            </w:r>
          </w:p>
        </w:tc>
        <w:tc>
          <w:tcPr>
            <w:tcW w:w="2608" w:type="dxa"/>
            <w:tcBorders>
              <w:left w:val="single" w:sz="4" w:space="0" w:color="auto"/>
              <w:right w:val="single" w:sz="4" w:space="0" w:color="auto"/>
            </w:tcBorders>
          </w:tcPr>
          <w:p w14:paraId="48E29E42" w14:textId="77777777" w:rsidR="00496691" w:rsidRPr="00111D70" w:rsidRDefault="00496691" w:rsidP="00665C64">
            <w:pPr>
              <w:jc w:val="center"/>
              <w:rPr>
                <w:sz w:val="20"/>
                <w:szCs w:val="20"/>
              </w:rPr>
            </w:pPr>
            <w:r w:rsidRPr="00111D70">
              <w:rPr>
                <w:sz w:val="20"/>
                <w:szCs w:val="20"/>
              </w:rPr>
              <w:t>% (95% CI)</w:t>
            </w:r>
          </w:p>
        </w:tc>
        <w:tc>
          <w:tcPr>
            <w:tcW w:w="2177" w:type="dxa"/>
            <w:gridSpan w:val="2"/>
            <w:tcBorders>
              <w:left w:val="single" w:sz="4" w:space="0" w:color="auto"/>
              <w:bottom w:val="single" w:sz="4" w:space="0" w:color="auto"/>
              <w:right w:val="nil"/>
            </w:tcBorders>
          </w:tcPr>
          <w:p w14:paraId="38DE2757" w14:textId="77777777" w:rsidR="00496691" w:rsidRPr="00111D70" w:rsidRDefault="00496691" w:rsidP="00665C64">
            <w:pPr>
              <w:jc w:val="center"/>
              <w:rPr>
                <w:sz w:val="20"/>
                <w:szCs w:val="20"/>
              </w:rPr>
            </w:pPr>
            <w:r w:rsidRPr="00111D70">
              <w:rPr>
                <w:sz w:val="20"/>
                <w:szCs w:val="20"/>
              </w:rPr>
              <w:t>P value</w:t>
            </w:r>
            <w:r w:rsidRPr="00111D70">
              <w:rPr>
                <w:sz w:val="20"/>
                <w:szCs w:val="20"/>
                <w:vertAlign w:val="superscript"/>
              </w:rPr>
              <w:t>d</w:t>
            </w:r>
          </w:p>
        </w:tc>
      </w:tr>
      <w:tr w:rsidR="00496691" w:rsidRPr="00111D70" w14:paraId="77085EA7" w14:textId="77777777" w:rsidTr="00496691">
        <w:trPr>
          <w:trHeight w:val="171"/>
        </w:trPr>
        <w:tc>
          <w:tcPr>
            <w:tcW w:w="4741" w:type="dxa"/>
            <w:gridSpan w:val="2"/>
            <w:tcBorders>
              <w:left w:val="nil"/>
              <w:bottom w:val="single" w:sz="4" w:space="0" w:color="auto"/>
              <w:right w:val="single" w:sz="4" w:space="0" w:color="auto"/>
            </w:tcBorders>
          </w:tcPr>
          <w:p w14:paraId="098C69D6" w14:textId="77777777" w:rsidR="00496691" w:rsidRPr="00111D70" w:rsidRDefault="00496691" w:rsidP="00665C64">
            <w:pPr>
              <w:rPr>
                <w:sz w:val="20"/>
                <w:szCs w:val="20"/>
              </w:rPr>
            </w:pPr>
            <w:r w:rsidRPr="00111D70">
              <w:rPr>
                <w:sz w:val="20"/>
                <w:szCs w:val="20"/>
              </w:rPr>
              <w:t>Isolation Precautions (n=51)</w:t>
            </w:r>
          </w:p>
        </w:tc>
        <w:tc>
          <w:tcPr>
            <w:tcW w:w="3536" w:type="dxa"/>
            <w:tcBorders>
              <w:left w:val="single" w:sz="4" w:space="0" w:color="auto"/>
              <w:right w:val="single" w:sz="4" w:space="0" w:color="auto"/>
            </w:tcBorders>
          </w:tcPr>
          <w:p w14:paraId="6AC4F036" w14:textId="77777777" w:rsidR="00496691" w:rsidRPr="00111D70" w:rsidRDefault="00496691" w:rsidP="00665C64">
            <w:pPr>
              <w:jc w:val="center"/>
              <w:rPr>
                <w:sz w:val="20"/>
                <w:szCs w:val="20"/>
              </w:rPr>
            </w:pPr>
          </w:p>
        </w:tc>
        <w:tc>
          <w:tcPr>
            <w:tcW w:w="2608" w:type="dxa"/>
            <w:tcBorders>
              <w:left w:val="single" w:sz="4" w:space="0" w:color="auto"/>
              <w:right w:val="single" w:sz="4" w:space="0" w:color="auto"/>
            </w:tcBorders>
          </w:tcPr>
          <w:p w14:paraId="20402DAC" w14:textId="77777777" w:rsidR="00496691" w:rsidRPr="00111D70" w:rsidRDefault="00496691" w:rsidP="00665C64">
            <w:pPr>
              <w:jc w:val="center"/>
              <w:rPr>
                <w:sz w:val="20"/>
                <w:szCs w:val="20"/>
              </w:rPr>
            </w:pPr>
          </w:p>
        </w:tc>
        <w:tc>
          <w:tcPr>
            <w:tcW w:w="2177" w:type="dxa"/>
            <w:gridSpan w:val="2"/>
            <w:tcBorders>
              <w:left w:val="single" w:sz="4" w:space="0" w:color="auto"/>
              <w:right w:val="nil"/>
            </w:tcBorders>
          </w:tcPr>
          <w:p w14:paraId="5924E23F" w14:textId="77777777" w:rsidR="00496691" w:rsidRPr="00111D70" w:rsidRDefault="00496691" w:rsidP="00665C64">
            <w:pPr>
              <w:jc w:val="center"/>
              <w:rPr>
                <w:sz w:val="20"/>
                <w:szCs w:val="20"/>
              </w:rPr>
            </w:pPr>
          </w:p>
        </w:tc>
      </w:tr>
      <w:tr w:rsidR="00496691" w:rsidRPr="00111D70" w14:paraId="3F2E0945" w14:textId="77777777" w:rsidTr="00496691">
        <w:trPr>
          <w:trHeight w:val="136"/>
        </w:trPr>
        <w:tc>
          <w:tcPr>
            <w:tcW w:w="311" w:type="dxa"/>
            <w:tcBorders>
              <w:left w:val="nil"/>
              <w:bottom w:val="single" w:sz="4" w:space="0" w:color="auto"/>
              <w:right w:val="nil"/>
            </w:tcBorders>
          </w:tcPr>
          <w:p w14:paraId="17242FB8" w14:textId="77777777" w:rsidR="00496691" w:rsidRPr="00111D70" w:rsidRDefault="00496691" w:rsidP="00665C64">
            <w:pPr>
              <w:rPr>
                <w:sz w:val="20"/>
                <w:szCs w:val="20"/>
              </w:rPr>
            </w:pPr>
          </w:p>
        </w:tc>
        <w:tc>
          <w:tcPr>
            <w:tcW w:w="4430" w:type="dxa"/>
            <w:tcBorders>
              <w:left w:val="nil"/>
              <w:bottom w:val="single" w:sz="4" w:space="0" w:color="auto"/>
              <w:right w:val="single" w:sz="4" w:space="0" w:color="auto"/>
            </w:tcBorders>
          </w:tcPr>
          <w:p w14:paraId="624773D8" w14:textId="77777777" w:rsidR="00496691" w:rsidRPr="00111D70" w:rsidRDefault="00496691" w:rsidP="00665C64">
            <w:pPr>
              <w:rPr>
                <w:sz w:val="20"/>
                <w:szCs w:val="20"/>
              </w:rPr>
            </w:pPr>
            <w:r w:rsidRPr="00111D70">
              <w:rPr>
                <w:sz w:val="20"/>
                <w:szCs w:val="20"/>
              </w:rPr>
              <w:t>OpenEvidence</w:t>
            </w:r>
          </w:p>
        </w:tc>
        <w:tc>
          <w:tcPr>
            <w:tcW w:w="3536" w:type="dxa"/>
            <w:tcBorders>
              <w:left w:val="single" w:sz="4" w:space="0" w:color="auto"/>
              <w:right w:val="single" w:sz="4" w:space="0" w:color="auto"/>
            </w:tcBorders>
          </w:tcPr>
          <w:p w14:paraId="6A3402AD" w14:textId="77777777" w:rsidR="00496691" w:rsidRPr="00111D70" w:rsidRDefault="00496691" w:rsidP="00665C64">
            <w:pPr>
              <w:jc w:val="center"/>
              <w:rPr>
                <w:sz w:val="20"/>
                <w:szCs w:val="20"/>
              </w:rPr>
            </w:pPr>
            <w:r w:rsidRPr="00111D70">
              <w:rPr>
                <w:sz w:val="20"/>
                <w:szCs w:val="20"/>
              </w:rPr>
              <w:t>82</w:t>
            </w:r>
            <w:r>
              <w:rPr>
                <w:sz w:val="20"/>
                <w:szCs w:val="20"/>
              </w:rPr>
              <w:t>.4</w:t>
            </w:r>
            <w:r w:rsidRPr="00111D70">
              <w:rPr>
                <w:sz w:val="20"/>
                <w:szCs w:val="20"/>
              </w:rPr>
              <w:t xml:space="preserve"> (69.7-90.7)</w:t>
            </w:r>
          </w:p>
        </w:tc>
        <w:tc>
          <w:tcPr>
            <w:tcW w:w="2608" w:type="dxa"/>
            <w:tcBorders>
              <w:left w:val="single" w:sz="4" w:space="0" w:color="auto"/>
              <w:right w:val="single" w:sz="4" w:space="0" w:color="auto"/>
            </w:tcBorders>
          </w:tcPr>
          <w:p w14:paraId="6857A58D" w14:textId="77777777" w:rsidR="00496691" w:rsidRPr="00111D70" w:rsidRDefault="00496691" w:rsidP="00665C64">
            <w:pPr>
              <w:jc w:val="center"/>
              <w:rPr>
                <w:sz w:val="20"/>
                <w:szCs w:val="20"/>
              </w:rPr>
            </w:pPr>
            <w:r w:rsidRPr="00111D70">
              <w:rPr>
                <w:sz w:val="20"/>
                <w:szCs w:val="20"/>
              </w:rPr>
              <w:t>7</w:t>
            </w:r>
            <w:r>
              <w:rPr>
                <w:sz w:val="20"/>
                <w:szCs w:val="20"/>
              </w:rPr>
              <w:t>2.6</w:t>
            </w:r>
            <w:r w:rsidRPr="00111D70">
              <w:rPr>
                <w:sz w:val="20"/>
                <w:szCs w:val="20"/>
              </w:rPr>
              <w:t xml:space="preserve"> (58.</w:t>
            </w:r>
            <w:r>
              <w:rPr>
                <w:sz w:val="20"/>
                <w:szCs w:val="20"/>
              </w:rPr>
              <w:t>9</w:t>
            </w:r>
            <w:r w:rsidRPr="00111D70">
              <w:rPr>
                <w:sz w:val="20"/>
                <w:szCs w:val="20"/>
              </w:rPr>
              <w:t>-83.6)</w:t>
            </w:r>
          </w:p>
        </w:tc>
        <w:tc>
          <w:tcPr>
            <w:tcW w:w="2177" w:type="dxa"/>
            <w:gridSpan w:val="2"/>
            <w:tcBorders>
              <w:left w:val="single" w:sz="4" w:space="0" w:color="auto"/>
              <w:right w:val="nil"/>
            </w:tcBorders>
          </w:tcPr>
          <w:p w14:paraId="0576F1FC" w14:textId="77777777" w:rsidR="00496691" w:rsidRPr="00111D70" w:rsidRDefault="00496691" w:rsidP="00665C64">
            <w:pPr>
              <w:jc w:val="center"/>
              <w:rPr>
                <w:sz w:val="20"/>
                <w:szCs w:val="20"/>
              </w:rPr>
            </w:pPr>
            <w:r>
              <w:rPr>
                <w:sz w:val="20"/>
                <w:szCs w:val="20"/>
              </w:rPr>
              <w:t>&lt;0.001</w:t>
            </w:r>
          </w:p>
        </w:tc>
      </w:tr>
      <w:tr w:rsidR="00496691" w:rsidRPr="00111D70" w14:paraId="4160D7A5" w14:textId="77777777" w:rsidTr="00496691">
        <w:trPr>
          <w:trHeight w:val="140"/>
        </w:trPr>
        <w:tc>
          <w:tcPr>
            <w:tcW w:w="311" w:type="dxa"/>
            <w:tcBorders>
              <w:top w:val="single" w:sz="4" w:space="0" w:color="auto"/>
              <w:left w:val="nil"/>
              <w:bottom w:val="single" w:sz="4" w:space="0" w:color="auto"/>
              <w:right w:val="nil"/>
            </w:tcBorders>
          </w:tcPr>
          <w:p w14:paraId="642662CC" w14:textId="77777777" w:rsidR="00496691" w:rsidRPr="00111D70" w:rsidRDefault="00496691" w:rsidP="00665C64">
            <w:pPr>
              <w:rPr>
                <w:sz w:val="20"/>
                <w:szCs w:val="20"/>
              </w:rPr>
            </w:pPr>
          </w:p>
        </w:tc>
        <w:tc>
          <w:tcPr>
            <w:tcW w:w="4430" w:type="dxa"/>
            <w:tcBorders>
              <w:top w:val="single" w:sz="4" w:space="0" w:color="auto"/>
              <w:left w:val="nil"/>
              <w:bottom w:val="single" w:sz="4" w:space="0" w:color="auto"/>
              <w:right w:val="single" w:sz="4" w:space="0" w:color="auto"/>
            </w:tcBorders>
          </w:tcPr>
          <w:p w14:paraId="2FA917EF" w14:textId="77777777" w:rsidR="00496691" w:rsidRPr="00111D70" w:rsidRDefault="00496691" w:rsidP="00665C64">
            <w:pPr>
              <w:rPr>
                <w:sz w:val="20"/>
                <w:szCs w:val="20"/>
              </w:rPr>
            </w:pPr>
            <w:r w:rsidRPr="00111D70">
              <w:rPr>
                <w:sz w:val="20"/>
                <w:szCs w:val="20"/>
              </w:rPr>
              <w:t>GPT-3.5</w:t>
            </w:r>
          </w:p>
        </w:tc>
        <w:tc>
          <w:tcPr>
            <w:tcW w:w="3536" w:type="dxa"/>
            <w:tcBorders>
              <w:left w:val="single" w:sz="4" w:space="0" w:color="auto"/>
              <w:right w:val="single" w:sz="4" w:space="0" w:color="auto"/>
            </w:tcBorders>
          </w:tcPr>
          <w:p w14:paraId="0507EDEA" w14:textId="77777777" w:rsidR="00496691" w:rsidRPr="00111D70" w:rsidRDefault="00496691" w:rsidP="00665C64">
            <w:pPr>
              <w:jc w:val="center"/>
              <w:rPr>
                <w:sz w:val="20"/>
                <w:szCs w:val="20"/>
              </w:rPr>
            </w:pPr>
            <w:r w:rsidRPr="00111D70">
              <w:rPr>
                <w:sz w:val="20"/>
                <w:szCs w:val="20"/>
              </w:rPr>
              <w:t>8</w:t>
            </w:r>
            <w:r>
              <w:rPr>
                <w:sz w:val="20"/>
                <w:szCs w:val="20"/>
              </w:rPr>
              <w:t>0.4</w:t>
            </w:r>
            <w:r w:rsidRPr="00111D70">
              <w:rPr>
                <w:sz w:val="20"/>
                <w:szCs w:val="20"/>
              </w:rPr>
              <w:t xml:space="preserve"> (66.8-89.6)</w:t>
            </w:r>
          </w:p>
        </w:tc>
        <w:tc>
          <w:tcPr>
            <w:tcW w:w="2608" w:type="dxa"/>
            <w:tcBorders>
              <w:left w:val="single" w:sz="4" w:space="0" w:color="auto"/>
              <w:right w:val="single" w:sz="4" w:space="0" w:color="auto"/>
            </w:tcBorders>
          </w:tcPr>
          <w:p w14:paraId="1C3EE56E" w14:textId="77777777" w:rsidR="00496691" w:rsidRPr="00111D70" w:rsidRDefault="00496691" w:rsidP="00665C64">
            <w:pPr>
              <w:jc w:val="center"/>
              <w:rPr>
                <w:sz w:val="20"/>
                <w:szCs w:val="20"/>
              </w:rPr>
            </w:pPr>
            <w:r w:rsidRPr="00111D70">
              <w:rPr>
                <w:sz w:val="20"/>
                <w:szCs w:val="20"/>
              </w:rPr>
              <w:t>86</w:t>
            </w:r>
            <w:r>
              <w:rPr>
                <w:sz w:val="20"/>
                <w:szCs w:val="20"/>
              </w:rPr>
              <w:t>.3</w:t>
            </w:r>
            <w:r w:rsidRPr="00111D70">
              <w:rPr>
                <w:sz w:val="20"/>
                <w:szCs w:val="20"/>
              </w:rPr>
              <w:t xml:space="preserve"> (73.7-93.4)</w:t>
            </w:r>
          </w:p>
        </w:tc>
        <w:tc>
          <w:tcPr>
            <w:tcW w:w="2177" w:type="dxa"/>
            <w:gridSpan w:val="2"/>
            <w:tcBorders>
              <w:left w:val="single" w:sz="4" w:space="0" w:color="auto"/>
              <w:right w:val="nil"/>
            </w:tcBorders>
          </w:tcPr>
          <w:p w14:paraId="33F46203" w14:textId="77777777" w:rsidR="00496691" w:rsidRPr="00111D70" w:rsidRDefault="00496691" w:rsidP="00665C64">
            <w:pPr>
              <w:jc w:val="center"/>
              <w:rPr>
                <w:sz w:val="20"/>
                <w:szCs w:val="20"/>
              </w:rPr>
            </w:pPr>
            <w:r>
              <w:rPr>
                <w:sz w:val="20"/>
                <w:szCs w:val="20"/>
              </w:rPr>
              <w:t>&lt;0.001</w:t>
            </w:r>
          </w:p>
        </w:tc>
      </w:tr>
      <w:tr w:rsidR="00496691" w:rsidRPr="00111D70" w14:paraId="5707D5FA" w14:textId="77777777" w:rsidTr="00496691">
        <w:trPr>
          <w:trHeight w:val="136"/>
        </w:trPr>
        <w:tc>
          <w:tcPr>
            <w:tcW w:w="311" w:type="dxa"/>
            <w:tcBorders>
              <w:top w:val="single" w:sz="4" w:space="0" w:color="auto"/>
              <w:left w:val="nil"/>
              <w:bottom w:val="single" w:sz="4" w:space="0" w:color="auto"/>
              <w:right w:val="nil"/>
            </w:tcBorders>
          </w:tcPr>
          <w:p w14:paraId="3B3DA484" w14:textId="77777777" w:rsidR="00496691" w:rsidRPr="00111D70" w:rsidRDefault="00496691" w:rsidP="00665C64">
            <w:pPr>
              <w:rPr>
                <w:sz w:val="20"/>
                <w:szCs w:val="20"/>
              </w:rPr>
            </w:pPr>
          </w:p>
        </w:tc>
        <w:tc>
          <w:tcPr>
            <w:tcW w:w="4430" w:type="dxa"/>
            <w:tcBorders>
              <w:top w:val="single" w:sz="4" w:space="0" w:color="auto"/>
              <w:left w:val="nil"/>
              <w:bottom w:val="single" w:sz="4" w:space="0" w:color="auto"/>
              <w:right w:val="single" w:sz="4" w:space="0" w:color="auto"/>
            </w:tcBorders>
          </w:tcPr>
          <w:p w14:paraId="46DD320C" w14:textId="77777777" w:rsidR="00496691" w:rsidRPr="00111D70" w:rsidRDefault="00496691" w:rsidP="00665C64">
            <w:pPr>
              <w:rPr>
                <w:sz w:val="20"/>
                <w:szCs w:val="20"/>
              </w:rPr>
            </w:pPr>
            <w:r w:rsidRPr="00111D70">
              <w:rPr>
                <w:sz w:val="20"/>
                <w:szCs w:val="20"/>
              </w:rPr>
              <w:t>GPT-4</w:t>
            </w:r>
          </w:p>
        </w:tc>
        <w:tc>
          <w:tcPr>
            <w:tcW w:w="3536" w:type="dxa"/>
            <w:tcBorders>
              <w:left w:val="single" w:sz="4" w:space="0" w:color="auto"/>
              <w:right w:val="single" w:sz="4" w:space="0" w:color="auto"/>
            </w:tcBorders>
          </w:tcPr>
          <w:p w14:paraId="2ED5C4E3" w14:textId="77777777" w:rsidR="00496691" w:rsidRPr="00111D70" w:rsidRDefault="00496691" w:rsidP="00665C64">
            <w:pPr>
              <w:jc w:val="center"/>
              <w:rPr>
                <w:sz w:val="20"/>
                <w:szCs w:val="20"/>
              </w:rPr>
            </w:pPr>
            <w:r w:rsidRPr="00111D70">
              <w:rPr>
                <w:sz w:val="20"/>
                <w:szCs w:val="20"/>
              </w:rPr>
              <w:t>98</w:t>
            </w:r>
            <w:r>
              <w:rPr>
                <w:sz w:val="20"/>
                <w:szCs w:val="20"/>
              </w:rPr>
              <w:t>.0</w:t>
            </w:r>
            <w:r w:rsidRPr="00111D70">
              <w:rPr>
                <w:sz w:val="20"/>
                <w:szCs w:val="20"/>
              </w:rPr>
              <w:t xml:space="preserve"> (89.</w:t>
            </w:r>
            <w:r>
              <w:rPr>
                <w:sz w:val="20"/>
                <w:szCs w:val="20"/>
              </w:rPr>
              <w:t>6</w:t>
            </w:r>
            <w:r w:rsidRPr="00111D70">
              <w:rPr>
                <w:sz w:val="20"/>
                <w:szCs w:val="20"/>
              </w:rPr>
              <w:t>-99.9)</w:t>
            </w:r>
          </w:p>
        </w:tc>
        <w:tc>
          <w:tcPr>
            <w:tcW w:w="2608" w:type="dxa"/>
            <w:tcBorders>
              <w:left w:val="single" w:sz="4" w:space="0" w:color="auto"/>
              <w:right w:val="single" w:sz="4" w:space="0" w:color="auto"/>
            </w:tcBorders>
          </w:tcPr>
          <w:p w14:paraId="59EEF9BA" w14:textId="77777777" w:rsidR="00496691" w:rsidRPr="00111D70" w:rsidRDefault="00496691" w:rsidP="00665C64">
            <w:pPr>
              <w:jc w:val="center"/>
              <w:rPr>
                <w:sz w:val="20"/>
                <w:szCs w:val="20"/>
              </w:rPr>
            </w:pPr>
            <w:r w:rsidRPr="00111D70">
              <w:rPr>
                <w:sz w:val="20"/>
                <w:szCs w:val="20"/>
              </w:rPr>
              <w:t>98</w:t>
            </w:r>
            <w:r>
              <w:rPr>
                <w:sz w:val="20"/>
                <w:szCs w:val="20"/>
              </w:rPr>
              <w:t>.0</w:t>
            </w:r>
            <w:r w:rsidRPr="00111D70">
              <w:rPr>
                <w:sz w:val="20"/>
                <w:szCs w:val="20"/>
              </w:rPr>
              <w:t xml:space="preserve"> (89.6-99.9)</w:t>
            </w:r>
          </w:p>
        </w:tc>
        <w:tc>
          <w:tcPr>
            <w:tcW w:w="2177" w:type="dxa"/>
            <w:gridSpan w:val="2"/>
            <w:tcBorders>
              <w:left w:val="single" w:sz="4" w:space="0" w:color="auto"/>
              <w:right w:val="nil"/>
            </w:tcBorders>
          </w:tcPr>
          <w:p w14:paraId="3FEF366D" w14:textId="77777777" w:rsidR="00496691" w:rsidRPr="00111D70" w:rsidRDefault="00496691" w:rsidP="00665C64">
            <w:pPr>
              <w:jc w:val="center"/>
              <w:rPr>
                <w:sz w:val="20"/>
                <w:szCs w:val="20"/>
              </w:rPr>
            </w:pPr>
            <w:r>
              <w:rPr>
                <w:sz w:val="20"/>
                <w:szCs w:val="20"/>
              </w:rPr>
              <w:t>0.27</w:t>
            </w:r>
          </w:p>
        </w:tc>
      </w:tr>
      <w:tr w:rsidR="00496691" w:rsidRPr="00111D70" w14:paraId="297B7D93" w14:textId="77777777" w:rsidTr="00496691">
        <w:trPr>
          <w:trHeight w:val="166"/>
        </w:trPr>
        <w:tc>
          <w:tcPr>
            <w:tcW w:w="311" w:type="dxa"/>
            <w:tcBorders>
              <w:top w:val="single" w:sz="4" w:space="0" w:color="auto"/>
              <w:left w:val="nil"/>
              <w:bottom w:val="single" w:sz="4" w:space="0" w:color="auto"/>
              <w:right w:val="nil"/>
            </w:tcBorders>
          </w:tcPr>
          <w:p w14:paraId="62A8C49D" w14:textId="77777777" w:rsidR="00496691" w:rsidRPr="00111D70" w:rsidRDefault="00496691" w:rsidP="00665C64">
            <w:pPr>
              <w:rPr>
                <w:sz w:val="20"/>
                <w:szCs w:val="20"/>
              </w:rPr>
            </w:pPr>
          </w:p>
        </w:tc>
        <w:tc>
          <w:tcPr>
            <w:tcW w:w="4430" w:type="dxa"/>
            <w:tcBorders>
              <w:top w:val="single" w:sz="4" w:space="0" w:color="auto"/>
              <w:left w:val="nil"/>
              <w:bottom w:val="single" w:sz="4" w:space="0" w:color="auto"/>
              <w:right w:val="single" w:sz="4" w:space="0" w:color="auto"/>
            </w:tcBorders>
          </w:tcPr>
          <w:p w14:paraId="7F8BB158" w14:textId="77777777" w:rsidR="00496691" w:rsidRPr="00111D70" w:rsidRDefault="00496691" w:rsidP="00665C64">
            <w:pPr>
              <w:rPr>
                <w:sz w:val="20"/>
                <w:szCs w:val="20"/>
              </w:rPr>
            </w:pPr>
            <w:r w:rsidRPr="00111D70">
              <w:rPr>
                <w:sz w:val="20"/>
                <w:szCs w:val="20"/>
              </w:rPr>
              <w:t>Bing AI (Microsoft Copilot)</w:t>
            </w:r>
          </w:p>
        </w:tc>
        <w:tc>
          <w:tcPr>
            <w:tcW w:w="3536" w:type="dxa"/>
            <w:tcBorders>
              <w:left w:val="single" w:sz="4" w:space="0" w:color="auto"/>
              <w:right w:val="single" w:sz="4" w:space="0" w:color="auto"/>
            </w:tcBorders>
          </w:tcPr>
          <w:p w14:paraId="2D1F75E8" w14:textId="77777777" w:rsidR="00496691" w:rsidRPr="00111D70" w:rsidRDefault="00496691" w:rsidP="00665C64">
            <w:pPr>
              <w:jc w:val="center"/>
              <w:rPr>
                <w:sz w:val="20"/>
                <w:szCs w:val="20"/>
              </w:rPr>
            </w:pPr>
            <w:r w:rsidRPr="00111D70">
              <w:rPr>
                <w:sz w:val="20"/>
                <w:szCs w:val="20"/>
              </w:rPr>
              <w:t>80</w:t>
            </w:r>
            <w:r>
              <w:rPr>
                <w:sz w:val="20"/>
                <w:szCs w:val="20"/>
              </w:rPr>
              <w:t>.4</w:t>
            </w:r>
            <w:r w:rsidRPr="00111D70">
              <w:rPr>
                <w:sz w:val="20"/>
                <w:szCs w:val="20"/>
              </w:rPr>
              <w:t xml:space="preserve"> (66.8-89.6)</w:t>
            </w:r>
          </w:p>
        </w:tc>
        <w:tc>
          <w:tcPr>
            <w:tcW w:w="2608" w:type="dxa"/>
            <w:tcBorders>
              <w:left w:val="single" w:sz="4" w:space="0" w:color="auto"/>
              <w:right w:val="single" w:sz="4" w:space="0" w:color="auto"/>
            </w:tcBorders>
          </w:tcPr>
          <w:p w14:paraId="2AFAFF5A" w14:textId="77777777" w:rsidR="00496691" w:rsidRPr="00111D70" w:rsidRDefault="00496691" w:rsidP="00665C64">
            <w:pPr>
              <w:jc w:val="center"/>
              <w:rPr>
                <w:sz w:val="20"/>
                <w:szCs w:val="20"/>
              </w:rPr>
            </w:pPr>
            <w:r w:rsidRPr="00111D70">
              <w:rPr>
                <w:sz w:val="20"/>
                <w:szCs w:val="20"/>
              </w:rPr>
              <w:t>7</w:t>
            </w:r>
            <w:r>
              <w:rPr>
                <w:sz w:val="20"/>
                <w:szCs w:val="20"/>
              </w:rPr>
              <w:t>4.5</w:t>
            </w:r>
            <w:r w:rsidRPr="00111D70">
              <w:rPr>
                <w:sz w:val="20"/>
                <w:szCs w:val="20"/>
              </w:rPr>
              <w:t xml:space="preserve"> (60.</w:t>
            </w:r>
            <w:r>
              <w:rPr>
                <w:sz w:val="20"/>
                <w:szCs w:val="20"/>
              </w:rPr>
              <w:t>9</w:t>
            </w:r>
            <w:r w:rsidRPr="00111D70">
              <w:rPr>
                <w:sz w:val="20"/>
                <w:szCs w:val="20"/>
              </w:rPr>
              <w:t>-84.</w:t>
            </w:r>
            <w:r>
              <w:rPr>
                <w:sz w:val="20"/>
                <w:szCs w:val="20"/>
              </w:rPr>
              <w:t>8</w:t>
            </w:r>
            <w:r w:rsidRPr="00111D70">
              <w:rPr>
                <w:sz w:val="20"/>
                <w:szCs w:val="20"/>
              </w:rPr>
              <w:t>)</w:t>
            </w:r>
          </w:p>
        </w:tc>
        <w:tc>
          <w:tcPr>
            <w:tcW w:w="2177" w:type="dxa"/>
            <w:gridSpan w:val="2"/>
            <w:tcBorders>
              <w:left w:val="single" w:sz="4" w:space="0" w:color="auto"/>
              <w:right w:val="nil"/>
            </w:tcBorders>
          </w:tcPr>
          <w:p w14:paraId="7A22F0C4" w14:textId="77777777" w:rsidR="00496691" w:rsidRPr="00111D70" w:rsidRDefault="00496691" w:rsidP="00665C64">
            <w:pPr>
              <w:jc w:val="center"/>
              <w:rPr>
                <w:sz w:val="20"/>
                <w:szCs w:val="20"/>
              </w:rPr>
            </w:pPr>
            <w:r>
              <w:rPr>
                <w:sz w:val="20"/>
                <w:szCs w:val="20"/>
              </w:rPr>
              <w:t>&lt;0.001</w:t>
            </w:r>
          </w:p>
        </w:tc>
      </w:tr>
      <w:tr w:rsidR="00496691" w:rsidRPr="00111D70" w14:paraId="1C07F813" w14:textId="77777777" w:rsidTr="00496691">
        <w:trPr>
          <w:trHeight w:val="166"/>
        </w:trPr>
        <w:tc>
          <w:tcPr>
            <w:tcW w:w="4741" w:type="dxa"/>
            <w:gridSpan w:val="2"/>
            <w:tcBorders>
              <w:left w:val="nil"/>
              <w:bottom w:val="single" w:sz="4" w:space="0" w:color="auto"/>
              <w:right w:val="single" w:sz="4" w:space="0" w:color="auto"/>
            </w:tcBorders>
          </w:tcPr>
          <w:p w14:paraId="018D3950" w14:textId="77777777" w:rsidR="00496691" w:rsidRPr="00111D70" w:rsidRDefault="00496691" w:rsidP="00665C64">
            <w:pPr>
              <w:rPr>
                <w:sz w:val="20"/>
                <w:szCs w:val="20"/>
              </w:rPr>
            </w:pPr>
            <w:r w:rsidRPr="00111D70">
              <w:rPr>
                <w:sz w:val="20"/>
                <w:szCs w:val="20"/>
              </w:rPr>
              <w:t>HCP Exposure (n=24)</w:t>
            </w:r>
          </w:p>
        </w:tc>
        <w:tc>
          <w:tcPr>
            <w:tcW w:w="3536" w:type="dxa"/>
            <w:tcBorders>
              <w:left w:val="single" w:sz="4" w:space="0" w:color="auto"/>
              <w:right w:val="single" w:sz="4" w:space="0" w:color="auto"/>
            </w:tcBorders>
          </w:tcPr>
          <w:p w14:paraId="21DC5B6D" w14:textId="77777777" w:rsidR="00496691" w:rsidRPr="00111D70" w:rsidRDefault="00496691" w:rsidP="00665C64">
            <w:pPr>
              <w:jc w:val="center"/>
              <w:rPr>
                <w:sz w:val="20"/>
                <w:szCs w:val="20"/>
              </w:rPr>
            </w:pPr>
          </w:p>
        </w:tc>
        <w:tc>
          <w:tcPr>
            <w:tcW w:w="2608" w:type="dxa"/>
            <w:tcBorders>
              <w:left w:val="single" w:sz="4" w:space="0" w:color="auto"/>
              <w:right w:val="single" w:sz="4" w:space="0" w:color="auto"/>
            </w:tcBorders>
          </w:tcPr>
          <w:p w14:paraId="1DAC2244" w14:textId="77777777" w:rsidR="00496691" w:rsidRPr="00111D70" w:rsidRDefault="00496691" w:rsidP="00665C64">
            <w:pPr>
              <w:jc w:val="center"/>
              <w:rPr>
                <w:sz w:val="20"/>
                <w:szCs w:val="20"/>
              </w:rPr>
            </w:pPr>
          </w:p>
        </w:tc>
        <w:tc>
          <w:tcPr>
            <w:tcW w:w="2177" w:type="dxa"/>
            <w:gridSpan w:val="2"/>
            <w:tcBorders>
              <w:left w:val="single" w:sz="4" w:space="0" w:color="auto"/>
              <w:right w:val="nil"/>
            </w:tcBorders>
          </w:tcPr>
          <w:p w14:paraId="6FAB5C7C" w14:textId="77777777" w:rsidR="00496691" w:rsidRPr="00111D70" w:rsidRDefault="00496691" w:rsidP="00665C64">
            <w:pPr>
              <w:jc w:val="center"/>
              <w:rPr>
                <w:sz w:val="20"/>
                <w:szCs w:val="20"/>
              </w:rPr>
            </w:pPr>
          </w:p>
        </w:tc>
      </w:tr>
      <w:tr w:rsidR="00496691" w:rsidRPr="00111D70" w14:paraId="1DA8F915" w14:textId="77777777" w:rsidTr="00496691">
        <w:trPr>
          <w:trHeight w:val="166"/>
        </w:trPr>
        <w:tc>
          <w:tcPr>
            <w:tcW w:w="311" w:type="dxa"/>
            <w:tcBorders>
              <w:left w:val="nil"/>
              <w:right w:val="nil"/>
            </w:tcBorders>
          </w:tcPr>
          <w:p w14:paraId="78C4A5E0" w14:textId="77777777" w:rsidR="00496691" w:rsidRPr="00111D70" w:rsidRDefault="00496691" w:rsidP="00665C64">
            <w:pPr>
              <w:rPr>
                <w:sz w:val="20"/>
                <w:szCs w:val="20"/>
              </w:rPr>
            </w:pPr>
          </w:p>
        </w:tc>
        <w:tc>
          <w:tcPr>
            <w:tcW w:w="4430" w:type="dxa"/>
            <w:tcBorders>
              <w:left w:val="nil"/>
              <w:right w:val="single" w:sz="4" w:space="0" w:color="auto"/>
            </w:tcBorders>
          </w:tcPr>
          <w:p w14:paraId="2B1C6C53" w14:textId="77777777" w:rsidR="00496691" w:rsidRPr="00111D70" w:rsidRDefault="00496691" w:rsidP="00665C64">
            <w:pPr>
              <w:rPr>
                <w:sz w:val="20"/>
                <w:szCs w:val="20"/>
              </w:rPr>
            </w:pPr>
            <w:r w:rsidRPr="00111D70">
              <w:rPr>
                <w:sz w:val="20"/>
                <w:szCs w:val="20"/>
              </w:rPr>
              <w:t>OpenEvidence</w:t>
            </w:r>
          </w:p>
        </w:tc>
        <w:tc>
          <w:tcPr>
            <w:tcW w:w="3536" w:type="dxa"/>
            <w:tcBorders>
              <w:left w:val="single" w:sz="4" w:space="0" w:color="auto"/>
              <w:right w:val="single" w:sz="4" w:space="0" w:color="auto"/>
            </w:tcBorders>
          </w:tcPr>
          <w:p w14:paraId="7C747FFE" w14:textId="77777777" w:rsidR="00496691" w:rsidRPr="00111D70" w:rsidRDefault="00496691" w:rsidP="00665C64">
            <w:pPr>
              <w:jc w:val="center"/>
              <w:rPr>
                <w:sz w:val="20"/>
                <w:szCs w:val="20"/>
              </w:rPr>
            </w:pPr>
            <w:r w:rsidRPr="00111D70">
              <w:rPr>
                <w:sz w:val="20"/>
                <w:szCs w:val="20"/>
              </w:rPr>
              <w:t>8</w:t>
            </w:r>
            <w:r>
              <w:rPr>
                <w:sz w:val="20"/>
                <w:szCs w:val="20"/>
              </w:rPr>
              <w:t>7.5</w:t>
            </w:r>
            <w:r w:rsidRPr="00111D70">
              <w:rPr>
                <w:sz w:val="20"/>
                <w:szCs w:val="20"/>
              </w:rPr>
              <w:t xml:space="preserve"> (6</w:t>
            </w:r>
            <w:r>
              <w:rPr>
                <w:sz w:val="20"/>
                <w:szCs w:val="20"/>
              </w:rPr>
              <w:t>9</w:t>
            </w:r>
            <w:r w:rsidRPr="00111D70">
              <w:rPr>
                <w:sz w:val="20"/>
                <w:szCs w:val="20"/>
              </w:rPr>
              <w:t>.</w:t>
            </w:r>
            <w:r>
              <w:rPr>
                <w:sz w:val="20"/>
                <w:szCs w:val="20"/>
              </w:rPr>
              <w:t>0</w:t>
            </w:r>
            <w:r w:rsidRPr="00111D70">
              <w:rPr>
                <w:sz w:val="20"/>
                <w:szCs w:val="20"/>
              </w:rPr>
              <w:t>-96.5)</w:t>
            </w:r>
          </w:p>
        </w:tc>
        <w:tc>
          <w:tcPr>
            <w:tcW w:w="2608" w:type="dxa"/>
            <w:tcBorders>
              <w:left w:val="single" w:sz="4" w:space="0" w:color="auto"/>
              <w:right w:val="single" w:sz="4" w:space="0" w:color="auto"/>
            </w:tcBorders>
          </w:tcPr>
          <w:p w14:paraId="1C5F3D4B" w14:textId="77777777" w:rsidR="00496691" w:rsidRPr="00111D70" w:rsidRDefault="00496691" w:rsidP="00665C64">
            <w:pPr>
              <w:jc w:val="center"/>
              <w:rPr>
                <w:sz w:val="20"/>
                <w:szCs w:val="20"/>
              </w:rPr>
            </w:pPr>
            <w:r w:rsidRPr="00111D70">
              <w:rPr>
                <w:sz w:val="20"/>
                <w:szCs w:val="20"/>
              </w:rPr>
              <w:t>79</w:t>
            </w:r>
            <w:r>
              <w:rPr>
                <w:sz w:val="20"/>
                <w:szCs w:val="20"/>
              </w:rPr>
              <w:t>.2</w:t>
            </w:r>
            <w:r w:rsidRPr="00111D70">
              <w:rPr>
                <w:sz w:val="20"/>
                <w:szCs w:val="20"/>
              </w:rPr>
              <w:t xml:space="preserve"> (58.</w:t>
            </w:r>
            <w:r>
              <w:rPr>
                <w:sz w:val="20"/>
                <w:szCs w:val="20"/>
              </w:rPr>
              <w:t>5</w:t>
            </w:r>
            <w:r w:rsidRPr="00111D70">
              <w:rPr>
                <w:sz w:val="20"/>
                <w:szCs w:val="20"/>
              </w:rPr>
              <w:t>-91.4)</w:t>
            </w:r>
          </w:p>
        </w:tc>
        <w:tc>
          <w:tcPr>
            <w:tcW w:w="2177" w:type="dxa"/>
            <w:gridSpan w:val="2"/>
            <w:tcBorders>
              <w:left w:val="single" w:sz="4" w:space="0" w:color="auto"/>
              <w:right w:val="nil"/>
            </w:tcBorders>
          </w:tcPr>
          <w:p w14:paraId="0CBF3034" w14:textId="77777777" w:rsidR="00496691" w:rsidRPr="00111D70" w:rsidRDefault="00496691" w:rsidP="00665C64">
            <w:pPr>
              <w:jc w:val="center"/>
              <w:rPr>
                <w:sz w:val="20"/>
                <w:szCs w:val="20"/>
              </w:rPr>
            </w:pPr>
            <w:r>
              <w:rPr>
                <w:sz w:val="20"/>
                <w:szCs w:val="20"/>
              </w:rPr>
              <w:t>&lt;0.001</w:t>
            </w:r>
          </w:p>
        </w:tc>
      </w:tr>
      <w:tr w:rsidR="00496691" w:rsidRPr="00111D70" w14:paraId="526C0583" w14:textId="77777777" w:rsidTr="00496691">
        <w:trPr>
          <w:trHeight w:val="166"/>
        </w:trPr>
        <w:tc>
          <w:tcPr>
            <w:tcW w:w="311" w:type="dxa"/>
            <w:tcBorders>
              <w:left w:val="nil"/>
              <w:right w:val="nil"/>
            </w:tcBorders>
          </w:tcPr>
          <w:p w14:paraId="76686B53" w14:textId="77777777" w:rsidR="00496691" w:rsidRPr="00111D70" w:rsidRDefault="00496691" w:rsidP="00665C64">
            <w:pPr>
              <w:rPr>
                <w:sz w:val="20"/>
                <w:szCs w:val="20"/>
              </w:rPr>
            </w:pPr>
          </w:p>
        </w:tc>
        <w:tc>
          <w:tcPr>
            <w:tcW w:w="4430" w:type="dxa"/>
            <w:tcBorders>
              <w:left w:val="nil"/>
              <w:right w:val="single" w:sz="4" w:space="0" w:color="auto"/>
            </w:tcBorders>
          </w:tcPr>
          <w:p w14:paraId="1EEA410C" w14:textId="77777777" w:rsidR="00496691" w:rsidRPr="00111D70" w:rsidRDefault="00496691" w:rsidP="00665C64">
            <w:pPr>
              <w:rPr>
                <w:sz w:val="20"/>
                <w:szCs w:val="20"/>
              </w:rPr>
            </w:pPr>
            <w:r w:rsidRPr="00111D70">
              <w:rPr>
                <w:sz w:val="20"/>
                <w:szCs w:val="20"/>
              </w:rPr>
              <w:t>GPT-3.5</w:t>
            </w:r>
          </w:p>
        </w:tc>
        <w:tc>
          <w:tcPr>
            <w:tcW w:w="3536" w:type="dxa"/>
            <w:tcBorders>
              <w:left w:val="single" w:sz="4" w:space="0" w:color="auto"/>
              <w:right w:val="single" w:sz="4" w:space="0" w:color="auto"/>
            </w:tcBorders>
          </w:tcPr>
          <w:p w14:paraId="1BCE206F" w14:textId="77777777" w:rsidR="00496691" w:rsidRPr="00111D70" w:rsidRDefault="00496691" w:rsidP="00665C64">
            <w:pPr>
              <w:jc w:val="center"/>
              <w:rPr>
                <w:sz w:val="20"/>
                <w:szCs w:val="20"/>
              </w:rPr>
            </w:pPr>
            <w:r w:rsidRPr="00111D70">
              <w:rPr>
                <w:sz w:val="20"/>
                <w:szCs w:val="20"/>
              </w:rPr>
              <w:t>9</w:t>
            </w:r>
            <w:r>
              <w:rPr>
                <w:sz w:val="20"/>
                <w:szCs w:val="20"/>
              </w:rPr>
              <w:t>5.8</w:t>
            </w:r>
            <w:r w:rsidRPr="00111D70">
              <w:rPr>
                <w:sz w:val="20"/>
                <w:szCs w:val="20"/>
              </w:rPr>
              <w:t xml:space="preserve"> (79.6-99.</w:t>
            </w:r>
            <w:r>
              <w:rPr>
                <w:sz w:val="20"/>
                <w:szCs w:val="20"/>
              </w:rPr>
              <w:t>8</w:t>
            </w:r>
            <w:r w:rsidRPr="00111D70">
              <w:rPr>
                <w:sz w:val="20"/>
                <w:szCs w:val="20"/>
              </w:rPr>
              <w:t>)</w:t>
            </w:r>
          </w:p>
        </w:tc>
        <w:tc>
          <w:tcPr>
            <w:tcW w:w="2608" w:type="dxa"/>
            <w:tcBorders>
              <w:left w:val="single" w:sz="4" w:space="0" w:color="auto"/>
              <w:right w:val="single" w:sz="4" w:space="0" w:color="auto"/>
            </w:tcBorders>
          </w:tcPr>
          <w:p w14:paraId="4DBF0935" w14:textId="77777777" w:rsidR="00496691" w:rsidRPr="00111D70" w:rsidRDefault="00496691" w:rsidP="00665C64">
            <w:pPr>
              <w:jc w:val="center"/>
              <w:rPr>
                <w:sz w:val="20"/>
                <w:szCs w:val="20"/>
              </w:rPr>
            </w:pPr>
            <w:r w:rsidRPr="00111D70">
              <w:rPr>
                <w:sz w:val="20"/>
                <w:szCs w:val="20"/>
              </w:rPr>
              <w:t>9</w:t>
            </w:r>
            <w:r>
              <w:rPr>
                <w:sz w:val="20"/>
                <w:szCs w:val="20"/>
              </w:rPr>
              <w:t>1.7</w:t>
            </w:r>
            <w:r w:rsidRPr="00111D70">
              <w:rPr>
                <w:sz w:val="20"/>
                <w:szCs w:val="20"/>
              </w:rPr>
              <w:t xml:space="preserve"> (73.</w:t>
            </w:r>
            <w:r>
              <w:rPr>
                <w:sz w:val="20"/>
                <w:szCs w:val="20"/>
              </w:rPr>
              <w:t>4</w:t>
            </w:r>
            <w:r w:rsidRPr="00111D70">
              <w:rPr>
                <w:sz w:val="20"/>
                <w:szCs w:val="20"/>
              </w:rPr>
              <w:t>-98.5)</w:t>
            </w:r>
          </w:p>
        </w:tc>
        <w:tc>
          <w:tcPr>
            <w:tcW w:w="2177" w:type="dxa"/>
            <w:gridSpan w:val="2"/>
            <w:tcBorders>
              <w:left w:val="single" w:sz="4" w:space="0" w:color="auto"/>
              <w:right w:val="nil"/>
            </w:tcBorders>
          </w:tcPr>
          <w:p w14:paraId="34D109A6" w14:textId="77777777" w:rsidR="00496691" w:rsidRPr="00111D70" w:rsidRDefault="00496691" w:rsidP="00665C64">
            <w:pPr>
              <w:jc w:val="center"/>
              <w:rPr>
                <w:sz w:val="20"/>
                <w:szCs w:val="20"/>
              </w:rPr>
            </w:pPr>
            <w:r>
              <w:rPr>
                <w:sz w:val="20"/>
                <w:szCs w:val="20"/>
              </w:rPr>
              <w:t>&lt;0.001</w:t>
            </w:r>
          </w:p>
        </w:tc>
      </w:tr>
      <w:tr w:rsidR="00496691" w:rsidRPr="00111D70" w14:paraId="4E1319C0" w14:textId="77777777" w:rsidTr="00496691">
        <w:trPr>
          <w:trHeight w:val="166"/>
        </w:trPr>
        <w:tc>
          <w:tcPr>
            <w:tcW w:w="311" w:type="dxa"/>
            <w:tcBorders>
              <w:left w:val="nil"/>
              <w:right w:val="nil"/>
            </w:tcBorders>
          </w:tcPr>
          <w:p w14:paraId="151C5520" w14:textId="77777777" w:rsidR="00496691" w:rsidRPr="00111D70" w:rsidRDefault="00496691" w:rsidP="00665C64">
            <w:pPr>
              <w:rPr>
                <w:sz w:val="20"/>
                <w:szCs w:val="20"/>
              </w:rPr>
            </w:pPr>
          </w:p>
        </w:tc>
        <w:tc>
          <w:tcPr>
            <w:tcW w:w="4430" w:type="dxa"/>
            <w:tcBorders>
              <w:left w:val="nil"/>
              <w:right w:val="single" w:sz="4" w:space="0" w:color="auto"/>
            </w:tcBorders>
          </w:tcPr>
          <w:p w14:paraId="7AFA5AA1" w14:textId="77777777" w:rsidR="00496691" w:rsidRPr="00111D70" w:rsidRDefault="00496691" w:rsidP="00665C64">
            <w:pPr>
              <w:rPr>
                <w:sz w:val="20"/>
                <w:szCs w:val="20"/>
              </w:rPr>
            </w:pPr>
            <w:r w:rsidRPr="00111D70">
              <w:rPr>
                <w:sz w:val="20"/>
                <w:szCs w:val="20"/>
              </w:rPr>
              <w:t>GPT-4</w:t>
            </w:r>
          </w:p>
        </w:tc>
        <w:tc>
          <w:tcPr>
            <w:tcW w:w="3536" w:type="dxa"/>
            <w:tcBorders>
              <w:left w:val="single" w:sz="4" w:space="0" w:color="auto"/>
              <w:right w:val="single" w:sz="4" w:space="0" w:color="auto"/>
            </w:tcBorders>
          </w:tcPr>
          <w:p w14:paraId="7173C08E"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(86.</w:t>
            </w:r>
            <w:r>
              <w:rPr>
                <w:sz w:val="20"/>
                <w:szCs w:val="20"/>
              </w:rPr>
              <w:t>1</w:t>
            </w:r>
            <w:r w:rsidRPr="00111D70">
              <w:rPr>
                <w:sz w:val="20"/>
                <w:szCs w:val="20"/>
              </w:rPr>
              <w:t>-100.0)</w:t>
            </w:r>
          </w:p>
        </w:tc>
        <w:tc>
          <w:tcPr>
            <w:tcW w:w="2608" w:type="dxa"/>
            <w:tcBorders>
              <w:left w:val="single" w:sz="4" w:space="0" w:color="auto"/>
              <w:right w:val="single" w:sz="4" w:space="0" w:color="auto"/>
            </w:tcBorders>
          </w:tcPr>
          <w:p w14:paraId="00AF0159" w14:textId="77777777" w:rsidR="00496691" w:rsidRPr="00111D70" w:rsidRDefault="00496691" w:rsidP="00665C64">
            <w:pPr>
              <w:jc w:val="center"/>
              <w:rPr>
                <w:sz w:val="20"/>
                <w:szCs w:val="20"/>
              </w:rPr>
            </w:pPr>
            <w:r w:rsidRPr="00111D70">
              <w:rPr>
                <w:sz w:val="20"/>
                <w:szCs w:val="20"/>
              </w:rPr>
              <w:t>9</w:t>
            </w:r>
            <w:r>
              <w:rPr>
                <w:sz w:val="20"/>
                <w:szCs w:val="20"/>
              </w:rPr>
              <w:t>5.8</w:t>
            </w:r>
            <w:r w:rsidRPr="00111D70">
              <w:rPr>
                <w:sz w:val="20"/>
                <w:szCs w:val="20"/>
              </w:rPr>
              <w:t xml:space="preserve"> (79.6-99.</w:t>
            </w:r>
            <w:r>
              <w:rPr>
                <w:sz w:val="20"/>
                <w:szCs w:val="20"/>
              </w:rPr>
              <w:t>8</w:t>
            </w:r>
            <w:r w:rsidRPr="00111D70">
              <w:rPr>
                <w:sz w:val="20"/>
                <w:szCs w:val="20"/>
              </w:rPr>
              <w:t>)</w:t>
            </w:r>
          </w:p>
        </w:tc>
        <w:tc>
          <w:tcPr>
            <w:tcW w:w="2177" w:type="dxa"/>
            <w:gridSpan w:val="2"/>
            <w:tcBorders>
              <w:left w:val="single" w:sz="4" w:space="0" w:color="auto"/>
              <w:right w:val="nil"/>
            </w:tcBorders>
          </w:tcPr>
          <w:p w14:paraId="54D36D40" w14:textId="77777777" w:rsidR="00496691" w:rsidRPr="00111D70" w:rsidRDefault="00496691" w:rsidP="00665C64">
            <w:pPr>
              <w:jc w:val="center"/>
              <w:rPr>
                <w:sz w:val="20"/>
                <w:szCs w:val="20"/>
              </w:rPr>
            </w:pPr>
            <w:r>
              <w:rPr>
                <w:sz w:val="20"/>
                <w:szCs w:val="20"/>
              </w:rPr>
              <w:t>&lt;0.001</w:t>
            </w:r>
          </w:p>
        </w:tc>
      </w:tr>
      <w:tr w:rsidR="00496691" w:rsidRPr="00111D70" w14:paraId="16E39176" w14:textId="77777777" w:rsidTr="00496691">
        <w:trPr>
          <w:trHeight w:val="166"/>
        </w:trPr>
        <w:tc>
          <w:tcPr>
            <w:tcW w:w="311" w:type="dxa"/>
            <w:tcBorders>
              <w:left w:val="nil"/>
              <w:bottom w:val="single" w:sz="4" w:space="0" w:color="auto"/>
              <w:right w:val="nil"/>
            </w:tcBorders>
          </w:tcPr>
          <w:p w14:paraId="4DCFB676" w14:textId="77777777" w:rsidR="00496691" w:rsidRPr="00111D70" w:rsidRDefault="00496691" w:rsidP="00665C64">
            <w:pPr>
              <w:rPr>
                <w:sz w:val="20"/>
                <w:szCs w:val="20"/>
              </w:rPr>
            </w:pPr>
          </w:p>
        </w:tc>
        <w:tc>
          <w:tcPr>
            <w:tcW w:w="4430" w:type="dxa"/>
            <w:tcBorders>
              <w:left w:val="nil"/>
              <w:bottom w:val="single" w:sz="4" w:space="0" w:color="auto"/>
              <w:right w:val="single" w:sz="4" w:space="0" w:color="auto"/>
            </w:tcBorders>
          </w:tcPr>
          <w:p w14:paraId="3497B34C" w14:textId="77777777" w:rsidR="00496691" w:rsidRPr="00111D70" w:rsidRDefault="00496691" w:rsidP="00665C64">
            <w:pPr>
              <w:rPr>
                <w:sz w:val="20"/>
                <w:szCs w:val="20"/>
              </w:rPr>
            </w:pPr>
            <w:r w:rsidRPr="00111D70">
              <w:rPr>
                <w:sz w:val="20"/>
                <w:szCs w:val="20"/>
              </w:rPr>
              <w:t>Bing AI (Microsoft Copilot)</w:t>
            </w:r>
          </w:p>
        </w:tc>
        <w:tc>
          <w:tcPr>
            <w:tcW w:w="3536" w:type="dxa"/>
            <w:tcBorders>
              <w:left w:val="single" w:sz="4" w:space="0" w:color="auto"/>
            </w:tcBorders>
          </w:tcPr>
          <w:p w14:paraId="3AC629B3" w14:textId="77777777" w:rsidR="00496691" w:rsidRPr="00111D70" w:rsidRDefault="00496691" w:rsidP="00665C64">
            <w:pPr>
              <w:jc w:val="center"/>
              <w:rPr>
                <w:sz w:val="20"/>
                <w:szCs w:val="20"/>
              </w:rPr>
            </w:pPr>
            <w:r w:rsidRPr="00111D70">
              <w:rPr>
                <w:sz w:val="20"/>
                <w:szCs w:val="20"/>
              </w:rPr>
              <w:t>9</w:t>
            </w:r>
            <w:r>
              <w:rPr>
                <w:sz w:val="20"/>
                <w:szCs w:val="20"/>
              </w:rPr>
              <w:t>5.8</w:t>
            </w:r>
            <w:r w:rsidRPr="00111D70">
              <w:rPr>
                <w:sz w:val="20"/>
                <w:szCs w:val="20"/>
              </w:rPr>
              <w:t xml:space="preserve"> (79.6-99.</w:t>
            </w:r>
            <w:r>
              <w:rPr>
                <w:sz w:val="20"/>
                <w:szCs w:val="20"/>
              </w:rPr>
              <w:t>8</w:t>
            </w:r>
            <w:r w:rsidRPr="00111D70">
              <w:rPr>
                <w:sz w:val="20"/>
                <w:szCs w:val="20"/>
              </w:rPr>
              <w:t>)</w:t>
            </w:r>
          </w:p>
        </w:tc>
        <w:tc>
          <w:tcPr>
            <w:tcW w:w="2608" w:type="dxa"/>
            <w:tcBorders>
              <w:left w:val="single" w:sz="4" w:space="0" w:color="auto"/>
            </w:tcBorders>
          </w:tcPr>
          <w:p w14:paraId="5F3A8F9E" w14:textId="77777777" w:rsidR="00496691" w:rsidRPr="00111D70" w:rsidRDefault="00496691" w:rsidP="00665C64">
            <w:pPr>
              <w:jc w:val="center"/>
              <w:rPr>
                <w:sz w:val="20"/>
                <w:szCs w:val="20"/>
              </w:rPr>
            </w:pPr>
            <w:r w:rsidRPr="00111D70">
              <w:rPr>
                <w:sz w:val="20"/>
                <w:szCs w:val="20"/>
              </w:rPr>
              <w:t>79</w:t>
            </w:r>
            <w:r>
              <w:rPr>
                <w:sz w:val="20"/>
                <w:szCs w:val="20"/>
              </w:rPr>
              <w:t>.2</w:t>
            </w:r>
            <w:r w:rsidRPr="00111D70">
              <w:rPr>
                <w:sz w:val="20"/>
                <w:szCs w:val="20"/>
              </w:rPr>
              <w:t xml:space="preserve"> (58.</w:t>
            </w:r>
            <w:r>
              <w:rPr>
                <w:sz w:val="20"/>
                <w:szCs w:val="20"/>
              </w:rPr>
              <w:t>5</w:t>
            </w:r>
            <w:r w:rsidRPr="00111D70">
              <w:rPr>
                <w:sz w:val="20"/>
                <w:szCs w:val="20"/>
              </w:rPr>
              <w:t>-91.4)</w:t>
            </w:r>
          </w:p>
        </w:tc>
        <w:tc>
          <w:tcPr>
            <w:tcW w:w="2177" w:type="dxa"/>
            <w:gridSpan w:val="2"/>
            <w:tcBorders>
              <w:left w:val="single" w:sz="4" w:space="0" w:color="auto"/>
              <w:right w:val="nil"/>
            </w:tcBorders>
          </w:tcPr>
          <w:p w14:paraId="64A48733" w14:textId="77777777" w:rsidR="00496691" w:rsidRPr="00111D70" w:rsidRDefault="00496691" w:rsidP="00665C64">
            <w:pPr>
              <w:jc w:val="center"/>
              <w:rPr>
                <w:sz w:val="20"/>
                <w:szCs w:val="20"/>
              </w:rPr>
            </w:pPr>
            <w:r>
              <w:rPr>
                <w:sz w:val="20"/>
                <w:szCs w:val="20"/>
              </w:rPr>
              <w:t>&lt;0.001</w:t>
            </w:r>
          </w:p>
        </w:tc>
      </w:tr>
      <w:tr w:rsidR="00496691" w:rsidRPr="00111D70" w14:paraId="6DEB62EC" w14:textId="77777777" w:rsidTr="00496691">
        <w:trPr>
          <w:trHeight w:val="166"/>
        </w:trPr>
        <w:tc>
          <w:tcPr>
            <w:tcW w:w="4741" w:type="dxa"/>
            <w:gridSpan w:val="2"/>
            <w:tcBorders>
              <w:left w:val="nil"/>
              <w:right w:val="single" w:sz="4" w:space="0" w:color="auto"/>
            </w:tcBorders>
          </w:tcPr>
          <w:p w14:paraId="33501EDB" w14:textId="77777777" w:rsidR="00496691" w:rsidRPr="00111D70" w:rsidRDefault="00496691" w:rsidP="00665C64">
            <w:pPr>
              <w:rPr>
                <w:sz w:val="20"/>
                <w:szCs w:val="20"/>
              </w:rPr>
            </w:pPr>
            <w:r w:rsidRPr="00111D70">
              <w:rPr>
                <w:sz w:val="20"/>
                <w:szCs w:val="20"/>
              </w:rPr>
              <w:lastRenderedPageBreak/>
              <w:t>Patient Exposure (n=9)</w:t>
            </w:r>
          </w:p>
        </w:tc>
        <w:tc>
          <w:tcPr>
            <w:tcW w:w="3536" w:type="dxa"/>
            <w:tcBorders>
              <w:left w:val="single" w:sz="4" w:space="0" w:color="auto"/>
            </w:tcBorders>
          </w:tcPr>
          <w:p w14:paraId="23BC79DF" w14:textId="77777777" w:rsidR="00496691" w:rsidRPr="00111D70" w:rsidRDefault="00496691" w:rsidP="00665C64">
            <w:pPr>
              <w:jc w:val="center"/>
              <w:rPr>
                <w:sz w:val="20"/>
                <w:szCs w:val="20"/>
              </w:rPr>
            </w:pPr>
          </w:p>
        </w:tc>
        <w:tc>
          <w:tcPr>
            <w:tcW w:w="3651" w:type="dxa"/>
            <w:gridSpan w:val="2"/>
            <w:tcBorders>
              <w:left w:val="single" w:sz="4" w:space="0" w:color="auto"/>
              <w:bottom w:val="single" w:sz="4" w:space="0" w:color="auto"/>
            </w:tcBorders>
          </w:tcPr>
          <w:p w14:paraId="109C3057" w14:textId="77777777" w:rsidR="00496691" w:rsidRPr="00111D70" w:rsidRDefault="00496691" w:rsidP="00665C64">
            <w:pPr>
              <w:jc w:val="center"/>
              <w:rPr>
                <w:sz w:val="20"/>
                <w:szCs w:val="20"/>
              </w:rPr>
            </w:pPr>
          </w:p>
        </w:tc>
        <w:tc>
          <w:tcPr>
            <w:tcW w:w="1133" w:type="dxa"/>
            <w:tcBorders>
              <w:right w:val="nil"/>
            </w:tcBorders>
          </w:tcPr>
          <w:p w14:paraId="52F7224A" w14:textId="77777777" w:rsidR="00496691" w:rsidRPr="00111D70" w:rsidRDefault="00496691" w:rsidP="00665C64">
            <w:pPr>
              <w:jc w:val="center"/>
              <w:rPr>
                <w:sz w:val="20"/>
                <w:szCs w:val="20"/>
              </w:rPr>
            </w:pPr>
          </w:p>
        </w:tc>
      </w:tr>
      <w:tr w:rsidR="00496691" w:rsidRPr="00111D70" w14:paraId="27BC3DC6" w14:textId="77777777" w:rsidTr="00496691">
        <w:trPr>
          <w:trHeight w:val="166"/>
        </w:trPr>
        <w:tc>
          <w:tcPr>
            <w:tcW w:w="311" w:type="dxa"/>
            <w:tcBorders>
              <w:left w:val="nil"/>
              <w:right w:val="nil"/>
            </w:tcBorders>
          </w:tcPr>
          <w:p w14:paraId="7A3EE31A" w14:textId="77777777" w:rsidR="00496691" w:rsidRPr="00111D70" w:rsidRDefault="00496691" w:rsidP="00665C64">
            <w:pPr>
              <w:rPr>
                <w:sz w:val="20"/>
                <w:szCs w:val="20"/>
              </w:rPr>
            </w:pPr>
          </w:p>
        </w:tc>
        <w:tc>
          <w:tcPr>
            <w:tcW w:w="4430" w:type="dxa"/>
            <w:tcBorders>
              <w:left w:val="nil"/>
              <w:right w:val="single" w:sz="4" w:space="0" w:color="auto"/>
            </w:tcBorders>
          </w:tcPr>
          <w:p w14:paraId="599B67E3" w14:textId="77777777" w:rsidR="00496691" w:rsidRPr="00111D70" w:rsidRDefault="00496691" w:rsidP="00665C64">
            <w:pPr>
              <w:rPr>
                <w:sz w:val="20"/>
                <w:szCs w:val="20"/>
              </w:rPr>
            </w:pPr>
            <w:r w:rsidRPr="00111D70">
              <w:rPr>
                <w:sz w:val="20"/>
                <w:szCs w:val="20"/>
              </w:rPr>
              <w:t>OpenEvidence</w:t>
            </w:r>
          </w:p>
        </w:tc>
        <w:tc>
          <w:tcPr>
            <w:tcW w:w="3536" w:type="dxa"/>
            <w:tcBorders>
              <w:left w:val="single" w:sz="4" w:space="0" w:color="auto"/>
            </w:tcBorders>
          </w:tcPr>
          <w:p w14:paraId="39ED4AA7" w14:textId="77777777" w:rsidR="00496691" w:rsidRPr="00111D70" w:rsidRDefault="00496691" w:rsidP="00665C64">
            <w:pPr>
              <w:jc w:val="center"/>
              <w:rPr>
                <w:sz w:val="20"/>
                <w:szCs w:val="20"/>
              </w:rPr>
            </w:pPr>
            <w:r w:rsidRPr="00111D70">
              <w:rPr>
                <w:sz w:val="20"/>
                <w:szCs w:val="20"/>
              </w:rPr>
              <w:t>7</w:t>
            </w:r>
            <w:r>
              <w:rPr>
                <w:sz w:val="20"/>
                <w:szCs w:val="20"/>
              </w:rPr>
              <w:t>7.8</w:t>
            </w:r>
            <w:r w:rsidRPr="00111D70">
              <w:rPr>
                <w:sz w:val="20"/>
                <w:szCs w:val="20"/>
              </w:rPr>
              <w:t xml:space="preserve"> (44.</w:t>
            </w:r>
            <w:r>
              <w:rPr>
                <w:sz w:val="20"/>
                <w:szCs w:val="20"/>
              </w:rPr>
              <w:t>2</w:t>
            </w:r>
            <w:r w:rsidRPr="00111D70">
              <w:rPr>
                <w:sz w:val="20"/>
                <w:szCs w:val="20"/>
              </w:rPr>
              <w:t>-95.9)</w:t>
            </w:r>
          </w:p>
        </w:tc>
        <w:tc>
          <w:tcPr>
            <w:tcW w:w="2608" w:type="dxa"/>
            <w:tcBorders>
              <w:left w:val="single" w:sz="4" w:space="0" w:color="auto"/>
              <w:right w:val="single" w:sz="4" w:space="0" w:color="auto"/>
            </w:tcBorders>
          </w:tcPr>
          <w:p w14:paraId="5F55C4AE" w14:textId="77777777" w:rsidR="00496691" w:rsidRPr="00111D70" w:rsidRDefault="00496691" w:rsidP="00665C64">
            <w:pPr>
              <w:jc w:val="center"/>
              <w:rPr>
                <w:sz w:val="20"/>
                <w:szCs w:val="20"/>
              </w:rPr>
            </w:pPr>
            <w:r w:rsidRPr="00111D70">
              <w:rPr>
                <w:sz w:val="20"/>
                <w:szCs w:val="20"/>
              </w:rPr>
              <w:t>8</w:t>
            </w:r>
            <w:r>
              <w:rPr>
                <w:sz w:val="20"/>
                <w:szCs w:val="20"/>
              </w:rPr>
              <w:t>8.9</w:t>
            </w:r>
            <w:r w:rsidRPr="00111D70">
              <w:rPr>
                <w:sz w:val="20"/>
                <w:szCs w:val="20"/>
              </w:rPr>
              <w:t xml:space="preserve"> (55.</w:t>
            </w:r>
            <w:r>
              <w:rPr>
                <w:sz w:val="20"/>
                <w:szCs w:val="20"/>
              </w:rPr>
              <w:t>7</w:t>
            </w:r>
            <w:r w:rsidRPr="00111D70">
              <w:rPr>
                <w:sz w:val="20"/>
                <w:szCs w:val="20"/>
              </w:rPr>
              <w:t>-99.4)</w:t>
            </w:r>
          </w:p>
        </w:tc>
        <w:tc>
          <w:tcPr>
            <w:tcW w:w="2177" w:type="dxa"/>
            <w:gridSpan w:val="2"/>
            <w:tcBorders>
              <w:left w:val="single" w:sz="4" w:space="0" w:color="auto"/>
              <w:right w:val="nil"/>
            </w:tcBorders>
          </w:tcPr>
          <w:p w14:paraId="78672325" w14:textId="77777777" w:rsidR="00496691" w:rsidRPr="00111D70" w:rsidRDefault="00496691" w:rsidP="00665C64">
            <w:pPr>
              <w:jc w:val="center"/>
              <w:rPr>
                <w:sz w:val="20"/>
                <w:szCs w:val="20"/>
              </w:rPr>
            </w:pPr>
            <w:r>
              <w:rPr>
                <w:sz w:val="20"/>
                <w:szCs w:val="20"/>
              </w:rPr>
              <w:t>0.006</w:t>
            </w:r>
          </w:p>
        </w:tc>
      </w:tr>
      <w:tr w:rsidR="00496691" w:rsidRPr="00111D70" w14:paraId="647B606D" w14:textId="77777777" w:rsidTr="00496691">
        <w:trPr>
          <w:trHeight w:val="166"/>
        </w:trPr>
        <w:tc>
          <w:tcPr>
            <w:tcW w:w="311" w:type="dxa"/>
            <w:tcBorders>
              <w:left w:val="nil"/>
              <w:right w:val="nil"/>
            </w:tcBorders>
          </w:tcPr>
          <w:p w14:paraId="7B9AAE2A" w14:textId="77777777" w:rsidR="00496691" w:rsidRPr="00111D70" w:rsidRDefault="00496691" w:rsidP="00665C64">
            <w:pPr>
              <w:rPr>
                <w:sz w:val="20"/>
                <w:szCs w:val="20"/>
              </w:rPr>
            </w:pPr>
          </w:p>
        </w:tc>
        <w:tc>
          <w:tcPr>
            <w:tcW w:w="4430" w:type="dxa"/>
            <w:tcBorders>
              <w:left w:val="nil"/>
              <w:right w:val="single" w:sz="4" w:space="0" w:color="auto"/>
            </w:tcBorders>
          </w:tcPr>
          <w:p w14:paraId="78188E45" w14:textId="77777777" w:rsidR="00496691" w:rsidRPr="00111D70" w:rsidRDefault="00496691" w:rsidP="00665C64">
            <w:pPr>
              <w:rPr>
                <w:sz w:val="20"/>
                <w:szCs w:val="20"/>
              </w:rPr>
            </w:pPr>
            <w:r w:rsidRPr="00111D70">
              <w:rPr>
                <w:sz w:val="20"/>
                <w:szCs w:val="20"/>
              </w:rPr>
              <w:t>GPT-3.5</w:t>
            </w:r>
          </w:p>
        </w:tc>
        <w:tc>
          <w:tcPr>
            <w:tcW w:w="3536" w:type="dxa"/>
            <w:tcBorders>
              <w:left w:val="single" w:sz="4" w:space="0" w:color="auto"/>
            </w:tcBorders>
          </w:tcPr>
          <w:p w14:paraId="6116E793"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2608" w:type="dxa"/>
            <w:tcBorders>
              <w:left w:val="single" w:sz="4" w:space="0" w:color="auto"/>
              <w:right w:val="single" w:sz="4" w:space="0" w:color="auto"/>
            </w:tcBorders>
          </w:tcPr>
          <w:p w14:paraId="46BECBA4"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w:t>
            </w:r>
            <w:r>
              <w:rPr>
                <w:sz w:val="20"/>
                <w:szCs w:val="20"/>
              </w:rPr>
              <w:t>.</w:t>
            </w:r>
            <w:r w:rsidRPr="00111D70">
              <w:rPr>
                <w:sz w:val="20"/>
                <w:szCs w:val="20"/>
              </w:rPr>
              <w:t>7-100.0)</w:t>
            </w:r>
          </w:p>
        </w:tc>
        <w:tc>
          <w:tcPr>
            <w:tcW w:w="2177" w:type="dxa"/>
            <w:gridSpan w:val="2"/>
            <w:tcBorders>
              <w:left w:val="single" w:sz="4" w:space="0" w:color="auto"/>
              <w:right w:val="nil"/>
            </w:tcBorders>
          </w:tcPr>
          <w:p w14:paraId="2097393B" w14:textId="77777777" w:rsidR="00496691" w:rsidRPr="00111D70" w:rsidRDefault="00496691" w:rsidP="00665C64">
            <w:pPr>
              <w:jc w:val="center"/>
              <w:rPr>
                <w:sz w:val="20"/>
                <w:szCs w:val="20"/>
              </w:rPr>
            </w:pPr>
            <w:r>
              <w:rPr>
                <w:sz w:val="20"/>
                <w:szCs w:val="20"/>
              </w:rPr>
              <w:t>0.43</w:t>
            </w:r>
          </w:p>
        </w:tc>
      </w:tr>
      <w:tr w:rsidR="00496691" w:rsidRPr="00111D70" w14:paraId="2C50A93D" w14:textId="77777777" w:rsidTr="00496691">
        <w:trPr>
          <w:trHeight w:val="166"/>
        </w:trPr>
        <w:tc>
          <w:tcPr>
            <w:tcW w:w="311" w:type="dxa"/>
            <w:tcBorders>
              <w:left w:val="nil"/>
              <w:right w:val="nil"/>
            </w:tcBorders>
          </w:tcPr>
          <w:p w14:paraId="6C2F2730" w14:textId="77777777" w:rsidR="00496691" w:rsidRPr="00111D70" w:rsidRDefault="00496691" w:rsidP="00665C64">
            <w:pPr>
              <w:rPr>
                <w:sz w:val="20"/>
                <w:szCs w:val="20"/>
              </w:rPr>
            </w:pPr>
          </w:p>
        </w:tc>
        <w:tc>
          <w:tcPr>
            <w:tcW w:w="4430" w:type="dxa"/>
            <w:tcBorders>
              <w:left w:val="nil"/>
              <w:right w:val="single" w:sz="4" w:space="0" w:color="auto"/>
            </w:tcBorders>
          </w:tcPr>
          <w:p w14:paraId="67FF445C" w14:textId="77777777" w:rsidR="00496691" w:rsidRPr="00111D70" w:rsidRDefault="00496691" w:rsidP="00665C64">
            <w:pPr>
              <w:rPr>
                <w:sz w:val="20"/>
                <w:szCs w:val="20"/>
              </w:rPr>
            </w:pPr>
            <w:r w:rsidRPr="00111D70">
              <w:rPr>
                <w:sz w:val="20"/>
                <w:szCs w:val="20"/>
              </w:rPr>
              <w:t>GPT-4</w:t>
            </w:r>
          </w:p>
        </w:tc>
        <w:tc>
          <w:tcPr>
            <w:tcW w:w="3536" w:type="dxa"/>
            <w:tcBorders>
              <w:left w:val="single" w:sz="4" w:space="0" w:color="auto"/>
            </w:tcBorders>
          </w:tcPr>
          <w:p w14:paraId="46EE7B3A"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2608" w:type="dxa"/>
            <w:tcBorders>
              <w:left w:val="single" w:sz="4" w:space="0" w:color="auto"/>
              <w:right w:val="single" w:sz="4" w:space="0" w:color="auto"/>
            </w:tcBorders>
          </w:tcPr>
          <w:p w14:paraId="45FA38EF"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2177" w:type="dxa"/>
            <w:gridSpan w:val="2"/>
            <w:tcBorders>
              <w:left w:val="single" w:sz="4" w:space="0" w:color="auto"/>
              <w:right w:val="nil"/>
            </w:tcBorders>
          </w:tcPr>
          <w:p w14:paraId="2B671300" w14:textId="77777777" w:rsidR="00496691" w:rsidRPr="00111D70" w:rsidRDefault="00496691" w:rsidP="00665C64">
            <w:pPr>
              <w:jc w:val="center"/>
              <w:rPr>
                <w:sz w:val="20"/>
                <w:szCs w:val="20"/>
              </w:rPr>
            </w:pPr>
            <w:r>
              <w:rPr>
                <w:sz w:val="20"/>
                <w:szCs w:val="20"/>
              </w:rPr>
              <w:t>0.57</w:t>
            </w:r>
          </w:p>
        </w:tc>
      </w:tr>
      <w:tr w:rsidR="00496691" w:rsidRPr="00111D70" w14:paraId="2D8F1C97" w14:textId="77777777" w:rsidTr="00496691">
        <w:trPr>
          <w:trHeight w:val="166"/>
        </w:trPr>
        <w:tc>
          <w:tcPr>
            <w:tcW w:w="311" w:type="dxa"/>
            <w:tcBorders>
              <w:left w:val="nil"/>
              <w:bottom w:val="single" w:sz="4" w:space="0" w:color="auto"/>
              <w:right w:val="nil"/>
            </w:tcBorders>
          </w:tcPr>
          <w:p w14:paraId="2D795284" w14:textId="77777777" w:rsidR="00496691" w:rsidRPr="00111D70" w:rsidRDefault="00496691" w:rsidP="00665C64">
            <w:pPr>
              <w:rPr>
                <w:sz w:val="20"/>
                <w:szCs w:val="20"/>
              </w:rPr>
            </w:pPr>
          </w:p>
        </w:tc>
        <w:tc>
          <w:tcPr>
            <w:tcW w:w="4430" w:type="dxa"/>
            <w:tcBorders>
              <w:left w:val="nil"/>
              <w:bottom w:val="single" w:sz="4" w:space="0" w:color="auto"/>
              <w:right w:val="single" w:sz="4" w:space="0" w:color="auto"/>
            </w:tcBorders>
          </w:tcPr>
          <w:p w14:paraId="225F6520" w14:textId="77777777" w:rsidR="00496691" w:rsidRPr="00111D70" w:rsidRDefault="00496691" w:rsidP="00665C64">
            <w:pPr>
              <w:rPr>
                <w:sz w:val="20"/>
                <w:szCs w:val="20"/>
              </w:rPr>
            </w:pPr>
            <w:r w:rsidRPr="00111D70">
              <w:rPr>
                <w:sz w:val="20"/>
                <w:szCs w:val="20"/>
              </w:rPr>
              <w:t>Bing AI (Microsoft Copilot)</w:t>
            </w:r>
          </w:p>
        </w:tc>
        <w:tc>
          <w:tcPr>
            <w:tcW w:w="3536" w:type="dxa"/>
            <w:tcBorders>
              <w:left w:val="single" w:sz="4" w:space="0" w:color="auto"/>
            </w:tcBorders>
          </w:tcPr>
          <w:p w14:paraId="40B747EE"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2608" w:type="dxa"/>
            <w:tcBorders>
              <w:left w:val="single" w:sz="4" w:space="0" w:color="auto"/>
              <w:right w:val="single" w:sz="4" w:space="0" w:color="auto"/>
            </w:tcBorders>
          </w:tcPr>
          <w:p w14:paraId="524F3DFE"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(67.67-100.0)</w:t>
            </w:r>
          </w:p>
        </w:tc>
        <w:tc>
          <w:tcPr>
            <w:tcW w:w="2177" w:type="dxa"/>
            <w:gridSpan w:val="2"/>
            <w:tcBorders>
              <w:left w:val="single" w:sz="4" w:space="0" w:color="auto"/>
              <w:right w:val="nil"/>
            </w:tcBorders>
          </w:tcPr>
          <w:p w14:paraId="450A0C85" w14:textId="77777777" w:rsidR="00496691" w:rsidRPr="00111D70" w:rsidRDefault="00496691" w:rsidP="00665C64">
            <w:pPr>
              <w:jc w:val="center"/>
              <w:rPr>
                <w:sz w:val="20"/>
                <w:szCs w:val="20"/>
              </w:rPr>
            </w:pPr>
            <w:r>
              <w:rPr>
                <w:sz w:val="20"/>
                <w:szCs w:val="20"/>
              </w:rPr>
              <w:t>0.40</w:t>
            </w:r>
          </w:p>
        </w:tc>
      </w:tr>
      <w:tr w:rsidR="00496691" w:rsidRPr="00111D70" w14:paraId="544568A2" w14:textId="77777777" w:rsidTr="00496691">
        <w:trPr>
          <w:trHeight w:val="166"/>
        </w:trPr>
        <w:tc>
          <w:tcPr>
            <w:tcW w:w="4741" w:type="dxa"/>
            <w:gridSpan w:val="2"/>
            <w:tcBorders>
              <w:left w:val="nil"/>
              <w:right w:val="single" w:sz="4" w:space="0" w:color="auto"/>
            </w:tcBorders>
          </w:tcPr>
          <w:p w14:paraId="66489143" w14:textId="77777777" w:rsidR="00496691" w:rsidRPr="00111D70" w:rsidRDefault="00496691" w:rsidP="00665C64">
            <w:pPr>
              <w:rPr>
                <w:sz w:val="20"/>
                <w:szCs w:val="20"/>
              </w:rPr>
            </w:pPr>
            <w:r w:rsidRPr="00111D70">
              <w:rPr>
                <w:sz w:val="20"/>
                <w:szCs w:val="20"/>
              </w:rPr>
              <w:t>Environmental Cleaning and disinfection (n=9)</w:t>
            </w:r>
          </w:p>
        </w:tc>
        <w:tc>
          <w:tcPr>
            <w:tcW w:w="3536" w:type="dxa"/>
            <w:tcBorders>
              <w:left w:val="single" w:sz="4" w:space="0" w:color="auto"/>
            </w:tcBorders>
          </w:tcPr>
          <w:p w14:paraId="08F9B154" w14:textId="77777777" w:rsidR="00496691" w:rsidRPr="00111D70" w:rsidRDefault="00496691" w:rsidP="00665C64">
            <w:pPr>
              <w:jc w:val="center"/>
              <w:rPr>
                <w:sz w:val="20"/>
                <w:szCs w:val="20"/>
              </w:rPr>
            </w:pPr>
          </w:p>
        </w:tc>
        <w:tc>
          <w:tcPr>
            <w:tcW w:w="2608" w:type="dxa"/>
            <w:tcBorders>
              <w:left w:val="single" w:sz="4" w:space="0" w:color="auto"/>
              <w:right w:val="single" w:sz="4" w:space="0" w:color="auto"/>
            </w:tcBorders>
          </w:tcPr>
          <w:p w14:paraId="6E148BE6" w14:textId="77777777" w:rsidR="00496691" w:rsidRPr="00111D70" w:rsidRDefault="00496691" w:rsidP="00665C64">
            <w:pPr>
              <w:jc w:val="center"/>
              <w:rPr>
                <w:sz w:val="20"/>
                <w:szCs w:val="20"/>
              </w:rPr>
            </w:pPr>
          </w:p>
        </w:tc>
        <w:tc>
          <w:tcPr>
            <w:tcW w:w="2177" w:type="dxa"/>
            <w:gridSpan w:val="2"/>
            <w:tcBorders>
              <w:left w:val="single" w:sz="4" w:space="0" w:color="auto"/>
              <w:right w:val="nil"/>
            </w:tcBorders>
          </w:tcPr>
          <w:p w14:paraId="2547F316" w14:textId="77777777" w:rsidR="00496691" w:rsidRPr="00111D70" w:rsidRDefault="00496691" w:rsidP="00665C64">
            <w:pPr>
              <w:jc w:val="center"/>
              <w:rPr>
                <w:sz w:val="20"/>
                <w:szCs w:val="20"/>
              </w:rPr>
            </w:pPr>
          </w:p>
        </w:tc>
      </w:tr>
      <w:tr w:rsidR="00496691" w:rsidRPr="00111D70" w14:paraId="2926B066" w14:textId="77777777" w:rsidTr="00496691">
        <w:trPr>
          <w:trHeight w:val="166"/>
        </w:trPr>
        <w:tc>
          <w:tcPr>
            <w:tcW w:w="311" w:type="dxa"/>
            <w:tcBorders>
              <w:left w:val="nil"/>
              <w:right w:val="nil"/>
            </w:tcBorders>
          </w:tcPr>
          <w:p w14:paraId="05CC004C" w14:textId="77777777" w:rsidR="00496691" w:rsidRPr="00111D70" w:rsidRDefault="00496691" w:rsidP="00665C64">
            <w:pPr>
              <w:rPr>
                <w:sz w:val="20"/>
                <w:szCs w:val="20"/>
              </w:rPr>
            </w:pPr>
          </w:p>
        </w:tc>
        <w:tc>
          <w:tcPr>
            <w:tcW w:w="4430" w:type="dxa"/>
            <w:tcBorders>
              <w:left w:val="nil"/>
              <w:right w:val="single" w:sz="4" w:space="0" w:color="auto"/>
            </w:tcBorders>
          </w:tcPr>
          <w:p w14:paraId="7E34173B" w14:textId="77777777" w:rsidR="00496691" w:rsidRPr="00111D70" w:rsidRDefault="00496691" w:rsidP="00665C64">
            <w:pPr>
              <w:rPr>
                <w:sz w:val="20"/>
                <w:szCs w:val="20"/>
              </w:rPr>
            </w:pPr>
            <w:r w:rsidRPr="00111D70">
              <w:rPr>
                <w:sz w:val="20"/>
                <w:szCs w:val="20"/>
              </w:rPr>
              <w:t>OpenEvidence</w:t>
            </w:r>
          </w:p>
        </w:tc>
        <w:tc>
          <w:tcPr>
            <w:tcW w:w="3536" w:type="dxa"/>
            <w:tcBorders>
              <w:left w:val="single" w:sz="4" w:space="0" w:color="auto"/>
            </w:tcBorders>
          </w:tcPr>
          <w:p w14:paraId="2F6C3868" w14:textId="77777777" w:rsidR="00496691" w:rsidRPr="00111D70" w:rsidRDefault="00496691" w:rsidP="00665C64">
            <w:pPr>
              <w:jc w:val="center"/>
              <w:rPr>
                <w:sz w:val="20"/>
                <w:szCs w:val="20"/>
              </w:rPr>
            </w:pPr>
            <w:r w:rsidRPr="00111D70">
              <w:rPr>
                <w:sz w:val="20"/>
                <w:szCs w:val="20"/>
              </w:rPr>
              <w:t>8</w:t>
            </w:r>
            <w:r>
              <w:rPr>
                <w:sz w:val="20"/>
                <w:szCs w:val="20"/>
              </w:rPr>
              <w:t>8.9</w:t>
            </w:r>
            <w:r w:rsidRPr="00111D70">
              <w:rPr>
                <w:sz w:val="20"/>
                <w:szCs w:val="20"/>
              </w:rPr>
              <w:t xml:space="preserve"> (55.</w:t>
            </w:r>
            <w:r>
              <w:rPr>
                <w:sz w:val="20"/>
                <w:szCs w:val="20"/>
              </w:rPr>
              <w:t>7</w:t>
            </w:r>
            <w:r w:rsidRPr="00111D70">
              <w:rPr>
                <w:sz w:val="20"/>
                <w:szCs w:val="20"/>
              </w:rPr>
              <w:t>-99.4)</w:t>
            </w:r>
          </w:p>
        </w:tc>
        <w:tc>
          <w:tcPr>
            <w:tcW w:w="2608" w:type="dxa"/>
            <w:tcBorders>
              <w:left w:val="single" w:sz="4" w:space="0" w:color="auto"/>
              <w:right w:val="single" w:sz="4" w:space="0" w:color="auto"/>
            </w:tcBorders>
          </w:tcPr>
          <w:p w14:paraId="65BCBEED" w14:textId="77777777" w:rsidR="00496691" w:rsidRPr="00111D70" w:rsidRDefault="00496691" w:rsidP="00665C64">
            <w:pPr>
              <w:jc w:val="center"/>
              <w:rPr>
                <w:sz w:val="20"/>
                <w:szCs w:val="20"/>
              </w:rPr>
            </w:pPr>
            <w:r w:rsidRPr="00111D70">
              <w:rPr>
                <w:sz w:val="20"/>
                <w:szCs w:val="20"/>
              </w:rPr>
              <w:t>6</w:t>
            </w:r>
            <w:r>
              <w:rPr>
                <w:sz w:val="20"/>
                <w:szCs w:val="20"/>
              </w:rPr>
              <w:t>6.7</w:t>
            </w:r>
            <w:r w:rsidRPr="00111D70">
              <w:rPr>
                <w:sz w:val="20"/>
                <w:szCs w:val="20"/>
              </w:rPr>
              <w:t xml:space="preserve"> (32.3-90.</w:t>
            </w:r>
            <w:r>
              <w:rPr>
                <w:sz w:val="20"/>
                <w:szCs w:val="20"/>
              </w:rPr>
              <w:t>2</w:t>
            </w:r>
            <w:r w:rsidRPr="00111D70">
              <w:rPr>
                <w:sz w:val="20"/>
                <w:szCs w:val="20"/>
              </w:rPr>
              <w:t>)</w:t>
            </w:r>
          </w:p>
        </w:tc>
        <w:tc>
          <w:tcPr>
            <w:tcW w:w="2177" w:type="dxa"/>
            <w:gridSpan w:val="2"/>
            <w:tcBorders>
              <w:left w:val="single" w:sz="4" w:space="0" w:color="auto"/>
              <w:right w:val="nil"/>
            </w:tcBorders>
          </w:tcPr>
          <w:p w14:paraId="14F57F70" w14:textId="77777777" w:rsidR="00496691" w:rsidRPr="00111D70" w:rsidRDefault="00496691" w:rsidP="00665C64">
            <w:pPr>
              <w:jc w:val="center"/>
              <w:rPr>
                <w:sz w:val="20"/>
                <w:szCs w:val="20"/>
              </w:rPr>
            </w:pPr>
            <w:r>
              <w:rPr>
                <w:sz w:val="20"/>
                <w:szCs w:val="20"/>
              </w:rPr>
              <w:t>&lt;0.001</w:t>
            </w:r>
          </w:p>
        </w:tc>
      </w:tr>
      <w:tr w:rsidR="00496691" w:rsidRPr="00111D70" w14:paraId="4F6436BE" w14:textId="77777777" w:rsidTr="00496691">
        <w:trPr>
          <w:trHeight w:val="166"/>
        </w:trPr>
        <w:tc>
          <w:tcPr>
            <w:tcW w:w="311" w:type="dxa"/>
            <w:tcBorders>
              <w:left w:val="nil"/>
              <w:right w:val="nil"/>
            </w:tcBorders>
          </w:tcPr>
          <w:p w14:paraId="4C4A022F" w14:textId="77777777" w:rsidR="00496691" w:rsidRPr="00111D70" w:rsidRDefault="00496691" w:rsidP="00665C64">
            <w:pPr>
              <w:rPr>
                <w:sz w:val="20"/>
                <w:szCs w:val="20"/>
              </w:rPr>
            </w:pPr>
          </w:p>
        </w:tc>
        <w:tc>
          <w:tcPr>
            <w:tcW w:w="4430" w:type="dxa"/>
            <w:tcBorders>
              <w:left w:val="nil"/>
              <w:right w:val="single" w:sz="4" w:space="0" w:color="auto"/>
            </w:tcBorders>
          </w:tcPr>
          <w:p w14:paraId="4E42A9B4" w14:textId="77777777" w:rsidR="00496691" w:rsidRPr="00111D70" w:rsidRDefault="00496691" w:rsidP="00665C64">
            <w:pPr>
              <w:rPr>
                <w:sz w:val="20"/>
                <w:szCs w:val="20"/>
              </w:rPr>
            </w:pPr>
            <w:r w:rsidRPr="00111D70">
              <w:rPr>
                <w:sz w:val="20"/>
                <w:szCs w:val="20"/>
              </w:rPr>
              <w:t>GPT-3.5</w:t>
            </w:r>
          </w:p>
        </w:tc>
        <w:tc>
          <w:tcPr>
            <w:tcW w:w="3536" w:type="dxa"/>
            <w:tcBorders>
              <w:left w:val="single" w:sz="4" w:space="0" w:color="auto"/>
            </w:tcBorders>
          </w:tcPr>
          <w:p w14:paraId="6E75360E"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2608" w:type="dxa"/>
            <w:tcBorders>
              <w:left w:val="single" w:sz="4" w:space="0" w:color="auto"/>
              <w:right w:val="single" w:sz="4" w:space="0" w:color="auto"/>
            </w:tcBorders>
          </w:tcPr>
          <w:p w14:paraId="21A7A4DC"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2177" w:type="dxa"/>
            <w:gridSpan w:val="2"/>
            <w:tcBorders>
              <w:left w:val="single" w:sz="4" w:space="0" w:color="auto"/>
              <w:right w:val="nil"/>
            </w:tcBorders>
          </w:tcPr>
          <w:p w14:paraId="376C4372" w14:textId="77777777" w:rsidR="00496691" w:rsidRPr="00111D70" w:rsidRDefault="00496691" w:rsidP="00665C64">
            <w:pPr>
              <w:jc w:val="center"/>
              <w:rPr>
                <w:sz w:val="20"/>
                <w:szCs w:val="20"/>
              </w:rPr>
            </w:pPr>
            <w:r>
              <w:rPr>
                <w:sz w:val="20"/>
                <w:szCs w:val="20"/>
              </w:rPr>
              <w:t>0.43</w:t>
            </w:r>
          </w:p>
        </w:tc>
      </w:tr>
      <w:tr w:rsidR="00496691" w:rsidRPr="00111D70" w14:paraId="2BB06BA0" w14:textId="77777777" w:rsidTr="00496691">
        <w:trPr>
          <w:trHeight w:val="166"/>
        </w:trPr>
        <w:tc>
          <w:tcPr>
            <w:tcW w:w="311" w:type="dxa"/>
            <w:tcBorders>
              <w:left w:val="nil"/>
              <w:right w:val="nil"/>
            </w:tcBorders>
          </w:tcPr>
          <w:p w14:paraId="5294F80E" w14:textId="77777777" w:rsidR="00496691" w:rsidRPr="00111D70" w:rsidRDefault="00496691" w:rsidP="00665C64">
            <w:pPr>
              <w:rPr>
                <w:sz w:val="20"/>
                <w:szCs w:val="20"/>
              </w:rPr>
            </w:pPr>
          </w:p>
        </w:tc>
        <w:tc>
          <w:tcPr>
            <w:tcW w:w="4430" w:type="dxa"/>
            <w:tcBorders>
              <w:left w:val="nil"/>
              <w:right w:val="single" w:sz="4" w:space="0" w:color="auto"/>
            </w:tcBorders>
          </w:tcPr>
          <w:p w14:paraId="37FD138B" w14:textId="77777777" w:rsidR="00496691" w:rsidRPr="00111D70" w:rsidRDefault="00496691" w:rsidP="00665C64">
            <w:pPr>
              <w:rPr>
                <w:sz w:val="20"/>
                <w:szCs w:val="20"/>
              </w:rPr>
            </w:pPr>
            <w:r w:rsidRPr="00111D70">
              <w:rPr>
                <w:sz w:val="20"/>
                <w:szCs w:val="20"/>
              </w:rPr>
              <w:t>GPT-4</w:t>
            </w:r>
          </w:p>
        </w:tc>
        <w:tc>
          <w:tcPr>
            <w:tcW w:w="3536" w:type="dxa"/>
            <w:tcBorders>
              <w:left w:val="single" w:sz="4" w:space="0" w:color="auto"/>
            </w:tcBorders>
          </w:tcPr>
          <w:p w14:paraId="02E388E7"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2608" w:type="dxa"/>
            <w:tcBorders>
              <w:left w:val="single" w:sz="4" w:space="0" w:color="auto"/>
              <w:right w:val="single" w:sz="4" w:space="0" w:color="auto"/>
            </w:tcBorders>
          </w:tcPr>
          <w:p w14:paraId="6E07AB61"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2177" w:type="dxa"/>
            <w:gridSpan w:val="2"/>
            <w:tcBorders>
              <w:left w:val="single" w:sz="4" w:space="0" w:color="auto"/>
              <w:right w:val="nil"/>
            </w:tcBorders>
          </w:tcPr>
          <w:p w14:paraId="3746A18D" w14:textId="77777777" w:rsidR="00496691" w:rsidRPr="00111D70" w:rsidRDefault="00496691" w:rsidP="00665C64">
            <w:pPr>
              <w:jc w:val="center"/>
              <w:rPr>
                <w:sz w:val="20"/>
                <w:szCs w:val="20"/>
              </w:rPr>
            </w:pPr>
            <w:r>
              <w:rPr>
                <w:sz w:val="20"/>
                <w:szCs w:val="20"/>
              </w:rPr>
              <w:t>0.57</w:t>
            </w:r>
          </w:p>
        </w:tc>
      </w:tr>
      <w:tr w:rsidR="00496691" w:rsidRPr="00111D70" w14:paraId="2277282C" w14:textId="77777777" w:rsidTr="00496691">
        <w:trPr>
          <w:trHeight w:val="166"/>
        </w:trPr>
        <w:tc>
          <w:tcPr>
            <w:tcW w:w="311" w:type="dxa"/>
            <w:tcBorders>
              <w:left w:val="nil"/>
              <w:bottom w:val="single" w:sz="4" w:space="0" w:color="auto"/>
              <w:right w:val="nil"/>
            </w:tcBorders>
          </w:tcPr>
          <w:p w14:paraId="2A1DA4F4" w14:textId="77777777" w:rsidR="00496691" w:rsidRPr="00111D70" w:rsidRDefault="00496691" w:rsidP="00665C64">
            <w:pPr>
              <w:rPr>
                <w:sz w:val="20"/>
                <w:szCs w:val="20"/>
              </w:rPr>
            </w:pPr>
          </w:p>
        </w:tc>
        <w:tc>
          <w:tcPr>
            <w:tcW w:w="4430" w:type="dxa"/>
            <w:tcBorders>
              <w:left w:val="nil"/>
              <w:bottom w:val="single" w:sz="4" w:space="0" w:color="auto"/>
              <w:right w:val="single" w:sz="4" w:space="0" w:color="auto"/>
            </w:tcBorders>
          </w:tcPr>
          <w:p w14:paraId="4E4DF796" w14:textId="77777777" w:rsidR="00496691" w:rsidRPr="00111D70" w:rsidRDefault="00496691" w:rsidP="00665C64">
            <w:pPr>
              <w:rPr>
                <w:sz w:val="20"/>
                <w:szCs w:val="20"/>
              </w:rPr>
            </w:pPr>
            <w:r w:rsidRPr="00111D70">
              <w:rPr>
                <w:sz w:val="20"/>
                <w:szCs w:val="20"/>
              </w:rPr>
              <w:t>Bing AI (Microsoft Copilot)</w:t>
            </w:r>
          </w:p>
        </w:tc>
        <w:tc>
          <w:tcPr>
            <w:tcW w:w="3536" w:type="dxa"/>
            <w:tcBorders>
              <w:left w:val="single" w:sz="4" w:space="0" w:color="auto"/>
            </w:tcBorders>
          </w:tcPr>
          <w:p w14:paraId="20201241"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2608" w:type="dxa"/>
            <w:tcBorders>
              <w:left w:val="single" w:sz="4" w:space="0" w:color="auto"/>
              <w:right w:val="single" w:sz="4" w:space="0" w:color="auto"/>
            </w:tcBorders>
          </w:tcPr>
          <w:p w14:paraId="09691C83"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2177" w:type="dxa"/>
            <w:gridSpan w:val="2"/>
            <w:tcBorders>
              <w:left w:val="single" w:sz="4" w:space="0" w:color="auto"/>
              <w:right w:val="nil"/>
            </w:tcBorders>
          </w:tcPr>
          <w:p w14:paraId="2077795A" w14:textId="77777777" w:rsidR="00496691" w:rsidRPr="00111D70" w:rsidRDefault="00496691" w:rsidP="00665C64">
            <w:pPr>
              <w:jc w:val="center"/>
              <w:rPr>
                <w:sz w:val="20"/>
                <w:szCs w:val="20"/>
              </w:rPr>
            </w:pPr>
            <w:r>
              <w:rPr>
                <w:sz w:val="20"/>
                <w:szCs w:val="20"/>
              </w:rPr>
              <w:t>0.40</w:t>
            </w:r>
          </w:p>
        </w:tc>
      </w:tr>
    </w:tbl>
    <w:p w14:paraId="504CD57C" w14:textId="77777777" w:rsidR="00496691" w:rsidRPr="000F3C2B" w:rsidRDefault="00496691" w:rsidP="00496691">
      <w:pPr>
        <w:rPr>
          <w:sz w:val="18"/>
          <w:szCs w:val="18"/>
        </w:rPr>
      </w:pPr>
      <w:r w:rsidRPr="000F3C2B">
        <w:rPr>
          <w:sz w:val="18"/>
          <w:szCs w:val="18"/>
        </w:rPr>
        <w:t>LLMs, Large Language Models</w:t>
      </w:r>
    </w:p>
    <w:p w14:paraId="2EA6C40C" w14:textId="05A7C810" w:rsidR="00496691" w:rsidRPr="000F3C2B" w:rsidRDefault="00496691" w:rsidP="00496691">
      <w:pPr>
        <w:rPr>
          <w:sz w:val="18"/>
          <w:szCs w:val="18"/>
        </w:rPr>
      </w:pPr>
      <w:proofErr w:type="spellStart"/>
      <w:r w:rsidRPr="000F3C2B">
        <w:rPr>
          <w:sz w:val="18"/>
          <w:szCs w:val="18"/>
          <w:vertAlign w:val="superscript"/>
        </w:rPr>
        <w:t>a</w:t>
      </w:r>
      <w:proofErr w:type="spellEnd"/>
      <w:r w:rsidRPr="000F3C2B">
        <w:rPr>
          <w:sz w:val="18"/>
          <w:szCs w:val="18"/>
          <w:vertAlign w:val="superscript"/>
        </w:rPr>
        <w:t xml:space="preserve"> </w:t>
      </w:r>
      <w:proofErr w:type="gramStart"/>
      <w:r w:rsidRPr="000F3C2B">
        <w:rPr>
          <w:sz w:val="18"/>
          <w:szCs w:val="18"/>
        </w:rPr>
        <w:t>The</w:t>
      </w:r>
      <w:proofErr w:type="gramEnd"/>
      <w:r w:rsidRPr="000F3C2B">
        <w:rPr>
          <w:sz w:val="18"/>
          <w:szCs w:val="18"/>
        </w:rPr>
        <w:t xml:space="preserve"> accuracy scale was a 5-point Likert scale (with 1 indicating completely incorrect; 2, more incorrect than correct; 3, </w:t>
      </w:r>
      <w:r w:rsidR="008F04E9" w:rsidRPr="008F04E9">
        <w:rPr>
          <w:sz w:val="18"/>
          <w:szCs w:val="18"/>
        </w:rPr>
        <w:t>More correct than incorrect but missing some major elements</w:t>
      </w:r>
      <w:r w:rsidRPr="000F3C2B">
        <w:rPr>
          <w:sz w:val="18"/>
          <w:szCs w:val="18"/>
        </w:rPr>
        <w:t>; 4,</w:t>
      </w:r>
      <w:r w:rsidR="008F04E9" w:rsidRPr="008F04E9">
        <w:rPr>
          <w:sz w:val="18"/>
          <w:szCs w:val="18"/>
        </w:rPr>
        <w:t xml:space="preserve"> More correct than incorrect but missing some minor elements</w:t>
      </w:r>
      <w:r w:rsidRPr="000F3C2B">
        <w:rPr>
          <w:sz w:val="18"/>
          <w:szCs w:val="18"/>
        </w:rPr>
        <w:t>; and 5, completely correct)</w:t>
      </w:r>
    </w:p>
    <w:p w14:paraId="4EBBDD92" w14:textId="77777777" w:rsidR="00496691" w:rsidRPr="000F3C2B" w:rsidRDefault="00496691" w:rsidP="00496691">
      <w:pPr>
        <w:rPr>
          <w:sz w:val="18"/>
          <w:szCs w:val="18"/>
        </w:rPr>
      </w:pPr>
      <w:r w:rsidRPr="000F3C2B">
        <w:rPr>
          <w:sz w:val="18"/>
          <w:szCs w:val="18"/>
          <w:vertAlign w:val="superscript"/>
        </w:rPr>
        <w:t xml:space="preserve">b </w:t>
      </w:r>
      <w:r w:rsidRPr="000F3C2B">
        <w:rPr>
          <w:sz w:val="18"/>
          <w:szCs w:val="18"/>
        </w:rPr>
        <w:t xml:space="preserve">Responses with scores ≥3 was deemed accurate </w:t>
      </w:r>
    </w:p>
    <w:p w14:paraId="18300262" w14:textId="77777777" w:rsidR="00496691" w:rsidRPr="000F3C2B" w:rsidRDefault="00496691" w:rsidP="00496691">
      <w:pPr>
        <w:rPr>
          <w:sz w:val="18"/>
          <w:szCs w:val="18"/>
        </w:rPr>
      </w:pPr>
      <w:proofErr w:type="spellStart"/>
      <w:r w:rsidRPr="000F3C2B">
        <w:rPr>
          <w:sz w:val="18"/>
          <w:szCs w:val="18"/>
          <w:vertAlign w:val="superscript"/>
        </w:rPr>
        <w:t>c</w:t>
      </w:r>
      <w:r w:rsidRPr="000F3C2B">
        <w:rPr>
          <w:sz w:val="18"/>
          <w:szCs w:val="18"/>
        </w:rPr>
        <w:t>Without</w:t>
      </w:r>
      <w:proofErr w:type="spellEnd"/>
      <w:r w:rsidRPr="000F3C2B">
        <w:rPr>
          <w:sz w:val="18"/>
          <w:szCs w:val="18"/>
        </w:rPr>
        <w:t xml:space="preserve"> limiting </w:t>
      </w:r>
      <w:r>
        <w:rPr>
          <w:sz w:val="18"/>
          <w:szCs w:val="18"/>
        </w:rPr>
        <w:t>the models</w:t>
      </w:r>
      <w:r w:rsidRPr="000F3C2B">
        <w:rPr>
          <w:sz w:val="18"/>
          <w:szCs w:val="18"/>
        </w:rPr>
        <w:t xml:space="preserve"> search to CDC only references versus with prompt limiting </w:t>
      </w:r>
      <w:r>
        <w:rPr>
          <w:sz w:val="18"/>
          <w:szCs w:val="18"/>
        </w:rPr>
        <w:t>the models</w:t>
      </w:r>
      <w:r w:rsidRPr="000F3C2B">
        <w:rPr>
          <w:sz w:val="18"/>
          <w:szCs w:val="18"/>
        </w:rPr>
        <w:t xml:space="preserve"> search to CDC only references.</w:t>
      </w:r>
    </w:p>
    <w:p w14:paraId="04D82300" w14:textId="77777777" w:rsidR="00496691" w:rsidRPr="000F3C2B" w:rsidRDefault="00496691" w:rsidP="00496691">
      <w:pPr>
        <w:rPr>
          <w:sz w:val="18"/>
          <w:szCs w:val="18"/>
        </w:rPr>
      </w:pPr>
      <w:r w:rsidRPr="000F3C2B">
        <w:rPr>
          <w:b/>
          <w:bCs/>
          <w:sz w:val="18"/>
          <w:szCs w:val="18"/>
          <w:vertAlign w:val="superscript"/>
        </w:rPr>
        <w:t>d</w:t>
      </w:r>
      <w:r w:rsidRPr="000F3C2B">
        <w:rPr>
          <w:sz w:val="18"/>
          <w:szCs w:val="18"/>
        </w:rPr>
        <w:t xml:space="preserve"> Pairwise t-test results, </w:t>
      </w:r>
      <w:r>
        <w:rPr>
          <w:sz w:val="18"/>
          <w:szCs w:val="18"/>
        </w:rPr>
        <w:t xml:space="preserve">without CDC statement used </w:t>
      </w:r>
      <w:r w:rsidRPr="000F3C2B">
        <w:rPr>
          <w:sz w:val="18"/>
          <w:szCs w:val="18"/>
        </w:rPr>
        <w:t>as reference</w:t>
      </w:r>
    </w:p>
    <w:p w14:paraId="72C36FB8" w14:textId="77777777" w:rsidR="00496691" w:rsidRDefault="00496691" w:rsidP="00496691"/>
    <w:p w14:paraId="1C3CF6C6" w14:textId="77777777" w:rsidR="00496691" w:rsidRDefault="00496691" w:rsidP="00496691"/>
    <w:p w14:paraId="4EA1D2F0" w14:textId="67D5C787" w:rsidR="00496691" w:rsidRPr="00111D70" w:rsidRDefault="00496691" w:rsidP="00496691">
      <w:pPr>
        <w:rPr>
          <w:b/>
          <w:bCs/>
          <w:sz w:val="20"/>
          <w:szCs w:val="20"/>
          <w:vertAlign w:val="superscript"/>
        </w:rPr>
      </w:pPr>
      <w:r w:rsidRPr="00111D70">
        <w:rPr>
          <w:b/>
          <w:bCs/>
          <w:sz w:val="20"/>
          <w:szCs w:val="20"/>
        </w:rPr>
        <w:t xml:space="preserve">Table </w:t>
      </w:r>
      <w:r w:rsidR="008D2CAE">
        <w:rPr>
          <w:b/>
          <w:bCs/>
          <w:sz w:val="20"/>
          <w:szCs w:val="20"/>
        </w:rPr>
        <w:t>8</w:t>
      </w:r>
      <w:r w:rsidRPr="00111D70">
        <w:rPr>
          <w:b/>
          <w:bCs/>
          <w:sz w:val="20"/>
          <w:szCs w:val="20"/>
        </w:rPr>
        <w:t xml:space="preserve">: </w:t>
      </w:r>
      <w:r>
        <w:rPr>
          <w:b/>
          <w:bCs/>
          <w:sz w:val="20"/>
          <w:szCs w:val="20"/>
        </w:rPr>
        <w:t xml:space="preserve">Comparison of </w:t>
      </w:r>
      <w:r w:rsidRPr="00111D70">
        <w:rPr>
          <w:b/>
          <w:bCs/>
          <w:sz w:val="20"/>
          <w:szCs w:val="20"/>
        </w:rPr>
        <w:t>P</w:t>
      </w:r>
      <w:r>
        <w:rPr>
          <w:b/>
          <w:bCs/>
          <w:sz w:val="20"/>
          <w:szCs w:val="20"/>
        </w:rPr>
        <w:t>roportion</w:t>
      </w:r>
      <w:r w:rsidRPr="00111D70">
        <w:rPr>
          <w:b/>
          <w:bCs/>
          <w:sz w:val="20"/>
          <w:szCs w:val="20"/>
        </w:rPr>
        <w:t xml:space="preserve"> of </w:t>
      </w:r>
      <w:r>
        <w:rPr>
          <w:b/>
          <w:bCs/>
          <w:sz w:val="20"/>
          <w:szCs w:val="20"/>
        </w:rPr>
        <w:t>O</w:t>
      </w:r>
      <w:r w:rsidRPr="00111D70">
        <w:rPr>
          <w:b/>
          <w:bCs/>
          <w:sz w:val="20"/>
          <w:szCs w:val="20"/>
        </w:rPr>
        <w:t xml:space="preserve">verall Completeness </w:t>
      </w:r>
      <w:r>
        <w:rPr>
          <w:b/>
          <w:bCs/>
          <w:sz w:val="20"/>
          <w:szCs w:val="20"/>
        </w:rPr>
        <w:t>Responses</w:t>
      </w:r>
      <w:r w:rsidRPr="00111D70">
        <w:rPr>
          <w:b/>
          <w:bCs/>
          <w:sz w:val="20"/>
          <w:szCs w:val="20"/>
        </w:rPr>
        <w:t xml:space="preserve"> </w:t>
      </w:r>
      <w:r>
        <w:rPr>
          <w:b/>
          <w:bCs/>
          <w:sz w:val="20"/>
          <w:szCs w:val="20"/>
        </w:rPr>
        <w:t>for each Large Language Models</w:t>
      </w:r>
      <w:r w:rsidRPr="00111D70">
        <w:rPr>
          <w:b/>
          <w:bCs/>
          <w:sz w:val="20"/>
          <w:szCs w:val="20"/>
        </w:rPr>
        <w:t xml:space="preserve"> to Infection Prevention Questions without and with CDC statements</w:t>
      </w:r>
      <w:r w:rsidRPr="00111D70">
        <w:rPr>
          <w:b/>
          <w:bCs/>
          <w:sz w:val="20"/>
          <w:szCs w:val="20"/>
          <w:vertAlign w:val="superscript"/>
        </w:rPr>
        <w:t>a, b</w:t>
      </w:r>
    </w:p>
    <w:tbl>
      <w:tblPr>
        <w:tblStyle w:val="TableGrid"/>
        <w:tblW w:w="12944" w:type="dxa"/>
        <w:tblBorders>
          <w:insideV w:val="none" w:sz="0" w:space="0" w:color="auto"/>
        </w:tblBorders>
        <w:tblLook w:val="04A0" w:firstRow="1" w:lastRow="0" w:firstColumn="1" w:lastColumn="0" w:noHBand="0" w:noVBand="1"/>
      </w:tblPr>
      <w:tblGrid>
        <w:gridCol w:w="4154"/>
        <w:gridCol w:w="3292"/>
        <w:gridCol w:w="3695"/>
        <w:gridCol w:w="1803"/>
      </w:tblGrid>
      <w:tr w:rsidR="00496691" w:rsidRPr="00111D70" w14:paraId="2599AB87" w14:textId="77777777" w:rsidTr="00496691">
        <w:trPr>
          <w:trHeight w:val="507"/>
        </w:trPr>
        <w:tc>
          <w:tcPr>
            <w:tcW w:w="4154" w:type="dxa"/>
            <w:vMerge w:val="restart"/>
            <w:tcBorders>
              <w:left w:val="nil"/>
            </w:tcBorders>
            <w:vAlign w:val="center"/>
          </w:tcPr>
          <w:p w14:paraId="31262D03" w14:textId="77777777" w:rsidR="00496691" w:rsidRPr="00111D70" w:rsidRDefault="00496691" w:rsidP="00665C64">
            <w:pPr>
              <w:jc w:val="center"/>
              <w:rPr>
                <w:sz w:val="20"/>
                <w:szCs w:val="20"/>
              </w:rPr>
            </w:pPr>
            <w:r>
              <w:rPr>
                <w:sz w:val="20"/>
                <w:szCs w:val="20"/>
              </w:rPr>
              <w:t>LLM</w:t>
            </w:r>
          </w:p>
          <w:p w14:paraId="20998E2E" w14:textId="77777777" w:rsidR="00496691" w:rsidRPr="00111D70" w:rsidRDefault="00496691" w:rsidP="00665C64">
            <w:pPr>
              <w:jc w:val="center"/>
              <w:rPr>
                <w:sz w:val="20"/>
                <w:szCs w:val="20"/>
              </w:rPr>
            </w:pPr>
          </w:p>
        </w:tc>
        <w:tc>
          <w:tcPr>
            <w:tcW w:w="3292" w:type="dxa"/>
            <w:tcBorders>
              <w:bottom w:val="nil"/>
              <w:right w:val="single" w:sz="4" w:space="0" w:color="auto"/>
            </w:tcBorders>
          </w:tcPr>
          <w:p w14:paraId="3DF03621" w14:textId="77777777" w:rsidR="00496691" w:rsidRDefault="00496691" w:rsidP="00665C64">
            <w:pPr>
              <w:jc w:val="center"/>
              <w:rPr>
                <w:sz w:val="20"/>
                <w:szCs w:val="20"/>
                <w:vertAlign w:val="superscript"/>
              </w:rPr>
            </w:pPr>
            <w:r w:rsidRPr="00111D70">
              <w:rPr>
                <w:sz w:val="20"/>
                <w:szCs w:val="20"/>
              </w:rPr>
              <w:t>Without CDC statement</w:t>
            </w:r>
            <w:r w:rsidRPr="00111D70">
              <w:rPr>
                <w:sz w:val="20"/>
                <w:szCs w:val="20"/>
                <w:vertAlign w:val="superscript"/>
              </w:rPr>
              <w:t>c</w:t>
            </w:r>
          </w:p>
          <w:p w14:paraId="43596B67" w14:textId="77777777" w:rsidR="00496691" w:rsidRDefault="00496691" w:rsidP="00665C64">
            <w:pPr>
              <w:jc w:val="center"/>
              <w:rPr>
                <w:sz w:val="20"/>
                <w:szCs w:val="20"/>
                <w:vertAlign w:val="superscript"/>
              </w:rPr>
            </w:pPr>
            <w:r>
              <w:rPr>
                <w:sz w:val="20"/>
                <w:szCs w:val="20"/>
              </w:rPr>
              <w:t>(N=93)</w:t>
            </w:r>
          </w:p>
        </w:tc>
        <w:tc>
          <w:tcPr>
            <w:tcW w:w="3695" w:type="dxa"/>
            <w:tcBorders>
              <w:left w:val="single" w:sz="4" w:space="0" w:color="auto"/>
              <w:bottom w:val="nil"/>
              <w:right w:val="nil"/>
            </w:tcBorders>
          </w:tcPr>
          <w:p w14:paraId="587A18F8" w14:textId="77777777" w:rsidR="00496691" w:rsidRDefault="00496691" w:rsidP="00665C64">
            <w:pPr>
              <w:jc w:val="center"/>
              <w:rPr>
                <w:sz w:val="20"/>
                <w:szCs w:val="20"/>
                <w:vertAlign w:val="superscript"/>
              </w:rPr>
            </w:pPr>
            <w:r w:rsidRPr="00111D70">
              <w:rPr>
                <w:sz w:val="20"/>
                <w:szCs w:val="20"/>
              </w:rPr>
              <w:t>With CDC statement</w:t>
            </w:r>
            <w:r w:rsidRPr="00111D70">
              <w:rPr>
                <w:sz w:val="20"/>
                <w:szCs w:val="20"/>
                <w:vertAlign w:val="superscript"/>
              </w:rPr>
              <w:t>c</w:t>
            </w:r>
          </w:p>
          <w:p w14:paraId="5F1CD808" w14:textId="77777777" w:rsidR="00496691" w:rsidRPr="00111D70" w:rsidRDefault="00496691" w:rsidP="00665C64">
            <w:pPr>
              <w:jc w:val="center"/>
              <w:rPr>
                <w:b/>
                <w:bCs/>
                <w:sz w:val="20"/>
                <w:szCs w:val="20"/>
              </w:rPr>
            </w:pPr>
            <w:r>
              <w:rPr>
                <w:sz w:val="20"/>
                <w:szCs w:val="20"/>
              </w:rPr>
              <w:t>(N=93)</w:t>
            </w:r>
          </w:p>
        </w:tc>
        <w:tc>
          <w:tcPr>
            <w:tcW w:w="1803" w:type="dxa"/>
            <w:tcBorders>
              <w:left w:val="single" w:sz="4" w:space="0" w:color="auto"/>
              <w:bottom w:val="nil"/>
              <w:right w:val="nil"/>
            </w:tcBorders>
          </w:tcPr>
          <w:p w14:paraId="709880FF" w14:textId="77777777" w:rsidR="00496691" w:rsidRPr="00111D70" w:rsidRDefault="00496691" w:rsidP="00665C64">
            <w:pPr>
              <w:jc w:val="center"/>
              <w:rPr>
                <w:sz w:val="20"/>
                <w:szCs w:val="20"/>
              </w:rPr>
            </w:pPr>
            <w:r w:rsidRPr="00111D70">
              <w:rPr>
                <w:sz w:val="20"/>
                <w:szCs w:val="20"/>
              </w:rPr>
              <w:t>P value</w:t>
            </w:r>
            <w:r w:rsidRPr="00111D70">
              <w:rPr>
                <w:sz w:val="20"/>
                <w:szCs w:val="20"/>
                <w:vertAlign w:val="superscript"/>
              </w:rPr>
              <w:t>d</w:t>
            </w:r>
          </w:p>
        </w:tc>
      </w:tr>
      <w:tr w:rsidR="00496691" w:rsidRPr="00111D70" w14:paraId="37C0A72D" w14:textId="77777777" w:rsidTr="00496691">
        <w:trPr>
          <w:trHeight w:val="53"/>
        </w:trPr>
        <w:tc>
          <w:tcPr>
            <w:tcW w:w="4154" w:type="dxa"/>
            <w:vMerge/>
            <w:tcBorders>
              <w:left w:val="nil"/>
            </w:tcBorders>
          </w:tcPr>
          <w:p w14:paraId="13561B4F" w14:textId="77777777" w:rsidR="00496691" w:rsidRPr="00111D70" w:rsidRDefault="00496691" w:rsidP="00665C64">
            <w:pPr>
              <w:rPr>
                <w:sz w:val="20"/>
                <w:szCs w:val="20"/>
              </w:rPr>
            </w:pPr>
          </w:p>
        </w:tc>
        <w:tc>
          <w:tcPr>
            <w:tcW w:w="3292" w:type="dxa"/>
            <w:tcBorders>
              <w:top w:val="nil"/>
              <w:right w:val="single" w:sz="4" w:space="0" w:color="auto"/>
            </w:tcBorders>
          </w:tcPr>
          <w:p w14:paraId="69626131" w14:textId="77777777" w:rsidR="00496691" w:rsidRPr="00111D70" w:rsidRDefault="00496691" w:rsidP="00665C64">
            <w:pPr>
              <w:jc w:val="center"/>
              <w:rPr>
                <w:sz w:val="20"/>
                <w:szCs w:val="20"/>
              </w:rPr>
            </w:pPr>
            <w:r w:rsidRPr="00111D70">
              <w:rPr>
                <w:sz w:val="20"/>
                <w:szCs w:val="20"/>
              </w:rPr>
              <w:t>% (95% CI)</w:t>
            </w:r>
          </w:p>
        </w:tc>
        <w:tc>
          <w:tcPr>
            <w:tcW w:w="3695" w:type="dxa"/>
            <w:tcBorders>
              <w:top w:val="nil"/>
              <w:left w:val="single" w:sz="4" w:space="0" w:color="auto"/>
              <w:right w:val="single" w:sz="4" w:space="0" w:color="auto"/>
            </w:tcBorders>
          </w:tcPr>
          <w:p w14:paraId="7E37772E" w14:textId="77777777" w:rsidR="00496691" w:rsidRPr="00111D70" w:rsidRDefault="00496691" w:rsidP="00665C64">
            <w:pPr>
              <w:jc w:val="center"/>
              <w:rPr>
                <w:sz w:val="20"/>
                <w:szCs w:val="20"/>
              </w:rPr>
            </w:pPr>
            <w:r w:rsidRPr="00111D70">
              <w:rPr>
                <w:sz w:val="20"/>
                <w:szCs w:val="20"/>
              </w:rPr>
              <w:t>% (95% CI)</w:t>
            </w:r>
          </w:p>
        </w:tc>
        <w:tc>
          <w:tcPr>
            <w:tcW w:w="1803" w:type="dxa"/>
            <w:tcBorders>
              <w:top w:val="nil"/>
              <w:left w:val="single" w:sz="4" w:space="0" w:color="auto"/>
              <w:right w:val="nil"/>
            </w:tcBorders>
          </w:tcPr>
          <w:p w14:paraId="30E40C82" w14:textId="77777777" w:rsidR="00496691" w:rsidRPr="00111D70" w:rsidRDefault="00496691" w:rsidP="00665C64">
            <w:pPr>
              <w:jc w:val="center"/>
              <w:rPr>
                <w:sz w:val="20"/>
                <w:szCs w:val="20"/>
              </w:rPr>
            </w:pPr>
          </w:p>
        </w:tc>
      </w:tr>
      <w:tr w:rsidR="00496691" w:rsidRPr="00111D70" w14:paraId="40E527DB" w14:textId="77777777" w:rsidTr="00496691">
        <w:trPr>
          <w:trHeight w:val="246"/>
        </w:trPr>
        <w:tc>
          <w:tcPr>
            <w:tcW w:w="4154" w:type="dxa"/>
            <w:tcBorders>
              <w:left w:val="nil"/>
            </w:tcBorders>
          </w:tcPr>
          <w:p w14:paraId="74DA3BEA" w14:textId="77777777" w:rsidR="00496691" w:rsidRPr="00111D70" w:rsidRDefault="00496691" w:rsidP="00665C64">
            <w:pPr>
              <w:jc w:val="left"/>
              <w:rPr>
                <w:sz w:val="20"/>
                <w:szCs w:val="20"/>
              </w:rPr>
            </w:pPr>
            <w:r w:rsidRPr="00111D70">
              <w:rPr>
                <w:sz w:val="20"/>
                <w:szCs w:val="20"/>
              </w:rPr>
              <w:t xml:space="preserve">OpenEvidence </w:t>
            </w:r>
          </w:p>
        </w:tc>
        <w:tc>
          <w:tcPr>
            <w:tcW w:w="3292" w:type="dxa"/>
            <w:tcBorders>
              <w:right w:val="single" w:sz="4" w:space="0" w:color="auto"/>
            </w:tcBorders>
          </w:tcPr>
          <w:p w14:paraId="733986A7" w14:textId="77777777" w:rsidR="00496691" w:rsidRPr="00111D70" w:rsidRDefault="00496691" w:rsidP="00665C64">
            <w:pPr>
              <w:jc w:val="center"/>
              <w:rPr>
                <w:sz w:val="20"/>
                <w:szCs w:val="20"/>
              </w:rPr>
            </w:pPr>
            <w:r w:rsidRPr="00111D70">
              <w:rPr>
                <w:sz w:val="20"/>
                <w:szCs w:val="20"/>
              </w:rPr>
              <w:t>72</w:t>
            </w:r>
            <w:r>
              <w:rPr>
                <w:sz w:val="20"/>
                <w:szCs w:val="20"/>
              </w:rPr>
              <w:t>.0</w:t>
            </w:r>
            <w:r w:rsidRPr="00111D70">
              <w:rPr>
                <w:sz w:val="20"/>
                <w:szCs w:val="20"/>
              </w:rPr>
              <w:t xml:space="preserve"> (61.</w:t>
            </w:r>
            <w:r>
              <w:rPr>
                <w:sz w:val="20"/>
                <w:szCs w:val="20"/>
              </w:rPr>
              <w:t>9</w:t>
            </w:r>
            <w:r w:rsidRPr="00111D70">
              <w:rPr>
                <w:sz w:val="20"/>
                <w:szCs w:val="20"/>
              </w:rPr>
              <w:t>-80.3)</w:t>
            </w:r>
          </w:p>
        </w:tc>
        <w:tc>
          <w:tcPr>
            <w:tcW w:w="3695" w:type="dxa"/>
            <w:tcBorders>
              <w:left w:val="single" w:sz="4" w:space="0" w:color="auto"/>
              <w:right w:val="single" w:sz="4" w:space="0" w:color="auto"/>
            </w:tcBorders>
          </w:tcPr>
          <w:p w14:paraId="00EF9E3F" w14:textId="77777777" w:rsidR="00496691" w:rsidRPr="00111D70" w:rsidRDefault="00496691" w:rsidP="00665C64">
            <w:pPr>
              <w:jc w:val="center"/>
              <w:rPr>
                <w:sz w:val="20"/>
                <w:szCs w:val="20"/>
              </w:rPr>
            </w:pPr>
            <w:r w:rsidRPr="00111D70">
              <w:rPr>
                <w:sz w:val="20"/>
                <w:szCs w:val="20"/>
              </w:rPr>
              <w:t>6</w:t>
            </w:r>
            <w:r>
              <w:rPr>
                <w:sz w:val="20"/>
                <w:szCs w:val="20"/>
              </w:rPr>
              <w:t>8.8</w:t>
            </w:r>
            <w:r w:rsidRPr="00111D70">
              <w:rPr>
                <w:sz w:val="20"/>
                <w:szCs w:val="20"/>
              </w:rPr>
              <w:t xml:space="preserve"> (58.6-77.5)</w:t>
            </w:r>
          </w:p>
        </w:tc>
        <w:tc>
          <w:tcPr>
            <w:tcW w:w="1803" w:type="dxa"/>
            <w:tcBorders>
              <w:left w:val="single" w:sz="4" w:space="0" w:color="auto"/>
              <w:right w:val="nil"/>
            </w:tcBorders>
          </w:tcPr>
          <w:p w14:paraId="039687D2" w14:textId="77777777" w:rsidR="00496691" w:rsidRPr="00111D70" w:rsidRDefault="00496691" w:rsidP="00665C64">
            <w:pPr>
              <w:jc w:val="center"/>
              <w:rPr>
                <w:sz w:val="20"/>
                <w:szCs w:val="20"/>
              </w:rPr>
            </w:pPr>
            <w:r>
              <w:rPr>
                <w:sz w:val="20"/>
                <w:szCs w:val="20"/>
              </w:rPr>
              <w:t>&lt;0.001</w:t>
            </w:r>
          </w:p>
        </w:tc>
      </w:tr>
      <w:tr w:rsidR="00496691" w:rsidRPr="00111D70" w14:paraId="4D9364B1" w14:textId="77777777" w:rsidTr="00496691">
        <w:trPr>
          <w:trHeight w:val="246"/>
        </w:trPr>
        <w:tc>
          <w:tcPr>
            <w:tcW w:w="4154" w:type="dxa"/>
            <w:tcBorders>
              <w:left w:val="nil"/>
            </w:tcBorders>
          </w:tcPr>
          <w:p w14:paraId="3236D41C" w14:textId="77777777" w:rsidR="00496691" w:rsidRPr="00111D70" w:rsidRDefault="00496691" w:rsidP="00665C64">
            <w:pPr>
              <w:jc w:val="left"/>
              <w:rPr>
                <w:sz w:val="20"/>
                <w:szCs w:val="20"/>
              </w:rPr>
            </w:pPr>
            <w:r w:rsidRPr="00111D70">
              <w:rPr>
                <w:sz w:val="20"/>
                <w:szCs w:val="20"/>
              </w:rPr>
              <w:t>GPT-3.5</w:t>
            </w:r>
          </w:p>
        </w:tc>
        <w:tc>
          <w:tcPr>
            <w:tcW w:w="3292" w:type="dxa"/>
            <w:tcBorders>
              <w:right w:val="single" w:sz="4" w:space="0" w:color="auto"/>
            </w:tcBorders>
          </w:tcPr>
          <w:p w14:paraId="7C73FEB3" w14:textId="77777777" w:rsidR="00496691" w:rsidRPr="00111D70" w:rsidRDefault="00496691" w:rsidP="00665C64">
            <w:pPr>
              <w:jc w:val="center"/>
              <w:rPr>
                <w:sz w:val="20"/>
                <w:szCs w:val="20"/>
              </w:rPr>
            </w:pPr>
            <w:r w:rsidRPr="00111D70">
              <w:rPr>
                <w:sz w:val="20"/>
                <w:szCs w:val="20"/>
              </w:rPr>
              <w:t>6</w:t>
            </w:r>
            <w:r>
              <w:rPr>
                <w:sz w:val="20"/>
                <w:szCs w:val="20"/>
              </w:rPr>
              <w:t>7.7</w:t>
            </w:r>
            <w:r w:rsidRPr="00111D70">
              <w:rPr>
                <w:sz w:val="20"/>
                <w:szCs w:val="20"/>
              </w:rPr>
              <w:t xml:space="preserve"> (57.</w:t>
            </w:r>
            <w:r>
              <w:rPr>
                <w:sz w:val="20"/>
                <w:szCs w:val="20"/>
              </w:rPr>
              <w:t>6</w:t>
            </w:r>
            <w:r w:rsidRPr="00111D70">
              <w:rPr>
                <w:sz w:val="20"/>
                <w:szCs w:val="20"/>
              </w:rPr>
              <w:t>-76.6)</w:t>
            </w:r>
          </w:p>
        </w:tc>
        <w:tc>
          <w:tcPr>
            <w:tcW w:w="3695" w:type="dxa"/>
            <w:tcBorders>
              <w:left w:val="single" w:sz="4" w:space="0" w:color="auto"/>
              <w:right w:val="single" w:sz="4" w:space="0" w:color="auto"/>
            </w:tcBorders>
          </w:tcPr>
          <w:p w14:paraId="08FF12A4" w14:textId="77777777" w:rsidR="00496691" w:rsidRPr="00111D70" w:rsidRDefault="00496691" w:rsidP="00665C64">
            <w:pPr>
              <w:jc w:val="center"/>
              <w:rPr>
                <w:sz w:val="20"/>
                <w:szCs w:val="20"/>
              </w:rPr>
            </w:pPr>
            <w:r w:rsidRPr="00111D70">
              <w:rPr>
                <w:sz w:val="20"/>
                <w:szCs w:val="20"/>
              </w:rPr>
              <w:t>6</w:t>
            </w:r>
            <w:r>
              <w:rPr>
                <w:sz w:val="20"/>
                <w:szCs w:val="20"/>
              </w:rPr>
              <w:t>6.7</w:t>
            </w:r>
            <w:r w:rsidRPr="00111D70">
              <w:rPr>
                <w:sz w:val="20"/>
                <w:szCs w:val="20"/>
              </w:rPr>
              <w:t xml:space="preserve"> (56.</w:t>
            </w:r>
            <w:r>
              <w:rPr>
                <w:sz w:val="20"/>
                <w:szCs w:val="20"/>
              </w:rPr>
              <w:t>5</w:t>
            </w:r>
            <w:r w:rsidRPr="00111D70">
              <w:rPr>
                <w:sz w:val="20"/>
                <w:szCs w:val="20"/>
              </w:rPr>
              <w:t>-75.9)</w:t>
            </w:r>
          </w:p>
        </w:tc>
        <w:tc>
          <w:tcPr>
            <w:tcW w:w="1803" w:type="dxa"/>
            <w:tcBorders>
              <w:left w:val="single" w:sz="4" w:space="0" w:color="auto"/>
              <w:right w:val="nil"/>
            </w:tcBorders>
          </w:tcPr>
          <w:p w14:paraId="3C7AC990" w14:textId="77777777" w:rsidR="00496691" w:rsidRPr="00111D70" w:rsidRDefault="00496691" w:rsidP="00665C64">
            <w:pPr>
              <w:jc w:val="center"/>
              <w:rPr>
                <w:sz w:val="20"/>
                <w:szCs w:val="20"/>
              </w:rPr>
            </w:pPr>
            <w:r>
              <w:rPr>
                <w:sz w:val="20"/>
                <w:szCs w:val="20"/>
              </w:rPr>
              <w:t>0.41</w:t>
            </w:r>
          </w:p>
        </w:tc>
      </w:tr>
      <w:tr w:rsidR="00496691" w:rsidRPr="00111D70" w14:paraId="0DD7C32C" w14:textId="77777777" w:rsidTr="00496691">
        <w:trPr>
          <w:trHeight w:val="235"/>
        </w:trPr>
        <w:tc>
          <w:tcPr>
            <w:tcW w:w="4154" w:type="dxa"/>
            <w:tcBorders>
              <w:left w:val="nil"/>
            </w:tcBorders>
          </w:tcPr>
          <w:p w14:paraId="2A8AA9CD" w14:textId="77777777" w:rsidR="00496691" w:rsidRPr="00111D70" w:rsidRDefault="00496691" w:rsidP="00665C64">
            <w:pPr>
              <w:jc w:val="left"/>
              <w:rPr>
                <w:sz w:val="20"/>
                <w:szCs w:val="20"/>
              </w:rPr>
            </w:pPr>
            <w:r w:rsidRPr="00111D70">
              <w:rPr>
                <w:sz w:val="20"/>
                <w:szCs w:val="20"/>
              </w:rPr>
              <w:t>GPT-4</w:t>
            </w:r>
          </w:p>
        </w:tc>
        <w:tc>
          <w:tcPr>
            <w:tcW w:w="3292" w:type="dxa"/>
            <w:tcBorders>
              <w:right w:val="single" w:sz="4" w:space="0" w:color="auto"/>
            </w:tcBorders>
          </w:tcPr>
          <w:p w14:paraId="24A0EC99" w14:textId="77777777" w:rsidR="00496691" w:rsidRPr="00111D70" w:rsidRDefault="00496691" w:rsidP="00665C64">
            <w:pPr>
              <w:jc w:val="center"/>
              <w:rPr>
                <w:sz w:val="20"/>
                <w:szCs w:val="20"/>
              </w:rPr>
            </w:pPr>
            <w:r w:rsidRPr="00111D70">
              <w:rPr>
                <w:sz w:val="20"/>
                <w:szCs w:val="20"/>
              </w:rPr>
              <w:t>90</w:t>
            </w:r>
            <w:r>
              <w:rPr>
                <w:sz w:val="20"/>
                <w:szCs w:val="20"/>
              </w:rPr>
              <w:t>.3</w:t>
            </w:r>
            <w:r w:rsidRPr="00111D70">
              <w:rPr>
                <w:sz w:val="20"/>
                <w:szCs w:val="20"/>
              </w:rPr>
              <w:t xml:space="preserve"> (82.4-95.</w:t>
            </w:r>
            <w:r>
              <w:rPr>
                <w:sz w:val="20"/>
                <w:szCs w:val="20"/>
              </w:rPr>
              <w:t>1</w:t>
            </w:r>
            <w:r w:rsidRPr="00111D70">
              <w:rPr>
                <w:sz w:val="20"/>
                <w:szCs w:val="20"/>
              </w:rPr>
              <w:t>)</w:t>
            </w:r>
          </w:p>
        </w:tc>
        <w:tc>
          <w:tcPr>
            <w:tcW w:w="3695" w:type="dxa"/>
            <w:tcBorders>
              <w:left w:val="single" w:sz="4" w:space="0" w:color="auto"/>
              <w:right w:val="single" w:sz="4" w:space="0" w:color="auto"/>
            </w:tcBorders>
          </w:tcPr>
          <w:p w14:paraId="4CA17C3A" w14:textId="77777777" w:rsidR="00496691" w:rsidRPr="00111D70" w:rsidRDefault="00496691" w:rsidP="00665C64">
            <w:pPr>
              <w:jc w:val="center"/>
              <w:rPr>
                <w:sz w:val="20"/>
                <w:szCs w:val="20"/>
              </w:rPr>
            </w:pPr>
            <w:r w:rsidRPr="00111D70">
              <w:rPr>
                <w:sz w:val="20"/>
                <w:szCs w:val="20"/>
              </w:rPr>
              <w:t>9</w:t>
            </w:r>
            <w:r>
              <w:rPr>
                <w:sz w:val="20"/>
                <w:szCs w:val="20"/>
              </w:rPr>
              <w:t>4.6</w:t>
            </w:r>
            <w:r w:rsidRPr="00111D70">
              <w:rPr>
                <w:sz w:val="20"/>
                <w:szCs w:val="20"/>
              </w:rPr>
              <w:t xml:space="preserve"> (87.8-97.</w:t>
            </w:r>
            <w:r>
              <w:rPr>
                <w:sz w:val="20"/>
                <w:szCs w:val="20"/>
              </w:rPr>
              <w:t>9</w:t>
            </w:r>
            <w:r w:rsidRPr="00111D70">
              <w:rPr>
                <w:sz w:val="20"/>
                <w:szCs w:val="20"/>
              </w:rPr>
              <w:t>)</w:t>
            </w:r>
          </w:p>
        </w:tc>
        <w:tc>
          <w:tcPr>
            <w:tcW w:w="1803" w:type="dxa"/>
            <w:tcBorders>
              <w:left w:val="single" w:sz="4" w:space="0" w:color="auto"/>
              <w:right w:val="nil"/>
            </w:tcBorders>
          </w:tcPr>
          <w:p w14:paraId="6A27A452" w14:textId="77777777" w:rsidR="00496691" w:rsidRPr="00111D70" w:rsidRDefault="00496691" w:rsidP="00665C64">
            <w:pPr>
              <w:jc w:val="center"/>
              <w:rPr>
                <w:sz w:val="20"/>
                <w:szCs w:val="20"/>
              </w:rPr>
            </w:pPr>
            <w:r>
              <w:rPr>
                <w:sz w:val="20"/>
                <w:szCs w:val="20"/>
              </w:rPr>
              <w:t>&lt;0.001</w:t>
            </w:r>
          </w:p>
        </w:tc>
      </w:tr>
      <w:tr w:rsidR="00496691" w:rsidRPr="00111D70" w14:paraId="56E33063" w14:textId="77777777" w:rsidTr="00496691">
        <w:trPr>
          <w:trHeight w:val="287"/>
        </w:trPr>
        <w:tc>
          <w:tcPr>
            <w:tcW w:w="4154" w:type="dxa"/>
            <w:tcBorders>
              <w:left w:val="nil"/>
            </w:tcBorders>
          </w:tcPr>
          <w:p w14:paraId="2967193F" w14:textId="77777777" w:rsidR="00496691" w:rsidRPr="00111D70" w:rsidRDefault="00496691" w:rsidP="00665C64">
            <w:pPr>
              <w:jc w:val="left"/>
              <w:rPr>
                <w:sz w:val="20"/>
                <w:szCs w:val="20"/>
              </w:rPr>
            </w:pPr>
            <w:r w:rsidRPr="00111D70">
              <w:rPr>
                <w:sz w:val="20"/>
                <w:szCs w:val="20"/>
              </w:rPr>
              <w:t>Bing AI (Microsoft Copilot)</w:t>
            </w:r>
          </w:p>
        </w:tc>
        <w:tc>
          <w:tcPr>
            <w:tcW w:w="3292" w:type="dxa"/>
            <w:tcBorders>
              <w:right w:val="single" w:sz="4" w:space="0" w:color="auto"/>
            </w:tcBorders>
          </w:tcPr>
          <w:p w14:paraId="73404A71" w14:textId="77777777" w:rsidR="00496691" w:rsidRPr="00111D70" w:rsidRDefault="00496691" w:rsidP="00665C64">
            <w:pPr>
              <w:jc w:val="center"/>
              <w:rPr>
                <w:sz w:val="20"/>
                <w:szCs w:val="20"/>
              </w:rPr>
            </w:pPr>
            <w:r w:rsidRPr="00111D70">
              <w:rPr>
                <w:sz w:val="20"/>
                <w:szCs w:val="20"/>
              </w:rPr>
              <w:t>8</w:t>
            </w:r>
            <w:r>
              <w:rPr>
                <w:sz w:val="20"/>
                <w:szCs w:val="20"/>
              </w:rPr>
              <w:t>1.7</w:t>
            </w:r>
            <w:r w:rsidRPr="00111D70">
              <w:rPr>
                <w:sz w:val="20"/>
                <w:szCs w:val="20"/>
              </w:rPr>
              <w:t xml:space="preserve"> (72.</w:t>
            </w:r>
            <w:r>
              <w:rPr>
                <w:sz w:val="20"/>
                <w:szCs w:val="20"/>
              </w:rPr>
              <w:t>7</w:t>
            </w:r>
            <w:r w:rsidRPr="00111D70">
              <w:rPr>
                <w:sz w:val="20"/>
                <w:szCs w:val="20"/>
              </w:rPr>
              <w:t>-88.</w:t>
            </w:r>
            <w:r>
              <w:rPr>
                <w:sz w:val="20"/>
                <w:szCs w:val="20"/>
              </w:rPr>
              <w:t>5</w:t>
            </w:r>
            <w:r w:rsidRPr="00111D70">
              <w:rPr>
                <w:sz w:val="20"/>
                <w:szCs w:val="20"/>
              </w:rPr>
              <w:t>)</w:t>
            </w:r>
          </w:p>
        </w:tc>
        <w:tc>
          <w:tcPr>
            <w:tcW w:w="3695" w:type="dxa"/>
            <w:tcBorders>
              <w:left w:val="single" w:sz="4" w:space="0" w:color="auto"/>
              <w:right w:val="single" w:sz="4" w:space="0" w:color="auto"/>
            </w:tcBorders>
          </w:tcPr>
          <w:p w14:paraId="0474D8FA" w14:textId="77777777" w:rsidR="00496691" w:rsidRPr="00111D70" w:rsidRDefault="00496691" w:rsidP="00665C64">
            <w:pPr>
              <w:jc w:val="center"/>
              <w:rPr>
                <w:sz w:val="20"/>
                <w:szCs w:val="20"/>
              </w:rPr>
            </w:pPr>
            <w:r w:rsidRPr="00111D70">
              <w:rPr>
                <w:sz w:val="20"/>
                <w:szCs w:val="20"/>
              </w:rPr>
              <w:t>6</w:t>
            </w:r>
            <w:r>
              <w:rPr>
                <w:sz w:val="20"/>
                <w:szCs w:val="20"/>
              </w:rPr>
              <w:t>8.8</w:t>
            </w:r>
            <w:r w:rsidRPr="00111D70">
              <w:rPr>
                <w:sz w:val="20"/>
                <w:szCs w:val="20"/>
              </w:rPr>
              <w:t xml:space="preserve"> (58.6-77.5)</w:t>
            </w:r>
          </w:p>
        </w:tc>
        <w:tc>
          <w:tcPr>
            <w:tcW w:w="1803" w:type="dxa"/>
            <w:tcBorders>
              <w:left w:val="single" w:sz="4" w:space="0" w:color="auto"/>
              <w:right w:val="nil"/>
            </w:tcBorders>
          </w:tcPr>
          <w:p w14:paraId="11B48F1E" w14:textId="77777777" w:rsidR="00496691" w:rsidRPr="00111D70" w:rsidRDefault="00496691" w:rsidP="00665C64">
            <w:pPr>
              <w:jc w:val="center"/>
              <w:rPr>
                <w:sz w:val="20"/>
                <w:szCs w:val="20"/>
              </w:rPr>
            </w:pPr>
            <w:r>
              <w:rPr>
                <w:sz w:val="20"/>
                <w:szCs w:val="20"/>
              </w:rPr>
              <w:t>&lt;0.001</w:t>
            </w:r>
          </w:p>
        </w:tc>
      </w:tr>
    </w:tbl>
    <w:p w14:paraId="64C43289" w14:textId="77777777" w:rsidR="00496691" w:rsidRPr="000F3C2B" w:rsidRDefault="00496691" w:rsidP="00496691">
      <w:pPr>
        <w:rPr>
          <w:sz w:val="18"/>
          <w:szCs w:val="18"/>
        </w:rPr>
      </w:pPr>
      <w:r w:rsidRPr="000F3C2B">
        <w:rPr>
          <w:sz w:val="18"/>
          <w:szCs w:val="18"/>
        </w:rPr>
        <w:t>LLMs, Large Language Models</w:t>
      </w:r>
    </w:p>
    <w:p w14:paraId="55D3932D" w14:textId="77777777" w:rsidR="00496691" w:rsidRPr="000F3C2B" w:rsidRDefault="00496691" w:rsidP="00496691">
      <w:pPr>
        <w:jc w:val="left"/>
        <w:rPr>
          <w:sz w:val="18"/>
          <w:szCs w:val="18"/>
        </w:rPr>
      </w:pPr>
      <w:proofErr w:type="spellStart"/>
      <w:r w:rsidRPr="000F3C2B">
        <w:rPr>
          <w:sz w:val="18"/>
          <w:szCs w:val="18"/>
          <w:vertAlign w:val="superscript"/>
        </w:rPr>
        <w:t>a</w:t>
      </w:r>
      <w:proofErr w:type="spellEnd"/>
      <w:r w:rsidRPr="000F3C2B">
        <w:rPr>
          <w:sz w:val="18"/>
          <w:szCs w:val="18"/>
          <w:vertAlign w:val="superscript"/>
        </w:rPr>
        <w:t xml:space="preserve"> </w:t>
      </w:r>
      <w:r w:rsidRPr="000F3C2B">
        <w:rPr>
          <w:sz w:val="18"/>
          <w:szCs w:val="18"/>
        </w:rPr>
        <w:t>The completeness scale was a 6-point Likert scale (with 1 indicating addresses no aspect of the question, and the answer is not within the topic queried; 2, addresses no aspect of the question, and the answer is within the topic queried; 3, addresses some aspect of the question, but significant parts are missing or incomplete; 4, addresses most aspects of the questions but missing small details; and 5, addresses all aspects of the question without additional information; 6 addresses all aspects of the question and provides additional information beyond what was expected)</w:t>
      </w:r>
    </w:p>
    <w:p w14:paraId="30C20448" w14:textId="77777777" w:rsidR="00496691" w:rsidRPr="000F3C2B" w:rsidRDefault="00496691" w:rsidP="00496691">
      <w:pPr>
        <w:jc w:val="left"/>
        <w:rPr>
          <w:sz w:val="18"/>
          <w:szCs w:val="18"/>
        </w:rPr>
      </w:pPr>
      <w:r w:rsidRPr="000F3C2B">
        <w:rPr>
          <w:sz w:val="18"/>
          <w:szCs w:val="18"/>
          <w:vertAlign w:val="superscript"/>
        </w:rPr>
        <w:t xml:space="preserve">b </w:t>
      </w:r>
      <w:r w:rsidRPr="000F3C2B">
        <w:rPr>
          <w:sz w:val="18"/>
          <w:szCs w:val="18"/>
        </w:rPr>
        <w:t>Responses with scores ≥4 was deemed complete</w:t>
      </w:r>
    </w:p>
    <w:p w14:paraId="1E2B1D51" w14:textId="77777777" w:rsidR="00496691" w:rsidRPr="000F3C2B" w:rsidRDefault="00496691" w:rsidP="00496691">
      <w:pPr>
        <w:jc w:val="left"/>
        <w:rPr>
          <w:sz w:val="18"/>
          <w:szCs w:val="18"/>
        </w:rPr>
      </w:pPr>
      <w:proofErr w:type="spellStart"/>
      <w:r w:rsidRPr="000F3C2B">
        <w:rPr>
          <w:sz w:val="18"/>
          <w:szCs w:val="18"/>
          <w:vertAlign w:val="superscript"/>
        </w:rPr>
        <w:lastRenderedPageBreak/>
        <w:t>c</w:t>
      </w:r>
      <w:r w:rsidRPr="000F3C2B">
        <w:rPr>
          <w:sz w:val="18"/>
          <w:szCs w:val="18"/>
        </w:rPr>
        <w:t>Without</w:t>
      </w:r>
      <w:proofErr w:type="spellEnd"/>
      <w:r w:rsidRPr="000F3C2B">
        <w:rPr>
          <w:sz w:val="18"/>
          <w:szCs w:val="18"/>
        </w:rPr>
        <w:t xml:space="preserve"> limiting </w:t>
      </w:r>
      <w:r>
        <w:rPr>
          <w:sz w:val="18"/>
          <w:szCs w:val="18"/>
        </w:rPr>
        <w:t>the models</w:t>
      </w:r>
      <w:r w:rsidRPr="000F3C2B">
        <w:rPr>
          <w:sz w:val="18"/>
          <w:szCs w:val="18"/>
        </w:rPr>
        <w:t xml:space="preserve"> search to CDC only references versus with prompt limiting </w:t>
      </w:r>
      <w:r>
        <w:rPr>
          <w:sz w:val="18"/>
          <w:szCs w:val="18"/>
        </w:rPr>
        <w:t>the models</w:t>
      </w:r>
      <w:r w:rsidRPr="000F3C2B">
        <w:rPr>
          <w:sz w:val="18"/>
          <w:szCs w:val="18"/>
        </w:rPr>
        <w:t xml:space="preserve"> search to CDC only references.</w:t>
      </w:r>
    </w:p>
    <w:p w14:paraId="77107A20" w14:textId="77777777" w:rsidR="00496691" w:rsidRPr="000F3C2B" w:rsidRDefault="00496691" w:rsidP="00496691">
      <w:pPr>
        <w:rPr>
          <w:b/>
          <w:bCs/>
          <w:sz w:val="18"/>
          <w:szCs w:val="18"/>
        </w:rPr>
      </w:pPr>
      <w:proofErr w:type="spellStart"/>
      <w:r w:rsidRPr="000F3C2B">
        <w:rPr>
          <w:sz w:val="18"/>
          <w:szCs w:val="18"/>
          <w:vertAlign w:val="superscript"/>
        </w:rPr>
        <w:t>d</w:t>
      </w:r>
      <w:r w:rsidRPr="000F3C2B">
        <w:rPr>
          <w:sz w:val="18"/>
          <w:szCs w:val="18"/>
        </w:rPr>
        <w:t>Pairwise</w:t>
      </w:r>
      <w:proofErr w:type="spellEnd"/>
      <w:r w:rsidRPr="000F3C2B">
        <w:rPr>
          <w:sz w:val="18"/>
          <w:szCs w:val="18"/>
        </w:rPr>
        <w:t xml:space="preserve"> t-test results, with</w:t>
      </w:r>
      <w:r>
        <w:rPr>
          <w:sz w:val="18"/>
          <w:szCs w:val="18"/>
        </w:rPr>
        <w:t>out CDC statement</w:t>
      </w:r>
      <w:r w:rsidRPr="000F3C2B">
        <w:rPr>
          <w:sz w:val="18"/>
          <w:szCs w:val="18"/>
        </w:rPr>
        <w:t xml:space="preserve"> </w:t>
      </w:r>
      <w:r>
        <w:rPr>
          <w:sz w:val="18"/>
          <w:szCs w:val="18"/>
        </w:rPr>
        <w:t xml:space="preserve">used </w:t>
      </w:r>
      <w:r w:rsidRPr="000F3C2B">
        <w:rPr>
          <w:sz w:val="18"/>
          <w:szCs w:val="18"/>
        </w:rPr>
        <w:t>as reference.</w:t>
      </w:r>
    </w:p>
    <w:p w14:paraId="704651A7" w14:textId="77777777" w:rsidR="00496691" w:rsidRDefault="00496691" w:rsidP="00496691">
      <w:pPr>
        <w:rPr>
          <w:b/>
          <w:bCs/>
          <w:sz w:val="20"/>
          <w:szCs w:val="20"/>
        </w:rPr>
      </w:pPr>
    </w:p>
    <w:p w14:paraId="4E2A0553" w14:textId="3D621502" w:rsidR="00496691" w:rsidRPr="00111D70" w:rsidRDefault="00496691" w:rsidP="00496691">
      <w:pPr>
        <w:rPr>
          <w:b/>
          <w:bCs/>
          <w:sz w:val="20"/>
          <w:szCs w:val="20"/>
          <w:vertAlign w:val="superscript"/>
        </w:rPr>
      </w:pPr>
      <w:r w:rsidRPr="00111D70">
        <w:rPr>
          <w:b/>
          <w:bCs/>
          <w:sz w:val="20"/>
          <w:szCs w:val="20"/>
        </w:rPr>
        <w:t>Table</w:t>
      </w:r>
      <w:r w:rsidR="002C0EF8">
        <w:rPr>
          <w:b/>
          <w:bCs/>
          <w:sz w:val="20"/>
          <w:szCs w:val="20"/>
        </w:rPr>
        <w:t xml:space="preserve"> 8</w:t>
      </w:r>
      <w:r w:rsidRPr="00111D70">
        <w:rPr>
          <w:b/>
          <w:bCs/>
          <w:sz w:val="20"/>
          <w:szCs w:val="20"/>
        </w:rPr>
        <w:t xml:space="preserve">(i): </w:t>
      </w:r>
      <w:r>
        <w:rPr>
          <w:b/>
          <w:bCs/>
          <w:sz w:val="20"/>
          <w:szCs w:val="20"/>
        </w:rPr>
        <w:t xml:space="preserve">Comparison of </w:t>
      </w:r>
      <w:r w:rsidRPr="00111D70">
        <w:rPr>
          <w:b/>
          <w:bCs/>
          <w:sz w:val="20"/>
          <w:szCs w:val="20"/>
        </w:rPr>
        <w:t>P</w:t>
      </w:r>
      <w:r>
        <w:rPr>
          <w:b/>
          <w:bCs/>
          <w:sz w:val="20"/>
          <w:szCs w:val="20"/>
        </w:rPr>
        <w:t>roportion</w:t>
      </w:r>
      <w:r w:rsidRPr="00111D70">
        <w:rPr>
          <w:b/>
          <w:bCs/>
          <w:sz w:val="20"/>
          <w:szCs w:val="20"/>
        </w:rPr>
        <w:t xml:space="preserve"> of </w:t>
      </w:r>
      <w:r>
        <w:rPr>
          <w:b/>
          <w:bCs/>
          <w:sz w:val="20"/>
          <w:szCs w:val="20"/>
        </w:rPr>
        <w:t>O</w:t>
      </w:r>
      <w:r w:rsidRPr="00111D70">
        <w:rPr>
          <w:b/>
          <w:bCs/>
          <w:sz w:val="20"/>
          <w:szCs w:val="20"/>
        </w:rPr>
        <w:t xml:space="preserve">verall Acceptable Completeness </w:t>
      </w:r>
      <w:r>
        <w:rPr>
          <w:b/>
          <w:bCs/>
          <w:sz w:val="20"/>
          <w:szCs w:val="20"/>
        </w:rPr>
        <w:t>Responses</w:t>
      </w:r>
      <w:r w:rsidRPr="00111D70">
        <w:rPr>
          <w:b/>
          <w:bCs/>
          <w:sz w:val="20"/>
          <w:szCs w:val="20"/>
        </w:rPr>
        <w:t xml:space="preserve"> by </w:t>
      </w:r>
      <w:r>
        <w:rPr>
          <w:b/>
          <w:bCs/>
          <w:sz w:val="20"/>
          <w:szCs w:val="20"/>
        </w:rPr>
        <w:t>C</w:t>
      </w:r>
      <w:r w:rsidRPr="00111D70">
        <w:rPr>
          <w:b/>
          <w:bCs/>
          <w:sz w:val="20"/>
          <w:szCs w:val="20"/>
        </w:rPr>
        <w:t xml:space="preserve">ategory </w:t>
      </w:r>
      <w:r>
        <w:rPr>
          <w:b/>
          <w:bCs/>
          <w:sz w:val="20"/>
          <w:szCs w:val="20"/>
        </w:rPr>
        <w:t>for each</w:t>
      </w:r>
      <w:r w:rsidRPr="00111D70">
        <w:rPr>
          <w:b/>
          <w:bCs/>
          <w:sz w:val="20"/>
          <w:szCs w:val="20"/>
        </w:rPr>
        <w:t xml:space="preserve"> </w:t>
      </w:r>
      <w:r>
        <w:rPr>
          <w:b/>
          <w:bCs/>
          <w:sz w:val="20"/>
          <w:szCs w:val="20"/>
        </w:rPr>
        <w:t>Large Language Models</w:t>
      </w:r>
      <w:r w:rsidRPr="00111D70">
        <w:rPr>
          <w:b/>
          <w:bCs/>
          <w:sz w:val="20"/>
          <w:szCs w:val="20"/>
        </w:rPr>
        <w:t xml:space="preserve"> </w:t>
      </w:r>
      <w:r>
        <w:rPr>
          <w:b/>
          <w:bCs/>
          <w:sz w:val="20"/>
          <w:szCs w:val="20"/>
        </w:rPr>
        <w:t>R</w:t>
      </w:r>
      <w:r w:rsidRPr="00111D70">
        <w:rPr>
          <w:b/>
          <w:bCs/>
          <w:sz w:val="20"/>
          <w:szCs w:val="20"/>
        </w:rPr>
        <w:t xml:space="preserve">esponse to Infection Prevention Questions without and with CDC </w:t>
      </w:r>
      <w:proofErr w:type="spellStart"/>
      <w:proofErr w:type="gramStart"/>
      <w:r w:rsidRPr="00111D70">
        <w:rPr>
          <w:b/>
          <w:bCs/>
          <w:sz w:val="20"/>
          <w:szCs w:val="20"/>
        </w:rPr>
        <w:t>statements</w:t>
      </w:r>
      <w:r w:rsidRPr="00111D70">
        <w:rPr>
          <w:b/>
          <w:bCs/>
          <w:sz w:val="20"/>
          <w:szCs w:val="20"/>
          <w:vertAlign w:val="superscript"/>
        </w:rPr>
        <w:t>a,b</w:t>
      </w:r>
      <w:proofErr w:type="spellEnd"/>
      <w:proofErr w:type="gramEnd"/>
    </w:p>
    <w:tbl>
      <w:tblPr>
        <w:tblStyle w:val="TableGrid"/>
        <w:tblW w:w="13614" w:type="dxa"/>
        <w:tblInd w:w="-450" w:type="dxa"/>
        <w:tblBorders>
          <w:insideV w:val="none" w:sz="0" w:space="0" w:color="auto"/>
        </w:tblBorders>
        <w:tblLook w:val="04A0" w:firstRow="1" w:lastRow="0" w:firstColumn="1" w:lastColumn="0" w:noHBand="0" w:noVBand="1"/>
      </w:tblPr>
      <w:tblGrid>
        <w:gridCol w:w="658"/>
        <w:gridCol w:w="4220"/>
        <w:gridCol w:w="3371"/>
        <w:gridCol w:w="3560"/>
        <w:gridCol w:w="1805"/>
      </w:tblGrid>
      <w:tr w:rsidR="00496691" w:rsidRPr="00111D70" w14:paraId="3F9609D0" w14:textId="77777777" w:rsidTr="00496691">
        <w:trPr>
          <w:trHeight w:val="541"/>
        </w:trPr>
        <w:tc>
          <w:tcPr>
            <w:tcW w:w="4878" w:type="dxa"/>
            <w:gridSpan w:val="2"/>
            <w:vMerge w:val="restart"/>
            <w:tcBorders>
              <w:left w:val="nil"/>
            </w:tcBorders>
            <w:vAlign w:val="center"/>
          </w:tcPr>
          <w:p w14:paraId="3D1B29FA" w14:textId="77777777" w:rsidR="00496691" w:rsidRDefault="00496691" w:rsidP="00665C64">
            <w:pPr>
              <w:jc w:val="center"/>
              <w:rPr>
                <w:sz w:val="20"/>
                <w:szCs w:val="20"/>
              </w:rPr>
            </w:pPr>
            <w:r>
              <w:rPr>
                <w:sz w:val="20"/>
                <w:szCs w:val="20"/>
              </w:rPr>
              <w:t>LLM</w:t>
            </w:r>
          </w:p>
          <w:p w14:paraId="56263A14" w14:textId="77777777" w:rsidR="00496691" w:rsidRPr="00111D70" w:rsidRDefault="00496691" w:rsidP="00665C64">
            <w:pPr>
              <w:jc w:val="center"/>
              <w:rPr>
                <w:sz w:val="20"/>
                <w:szCs w:val="20"/>
              </w:rPr>
            </w:pPr>
          </w:p>
        </w:tc>
        <w:tc>
          <w:tcPr>
            <w:tcW w:w="3371" w:type="dxa"/>
            <w:tcBorders>
              <w:right w:val="single" w:sz="4" w:space="0" w:color="auto"/>
            </w:tcBorders>
          </w:tcPr>
          <w:p w14:paraId="138EFE70" w14:textId="77777777" w:rsidR="00496691" w:rsidRDefault="00496691" w:rsidP="00665C64">
            <w:pPr>
              <w:jc w:val="center"/>
              <w:rPr>
                <w:sz w:val="20"/>
                <w:szCs w:val="20"/>
              </w:rPr>
            </w:pPr>
            <w:proofErr w:type="spellStart"/>
            <w:r w:rsidRPr="00111D70">
              <w:rPr>
                <w:sz w:val="20"/>
                <w:szCs w:val="20"/>
              </w:rPr>
              <w:t>Without</w:t>
            </w:r>
            <w:r w:rsidRPr="00111D70">
              <w:rPr>
                <w:sz w:val="20"/>
                <w:szCs w:val="20"/>
                <w:vertAlign w:val="superscript"/>
              </w:rPr>
              <w:t>b</w:t>
            </w:r>
            <w:proofErr w:type="spellEnd"/>
            <w:r w:rsidRPr="00111D70">
              <w:rPr>
                <w:sz w:val="20"/>
                <w:szCs w:val="20"/>
              </w:rPr>
              <w:t xml:space="preserve"> CDC statement</w:t>
            </w:r>
          </w:p>
          <w:p w14:paraId="6FC3DB1D" w14:textId="77777777" w:rsidR="00496691" w:rsidRDefault="00496691" w:rsidP="00665C64">
            <w:pPr>
              <w:jc w:val="center"/>
              <w:rPr>
                <w:sz w:val="20"/>
                <w:szCs w:val="20"/>
              </w:rPr>
            </w:pPr>
            <w:r>
              <w:rPr>
                <w:sz w:val="20"/>
                <w:szCs w:val="20"/>
              </w:rPr>
              <w:t>(N=93)</w:t>
            </w:r>
          </w:p>
        </w:tc>
        <w:tc>
          <w:tcPr>
            <w:tcW w:w="5365" w:type="dxa"/>
            <w:gridSpan w:val="2"/>
            <w:tcBorders>
              <w:left w:val="single" w:sz="4" w:space="0" w:color="auto"/>
              <w:right w:val="nil"/>
            </w:tcBorders>
          </w:tcPr>
          <w:p w14:paraId="47B9CBDD" w14:textId="77777777" w:rsidR="00496691" w:rsidRDefault="00496691" w:rsidP="00665C64">
            <w:pPr>
              <w:jc w:val="center"/>
              <w:rPr>
                <w:sz w:val="20"/>
                <w:szCs w:val="20"/>
              </w:rPr>
            </w:pPr>
            <w:proofErr w:type="spellStart"/>
            <w:r w:rsidRPr="00111D70">
              <w:rPr>
                <w:sz w:val="20"/>
                <w:szCs w:val="20"/>
              </w:rPr>
              <w:t>With</w:t>
            </w:r>
            <w:r w:rsidRPr="00111D70">
              <w:rPr>
                <w:sz w:val="20"/>
                <w:szCs w:val="20"/>
                <w:vertAlign w:val="superscript"/>
              </w:rPr>
              <w:t>b</w:t>
            </w:r>
            <w:proofErr w:type="spellEnd"/>
            <w:r w:rsidRPr="00111D70">
              <w:rPr>
                <w:sz w:val="20"/>
                <w:szCs w:val="20"/>
              </w:rPr>
              <w:t xml:space="preserve"> CDC statement</w:t>
            </w:r>
          </w:p>
          <w:p w14:paraId="3DCEBF84" w14:textId="77777777" w:rsidR="00496691" w:rsidRPr="00111D70" w:rsidRDefault="00496691" w:rsidP="00665C64">
            <w:pPr>
              <w:jc w:val="center"/>
              <w:rPr>
                <w:sz w:val="20"/>
                <w:szCs w:val="20"/>
              </w:rPr>
            </w:pPr>
            <w:r>
              <w:rPr>
                <w:sz w:val="20"/>
                <w:szCs w:val="20"/>
              </w:rPr>
              <w:t>(N=93)</w:t>
            </w:r>
          </w:p>
        </w:tc>
      </w:tr>
      <w:tr w:rsidR="00496691" w:rsidRPr="00111D70" w14:paraId="2683DB8B" w14:textId="77777777" w:rsidTr="00496691">
        <w:trPr>
          <w:trHeight w:val="50"/>
        </w:trPr>
        <w:tc>
          <w:tcPr>
            <w:tcW w:w="4878" w:type="dxa"/>
            <w:gridSpan w:val="2"/>
            <w:vMerge/>
            <w:tcBorders>
              <w:left w:val="nil"/>
              <w:bottom w:val="single" w:sz="4" w:space="0" w:color="auto"/>
            </w:tcBorders>
          </w:tcPr>
          <w:p w14:paraId="7A0348C0" w14:textId="77777777" w:rsidR="00496691" w:rsidRPr="00111D70" w:rsidRDefault="00496691" w:rsidP="00665C64">
            <w:pPr>
              <w:rPr>
                <w:sz w:val="20"/>
                <w:szCs w:val="20"/>
              </w:rPr>
            </w:pPr>
          </w:p>
        </w:tc>
        <w:tc>
          <w:tcPr>
            <w:tcW w:w="3371" w:type="dxa"/>
            <w:tcBorders>
              <w:right w:val="single" w:sz="4" w:space="0" w:color="auto"/>
            </w:tcBorders>
          </w:tcPr>
          <w:p w14:paraId="6B0AE5EF" w14:textId="77777777" w:rsidR="00496691" w:rsidRPr="00111D70" w:rsidRDefault="00496691" w:rsidP="00665C64">
            <w:pPr>
              <w:jc w:val="center"/>
              <w:rPr>
                <w:sz w:val="20"/>
                <w:szCs w:val="20"/>
              </w:rPr>
            </w:pPr>
            <w:r w:rsidRPr="00111D70">
              <w:rPr>
                <w:sz w:val="20"/>
                <w:szCs w:val="20"/>
              </w:rPr>
              <w:t>% (95% CI)</w:t>
            </w:r>
          </w:p>
        </w:tc>
        <w:tc>
          <w:tcPr>
            <w:tcW w:w="3560" w:type="dxa"/>
            <w:tcBorders>
              <w:left w:val="single" w:sz="4" w:space="0" w:color="auto"/>
              <w:right w:val="single" w:sz="4" w:space="0" w:color="auto"/>
            </w:tcBorders>
          </w:tcPr>
          <w:p w14:paraId="1C23E927" w14:textId="77777777" w:rsidR="00496691" w:rsidRPr="00111D70" w:rsidRDefault="00496691" w:rsidP="00665C64">
            <w:pPr>
              <w:jc w:val="center"/>
              <w:rPr>
                <w:sz w:val="20"/>
                <w:szCs w:val="20"/>
              </w:rPr>
            </w:pPr>
            <w:r w:rsidRPr="00111D70">
              <w:rPr>
                <w:sz w:val="20"/>
                <w:szCs w:val="20"/>
              </w:rPr>
              <w:t>% (95% CI)</w:t>
            </w:r>
          </w:p>
        </w:tc>
        <w:tc>
          <w:tcPr>
            <w:tcW w:w="1804" w:type="dxa"/>
            <w:tcBorders>
              <w:left w:val="single" w:sz="4" w:space="0" w:color="auto"/>
              <w:right w:val="nil"/>
            </w:tcBorders>
          </w:tcPr>
          <w:p w14:paraId="28B4433A" w14:textId="77777777" w:rsidR="00496691" w:rsidRPr="00111D70" w:rsidRDefault="00496691" w:rsidP="00665C64">
            <w:pPr>
              <w:jc w:val="center"/>
              <w:rPr>
                <w:sz w:val="20"/>
                <w:szCs w:val="20"/>
              </w:rPr>
            </w:pPr>
            <w:r w:rsidRPr="00111D70">
              <w:rPr>
                <w:sz w:val="20"/>
                <w:szCs w:val="20"/>
              </w:rPr>
              <w:t xml:space="preserve">P </w:t>
            </w:r>
            <w:proofErr w:type="spellStart"/>
            <w:r w:rsidRPr="00111D70">
              <w:rPr>
                <w:sz w:val="20"/>
                <w:szCs w:val="20"/>
              </w:rPr>
              <w:t>value</w:t>
            </w:r>
            <w:r w:rsidRPr="00111D70">
              <w:rPr>
                <w:sz w:val="20"/>
                <w:szCs w:val="20"/>
                <w:vertAlign w:val="superscript"/>
              </w:rPr>
              <w:t>c</w:t>
            </w:r>
            <w:proofErr w:type="spellEnd"/>
          </w:p>
        </w:tc>
      </w:tr>
      <w:tr w:rsidR="00496691" w:rsidRPr="00111D70" w14:paraId="0AC7DE8A" w14:textId="77777777" w:rsidTr="00496691">
        <w:trPr>
          <w:trHeight w:val="278"/>
        </w:trPr>
        <w:tc>
          <w:tcPr>
            <w:tcW w:w="4878" w:type="dxa"/>
            <w:gridSpan w:val="2"/>
            <w:tcBorders>
              <w:left w:val="nil"/>
              <w:bottom w:val="single" w:sz="4" w:space="0" w:color="auto"/>
              <w:right w:val="single" w:sz="4" w:space="0" w:color="auto"/>
            </w:tcBorders>
          </w:tcPr>
          <w:p w14:paraId="2B8A2450" w14:textId="77777777" w:rsidR="00496691" w:rsidRPr="00111D70" w:rsidRDefault="00496691" w:rsidP="00665C64">
            <w:pPr>
              <w:rPr>
                <w:sz w:val="20"/>
                <w:szCs w:val="20"/>
              </w:rPr>
            </w:pPr>
            <w:r w:rsidRPr="00111D70">
              <w:rPr>
                <w:sz w:val="20"/>
                <w:szCs w:val="20"/>
              </w:rPr>
              <w:t>Isolation Precautions(n=51)</w:t>
            </w:r>
          </w:p>
        </w:tc>
        <w:tc>
          <w:tcPr>
            <w:tcW w:w="3371" w:type="dxa"/>
            <w:tcBorders>
              <w:left w:val="single" w:sz="4" w:space="0" w:color="auto"/>
              <w:right w:val="single" w:sz="4" w:space="0" w:color="auto"/>
            </w:tcBorders>
          </w:tcPr>
          <w:p w14:paraId="6D9FC91B" w14:textId="77777777" w:rsidR="00496691" w:rsidRPr="00111D70" w:rsidRDefault="00496691" w:rsidP="00665C64">
            <w:pPr>
              <w:jc w:val="center"/>
              <w:rPr>
                <w:sz w:val="20"/>
                <w:szCs w:val="20"/>
              </w:rPr>
            </w:pPr>
          </w:p>
        </w:tc>
        <w:tc>
          <w:tcPr>
            <w:tcW w:w="3560" w:type="dxa"/>
            <w:tcBorders>
              <w:left w:val="single" w:sz="4" w:space="0" w:color="auto"/>
              <w:right w:val="single" w:sz="4" w:space="0" w:color="auto"/>
            </w:tcBorders>
          </w:tcPr>
          <w:p w14:paraId="25F30BEB" w14:textId="77777777" w:rsidR="00496691" w:rsidRPr="00111D70" w:rsidRDefault="00496691" w:rsidP="00665C64">
            <w:pPr>
              <w:jc w:val="center"/>
              <w:rPr>
                <w:sz w:val="20"/>
                <w:szCs w:val="20"/>
              </w:rPr>
            </w:pPr>
          </w:p>
        </w:tc>
        <w:tc>
          <w:tcPr>
            <w:tcW w:w="1804" w:type="dxa"/>
            <w:tcBorders>
              <w:left w:val="single" w:sz="4" w:space="0" w:color="auto"/>
              <w:right w:val="nil"/>
            </w:tcBorders>
          </w:tcPr>
          <w:p w14:paraId="781CFAA1" w14:textId="77777777" w:rsidR="00496691" w:rsidRPr="00111D70" w:rsidRDefault="00496691" w:rsidP="00665C64">
            <w:pPr>
              <w:jc w:val="center"/>
              <w:rPr>
                <w:sz w:val="20"/>
                <w:szCs w:val="20"/>
              </w:rPr>
            </w:pPr>
          </w:p>
        </w:tc>
      </w:tr>
      <w:tr w:rsidR="00496691" w:rsidRPr="00111D70" w14:paraId="0C7D27CC" w14:textId="77777777" w:rsidTr="00496691">
        <w:trPr>
          <w:trHeight w:val="231"/>
        </w:trPr>
        <w:tc>
          <w:tcPr>
            <w:tcW w:w="658" w:type="dxa"/>
            <w:tcBorders>
              <w:left w:val="nil"/>
              <w:bottom w:val="single" w:sz="4" w:space="0" w:color="auto"/>
              <w:right w:val="nil"/>
            </w:tcBorders>
          </w:tcPr>
          <w:p w14:paraId="30B104EA" w14:textId="77777777" w:rsidR="00496691" w:rsidRPr="00111D70" w:rsidRDefault="00496691" w:rsidP="00665C64">
            <w:pPr>
              <w:jc w:val="left"/>
              <w:rPr>
                <w:sz w:val="20"/>
                <w:szCs w:val="20"/>
              </w:rPr>
            </w:pPr>
          </w:p>
        </w:tc>
        <w:tc>
          <w:tcPr>
            <w:tcW w:w="4220" w:type="dxa"/>
            <w:tcBorders>
              <w:left w:val="nil"/>
              <w:bottom w:val="single" w:sz="4" w:space="0" w:color="auto"/>
              <w:right w:val="single" w:sz="4" w:space="0" w:color="auto"/>
            </w:tcBorders>
          </w:tcPr>
          <w:p w14:paraId="12164201" w14:textId="77777777" w:rsidR="00496691" w:rsidRPr="00111D70" w:rsidRDefault="00496691" w:rsidP="00665C64">
            <w:pPr>
              <w:jc w:val="left"/>
              <w:rPr>
                <w:sz w:val="20"/>
                <w:szCs w:val="20"/>
              </w:rPr>
            </w:pPr>
            <w:r w:rsidRPr="00111D70">
              <w:rPr>
                <w:sz w:val="20"/>
                <w:szCs w:val="20"/>
              </w:rPr>
              <w:t>OpenEvidence</w:t>
            </w:r>
          </w:p>
        </w:tc>
        <w:tc>
          <w:tcPr>
            <w:tcW w:w="3371" w:type="dxa"/>
            <w:tcBorders>
              <w:left w:val="single" w:sz="4" w:space="0" w:color="auto"/>
              <w:right w:val="single" w:sz="4" w:space="0" w:color="auto"/>
            </w:tcBorders>
          </w:tcPr>
          <w:p w14:paraId="7AEECE4B" w14:textId="77777777" w:rsidR="00496691" w:rsidRPr="00111D70" w:rsidRDefault="00496691" w:rsidP="00665C64">
            <w:pPr>
              <w:jc w:val="center"/>
              <w:rPr>
                <w:sz w:val="20"/>
                <w:szCs w:val="20"/>
              </w:rPr>
            </w:pPr>
            <w:r w:rsidRPr="00111D70">
              <w:rPr>
                <w:sz w:val="20"/>
                <w:szCs w:val="20"/>
              </w:rPr>
              <w:t>6</w:t>
            </w:r>
            <w:r>
              <w:rPr>
                <w:sz w:val="20"/>
                <w:szCs w:val="20"/>
              </w:rPr>
              <w:t>6.7</w:t>
            </w:r>
            <w:r w:rsidRPr="00111D70">
              <w:rPr>
                <w:sz w:val="20"/>
                <w:szCs w:val="20"/>
              </w:rPr>
              <w:t xml:space="preserve"> (52.</w:t>
            </w:r>
            <w:r>
              <w:rPr>
                <w:sz w:val="20"/>
                <w:szCs w:val="20"/>
              </w:rPr>
              <w:t>8</w:t>
            </w:r>
            <w:r w:rsidRPr="00111D70">
              <w:rPr>
                <w:sz w:val="20"/>
                <w:szCs w:val="20"/>
              </w:rPr>
              <w:t>-78.</w:t>
            </w:r>
            <w:r>
              <w:rPr>
                <w:sz w:val="20"/>
                <w:szCs w:val="20"/>
              </w:rPr>
              <w:t>7</w:t>
            </w:r>
            <w:r w:rsidRPr="00111D70">
              <w:rPr>
                <w:sz w:val="20"/>
                <w:szCs w:val="20"/>
              </w:rPr>
              <w:t>)</w:t>
            </w:r>
          </w:p>
        </w:tc>
        <w:tc>
          <w:tcPr>
            <w:tcW w:w="3560" w:type="dxa"/>
            <w:tcBorders>
              <w:left w:val="single" w:sz="4" w:space="0" w:color="auto"/>
              <w:right w:val="single" w:sz="4" w:space="0" w:color="auto"/>
            </w:tcBorders>
          </w:tcPr>
          <w:p w14:paraId="366CFA59" w14:textId="77777777" w:rsidR="00496691" w:rsidRPr="00111D70" w:rsidRDefault="00496691" w:rsidP="00665C64">
            <w:pPr>
              <w:jc w:val="center"/>
              <w:rPr>
                <w:sz w:val="20"/>
                <w:szCs w:val="20"/>
              </w:rPr>
            </w:pPr>
            <w:r w:rsidRPr="00111D70">
              <w:rPr>
                <w:sz w:val="20"/>
                <w:szCs w:val="20"/>
              </w:rPr>
              <w:t>6</w:t>
            </w:r>
            <w:r>
              <w:rPr>
                <w:sz w:val="20"/>
                <w:szCs w:val="20"/>
              </w:rPr>
              <w:t>2.8</w:t>
            </w:r>
            <w:r w:rsidRPr="00111D70">
              <w:rPr>
                <w:sz w:val="20"/>
                <w:szCs w:val="20"/>
              </w:rPr>
              <w:t xml:space="preserve"> (48.7-75.</w:t>
            </w:r>
            <w:r>
              <w:rPr>
                <w:sz w:val="20"/>
                <w:szCs w:val="20"/>
              </w:rPr>
              <w:t>3</w:t>
            </w:r>
            <w:r w:rsidRPr="00111D70">
              <w:rPr>
                <w:sz w:val="20"/>
                <w:szCs w:val="20"/>
              </w:rPr>
              <w:t>)</w:t>
            </w:r>
          </w:p>
        </w:tc>
        <w:tc>
          <w:tcPr>
            <w:tcW w:w="1804" w:type="dxa"/>
            <w:tcBorders>
              <w:left w:val="single" w:sz="4" w:space="0" w:color="auto"/>
              <w:right w:val="nil"/>
            </w:tcBorders>
          </w:tcPr>
          <w:p w14:paraId="0DCCFFC7" w14:textId="77777777" w:rsidR="00496691" w:rsidRPr="00111D70" w:rsidRDefault="00496691" w:rsidP="00665C64">
            <w:pPr>
              <w:jc w:val="center"/>
              <w:rPr>
                <w:sz w:val="20"/>
                <w:szCs w:val="20"/>
              </w:rPr>
            </w:pPr>
            <w:r>
              <w:rPr>
                <w:sz w:val="20"/>
                <w:szCs w:val="20"/>
              </w:rPr>
              <w:t>0.001</w:t>
            </w:r>
          </w:p>
        </w:tc>
      </w:tr>
      <w:tr w:rsidR="00496691" w:rsidRPr="00111D70" w14:paraId="7F775179" w14:textId="77777777" w:rsidTr="00496691">
        <w:trPr>
          <w:trHeight w:val="231"/>
        </w:trPr>
        <w:tc>
          <w:tcPr>
            <w:tcW w:w="658" w:type="dxa"/>
            <w:tcBorders>
              <w:top w:val="single" w:sz="4" w:space="0" w:color="auto"/>
              <w:left w:val="nil"/>
              <w:bottom w:val="single" w:sz="4" w:space="0" w:color="auto"/>
              <w:right w:val="nil"/>
            </w:tcBorders>
          </w:tcPr>
          <w:p w14:paraId="386C80EC" w14:textId="77777777" w:rsidR="00496691" w:rsidRPr="00111D70" w:rsidRDefault="00496691" w:rsidP="00665C64">
            <w:pPr>
              <w:jc w:val="left"/>
              <w:rPr>
                <w:sz w:val="20"/>
                <w:szCs w:val="20"/>
              </w:rPr>
            </w:pPr>
          </w:p>
        </w:tc>
        <w:tc>
          <w:tcPr>
            <w:tcW w:w="4220" w:type="dxa"/>
            <w:tcBorders>
              <w:top w:val="single" w:sz="4" w:space="0" w:color="auto"/>
              <w:left w:val="nil"/>
              <w:bottom w:val="single" w:sz="4" w:space="0" w:color="auto"/>
              <w:right w:val="single" w:sz="4" w:space="0" w:color="auto"/>
            </w:tcBorders>
          </w:tcPr>
          <w:p w14:paraId="359A9FF9" w14:textId="77777777" w:rsidR="00496691" w:rsidRPr="00111D70" w:rsidRDefault="00496691" w:rsidP="00665C64">
            <w:pPr>
              <w:jc w:val="left"/>
              <w:rPr>
                <w:sz w:val="20"/>
                <w:szCs w:val="20"/>
              </w:rPr>
            </w:pPr>
            <w:r w:rsidRPr="00111D70">
              <w:rPr>
                <w:sz w:val="20"/>
                <w:szCs w:val="20"/>
              </w:rPr>
              <w:t>GPT-3.5</w:t>
            </w:r>
          </w:p>
        </w:tc>
        <w:tc>
          <w:tcPr>
            <w:tcW w:w="3371" w:type="dxa"/>
            <w:tcBorders>
              <w:left w:val="single" w:sz="4" w:space="0" w:color="auto"/>
              <w:right w:val="single" w:sz="4" w:space="0" w:color="auto"/>
            </w:tcBorders>
          </w:tcPr>
          <w:p w14:paraId="07F7DCD1" w14:textId="77777777" w:rsidR="00496691" w:rsidRPr="00111D70" w:rsidRDefault="00496691" w:rsidP="00665C64">
            <w:pPr>
              <w:jc w:val="center"/>
              <w:rPr>
                <w:sz w:val="20"/>
                <w:szCs w:val="20"/>
              </w:rPr>
            </w:pPr>
            <w:r w:rsidRPr="00111D70">
              <w:rPr>
                <w:sz w:val="20"/>
                <w:szCs w:val="20"/>
              </w:rPr>
              <w:t>6</w:t>
            </w:r>
            <w:r>
              <w:rPr>
                <w:sz w:val="20"/>
                <w:szCs w:val="20"/>
              </w:rPr>
              <w:t>0.8</w:t>
            </w:r>
            <w:r w:rsidRPr="00111D70">
              <w:rPr>
                <w:sz w:val="20"/>
                <w:szCs w:val="20"/>
              </w:rPr>
              <w:t xml:space="preserve"> (46.</w:t>
            </w:r>
            <w:r>
              <w:rPr>
                <w:sz w:val="20"/>
                <w:szCs w:val="20"/>
              </w:rPr>
              <w:t>9</w:t>
            </w:r>
            <w:r w:rsidRPr="00111D70">
              <w:rPr>
                <w:sz w:val="20"/>
                <w:szCs w:val="20"/>
              </w:rPr>
              <w:t>-73.7)</w:t>
            </w:r>
          </w:p>
        </w:tc>
        <w:tc>
          <w:tcPr>
            <w:tcW w:w="3560" w:type="dxa"/>
            <w:tcBorders>
              <w:left w:val="single" w:sz="4" w:space="0" w:color="auto"/>
              <w:right w:val="single" w:sz="4" w:space="0" w:color="auto"/>
            </w:tcBorders>
          </w:tcPr>
          <w:p w14:paraId="4ADEEABC" w14:textId="77777777" w:rsidR="00496691" w:rsidRPr="00111D70" w:rsidRDefault="00496691" w:rsidP="00665C64">
            <w:pPr>
              <w:jc w:val="center"/>
              <w:rPr>
                <w:sz w:val="20"/>
                <w:szCs w:val="20"/>
              </w:rPr>
            </w:pPr>
            <w:r w:rsidRPr="00111D70">
              <w:rPr>
                <w:sz w:val="20"/>
                <w:szCs w:val="20"/>
              </w:rPr>
              <w:t>6</w:t>
            </w:r>
            <w:r>
              <w:rPr>
                <w:sz w:val="20"/>
                <w:szCs w:val="20"/>
              </w:rPr>
              <w:t>4.7</w:t>
            </w:r>
            <w:r w:rsidRPr="00111D70">
              <w:rPr>
                <w:sz w:val="20"/>
                <w:szCs w:val="20"/>
              </w:rPr>
              <w:t xml:space="preserve"> (50.7-76.6)</w:t>
            </w:r>
          </w:p>
        </w:tc>
        <w:tc>
          <w:tcPr>
            <w:tcW w:w="1804" w:type="dxa"/>
            <w:tcBorders>
              <w:left w:val="single" w:sz="4" w:space="0" w:color="auto"/>
              <w:right w:val="nil"/>
            </w:tcBorders>
          </w:tcPr>
          <w:p w14:paraId="64DFF999" w14:textId="77777777" w:rsidR="00496691" w:rsidRPr="00111D70" w:rsidRDefault="00496691" w:rsidP="00665C64">
            <w:pPr>
              <w:jc w:val="center"/>
              <w:rPr>
                <w:sz w:val="20"/>
                <w:szCs w:val="20"/>
              </w:rPr>
            </w:pPr>
            <w:r>
              <w:rPr>
                <w:sz w:val="20"/>
                <w:szCs w:val="20"/>
              </w:rPr>
              <w:t>&lt;0.001</w:t>
            </w:r>
          </w:p>
        </w:tc>
      </w:tr>
      <w:tr w:rsidR="00496691" w:rsidRPr="00111D70" w14:paraId="14165170" w14:textId="77777777" w:rsidTr="00496691">
        <w:trPr>
          <w:trHeight w:val="231"/>
        </w:trPr>
        <w:tc>
          <w:tcPr>
            <w:tcW w:w="658" w:type="dxa"/>
            <w:tcBorders>
              <w:top w:val="single" w:sz="4" w:space="0" w:color="auto"/>
              <w:left w:val="nil"/>
              <w:bottom w:val="single" w:sz="4" w:space="0" w:color="auto"/>
              <w:right w:val="nil"/>
            </w:tcBorders>
          </w:tcPr>
          <w:p w14:paraId="1F7D8891" w14:textId="77777777" w:rsidR="00496691" w:rsidRPr="00111D70" w:rsidRDefault="00496691" w:rsidP="00665C64">
            <w:pPr>
              <w:jc w:val="left"/>
              <w:rPr>
                <w:sz w:val="20"/>
                <w:szCs w:val="20"/>
              </w:rPr>
            </w:pPr>
          </w:p>
        </w:tc>
        <w:tc>
          <w:tcPr>
            <w:tcW w:w="4220" w:type="dxa"/>
            <w:tcBorders>
              <w:top w:val="single" w:sz="4" w:space="0" w:color="auto"/>
              <w:left w:val="nil"/>
              <w:bottom w:val="single" w:sz="4" w:space="0" w:color="auto"/>
              <w:right w:val="single" w:sz="4" w:space="0" w:color="auto"/>
            </w:tcBorders>
          </w:tcPr>
          <w:p w14:paraId="2DECF506" w14:textId="77777777" w:rsidR="00496691" w:rsidRPr="00111D70" w:rsidRDefault="00496691" w:rsidP="00665C64">
            <w:pPr>
              <w:jc w:val="left"/>
              <w:rPr>
                <w:sz w:val="20"/>
                <w:szCs w:val="20"/>
              </w:rPr>
            </w:pPr>
            <w:r w:rsidRPr="00111D70">
              <w:rPr>
                <w:sz w:val="20"/>
                <w:szCs w:val="20"/>
              </w:rPr>
              <w:t>GPT-4</w:t>
            </w:r>
          </w:p>
        </w:tc>
        <w:tc>
          <w:tcPr>
            <w:tcW w:w="3371" w:type="dxa"/>
            <w:tcBorders>
              <w:left w:val="single" w:sz="4" w:space="0" w:color="auto"/>
              <w:right w:val="single" w:sz="4" w:space="0" w:color="auto"/>
            </w:tcBorders>
          </w:tcPr>
          <w:p w14:paraId="7680B28E" w14:textId="77777777" w:rsidR="00496691" w:rsidRPr="00111D70" w:rsidRDefault="00496691" w:rsidP="00665C64">
            <w:pPr>
              <w:jc w:val="center"/>
              <w:rPr>
                <w:sz w:val="20"/>
                <w:szCs w:val="20"/>
              </w:rPr>
            </w:pPr>
            <w:r w:rsidRPr="00111D70">
              <w:rPr>
                <w:sz w:val="20"/>
                <w:szCs w:val="20"/>
              </w:rPr>
              <w:t>88</w:t>
            </w:r>
            <w:r>
              <w:rPr>
                <w:sz w:val="20"/>
                <w:szCs w:val="20"/>
              </w:rPr>
              <w:t>.2</w:t>
            </w:r>
            <w:r w:rsidRPr="00111D70">
              <w:rPr>
                <w:sz w:val="20"/>
                <w:szCs w:val="20"/>
              </w:rPr>
              <w:t xml:space="preserve"> (76.6-94.</w:t>
            </w:r>
            <w:r>
              <w:rPr>
                <w:sz w:val="20"/>
                <w:szCs w:val="20"/>
              </w:rPr>
              <w:t>8</w:t>
            </w:r>
            <w:r w:rsidRPr="00111D70">
              <w:rPr>
                <w:sz w:val="20"/>
                <w:szCs w:val="20"/>
              </w:rPr>
              <w:t>)</w:t>
            </w:r>
          </w:p>
        </w:tc>
        <w:tc>
          <w:tcPr>
            <w:tcW w:w="3560" w:type="dxa"/>
            <w:tcBorders>
              <w:left w:val="single" w:sz="4" w:space="0" w:color="auto"/>
              <w:right w:val="single" w:sz="4" w:space="0" w:color="auto"/>
            </w:tcBorders>
          </w:tcPr>
          <w:p w14:paraId="424EE773" w14:textId="77777777" w:rsidR="00496691" w:rsidRPr="00111D70" w:rsidRDefault="00496691" w:rsidP="00665C64">
            <w:pPr>
              <w:jc w:val="center"/>
              <w:rPr>
                <w:sz w:val="20"/>
                <w:szCs w:val="20"/>
              </w:rPr>
            </w:pPr>
            <w:r w:rsidRPr="00111D70">
              <w:rPr>
                <w:sz w:val="20"/>
                <w:szCs w:val="20"/>
              </w:rPr>
              <w:t>92</w:t>
            </w:r>
            <w:r>
              <w:rPr>
                <w:sz w:val="20"/>
                <w:szCs w:val="20"/>
              </w:rPr>
              <w:t>.2</w:t>
            </w:r>
            <w:r w:rsidRPr="00111D70">
              <w:rPr>
                <w:sz w:val="20"/>
                <w:szCs w:val="20"/>
              </w:rPr>
              <w:t xml:space="preserve"> (81.</w:t>
            </w:r>
            <w:r>
              <w:rPr>
                <w:sz w:val="20"/>
                <w:szCs w:val="20"/>
              </w:rPr>
              <w:t>6</w:t>
            </w:r>
            <w:r w:rsidRPr="00111D70">
              <w:rPr>
                <w:sz w:val="20"/>
                <w:szCs w:val="20"/>
              </w:rPr>
              <w:t>-97.</w:t>
            </w:r>
            <w:r>
              <w:rPr>
                <w:sz w:val="20"/>
                <w:szCs w:val="20"/>
              </w:rPr>
              <w:t>3</w:t>
            </w:r>
            <w:r w:rsidRPr="00111D70">
              <w:rPr>
                <w:sz w:val="20"/>
                <w:szCs w:val="20"/>
              </w:rPr>
              <w:t>)</w:t>
            </w:r>
          </w:p>
        </w:tc>
        <w:tc>
          <w:tcPr>
            <w:tcW w:w="1804" w:type="dxa"/>
            <w:tcBorders>
              <w:left w:val="single" w:sz="4" w:space="0" w:color="auto"/>
              <w:right w:val="nil"/>
            </w:tcBorders>
          </w:tcPr>
          <w:p w14:paraId="6811F5F9" w14:textId="77777777" w:rsidR="00496691" w:rsidRPr="00111D70" w:rsidRDefault="00496691" w:rsidP="00665C64">
            <w:pPr>
              <w:jc w:val="center"/>
              <w:rPr>
                <w:sz w:val="20"/>
                <w:szCs w:val="20"/>
              </w:rPr>
            </w:pPr>
            <w:r>
              <w:rPr>
                <w:sz w:val="20"/>
                <w:szCs w:val="20"/>
              </w:rPr>
              <w:t>0.003</w:t>
            </w:r>
          </w:p>
        </w:tc>
      </w:tr>
      <w:tr w:rsidR="00496691" w:rsidRPr="00111D70" w14:paraId="6BE91149" w14:textId="77777777" w:rsidTr="00496691">
        <w:trPr>
          <w:trHeight w:val="270"/>
        </w:trPr>
        <w:tc>
          <w:tcPr>
            <w:tcW w:w="658" w:type="dxa"/>
            <w:tcBorders>
              <w:top w:val="single" w:sz="4" w:space="0" w:color="auto"/>
              <w:left w:val="nil"/>
              <w:bottom w:val="single" w:sz="4" w:space="0" w:color="auto"/>
              <w:right w:val="nil"/>
            </w:tcBorders>
          </w:tcPr>
          <w:p w14:paraId="373EF275" w14:textId="77777777" w:rsidR="00496691" w:rsidRPr="00111D70" w:rsidRDefault="00496691" w:rsidP="00665C64">
            <w:pPr>
              <w:jc w:val="left"/>
              <w:rPr>
                <w:sz w:val="20"/>
                <w:szCs w:val="20"/>
              </w:rPr>
            </w:pPr>
          </w:p>
        </w:tc>
        <w:tc>
          <w:tcPr>
            <w:tcW w:w="4220" w:type="dxa"/>
            <w:tcBorders>
              <w:top w:val="single" w:sz="4" w:space="0" w:color="auto"/>
              <w:left w:val="nil"/>
              <w:bottom w:val="single" w:sz="4" w:space="0" w:color="auto"/>
              <w:right w:val="single" w:sz="4" w:space="0" w:color="auto"/>
            </w:tcBorders>
          </w:tcPr>
          <w:p w14:paraId="04E831E6" w14:textId="77777777" w:rsidR="00496691" w:rsidRPr="00111D70" w:rsidRDefault="00496691" w:rsidP="00665C64">
            <w:pPr>
              <w:jc w:val="left"/>
              <w:rPr>
                <w:sz w:val="20"/>
                <w:szCs w:val="20"/>
              </w:rPr>
            </w:pPr>
            <w:r w:rsidRPr="00111D70">
              <w:rPr>
                <w:sz w:val="20"/>
                <w:szCs w:val="20"/>
              </w:rPr>
              <w:t>Bing AI (Microsoft Copilot)</w:t>
            </w:r>
          </w:p>
        </w:tc>
        <w:tc>
          <w:tcPr>
            <w:tcW w:w="3371" w:type="dxa"/>
            <w:tcBorders>
              <w:left w:val="single" w:sz="4" w:space="0" w:color="auto"/>
              <w:right w:val="single" w:sz="4" w:space="0" w:color="auto"/>
            </w:tcBorders>
          </w:tcPr>
          <w:p w14:paraId="5ACEEB4B" w14:textId="77777777" w:rsidR="00496691" w:rsidRPr="00111D70" w:rsidRDefault="00496691" w:rsidP="00665C64">
            <w:pPr>
              <w:jc w:val="center"/>
              <w:rPr>
                <w:sz w:val="20"/>
                <w:szCs w:val="20"/>
              </w:rPr>
            </w:pPr>
            <w:r w:rsidRPr="00111D70">
              <w:rPr>
                <w:sz w:val="20"/>
                <w:szCs w:val="20"/>
              </w:rPr>
              <w:t>7</w:t>
            </w:r>
            <w:r>
              <w:rPr>
                <w:sz w:val="20"/>
                <w:szCs w:val="20"/>
              </w:rPr>
              <w:t>6.5</w:t>
            </w:r>
            <w:r w:rsidRPr="00111D70">
              <w:rPr>
                <w:sz w:val="20"/>
                <w:szCs w:val="20"/>
              </w:rPr>
              <w:t xml:space="preserve"> (62.8-86.</w:t>
            </w:r>
            <w:r>
              <w:rPr>
                <w:sz w:val="20"/>
                <w:szCs w:val="20"/>
              </w:rPr>
              <w:t>6</w:t>
            </w:r>
            <w:r w:rsidRPr="00111D70">
              <w:rPr>
                <w:sz w:val="20"/>
                <w:szCs w:val="20"/>
              </w:rPr>
              <w:t>)</w:t>
            </w:r>
          </w:p>
        </w:tc>
        <w:tc>
          <w:tcPr>
            <w:tcW w:w="3560" w:type="dxa"/>
            <w:tcBorders>
              <w:left w:val="single" w:sz="4" w:space="0" w:color="auto"/>
              <w:right w:val="single" w:sz="4" w:space="0" w:color="auto"/>
            </w:tcBorders>
          </w:tcPr>
          <w:p w14:paraId="4F257290" w14:textId="77777777" w:rsidR="00496691" w:rsidRPr="00111D70" w:rsidRDefault="00496691" w:rsidP="00665C64">
            <w:pPr>
              <w:jc w:val="center"/>
              <w:rPr>
                <w:sz w:val="20"/>
                <w:szCs w:val="20"/>
              </w:rPr>
            </w:pPr>
            <w:r w:rsidRPr="00111D70">
              <w:rPr>
                <w:sz w:val="20"/>
                <w:szCs w:val="20"/>
              </w:rPr>
              <w:t>6</w:t>
            </w:r>
            <w:r>
              <w:rPr>
                <w:sz w:val="20"/>
                <w:szCs w:val="20"/>
              </w:rPr>
              <w:t>2.8</w:t>
            </w:r>
            <w:r w:rsidRPr="00111D70">
              <w:rPr>
                <w:sz w:val="20"/>
                <w:szCs w:val="20"/>
              </w:rPr>
              <w:t xml:space="preserve"> (48.7-75.</w:t>
            </w:r>
            <w:r>
              <w:rPr>
                <w:sz w:val="20"/>
                <w:szCs w:val="20"/>
              </w:rPr>
              <w:t>3</w:t>
            </w:r>
            <w:r w:rsidRPr="00111D70">
              <w:rPr>
                <w:sz w:val="20"/>
                <w:szCs w:val="20"/>
              </w:rPr>
              <w:t>)</w:t>
            </w:r>
          </w:p>
        </w:tc>
        <w:tc>
          <w:tcPr>
            <w:tcW w:w="1804" w:type="dxa"/>
            <w:tcBorders>
              <w:left w:val="single" w:sz="4" w:space="0" w:color="auto"/>
              <w:right w:val="nil"/>
            </w:tcBorders>
          </w:tcPr>
          <w:p w14:paraId="6AA8E1BD" w14:textId="77777777" w:rsidR="00496691" w:rsidRPr="00111D70" w:rsidRDefault="00496691" w:rsidP="00665C64">
            <w:pPr>
              <w:jc w:val="center"/>
              <w:rPr>
                <w:sz w:val="20"/>
                <w:szCs w:val="20"/>
              </w:rPr>
            </w:pPr>
            <w:r>
              <w:rPr>
                <w:sz w:val="20"/>
                <w:szCs w:val="20"/>
              </w:rPr>
              <w:t>&lt;0.001</w:t>
            </w:r>
          </w:p>
        </w:tc>
      </w:tr>
      <w:tr w:rsidR="00496691" w:rsidRPr="00111D70" w14:paraId="33DF3807" w14:textId="77777777" w:rsidTr="00496691">
        <w:trPr>
          <w:trHeight w:val="270"/>
        </w:trPr>
        <w:tc>
          <w:tcPr>
            <w:tcW w:w="4878" w:type="dxa"/>
            <w:gridSpan w:val="2"/>
            <w:tcBorders>
              <w:left w:val="nil"/>
              <w:bottom w:val="single" w:sz="4" w:space="0" w:color="auto"/>
              <w:right w:val="single" w:sz="4" w:space="0" w:color="auto"/>
            </w:tcBorders>
          </w:tcPr>
          <w:p w14:paraId="6749007F" w14:textId="77777777" w:rsidR="00496691" w:rsidRPr="00111D70" w:rsidRDefault="00496691" w:rsidP="00665C64">
            <w:pPr>
              <w:jc w:val="left"/>
              <w:rPr>
                <w:sz w:val="20"/>
                <w:szCs w:val="20"/>
              </w:rPr>
            </w:pPr>
            <w:r w:rsidRPr="00111D70">
              <w:rPr>
                <w:sz w:val="20"/>
                <w:szCs w:val="20"/>
              </w:rPr>
              <w:t>HCP Exposure (n=24)</w:t>
            </w:r>
          </w:p>
        </w:tc>
        <w:tc>
          <w:tcPr>
            <w:tcW w:w="3371" w:type="dxa"/>
            <w:tcBorders>
              <w:left w:val="single" w:sz="4" w:space="0" w:color="auto"/>
              <w:right w:val="single" w:sz="4" w:space="0" w:color="auto"/>
            </w:tcBorders>
          </w:tcPr>
          <w:p w14:paraId="76A50663" w14:textId="77777777" w:rsidR="00496691" w:rsidRPr="00111D70" w:rsidRDefault="00496691" w:rsidP="00665C64">
            <w:pPr>
              <w:jc w:val="center"/>
              <w:rPr>
                <w:sz w:val="20"/>
                <w:szCs w:val="20"/>
              </w:rPr>
            </w:pPr>
          </w:p>
        </w:tc>
        <w:tc>
          <w:tcPr>
            <w:tcW w:w="3560" w:type="dxa"/>
            <w:tcBorders>
              <w:left w:val="single" w:sz="4" w:space="0" w:color="auto"/>
              <w:right w:val="single" w:sz="4" w:space="0" w:color="auto"/>
            </w:tcBorders>
          </w:tcPr>
          <w:p w14:paraId="33F306A4" w14:textId="77777777" w:rsidR="00496691" w:rsidRPr="00111D70" w:rsidRDefault="00496691" w:rsidP="00665C64">
            <w:pPr>
              <w:jc w:val="center"/>
              <w:rPr>
                <w:sz w:val="20"/>
                <w:szCs w:val="20"/>
              </w:rPr>
            </w:pPr>
          </w:p>
        </w:tc>
        <w:tc>
          <w:tcPr>
            <w:tcW w:w="1804" w:type="dxa"/>
            <w:tcBorders>
              <w:left w:val="single" w:sz="4" w:space="0" w:color="auto"/>
              <w:right w:val="nil"/>
            </w:tcBorders>
          </w:tcPr>
          <w:p w14:paraId="0D529307" w14:textId="77777777" w:rsidR="00496691" w:rsidRPr="00111D70" w:rsidRDefault="00496691" w:rsidP="00665C64">
            <w:pPr>
              <w:jc w:val="center"/>
              <w:rPr>
                <w:sz w:val="20"/>
                <w:szCs w:val="20"/>
              </w:rPr>
            </w:pPr>
          </w:p>
        </w:tc>
      </w:tr>
      <w:tr w:rsidR="00496691" w:rsidRPr="00111D70" w14:paraId="715161CC" w14:textId="77777777" w:rsidTr="00496691">
        <w:trPr>
          <w:trHeight w:val="270"/>
        </w:trPr>
        <w:tc>
          <w:tcPr>
            <w:tcW w:w="658" w:type="dxa"/>
            <w:tcBorders>
              <w:left w:val="nil"/>
              <w:right w:val="nil"/>
            </w:tcBorders>
          </w:tcPr>
          <w:p w14:paraId="15753F22" w14:textId="77777777" w:rsidR="00496691" w:rsidRPr="00111D70" w:rsidRDefault="00496691" w:rsidP="00665C64">
            <w:pPr>
              <w:jc w:val="left"/>
              <w:rPr>
                <w:sz w:val="20"/>
                <w:szCs w:val="20"/>
              </w:rPr>
            </w:pPr>
          </w:p>
        </w:tc>
        <w:tc>
          <w:tcPr>
            <w:tcW w:w="4220" w:type="dxa"/>
            <w:tcBorders>
              <w:left w:val="nil"/>
              <w:right w:val="single" w:sz="4" w:space="0" w:color="auto"/>
            </w:tcBorders>
          </w:tcPr>
          <w:p w14:paraId="4E03C5FB" w14:textId="77777777" w:rsidR="00496691" w:rsidRPr="00111D70" w:rsidRDefault="00496691" w:rsidP="00665C64">
            <w:pPr>
              <w:jc w:val="left"/>
              <w:rPr>
                <w:sz w:val="20"/>
                <w:szCs w:val="20"/>
              </w:rPr>
            </w:pPr>
            <w:r w:rsidRPr="00111D70">
              <w:rPr>
                <w:sz w:val="20"/>
                <w:szCs w:val="20"/>
              </w:rPr>
              <w:t>OpenEvidence</w:t>
            </w:r>
          </w:p>
        </w:tc>
        <w:tc>
          <w:tcPr>
            <w:tcW w:w="3371" w:type="dxa"/>
            <w:tcBorders>
              <w:left w:val="single" w:sz="4" w:space="0" w:color="auto"/>
              <w:right w:val="single" w:sz="4" w:space="0" w:color="auto"/>
            </w:tcBorders>
          </w:tcPr>
          <w:p w14:paraId="01CF04BB" w14:textId="77777777" w:rsidR="00496691" w:rsidRPr="00111D70" w:rsidRDefault="00496691" w:rsidP="00665C64">
            <w:pPr>
              <w:jc w:val="center"/>
              <w:rPr>
                <w:sz w:val="20"/>
                <w:szCs w:val="20"/>
              </w:rPr>
            </w:pPr>
            <w:r w:rsidRPr="00111D70">
              <w:rPr>
                <w:sz w:val="20"/>
                <w:szCs w:val="20"/>
              </w:rPr>
              <w:t>83</w:t>
            </w:r>
            <w:r>
              <w:rPr>
                <w:sz w:val="20"/>
                <w:szCs w:val="20"/>
              </w:rPr>
              <w:t>.3</w:t>
            </w:r>
            <w:r w:rsidRPr="00111D70">
              <w:rPr>
                <w:sz w:val="20"/>
                <w:szCs w:val="20"/>
              </w:rPr>
              <w:t xml:space="preserve"> (62.</w:t>
            </w:r>
            <w:r>
              <w:rPr>
                <w:sz w:val="20"/>
                <w:szCs w:val="20"/>
              </w:rPr>
              <w:t>8</w:t>
            </w:r>
            <w:r w:rsidRPr="00111D70">
              <w:rPr>
                <w:sz w:val="20"/>
                <w:szCs w:val="20"/>
              </w:rPr>
              <w:t>-94.1)</w:t>
            </w:r>
          </w:p>
        </w:tc>
        <w:tc>
          <w:tcPr>
            <w:tcW w:w="3560" w:type="dxa"/>
            <w:tcBorders>
              <w:left w:val="single" w:sz="4" w:space="0" w:color="auto"/>
              <w:right w:val="single" w:sz="4" w:space="0" w:color="auto"/>
            </w:tcBorders>
          </w:tcPr>
          <w:p w14:paraId="7DF5258A" w14:textId="77777777" w:rsidR="00496691" w:rsidRPr="00111D70" w:rsidRDefault="00496691" w:rsidP="00665C64">
            <w:pPr>
              <w:jc w:val="center"/>
              <w:rPr>
                <w:sz w:val="20"/>
                <w:szCs w:val="20"/>
              </w:rPr>
            </w:pPr>
            <w:r w:rsidRPr="00111D70">
              <w:rPr>
                <w:sz w:val="20"/>
                <w:szCs w:val="20"/>
              </w:rPr>
              <w:t>79</w:t>
            </w:r>
            <w:r>
              <w:rPr>
                <w:sz w:val="20"/>
                <w:szCs w:val="20"/>
              </w:rPr>
              <w:t>.2</w:t>
            </w:r>
            <w:r w:rsidRPr="00111D70">
              <w:rPr>
                <w:sz w:val="20"/>
                <w:szCs w:val="20"/>
              </w:rPr>
              <w:t xml:space="preserve"> (58.</w:t>
            </w:r>
            <w:r>
              <w:rPr>
                <w:sz w:val="20"/>
                <w:szCs w:val="20"/>
              </w:rPr>
              <w:t>5</w:t>
            </w:r>
            <w:r w:rsidRPr="00111D70">
              <w:rPr>
                <w:sz w:val="20"/>
                <w:szCs w:val="20"/>
              </w:rPr>
              <w:t>-91.4)</w:t>
            </w:r>
          </w:p>
        </w:tc>
        <w:tc>
          <w:tcPr>
            <w:tcW w:w="1804" w:type="dxa"/>
            <w:tcBorders>
              <w:left w:val="single" w:sz="4" w:space="0" w:color="auto"/>
              <w:right w:val="nil"/>
            </w:tcBorders>
          </w:tcPr>
          <w:p w14:paraId="40AE1466" w14:textId="77777777" w:rsidR="00496691" w:rsidRPr="00111D70" w:rsidRDefault="00496691" w:rsidP="00665C64">
            <w:pPr>
              <w:jc w:val="center"/>
              <w:rPr>
                <w:sz w:val="20"/>
                <w:szCs w:val="20"/>
              </w:rPr>
            </w:pPr>
            <w:r>
              <w:rPr>
                <w:sz w:val="20"/>
                <w:szCs w:val="20"/>
              </w:rPr>
              <w:t>0.001</w:t>
            </w:r>
          </w:p>
        </w:tc>
      </w:tr>
      <w:tr w:rsidR="00496691" w:rsidRPr="00111D70" w14:paraId="2D17C8D8" w14:textId="77777777" w:rsidTr="00496691">
        <w:trPr>
          <w:trHeight w:val="270"/>
        </w:trPr>
        <w:tc>
          <w:tcPr>
            <w:tcW w:w="658" w:type="dxa"/>
            <w:tcBorders>
              <w:left w:val="nil"/>
              <w:right w:val="nil"/>
            </w:tcBorders>
          </w:tcPr>
          <w:p w14:paraId="5A21B9A8" w14:textId="77777777" w:rsidR="00496691" w:rsidRPr="00111D70" w:rsidRDefault="00496691" w:rsidP="00665C64">
            <w:pPr>
              <w:jc w:val="left"/>
              <w:rPr>
                <w:sz w:val="20"/>
                <w:szCs w:val="20"/>
              </w:rPr>
            </w:pPr>
          </w:p>
        </w:tc>
        <w:tc>
          <w:tcPr>
            <w:tcW w:w="4220" w:type="dxa"/>
            <w:tcBorders>
              <w:left w:val="nil"/>
              <w:right w:val="single" w:sz="4" w:space="0" w:color="auto"/>
            </w:tcBorders>
          </w:tcPr>
          <w:p w14:paraId="5ADC4742" w14:textId="77777777" w:rsidR="00496691" w:rsidRPr="00111D70" w:rsidRDefault="00496691" w:rsidP="00665C64">
            <w:pPr>
              <w:jc w:val="left"/>
              <w:rPr>
                <w:sz w:val="20"/>
                <w:szCs w:val="20"/>
              </w:rPr>
            </w:pPr>
            <w:r w:rsidRPr="00111D70">
              <w:rPr>
                <w:sz w:val="20"/>
                <w:szCs w:val="20"/>
              </w:rPr>
              <w:t>GPT-3.5</w:t>
            </w:r>
          </w:p>
        </w:tc>
        <w:tc>
          <w:tcPr>
            <w:tcW w:w="3371" w:type="dxa"/>
            <w:tcBorders>
              <w:left w:val="single" w:sz="4" w:space="0" w:color="auto"/>
              <w:right w:val="single" w:sz="4" w:space="0" w:color="auto"/>
            </w:tcBorders>
          </w:tcPr>
          <w:p w14:paraId="4FA69807" w14:textId="77777777" w:rsidR="00496691" w:rsidRPr="00111D70" w:rsidRDefault="00496691" w:rsidP="00665C64">
            <w:pPr>
              <w:jc w:val="center"/>
              <w:rPr>
                <w:sz w:val="20"/>
                <w:szCs w:val="20"/>
              </w:rPr>
            </w:pPr>
            <w:r w:rsidRPr="00111D70">
              <w:rPr>
                <w:sz w:val="20"/>
                <w:szCs w:val="20"/>
              </w:rPr>
              <w:t>7</w:t>
            </w:r>
            <w:r>
              <w:rPr>
                <w:sz w:val="20"/>
                <w:szCs w:val="20"/>
              </w:rPr>
              <w:t>0.8</w:t>
            </w:r>
            <w:r w:rsidRPr="00111D70">
              <w:rPr>
                <w:sz w:val="20"/>
                <w:szCs w:val="20"/>
              </w:rPr>
              <w:t xml:space="preserve"> (50.0-86.</w:t>
            </w:r>
            <w:r>
              <w:rPr>
                <w:sz w:val="20"/>
                <w:szCs w:val="20"/>
              </w:rPr>
              <w:t>1</w:t>
            </w:r>
            <w:r w:rsidRPr="00111D70">
              <w:rPr>
                <w:sz w:val="20"/>
                <w:szCs w:val="20"/>
              </w:rPr>
              <w:t>)</w:t>
            </w:r>
          </w:p>
        </w:tc>
        <w:tc>
          <w:tcPr>
            <w:tcW w:w="3560" w:type="dxa"/>
            <w:tcBorders>
              <w:left w:val="single" w:sz="4" w:space="0" w:color="auto"/>
              <w:right w:val="single" w:sz="4" w:space="0" w:color="auto"/>
            </w:tcBorders>
          </w:tcPr>
          <w:p w14:paraId="45231158" w14:textId="77777777" w:rsidR="00496691" w:rsidRPr="00111D70" w:rsidRDefault="00496691" w:rsidP="00665C64">
            <w:pPr>
              <w:jc w:val="center"/>
              <w:rPr>
                <w:sz w:val="20"/>
                <w:szCs w:val="20"/>
              </w:rPr>
            </w:pPr>
            <w:r w:rsidRPr="00111D70">
              <w:rPr>
                <w:sz w:val="20"/>
                <w:szCs w:val="20"/>
              </w:rPr>
              <w:t>58</w:t>
            </w:r>
            <w:r>
              <w:rPr>
                <w:sz w:val="20"/>
                <w:szCs w:val="20"/>
              </w:rPr>
              <w:t>.3</w:t>
            </w:r>
            <w:r w:rsidRPr="00111D70">
              <w:rPr>
                <w:sz w:val="20"/>
                <w:szCs w:val="20"/>
              </w:rPr>
              <w:t xml:space="preserve"> (37.2-76.6)</w:t>
            </w:r>
          </w:p>
        </w:tc>
        <w:tc>
          <w:tcPr>
            <w:tcW w:w="1804" w:type="dxa"/>
            <w:tcBorders>
              <w:left w:val="single" w:sz="4" w:space="0" w:color="auto"/>
              <w:right w:val="nil"/>
            </w:tcBorders>
          </w:tcPr>
          <w:p w14:paraId="6D5D3DC6" w14:textId="77777777" w:rsidR="00496691" w:rsidRPr="00111D70" w:rsidRDefault="00496691" w:rsidP="00665C64">
            <w:pPr>
              <w:jc w:val="center"/>
              <w:rPr>
                <w:sz w:val="20"/>
                <w:szCs w:val="20"/>
              </w:rPr>
            </w:pPr>
            <w:r>
              <w:rPr>
                <w:sz w:val="20"/>
                <w:szCs w:val="20"/>
              </w:rPr>
              <w:t>&lt;0.001</w:t>
            </w:r>
          </w:p>
        </w:tc>
      </w:tr>
      <w:tr w:rsidR="00496691" w:rsidRPr="00111D70" w14:paraId="3217A224" w14:textId="77777777" w:rsidTr="00496691">
        <w:trPr>
          <w:trHeight w:val="270"/>
        </w:trPr>
        <w:tc>
          <w:tcPr>
            <w:tcW w:w="658" w:type="dxa"/>
            <w:tcBorders>
              <w:left w:val="nil"/>
              <w:right w:val="nil"/>
            </w:tcBorders>
          </w:tcPr>
          <w:p w14:paraId="0480E050" w14:textId="77777777" w:rsidR="00496691" w:rsidRPr="00111D70" w:rsidRDefault="00496691" w:rsidP="00665C64">
            <w:pPr>
              <w:jc w:val="left"/>
              <w:rPr>
                <w:sz w:val="20"/>
                <w:szCs w:val="20"/>
              </w:rPr>
            </w:pPr>
          </w:p>
        </w:tc>
        <w:tc>
          <w:tcPr>
            <w:tcW w:w="4220" w:type="dxa"/>
            <w:tcBorders>
              <w:left w:val="nil"/>
              <w:right w:val="single" w:sz="4" w:space="0" w:color="auto"/>
            </w:tcBorders>
          </w:tcPr>
          <w:p w14:paraId="5F2A085F" w14:textId="77777777" w:rsidR="00496691" w:rsidRPr="00111D70" w:rsidRDefault="00496691" w:rsidP="00665C64">
            <w:pPr>
              <w:jc w:val="left"/>
              <w:rPr>
                <w:sz w:val="20"/>
                <w:szCs w:val="20"/>
              </w:rPr>
            </w:pPr>
            <w:r w:rsidRPr="00111D70">
              <w:rPr>
                <w:sz w:val="20"/>
                <w:szCs w:val="20"/>
              </w:rPr>
              <w:t>GPT-4</w:t>
            </w:r>
          </w:p>
        </w:tc>
        <w:tc>
          <w:tcPr>
            <w:tcW w:w="3371" w:type="dxa"/>
            <w:tcBorders>
              <w:left w:val="single" w:sz="4" w:space="0" w:color="auto"/>
              <w:right w:val="single" w:sz="4" w:space="0" w:color="auto"/>
            </w:tcBorders>
          </w:tcPr>
          <w:p w14:paraId="6A8FFDE6" w14:textId="77777777" w:rsidR="00496691" w:rsidRPr="00111D70" w:rsidRDefault="00496691" w:rsidP="00665C64">
            <w:pPr>
              <w:jc w:val="center"/>
              <w:rPr>
                <w:sz w:val="20"/>
                <w:szCs w:val="20"/>
              </w:rPr>
            </w:pPr>
            <w:r w:rsidRPr="00111D70">
              <w:rPr>
                <w:sz w:val="20"/>
                <w:szCs w:val="20"/>
              </w:rPr>
              <w:t>9</w:t>
            </w:r>
            <w:r>
              <w:rPr>
                <w:sz w:val="20"/>
                <w:szCs w:val="20"/>
              </w:rPr>
              <w:t>5.8</w:t>
            </w:r>
            <w:r w:rsidRPr="00111D70">
              <w:rPr>
                <w:sz w:val="20"/>
                <w:szCs w:val="20"/>
              </w:rPr>
              <w:t xml:space="preserve"> (79.6-99.</w:t>
            </w:r>
            <w:r>
              <w:rPr>
                <w:sz w:val="20"/>
                <w:szCs w:val="20"/>
              </w:rPr>
              <w:t>8</w:t>
            </w:r>
            <w:r w:rsidRPr="00111D70">
              <w:rPr>
                <w:sz w:val="20"/>
                <w:szCs w:val="20"/>
              </w:rPr>
              <w:t>)</w:t>
            </w:r>
          </w:p>
        </w:tc>
        <w:tc>
          <w:tcPr>
            <w:tcW w:w="3560" w:type="dxa"/>
            <w:tcBorders>
              <w:left w:val="single" w:sz="4" w:space="0" w:color="auto"/>
              <w:right w:val="single" w:sz="4" w:space="0" w:color="auto"/>
            </w:tcBorders>
          </w:tcPr>
          <w:p w14:paraId="310C5525" w14:textId="77777777" w:rsidR="00496691" w:rsidRPr="00111D70" w:rsidRDefault="00496691" w:rsidP="00665C64">
            <w:pPr>
              <w:jc w:val="center"/>
              <w:rPr>
                <w:sz w:val="20"/>
                <w:szCs w:val="20"/>
              </w:rPr>
            </w:pPr>
            <w:r w:rsidRPr="00111D70">
              <w:rPr>
                <w:sz w:val="20"/>
                <w:szCs w:val="20"/>
              </w:rPr>
              <w:t>9</w:t>
            </w:r>
            <w:r>
              <w:rPr>
                <w:sz w:val="20"/>
                <w:szCs w:val="20"/>
              </w:rPr>
              <w:t>5.8</w:t>
            </w:r>
            <w:r w:rsidRPr="00111D70">
              <w:rPr>
                <w:sz w:val="20"/>
                <w:szCs w:val="20"/>
              </w:rPr>
              <w:t xml:space="preserve"> (79.6-99.7)</w:t>
            </w:r>
          </w:p>
        </w:tc>
        <w:tc>
          <w:tcPr>
            <w:tcW w:w="1804" w:type="dxa"/>
            <w:tcBorders>
              <w:left w:val="single" w:sz="4" w:space="0" w:color="auto"/>
              <w:right w:val="nil"/>
            </w:tcBorders>
          </w:tcPr>
          <w:p w14:paraId="412B3832" w14:textId="77777777" w:rsidR="00496691" w:rsidRPr="00111D70" w:rsidRDefault="00496691" w:rsidP="00665C64">
            <w:pPr>
              <w:jc w:val="center"/>
              <w:rPr>
                <w:sz w:val="20"/>
                <w:szCs w:val="20"/>
              </w:rPr>
            </w:pPr>
            <w:r>
              <w:rPr>
                <w:sz w:val="20"/>
                <w:szCs w:val="20"/>
              </w:rPr>
              <w:t>0.63</w:t>
            </w:r>
          </w:p>
        </w:tc>
      </w:tr>
      <w:tr w:rsidR="00496691" w:rsidRPr="00111D70" w14:paraId="19AA2BC5" w14:textId="77777777" w:rsidTr="00496691">
        <w:trPr>
          <w:trHeight w:val="270"/>
        </w:trPr>
        <w:tc>
          <w:tcPr>
            <w:tcW w:w="658" w:type="dxa"/>
            <w:tcBorders>
              <w:left w:val="nil"/>
              <w:bottom w:val="single" w:sz="4" w:space="0" w:color="auto"/>
              <w:right w:val="nil"/>
            </w:tcBorders>
          </w:tcPr>
          <w:p w14:paraId="4FB41FF6" w14:textId="77777777" w:rsidR="00496691" w:rsidRPr="00111D70" w:rsidRDefault="00496691" w:rsidP="00665C64">
            <w:pPr>
              <w:jc w:val="left"/>
              <w:rPr>
                <w:sz w:val="20"/>
                <w:szCs w:val="20"/>
              </w:rPr>
            </w:pPr>
          </w:p>
        </w:tc>
        <w:tc>
          <w:tcPr>
            <w:tcW w:w="4220" w:type="dxa"/>
            <w:tcBorders>
              <w:left w:val="nil"/>
              <w:bottom w:val="single" w:sz="4" w:space="0" w:color="auto"/>
              <w:right w:val="single" w:sz="4" w:space="0" w:color="auto"/>
            </w:tcBorders>
          </w:tcPr>
          <w:p w14:paraId="4C3AF4E3" w14:textId="77777777" w:rsidR="00496691" w:rsidRPr="00111D70" w:rsidRDefault="00496691" w:rsidP="00665C64">
            <w:pPr>
              <w:jc w:val="left"/>
              <w:rPr>
                <w:sz w:val="20"/>
                <w:szCs w:val="20"/>
              </w:rPr>
            </w:pPr>
            <w:r w:rsidRPr="00111D70">
              <w:rPr>
                <w:sz w:val="20"/>
                <w:szCs w:val="20"/>
              </w:rPr>
              <w:t>Bing AI (Microsoft Copilot)</w:t>
            </w:r>
          </w:p>
        </w:tc>
        <w:tc>
          <w:tcPr>
            <w:tcW w:w="3371" w:type="dxa"/>
            <w:tcBorders>
              <w:left w:val="single" w:sz="4" w:space="0" w:color="auto"/>
              <w:right w:val="single" w:sz="4" w:space="0" w:color="auto"/>
            </w:tcBorders>
          </w:tcPr>
          <w:p w14:paraId="0CD17E1D" w14:textId="77777777" w:rsidR="00496691" w:rsidRPr="00111D70" w:rsidRDefault="00496691" w:rsidP="00665C64">
            <w:pPr>
              <w:jc w:val="center"/>
              <w:rPr>
                <w:sz w:val="20"/>
                <w:szCs w:val="20"/>
              </w:rPr>
            </w:pPr>
            <w:r w:rsidRPr="00111D70">
              <w:rPr>
                <w:sz w:val="20"/>
                <w:szCs w:val="20"/>
              </w:rPr>
              <w:t>79</w:t>
            </w:r>
            <w:r>
              <w:rPr>
                <w:sz w:val="20"/>
                <w:szCs w:val="20"/>
              </w:rPr>
              <w:t>.2</w:t>
            </w:r>
            <w:r w:rsidRPr="00111D70">
              <w:rPr>
                <w:sz w:val="20"/>
                <w:szCs w:val="20"/>
              </w:rPr>
              <w:t xml:space="preserve"> (58.</w:t>
            </w:r>
            <w:r>
              <w:rPr>
                <w:sz w:val="20"/>
                <w:szCs w:val="20"/>
              </w:rPr>
              <w:t>5</w:t>
            </w:r>
            <w:r w:rsidRPr="00111D70">
              <w:rPr>
                <w:sz w:val="20"/>
                <w:szCs w:val="20"/>
              </w:rPr>
              <w:t>-91.4)</w:t>
            </w:r>
          </w:p>
        </w:tc>
        <w:tc>
          <w:tcPr>
            <w:tcW w:w="3560" w:type="dxa"/>
            <w:tcBorders>
              <w:left w:val="single" w:sz="4" w:space="0" w:color="auto"/>
              <w:right w:val="single" w:sz="4" w:space="0" w:color="auto"/>
            </w:tcBorders>
          </w:tcPr>
          <w:p w14:paraId="5BDFC340" w14:textId="77777777" w:rsidR="00496691" w:rsidRPr="00111D70" w:rsidRDefault="00496691" w:rsidP="00665C64">
            <w:pPr>
              <w:jc w:val="center"/>
              <w:rPr>
                <w:sz w:val="20"/>
                <w:szCs w:val="20"/>
              </w:rPr>
            </w:pPr>
            <w:r w:rsidRPr="00111D70">
              <w:rPr>
                <w:sz w:val="20"/>
                <w:szCs w:val="20"/>
              </w:rPr>
              <w:t>58</w:t>
            </w:r>
            <w:r>
              <w:rPr>
                <w:sz w:val="20"/>
                <w:szCs w:val="20"/>
              </w:rPr>
              <w:t>.3</w:t>
            </w:r>
            <w:r w:rsidRPr="00111D70">
              <w:rPr>
                <w:sz w:val="20"/>
                <w:szCs w:val="20"/>
              </w:rPr>
              <w:t xml:space="preserve"> (37.2-76.6)</w:t>
            </w:r>
          </w:p>
        </w:tc>
        <w:tc>
          <w:tcPr>
            <w:tcW w:w="1804" w:type="dxa"/>
            <w:tcBorders>
              <w:left w:val="single" w:sz="4" w:space="0" w:color="auto"/>
              <w:right w:val="nil"/>
            </w:tcBorders>
          </w:tcPr>
          <w:p w14:paraId="3252483D" w14:textId="77777777" w:rsidR="00496691" w:rsidRPr="00111D70" w:rsidRDefault="00496691" w:rsidP="00665C64">
            <w:pPr>
              <w:jc w:val="center"/>
              <w:rPr>
                <w:sz w:val="20"/>
                <w:szCs w:val="20"/>
              </w:rPr>
            </w:pPr>
            <w:r>
              <w:rPr>
                <w:sz w:val="20"/>
                <w:szCs w:val="20"/>
              </w:rPr>
              <w:t>&lt;0.001</w:t>
            </w:r>
          </w:p>
        </w:tc>
      </w:tr>
      <w:tr w:rsidR="00496691" w:rsidRPr="00111D70" w14:paraId="2E8B42CD" w14:textId="77777777" w:rsidTr="00496691">
        <w:trPr>
          <w:trHeight w:val="270"/>
        </w:trPr>
        <w:tc>
          <w:tcPr>
            <w:tcW w:w="4878" w:type="dxa"/>
            <w:gridSpan w:val="2"/>
            <w:tcBorders>
              <w:left w:val="nil"/>
              <w:right w:val="single" w:sz="4" w:space="0" w:color="auto"/>
            </w:tcBorders>
          </w:tcPr>
          <w:p w14:paraId="305DF5B7" w14:textId="77777777" w:rsidR="00496691" w:rsidRPr="00111D70" w:rsidRDefault="00496691" w:rsidP="00665C64">
            <w:pPr>
              <w:jc w:val="left"/>
              <w:rPr>
                <w:sz w:val="20"/>
                <w:szCs w:val="20"/>
              </w:rPr>
            </w:pPr>
            <w:r w:rsidRPr="00111D70">
              <w:rPr>
                <w:sz w:val="20"/>
                <w:szCs w:val="20"/>
              </w:rPr>
              <w:t>Patient Exposure (n=9)</w:t>
            </w:r>
          </w:p>
        </w:tc>
        <w:tc>
          <w:tcPr>
            <w:tcW w:w="3371" w:type="dxa"/>
            <w:tcBorders>
              <w:left w:val="single" w:sz="4" w:space="0" w:color="auto"/>
              <w:right w:val="single" w:sz="4" w:space="0" w:color="auto"/>
            </w:tcBorders>
          </w:tcPr>
          <w:p w14:paraId="1FA83C75" w14:textId="77777777" w:rsidR="00496691" w:rsidRPr="00111D70" w:rsidRDefault="00496691" w:rsidP="00665C64">
            <w:pPr>
              <w:jc w:val="center"/>
              <w:rPr>
                <w:sz w:val="20"/>
                <w:szCs w:val="20"/>
              </w:rPr>
            </w:pPr>
          </w:p>
        </w:tc>
        <w:tc>
          <w:tcPr>
            <w:tcW w:w="3560" w:type="dxa"/>
            <w:tcBorders>
              <w:left w:val="single" w:sz="4" w:space="0" w:color="auto"/>
              <w:right w:val="single" w:sz="4" w:space="0" w:color="auto"/>
            </w:tcBorders>
          </w:tcPr>
          <w:p w14:paraId="14241937" w14:textId="77777777" w:rsidR="00496691" w:rsidRPr="00111D70" w:rsidRDefault="00496691" w:rsidP="00665C64">
            <w:pPr>
              <w:jc w:val="center"/>
              <w:rPr>
                <w:sz w:val="20"/>
                <w:szCs w:val="20"/>
              </w:rPr>
            </w:pPr>
          </w:p>
        </w:tc>
        <w:tc>
          <w:tcPr>
            <w:tcW w:w="1804" w:type="dxa"/>
            <w:tcBorders>
              <w:left w:val="single" w:sz="4" w:space="0" w:color="auto"/>
              <w:right w:val="nil"/>
            </w:tcBorders>
          </w:tcPr>
          <w:p w14:paraId="47E81C1C" w14:textId="77777777" w:rsidR="00496691" w:rsidRPr="00111D70" w:rsidRDefault="00496691" w:rsidP="00665C64">
            <w:pPr>
              <w:jc w:val="center"/>
              <w:rPr>
                <w:sz w:val="20"/>
                <w:szCs w:val="20"/>
              </w:rPr>
            </w:pPr>
          </w:p>
        </w:tc>
      </w:tr>
      <w:tr w:rsidR="00496691" w:rsidRPr="00111D70" w14:paraId="0E2906C9" w14:textId="77777777" w:rsidTr="00496691">
        <w:trPr>
          <w:trHeight w:val="270"/>
        </w:trPr>
        <w:tc>
          <w:tcPr>
            <w:tcW w:w="658" w:type="dxa"/>
            <w:tcBorders>
              <w:left w:val="nil"/>
              <w:right w:val="nil"/>
            </w:tcBorders>
          </w:tcPr>
          <w:p w14:paraId="2F8E8A24" w14:textId="77777777" w:rsidR="00496691" w:rsidRPr="00111D70" w:rsidRDefault="00496691" w:rsidP="00665C64">
            <w:pPr>
              <w:jc w:val="left"/>
              <w:rPr>
                <w:sz w:val="20"/>
                <w:szCs w:val="20"/>
              </w:rPr>
            </w:pPr>
          </w:p>
        </w:tc>
        <w:tc>
          <w:tcPr>
            <w:tcW w:w="4220" w:type="dxa"/>
            <w:tcBorders>
              <w:left w:val="nil"/>
              <w:right w:val="single" w:sz="4" w:space="0" w:color="auto"/>
            </w:tcBorders>
          </w:tcPr>
          <w:p w14:paraId="0A564E7D" w14:textId="77777777" w:rsidR="00496691" w:rsidRPr="00111D70" w:rsidRDefault="00496691" w:rsidP="00665C64">
            <w:pPr>
              <w:jc w:val="left"/>
              <w:rPr>
                <w:sz w:val="20"/>
                <w:szCs w:val="20"/>
              </w:rPr>
            </w:pPr>
            <w:r w:rsidRPr="00111D70">
              <w:rPr>
                <w:sz w:val="20"/>
                <w:szCs w:val="20"/>
              </w:rPr>
              <w:t>OpenEvidence</w:t>
            </w:r>
          </w:p>
        </w:tc>
        <w:tc>
          <w:tcPr>
            <w:tcW w:w="3371" w:type="dxa"/>
            <w:tcBorders>
              <w:left w:val="single" w:sz="4" w:space="0" w:color="auto"/>
              <w:right w:val="single" w:sz="4" w:space="0" w:color="auto"/>
            </w:tcBorders>
          </w:tcPr>
          <w:p w14:paraId="2C0DC8DC" w14:textId="77777777" w:rsidR="00496691" w:rsidRPr="00111D70" w:rsidRDefault="00496691" w:rsidP="00665C64">
            <w:pPr>
              <w:jc w:val="center"/>
              <w:rPr>
                <w:sz w:val="20"/>
                <w:szCs w:val="20"/>
              </w:rPr>
            </w:pPr>
            <w:r w:rsidRPr="00111D70">
              <w:rPr>
                <w:sz w:val="20"/>
                <w:szCs w:val="20"/>
              </w:rPr>
              <w:t>7</w:t>
            </w:r>
            <w:r>
              <w:rPr>
                <w:sz w:val="20"/>
                <w:szCs w:val="20"/>
              </w:rPr>
              <w:t>7.8</w:t>
            </w:r>
            <w:r w:rsidRPr="00111D70">
              <w:rPr>
                <w:sz w:val="20"/>
                <w:szCs w:val="20"/>
              </w:rPr>
              <w:t xml:space="preserve"> (44.</w:t>
            </w:r>
            <w:r>
              <w:rPr>
                <w:sz w:val="20"/>
                <w:szCs w:val="20"/>
              </w:rPr>
              <w:t>2</w:t>
            </w:r>
            <w:r w:rsidRPr="00111D70">
              <w:rPr>
                <w:sz w:val="20"/>
                <w:szCs w:val="20"/>
              </w:rPr>
              <w:t>-95.9)</w:t>
            </w:r>
          </w:p>
        </w:tc>
        <w:tc>
          <w:tcPr>
            <w:tcW w:w="3560" w:type="dxa"/>
            <w:tcBorders>
              <w:left w:val="single" w:sz="4" w:space="0" w:color="auto"/>
              <w:right w:val="single" w:sz="4" w:space="0" w:color="auto"/>
            </w:tcBorders>
          </w:tcPr>
          <w:p w14:paraId="27DF6349" w14:textId="77777777" w:rsidR="00496691" w:rsidRPr="00111D70" w:rsidRDefault="00496691" w:rsidP="00665C64">
            <w:pPr>
              <w:jc w:val="center"/>
              <w:rPr>
                <w:sz w:val="20"/>
                <w:szCs w:val="20"/>
              </w:rPr>
            </w:pPr>
            <w:r w:rsidRPr="00111D70">
              <w:rPr>
                <w:sz w:val="20"/>
                <w:szCs w:val="20"/>
              </w:rPr>
              <w:t>8</w:t>
            </w:r>
            <w:r>
              <w:rPr>
                <w:sz w:val="20"/>
                <w:szCs w:val="20"/>
              </w:rPr>
              <w:t>8.9</w:t>
            </w:r>
            <w:r w:rsidRPr="00111D70">
              <w:rPr>
                <w:sz w:val="20"/>
                <w:szCs w:val="20"/>
              </w:rPr>
              <w:t xml:space="preserve"> (55.</w:t>
            </w:r>
            <w:r>
              <w:rPr>
                <w:sz w:val="20"/>
                <w:szCs w:val="20"/>
              </w:rPr>
              <w:t>7</w:t>
            </w:r>
            <w:r w:rsidRPr="00111D70">
              <w:rPr>
                <w:sz w:val="20"/>
                <w:szCs w:val="20"/>
              </w:rPr>
              <w:t>-99.4)</w:t>
            </w:r>
          </w:p>
        </w:tc>
        <w:tc>
          <w:tcPr>
            <w:tcW w:w="1804" w:type="dxa"/>
            <w:tcBorders>
              <w:left w:val="single" w:sz="4" w:space="0" w:color="auto"/>
              <w:right w:val="nil"/>
            </w:tcBorders>
          </w:tcPr>
          <w:p w14:paraId="3FF0A64F" w14:textId="77777777" w:rsidR="00496691" w:rsidRPr="00111D70" w:rsidRDefault="00496691" w:rsidP="00665C64">
            <w:pPr>
              <w:jc w:val="center"/>
              <w:rPr>
                <w:sz w:val="20"/>
                <w:szCs w:val="20"/>
              </w:rPr>
            </w:pPr>
            <w:r>
              <w:rPr>
                <w:sz w:val="20"/>
                <w:szCs w:val="20"/>
              </w:rPr>
              <w:t>0.006</w:t>
            </w:r>
          </w:p>
        </w:tc>
      </w:tr>
      <w:tr w:rsidR="00496691" w:rsidRPr="00111D70" w14:paraId="754094B6" w14:textId="77777777" w:rsidTr="00496691">
        <w:trPr>
          <w:trHeight w:val="270"/>
        </w:trPr>
        <w:tc>
          <w:tcPr>
            <w:tcW w:w="658" w:type="dxa"/>
            <w:tcBorders>
              <w:left w:val="nil"/>
              <w:right w:val="nil"/>
            </w:tcBorders>
          </w:tcPr>
          <w:p w14:paraId="56F5F794" w14:textId="77777777" w:rsidR="00496691" w:rsidRPr="00111D70" w:rsidRDefault="00496691" w:rsidP="00665C64">
            <w:pPr>
              <w:jc w:val="left"/>
              <w:rPr>
                <w:sz w:val="20"/>
                <w:szCs w:val="20"/>
              </w:rPr>
            </w:pPr>
          </w:p>
        </w:tc>
        <w:tc>
          <w:tcPr>
            <w:tcW w:w="4220" w:type="dxa"/>
            <w:tcBorders>
              <w:left w:val="nil"/>
              <w:right w:val="single" w:sz="4" w:space="0" w:color="auto"/>
            </w:tcBorders>
          </w:tcPr>
          <w:p w14:paraId="3527C933" w14:textId="77777777" w:rsidR="00496691" w:rsidRPr="00111D70" w:rsidRDefault="00496691" w:rsidP="00665C64">
            <w:pPr>
              <w:jc w:val="left"/>
              <w:rPr>
                <w:sz w:val="20"/>
                <w:szCs w:val="20"/>
              </w:rPr>
            </w:pPr>
            <w:r w:rsidRPr="00111D70">
              <w:rPr>
                <w:sz w:val="20"/>
                <w:szCs w:val="20"/>
              </w:rPr>
              <w:t>GPT-3.5</w:t>
            </w:r>
          </w:p>
        </w:tc>
        <w:tc>
          <w:tcPr>
            <w:tcW w:w="3371" w:type="dxa"/>
            <w:tcBorders>
              <w:left w:val="single" w:sz="4" w:space="0" w:color="auto"/>
              <w:right w:val="single" w:sz="4" w:space="0" w:color="auto"/>
            </w:tcBorders>
          </w:tcPr>
          <w:p w14:paraId="525E7A99" w14:textId="77777777" w:rsidR="00496691" w:rsidRPr="00111D70" w:rsidRDefault="00496691" w:rsidP="00665C64">
            <w:pPr>
              <w:jc w:val="center"/>
              <w:rPr>
                <w:sz w:val="20"/>
                <w:szCs w:val="20"/>
              </w:rPr>
            </w:pPr>
            <w:r w:rsidRPr="00111D70">
              <w:rPr>
                <w:sz w:val="20"/>
                <w:szCs w:val="20"/>
              </w:rPr>
              <w:t>7</w:t>
            </w:r>
            <w:r>
              <w:rPr>
                <w:sz w:val="20"/>
                <w:szCs w:val="20"/>
              </w:rPr>
              <w:t>7.8</w:t>
            </w:r>
            <w:r w:rsidRPr="00111D70">
              <w:rPr>
                <w:sz w:val="20"/>
                <w:szCs w:val="20"/>
              </w:rPr>
              <w:t xml:space="preserve"> (44.</w:t>
            </w:r>
            <w:r>
              <w:rPr>
                <w:sz w:val="20"/>
                <w:szCs w:val="20"/>
              </w:rPr>
              <w:t>2</w:t>
            </w:r>
            <w:r w:rsidRPr="00111D70">
              <w:rPr>
                <w:sz w:val="20"/>
                <w:szCs w:val="20"/>
              </w:rPr>
              <w:t>-95.9)</w:t>
            </w:r>
          </w:p>
        </w:tc>
        <w:tc>
          <w:tcPr>
            <w:tcW w:w="3560" w:type="dxa"/>
            <w:tcBorders>
              <w:left w:val="single" w:sz="4" w:space="0" w:color="auto"/>
              <w:right w:val="single" w:sz="4" w:space="0" w:color="auto"/>
            </w:tcBorders>
          </w:tcPr>
          <w:p w14:paraId="0D922DF4" w14:textId="77777777" w:rsidR="00496691" w:rsidRPr="00111D70" w:rsidRDefault="00496691" w:rsidP="00665C64">
            <w:pPr>
              <w:jc w:val="center"/>
              <w:rPr>
                <w:sz w:val="20"/>
                <w:szCs w:val="20"/>
              </w:rPr>
            </w:pPr>
            <w:r w:rsidRPr="00111D70">
              <w:rPr>
                <w:sz w:val="20"/>
                <w:szCs w:val="20"/>
              </w:rPr>
              <w:t>7</w:t>
            </w:r>
            <w:r>
              <w:rPr>
                <w:sz w:val="20"/>
                <w:szCs w:val="20"/>
              </w:rPr>
              <w:t>7.9</w:t>
            </w:r>
            <w:r w:rsidRPr="00111D70">
              <w:rPr>
                <w:sz w:val="20"/>
                <w:szCs w:val="20"/>
              </w:rPr>
              <w:t xml:space="preserve"> (44.</w:t>
            </w:r>
            <w:r>
              <w:rPr>
                <w:sz w:val="20"/>
                <w:szCs w:val="20"/>
              </w:rPr>
              <w:t>2</w:t>
            </w:r>
            <w:r w:rsidRPr="00111D70">
              <w:rPr>
                <w:sz w:val="20"/>
                <w:szCs w:val="20"/>
              </w:rPr>
              <w:t>-95.9)</w:t>
            </w:r>
          </w:p>
        </w:tc>
        <w:tc>
          <w:tcPr>
            <w:tcW w:w="1804" w:type="dxa"/>
            <w:tcBorders>
              <w:left w:val="single" w:sz="4" w:space="0" w:color="auto"/>
              <w:right w:val="nil"/>
            </w:tcBorders>
          </w:tcPr>
          <w:p w14:paraId="3BF9B279" w14:textId="77777777" w:rsidR="00496691" w:rsidRPr="00111D70" w:rsidRDefault="00496691" w:rsidP="00665C64">
            <w:pPr>
              <w:jc w:val="center"/>
              <w:rPr>
                <w:sz w:val="20"/>
                <w:szCs w:val="20"/>
              </w:rPr>
            </w:pPr>
            <w:r>
              <w:rPr>
                <w:sz w:val="20"/>
                <w:szCs w:val="20"/>
              </w:rPr>
              <w:t>0.40</w:t>
            </w:r>
          </w:p>
        </w:tc>
      </w:tr>
      <w:tr w:rsidR="00496691" w:rsidRPr="00111D70" w14:paraId="479B84B0" w14:textId="77777777" w:rsidTr="00496691">
        <w:trPr>
          <w:trHeight w:val="270"/>
        </w:trPr>
        <w:tc>
          <w:tcPr>
            <w:tcW w:w="658" w:type="dxa"/>
            <w:tcBorders>
              <w:left w:val="nil"/>
              <w:right w:val="nil"/>
            </w:tcBorders>
          </w:tcPr>
          <w:p w14:paraId="4995F244" w14:textId="77777777" w:rsidR="00496691" w:rsidRPr="00111D70" w:rsidRDefault="00496691" w:rsidP="00665C64">
            <w:pPr>
              <w:jc w:val="left"/>
              <w:rPr>
                <w:sz w:val="20"/>
                <w:szCs w:val="20"/>
              </w:rPr>
            </w:pPr>
          </w:p>
        </w:tc>
        <w:tc>
          <w:tcPr>
            <w:tcW w:w="4220" w:type="dxa"/>
            <w:tcBorders>
              <w:left w:val="nil"/>
              <w:right w:val="single" w:sz="4" w:space="0" w:color="auto"/>
            </w:tcBorders>
          </w:tcPr>
          <w:p w14:paraId="187C0721" w14:textId="77777777" w:rsidR="00496691" w:rsidRPr="00111D70" w:rsidRDefault="00496691" w:rsidP="00665C64">
            <w:pPr>
              <w:jc w:val="left"/>
              <w:rPr>
                <w:sz w:val="20"/>
                <w:szCs w:val="20"/>
              </w:rPr>
            </w:pPr>
            <w:r w:rsidRPr="00111D70">
              <w:rPr>
                <w:sz w:val="20"/>
                <w:szCs w:val="20"/>
              </w:rPr>
              <w:t>GPT-4</w:t>
            </w:r>
          </w:p>
        </w:tc>
        <w:tc>
          <w:tcPr>
            <w:tcW w:w="3371" w:type="dxa"/>
            <w:tcBorders>
              <w:left w:val="single" w:sz="4" w:space="0" w:color="auto"/>
              <w:right w:val="single" w:sz="4" w:space="0" w:color="auto"/>
            </w:tcBorders>
          </w:tcPr>
          <w:p w14:paraId="692A2A18" w14:textId="77777777" w:rsidR="00496691" w:rsidRPr="00111D70" w:rsidRDefault="00496691" w:rsidP="00665C64">
            <w:pPr>
              <w:jc w:val="center"/>
              <w:rPr>
                <w:sz w:val="20"/>
                <w:szCs w:val="20"/>
              </w:rPr>
            </w:pPr>
            <w:r w:rsidRPr="00111D70">
              <w:rPr>
                <w:sz w:val="20"/>
                <w:szCs w:val="20"/>
              </w:rPr>
              <w:t>8</w:t>
            </w:r>
            <w:r>
              <w:rPr>
                <w:sz w:val="20"/>
                <w:szCs w:val="20"/>
              </w:rPr>
              <w:t>8.9</w:t>
            </w:r>
            <w:r w:rsidRPr="00111D70">
              <w:rPr>
                <w:sz w:val="20"/>
                <w:szCs w:val="20"/>
              </w:rPr>
              <w:t xml:space="preserve"> (55.</w:t>
            </w:r>
            <w:r>
              <w:rPr>
                <w:sz w:val="20"/>
                <w:szCs w:val="20"/>
              </w:rPr>
              <w:t>7</w:t>
            </w:r>
            <w:r w:rsidRPr="00111D70">
              <w:rPr>
                <w:sz w:val="20"/>
                <w:szCs w:val="20"/>
              </w:rPr>
              <w:t>-99.4)</w:t>
            </w:r>
          </w:p>
        </w:tc>
        <w:tc>
          <w:tcPr>
            <w:tcW w:w="3560" w:type="dxa"/>
            <w:tcBorders>
              <w:left w:val="single" w:sz="4" w:space="0" w:color="auto"/>
              <w:right w:val="single" w:sz="4" w:space="0" w:color="auto"/>
            </w:tcBorders>
          </w:tcPr>
          <w:p w14:paraId="119DC1E6"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1804" w:type="dxa"/>
            <w:tcBorders>
              <w:left w:val="single" w:sz="4" w:space="0" w:color="auto"/>
              <w:right w:val="nil"/>
            </w:tcBorders>
          </w:tcPr>
          <w:p w14:paraId="6C244C99" w14:textId="77777777" w:rsidR="00496691" w:rsidRPr="00111D70" w:rsidRDefault="00496691" w:rsidP="00665C64">
            <w:pPr>
              <w:jc w:val="center"/>
              <w:rPr>
                <w:sz w:val="20"/>
                <w:szCs w:val="20"/>
              </w:rPr>
            </w:pPr>
            <w:r>
              <w:rPr>
                <w:sz w:val="20"/>
                <w:szCs w:val="20"/>
              </w:rPr>
              <w:t>&lt;0.001</w:t>
            </w:r>
          </w:p>
        </w:tc>
      </w:tr>
      <w:tr w:rsidR="00496691" w:rsidRPr="00111D70" w14:paraId="62470547" w14:textId="77777777" w:rsidTr="00496691">
        <w:trPr>
          <w:trHeight w:val="270"/>
        </w:trPr>
        <w:tc>
          <w:tcPr>
            <w:tcW w:w="658" w:type="dxa"/>
            <w:tcBorders>
              <w:left w:val="nil"/>
              <w:bottom w:val="single" w:sz="4" w:space="0" w:color="auto"/>
              <w:right w:val="nil"/>
            </w:tcBorders>
          </w:tcPr>
          <w:p w14:paraId="343E3E90" w14:textId="77777777" w:rsidR="00496691" w:rsidRPr="00111D70" w:rsidRDefault="00496691" w:rsidP="00665C64">
            <w:pPr>
              <w:jc w:val="left"/>
              <w:rPr>
                <w:sz w:val="20"/>
                <w:szCs w:val="20"/>
              </w:rPr>
            </w:pPr>
          </w:p>
        </w:tc>
        <w:tc>
          <w:tcPr>
            <w:tcW w:w="4220" w:type="dxa"/>
            <w:tcBorders>
              <w:left w:val="nil"/>
              <w:bottom w:val="single" w:sz="4" w:space="0" w:color="auto"/>
              <w:right w:val="single" w:sz="4" w:space="0" w:color="auto"/>
            </w:tcBorders>
          </w:tcPr>
          <w:p w14:paraId="52F2DFFF" w14:textId="77777777" w:rsidR="00496691" w:rsidRPr="00111D70" w:rsidRDefault="00496691" w:rsidP="00665C64">
            <w:pPr>
              <w:jc w:val="left"/>
              <w:rPr>
                <w:sz w:val="20"/>
                <w:szCs w:val="20"/>
              </w:rPr>
            </w:pPr>
            <w:r w:rsidRPr="00111D70">
              <w:rPr>
                <w:sz w:val="20"/>
                <w:szCs w:val="20"/>
              </w:rPr>
              <w:t>Bing AI (Microsoft Copilot)</w:t>
            </w:r>
          </w:p>
        </w:tc>
        <w:tc>
          <w:tcPr>
            <w:tcW w:w="3371" w:type="dxa"/>
            <w:tcBorders>
              <w:left w:val="single" w:sz="4" w:space="0" w:color="auto"/>
              <w:right w:val="single" w:sz="4" w:space="0" w:color="auto"/>
            </w:tcBorders>
          </w:tcPr>
          <w:p w14:paraId="4A8810A1"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w:t>
            </w:r>
            <w:r>
              <w:rPr>
                <w:sz w:val="20"/>
                <w:szCs w:val="20"/>
              </w:rPr>
              <w:t>.0</w:t>
            </w:r>
            <w:r w:rsidRPr="00111D70">
              <w:rPr>
                <w:sz w:val="20"/>
                <w:szCs w:val="20"/>
              </w:rPr>
              <w:t>)</w:t>
            </w:r>
          </w:p>
        </w:tc>
        <w:tc>
          <w:tcPr>
            <w:tcW w:w="3560" w:type="dxa"/>
            <w:tcBorders>
              <w:left w:val="single" w:sz="4" w:space="0" w:color="auto"/>
              <w:right w:val="single" w:sz="4" w:space="0" w:color="auto"/>
            </w:tcBorders>
          </w:tcPr>
          <w:p w14:paraId="60F2C5E8"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1804" w:type="dxa"/>
            <w:tcBorders>
              <w:left w:val="single" w:sz="4" w:space="0" w:color="auto"/>
              <w:right w:val="nil"/>
            </w:tcBorders>
          </w:tcPr>
          <w:p w14:paraId="5C9F31D1" w14:textId="77777777" w:rsidR="00496691" w:rsidRPr="00111D70" w:rsidRDefault="00496691" w:rsidP="00665C64">
            <w:pPr>
              <w:jc w:val="center"/>
              <w:rPr>
                <w:sz w:val="20"/>
                <w:szCs w:val="20"/>
              </w:rPr>
            </w:pPr>
            <w:r>
              <w:rPr>
                <w:sz w:val="20"/>
                <w:szCs w:val="20"/>
              </w:rPr>
              <w:t>0.40</w:t>
            </w:r>
          </w:p>
        </w:tc>
      </w:tr>
      <w:tr w:rsidR="00496691" w:rsidRPr="00111D70" w14:paraId="0BADD7D6" w14:textId="77777777" w:rsidTr="00496691">
        <w:trPr>
          <w:trHeight w:val="270"/>
        </w:trPr>
        <w:tc>
          <w:tcPr>
            <w:tcW w:w="4878" w:type="dxa"/>
            <w:gridSpan w:val="2"/>
            <w:tcBorders>
              <w:left w:val="nil"/>
              <w:right w:val="single" w:sz="4" w:space="0" w:color="auto"/>
            </w:tcBorders>
          </w:tcPr>
          <w:p w14:paraId="59A25347" w14:textId="77777777" w:rsidR="00496691" w:rsidRPr="00111D70" w:rsidRDefault="00496691" w:rsidP="00665C64">
            <w:pPr>
              <w:jc w:val="left"/>
              <w:rPr>
                <w:sz w:val="20"/>
                <w:szCs w:val="20"/>
              </w:rPr>
            </w:pPr>
            <w:r w:rsidRPr="00111D70">
              <w:rPr>
                <w:sz w:val="20"/>
                <w:szCs w:val="20"/>
              </w:rPr>
              <w:t>Environmental Cleaning and disinfection(n=9)</w:t>
            </w:r>
          </w:p>
        </w:tc>
        <w:tc>
          <w:tcPr>
            <w:tcW w:w="3371" w:type="dxa"/>
            <w:tcBorders>
              <w:left w:val="single" w:sz="4" w:space="0" w:color="auto"/>
              <w:right w:val="single" w:sz="4" w:space="0" w:color="auto"/>
            </w:tcBorders>
          </w:tcPr>
          <w:p w14:paraId="4361A681" w14:textId="77777777" w:rsidR="00496691" w:rsidRPr="00111D70" w:rsidRDefault="00496691" w:rsidP="00665C64">
            <w:pPr>
              <w:jc w:val="center"/>
              <w:rPr>
                <w:sz w:val="20"/>
                <w:szCs w:val="20"/>
              </w:rPr>
            </w:pPr>
          </w:p>
        </w:tc>
        <w:tc>
          <w:tcPr>
            <w:tcW w:w="3560" w:type="dxa"/>
            <w:tcBorders>
              <w:left w:val="single" w:sz="4" w:space="0" w:color="auto"/>
              <w:right w:val="single" w:sz="4" w:space="0" w:color="auto"/>
            </w:tcBorders>
          </w:tcPr>
          <w:p w14:paraId="143D894B" w14:textId="77777777" w:rsidR="00496691" w:rsidRPr="00111D70" w:rsidRDefault="00496691" w:rsidP="00665C64">
            <w:pPr>
              <w:jc w:val="center"/>
              <w:rPr>
                <w:sz w:val="20"/>
                <w:szCs w:val="20"/>
              </w:rPr>
            </w:pPr>
          </w:p>
        </w:tc>
        <w:tc>
          <w:tcPr>
            <w:tcW w:w="1804" w:type="dxa"/>
            <w:tcBorders>
              <w:left w:val="single" w:sz="4" w:space="0" w:color="auto"/>
              <w:right w:val="nil"/>
            </w:tcBorders>
          </w:tcPr>
          <w:p w14:paraId="17C8C157" w14:textId="77777777" w:rsidR="00496691" w:rsidRPr="00111D70" w:rsidRDefault="00496691" w:rsidP="00665C64">
            <w:pPr>
              <w:jc w:val="center"/>
              <w:rPr>
                <w:sz w:val="20"/>
                <w:szCs w:val="20"/>
              </w:rPr>
            </w:pPr>
          </w:p>
        </w:tc>
      </w:tr>
      <w:tr w:rsidR="00496691" w:rsidRPr="00111D70" w14:paraId="2D78DFAA" w14:textId="77777777" w:rsidTr="00496691">
        <w:trPr>
          <w:trHeight w:val="270"/>
        </w:trPr>
        <w:tc>
          <w:tcPr>
            <w:tcW w:w="658" w:type="dxa"/>
            <w:tcBorders>
              <w:left w:val="nil"/>
              <w:right w:val="nil"/>
            </w:tcBorders>
          </w:tcPr>
          <w:p w14:paraId="273DED2F" w14:textId="77777777" w:rsidR="00496691" w:rsidRPr="00111D70" w:rsidRDefault="00496691" w:rsidP="00665C64">
            <w:pPr>
              <w:jc w:val="left"/>
              <w:rPr>
                <w:sz w:val="20"/>
                <w:szCs w:val="20"/>
              </w:rPr>
            </w:pPr>
          </w:p>
        </w:tc>
        <w:tc>
          <w:tcPr>
            <w:tcW w:w="4220" w:type="dxa"/>
            <w:tcBorders>
              <w:left w:val="nil"/>
              <w:right w:val="single" w:sz="4" w:space="0" w:color="auto"/>
            </w:tcBorders>
          </w:tcPr>
          <w:p w14:paraId="0DC0DFA5" w14:textId="77777777" w:rsidR="00496691" w:rsidRPr="00111D70" w:rsidRDefault="00496691" w:rsidP="00665C64">
            <w:pPr>
              <w:jc w:val="left"/>
              <w:rPr>
                <w:sz w:val="20"/>
                <w:szCs w:val="20"/>
              </w:rPr>
            </w:pPr>
            <w:r w:rsidRPr="00111D70">
              <w:rPr>
                <w:sz w:val="20"/>
                <w:szCs w:val="20"/>
              </w:rPr>
              <w:t>OpenEvidence</w:t>
            </w:r>
          </w:p>
        </w:tc>
        <w:tc>
          <w:tcPr>
            <w:tcW w:w="3371" w:type="dxa"/>
            <w:tcBorders>
              <w:left w:val="single" w:sz="4" w:space="0" w:color="auto"/>
              <w:right w:val="single" w:sz="4" w:space="0" w:color="auto"/>
            </w:tcBorders>
          </w:tcPr>
          <w:p w14:paraId="3B507FEE" w14:textId="77777777" w:rsidR="00496691" w:rsidRPr="00111D70" w:rsidRDefault="00496691" w:rsidP="00665C64">
            <w:pPr>
              <w:jc w:val="center"/>
              <w:rPr>
                <w:sz w:val="20"/>
                <w:szCs w:val="20"/>
              </w:rPr>
            </w:pPr>
            <w:r w:rsidRPr="00111D70">
              <w:rPr>
                <w:sz w:val="20"/>
                <w:szCs w:val="20"/>
              </w:rPr>
              <w:t>6</w:t>
            </w:r>
            <w:r>
              <w:rPr>
                <w:sz w:val="20"/>
                <w:szCs w:val="20"/>
              </w:rPr>
              <w:t>6.7</w:t>
            </w:r>
            <w:r w:rsidRPr="00111D70">
              <w:rPr>
                <w:sz w:val="20"/>
                <w:szCs w:val="20"/>
              </w:rPr>
              <w:t xml:space="preserve"> (32.3-90.2)</w:t>
            </w:r>
          </w:p>
        </w:tc>
        <w:tc>
          <w:tcPr>
            <w:tcW w:w="3560" w:type="dxa"/>
            <w:tcBorders>
              <w:left w:val="single" w:sz="4" w:space="0" w:color="auto"/>
              <w:right w:val="single" w:sz="4" w:space="0" w:color="auto"/>
            </w:tcBorders>
          </w:tcPr>
          <w:p w14:paraId="1A488FC6" w14:textId="77777777" w:rsidR="00496691" w:rsidRPr="00111D70" w:rsidRDefault="00496691" w:rsidP="00665C64">
            <w:pPr>
              <w:jc w:val="center"/>
              <w:rPr>
                <w:sz w:val="20"/>
                <w:szCs w:val="20"/>
              </w:rPr>
            </w:pPr>
            <w:r w:rsidRPr="00111D70">
              <w:rPr>
                <w:sz w:val="20"/>
                <w:szCs w:val="20"/>
              </w:rPr>
              <w:t>5</w:t>
            </w:r>
            <w:r>
              <w:rPr>
                <w:sz w:val="20"/>
                <w:szCs w:val="20"/>
              </w:rPr>
              <w:t>5.6</w:t>
            </w:r>
            <w:r w:rsidRPr="00111D70">
              <w:rPr>
                <w:sz w:val="20"/>
                <w:szCs w:val="20"/>
              </w:rPr>
              <w:t xml:space="preserve"> (24.1-83.1)</w:t>
            </w:r>
          </w:p>
        </w:tc>
        <w:tc>
          <w:tcPr>
            <w:tcW w:w="1804" w:type="dxa"/>
            <w:tcBorders>
              <w:left w:val="single" w:sz="4" w:space="0" w:color="auto"/>
              <w:right w:val="nil"/>
            </w:tcBorders>
          </w:tcPr>
          <w:p w14:paraId="6CC06F40" w14:textId="77777777" w:rsidR="00496691" w:rsidRPr="00111D70" w:rsidRDefault="00496691" w:rsidP="00665C64">
            <w:pPr>
              <w:jc w:val="center"/>
              <w:rPr>
                <w:sz w:val="20"/>
                <w:szCs w:val="20"/>
              </w:rPr>
            </w:pPr>
            <w:r>
              <w:rPr>
                <w:sz w:val="20"/>
                <w:szCs w:val="20"/>
              </w:rPr>
              <w:t>&lt;0.001</w:t>
            </w:r>
          </w:p>
        </w:tc>
      </w:tr>
      <w:tr w:rsidR="00496691" w:rsidRPr="00111D70" w14:paraId="1467A401" w14:textId="77777777" w:rsidTr="00496691">
        <w:trPr>
          <w:trHeight w:val="270"/>
        </w:trPr>
        <w:tc>
          <w:tcPr>
            <w:tcW w:w="658" w:type="dxa"/>
            <w:tcBorders>
              <w:left w:val="nil"/>
              <w:right w:val="nil"/>
            </w:tcBorders>
          </w:tcPr>
          <w:p w14:paraId="11294883" w14:textId="77777777" w:rsidR="00496691" w:rsidRPr="00111D70" w:rsidRDefault="00496691" w:rsidP="00665C64">
            <w:pPr>
              <w:jc w:val="left"/>
              <w:rPr>
                <w:sz w:val="20"/>
                <w:szCs w:val="20"/>
              </w:rPr>
            </w:pPr>
          </w:p>
        </w:tc>
        <w:tc>
          <w:tcPr>
            <w:tcW w:w="4220" w:type="dxa"/>
            <w:tcBorders>
              <w:left w:val="nil"/>
              <w:right w:val="single" w:sz="4" w:space="0" w:color="auto"/>
            </w:tcBorders>
          </w:tcPr>
          <w:p w14:paraId="77CF9590" w14:textId="77777777" w:rsidR="00496691" w:rsidRPr="00111D70" w:rsidRDefault="00496691" w:rsidP="00665C64">
            <w:pPr>
              <w:jc w:val="left"/>
              <w:rPr>
                <w:sz w:val="20"/>
                <w:szCs w:val="20"/>
              </w:rPr>
            </w:pPr>
            <w:r w:rsidRPr="00111D70">
              <w:rPr>
                <w:sz w:val="20"/>
                <w:szCs w:val="20"/>
              </w:rPr>
              <w:t>GPT-3.5</w:t>
            </w:r>
          </w:p>
        </w:tc>
        <w:tc>
          <w:tcPr>
            <w:tcW w:w="3371" w:type="dxa"/>
            <w:tcBorders>
              <w:left w:val="single" w:sz="4" w:space="0" w:color="auto"/>
              <w:right w:val="single" w:sz="4" w:space="0" w:color="auto"/>
            </w:tcBorders>
          </w:tcPr>
          <w:p w14:paraId="71A9BC8E" w14:textId="77777777" w:rsidR="00496691" w:rsidRPr="00111D70" w:rsidRDefault="00496691" w:rsidP="00665C64">
            <w:pPr>
              <w:jc w:val="center"/>
              <w:rPr>
                <w:sz w:val="20"/>
                <w:szCs w:val="20"/>
              </w:rPr>
            </w:pPr>
            <w:r w:rsidRPr="00111D70">
              <w:rPr>
                <w:sz w:val="20"/>
                <w:szCs w:val="20"/>
              </w:rPr>
              <w:t>8</w:t>
            </w:r>
            <w:r>
              <w:rPr>
                <w:sz w:val="20"/>
                <w:szCs w:val="20"/>
              </w:rPr>
              <w:t>8.9</w:t>
            </w:r>
            <w:r w:rsidRPr="00111D70">
              <w:rPr>
                <w:sz w:val="20"/>
                <w:szCs w:val="20"/>
              </w:rPr>
              <w:t xml:space="preserve"> (55.</w:t>
            </w:r>
            <w:r>
              <w:rPr>
                <w:sz w:val="20"/>
                <w:szCs w:val="20"/>
              </w:rPr>
              <w:t>7</w:t>
            </w:r>
            <w:r w:rsidRPr="00111D70">
              <w:rPr>
                <w:sz w:val="20"/>
                <w:szCs w:val="20"/>
              </w:rPr>
              <w:t>-99.4)</w:t>
            </w:r>
          </w:p>
        </w:tc>
        <w:tc>
          <w:tcPr>
            <w:tcW w:w="3560" w:type="dxa"/>
            <w:tcBorders>
              <w:left w:val="single" w:sz="4" w:space="0" w:color="auto"/>
              <w:right w:val="single" w:sz="4" w:space="0" w:color="auto"/>
            </w:tcBorders>
          </w:tcPr>
          <w:p w14:paraId="17B38E8C" w14:textId="77777777" w:rsidR="00496691" w:rsidRPr="00111D70" w:rsidRDefault="00496691" w:rsidP="00665C64">
            <w:pPr>
              <w:jc w:val="center"/>
              <w:rPr>
                <w:sz w:val="20"/>
                <w:szCs w:val="20"/>
              </w:rPr>
            </w:pPr>
            <w:r w:rsidRPr="00111D70">
              <w:rPr>
                <w:sz w:val="20"/>
                <w:szCs w:val="20"/>
              </w:rPr>
              <w:t>8</w:t>
            </w:r>
            <w:r>
              <w:rPr>
                <w:sz w:val="20"/>
                <w:szCs w:val="20"/>
              </w:rPr>
              <w:t>8.9</w:t>
            </w:r>
            <w:r w:rsidRPr="00111D70">
              <w:rPr>
                <w:sz w:val="20"/>
                <w:szCs w:val="20"/>
              </w:rPr>
              <w:t xml:space="preserve"> (55.</w:t>
            </w:r>
            <w:r>
              <w:rPr>
                <w:sz w:val="20"/>
                <w:szCs w:val="20"/>
              </w:rPr>
              <w:t>7</w:t>
            </w:r>
            <w:r w:rsidRPr="00111D70">
              <w:rPr>
                <w:sz w:val="20"/>
                <w:szCs w:val="20"/>
              </w:rPr>
              <w:t>-99.4)</w:t>
            </w:r>
          </w:p>
        </w:tc>
        <w:tc>
          <w:tcPr>
            <w:tcW w:w="1804" w:type="dxa"/>
            <w:tcBorders>
              <w:left w:val="single" w:sz="4" w:space="0" w:color="auto"/>
              <w:right w:val="nil"/>
            </w:tcBorders>
          </w:tcPr>
          <w:p w14:paraId="5E70472E" w14:textId="77777777" w:rsidR="00496691" w:rsidRPr="00111D70" w:rsidRDefault="00496691" w:rsidP="00665C64">
            <w:pPr>
              <w:jc w:val="center"/>
              <w:rPr>
                <w:sz w:val="20"/>
                <w:szCs w:val="20"/>
              </w:rPr>
            </w:pPr>
            <w:r>
              <w:rPr>
                <w:sz w:val="20"/>
                <w:szCs w:val="20"/>
              </w:rPr>
              <w:t>0.43</w:t>
            </w:r>
          </w:p>
        </w:tc>
      </w:tr>
      <w:tr w:rsidR="00496691" w:rsidRPr="00111D70" w14:paraId="538FFD8A" w14:textId="77777777" w:rsidTr="00496691">
        <w:trPr>
          <w:trHeight w:val="270"/>
        </w:trPr>
        <w:tc>
          <w:tcPr>
            <w:tcW w:w="658" w:type="dxa"/>
            <w:tcBorders>
              <w:left w:val="nil"/>
              <w:right w:val="nil"/>
            </w:tcBorders>
          </w:tcPr>
          <w:p w14:paraId="670B6A3E" w14:textId="77777777" w:rsidR="00496691" w:rsidRPr="00111D70" w:rsidRDefault="00496691" w:rsidP="00665C64">
            <w:pPr>
              <w:jc w:val="left"/>
              <w:rPr>
                <w:sz w:val="20"/>
                <w:szCs w:val="20"/>
              </w:rPr>
            </w:pPr>
          </w:p>
        </w:tc>
        <w:tc>
          <w:tcPr>
            <w:tcW w:w="4220" w:type="dxa"/>
            <w:tcBorders>
              <w:left w:val="nil"/>
              <w:right w:val="single" w:sz="4" w:space="0" w:color="auto"/>
            </w:tcBorders>
          </w:tcPr>
          <w:p w14:paraId="3BF7A8FC" w14:textId="77777777" w:rsidR="00496691" w:rsidRPr="00111D70" w:rsidRDefault="00496691" w:rsidP="00665C64">
            <w:pPr>
              <w:jc w:val="left"/>
              <w:rPr>
                <w:sz w:val="20"/>
                <w:szCs w:val="20"/>
              </w:rPr>
            </w:pPr>
            <w:r w:rsidRPr="00111D70">
              <w:rPr>
                <w:sz w:val="20"/>
                <w:szCs w:val="20"/>
              </w:rPr>
              <w:t>GPT-4</w:t>
            </w:r>
          </w:p>
        </w:tc>
        <w:tc>
          <w:tcPr>
            <w:tcW w:w="3371" w:type="dxa"/>
            <w:tcBorders>
              <w:left w:val="single" w:sz="4" w:space="0" w:color="auto"/>
              <w:right w:val="single" w:sz="4" w:space="0" w:color="auto"/>
            </w:tcBorders>
          </w:tcPr>
          <w:p w14:paraId="271AAAEF" w14:textId="77777777" w:rsidR="00496691" w:rsidRPr="00111D70" w:rsidRDefault="00496691" w:rsidP="00665C64">
            <w:pPr>
              <w:jc w:val="center"/>
              <w:rPr>
                <w:sz w:val="20"/>
                <w:szCs w:val="20"/>
              </w:rPr>
            </w:pPr>
            <w:r w:rsidRPr="00111D70">
              <w:rPr>
                <w:sz w:val="20"/>
                <w:szCs w:val="20"/>
              </w:rPr>
              <w:t>8</w:t>
            </w:r>
            <w:r>
              <w:rPr>
                <w:sz w:val="20"/>
                <w:szCs w:val="20"/>
              </w:rPr>
              <w:t>8.9</w:t>
            </w:r>
            <w:r w:rsidRPr="00111D70">
              <w:rPr>
                <w:sz w:val="20"/>
                <w:szCs w:val="20"/>
              </w:rPr>
              <w:t xml:space="preserve"> (55.</w:t>
            </w:r>
            <w:r>
              <w:rPr>
                <w:sz w:val="20"/>
                <w:szCs w:val="20"/>
              </w:rPr>
              <w:t>7</w:t>
            </w:r>
            <w:r w:rsidRPr="00111D70">
              <w:rPr>
                <w:sz w:val="20"/>
                <w:szCs w:val="20"/>
              </w:rPr>
              <w:t>-99.4)</w:t>
            </w:r>
          </w:p>
        </w:tc>
        <w:tc>
          <w:tcPr>
            <w:tcW w:w="3560" w:type="dxa"/>
            <w:tcBorders>
              <w:left w:val="single" w:sz="4" w:space="0" w:color="auto"/>
              <w:right w:val="single" w:sz="4" w:space="0" w:color="auto"/>
            </w:tcBorders>
          </w:tcPr>
          <w:p w14:paraId="451C4F11"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1804" w:type="dxa"/>
            <w:tcBorders>
              <w:left w:val="single" w:sz="4" w:space="0" w:color="auto"/>
              <w:right w:val="nil"/>
            </w:tcBorders>
          </w:tcPr>
          <w:p w14:paraId="6A121A83" w14:textId="77777777" w:rsidR="00496691" w:rsidRPr="00111D70" w:rsidRDefault="00496691" w:rsidP="00665C64">
            <w:pPr>
              <w:jc w:val="center"/>
              <w:rPr>
                <w:sz w:val="20"/>
                <w:szCs w:val="20"/>
              </w:rPr>
            </w:pPr>
            <w:r>
              <w:rPr>
                <w:sz w:val="20"/>
                <w:szCs w:val="20"/>
              </w:rPr>
              <w:t>&lt;0.001</w:t>
            </w:r>
          </w:p>
        </w:tc>
      </w:tr>
      <w:tr w:rsidR="00496691" w:rsidRPr="00111D70" w14:paraId="265DF933" w14:textId="77777777" w:rsidTr="00496691">
        <w:trPr>
          <w:trHeight w:val="270"/>
        </w:trPr>
        <w:tc>
          <w:tcPr>
            <w:tcW w:w="658" w:type="dxa"/>
            <w:tcBorders>
              <w:left w:val="nil"/>
              <w:bottom w:val="single" w:sz="4" w:space="0" w:color="auto"/>
              <w:right w:val="nil"/>
            </w:tcBorders>
          </w:tcPr>
          <w:p w14:paraId="55FE6AD4" w14:textId="77777777" w:rsidR="00496691" w:rsidRPr="00111D70" w:rsidRDefault="00496691" w:rsidP="00665C64">
            <w:pPr>
              <w:jc w:val="left"/>
              <w:rPr>
                <w:sz w:val="20"/>
                <w:szCs w:val="20"/>
              </w:rPr>
            </w:pPr>
          </w:p>
        </w:tc>
        <w:tc>
          <w:tcPr>
            <w:tcW w:w="4220" w:type="dxa"/>
            <w:tcBorders>
              <w:left w:val="nil"/>
              <w:bottom w:val="single" w:sz="4" w:space="0" w:color="auto"/>
              <w:right w:val="single" w:sz="4" w:space="0" w:color="auto"/>
            </w:tcBorders>
          </w:tcPr>
          <w:p w14:paraId="1C551CBC" w14:textId="77777777" w:rsidR="00496691" w:rsidRPr="00111D70" w:rsidRDefault="00496691" w:rsidP="00665C64">
            <w:pPr>
              <w:jc w:val="left"/>
              <w:rPr>
                <w:sz w:val="20"/>
                <w:szCs w:val="20"/>
              </w:rPr>
            </w:pPr>
            <w:r w:rsidRPr="00111D70">
              <w:rPr>
                <w:sz w:val="20"/>
                <w:szCs w:val="20"/>
              </w:rPr>
              <w:t>Bing AI (Microsoft Copilot)</w:t>
            </w:r>
          </w:p>
        </w:tc>
        <w:tc>
          <w:tcPr>
            <w:tcW w:w="3371" w:type="dxa"/>
            <w:tcBorders>
              <w:left w:val="single" w:sz="4" w:space="0" w:color="auto"/>
              <w:right w:val="single" w:sz="4" w:space="0" w:color="auto"/>
            </w:tcBorders>
          </w:tcPr>
          <w:p w14:paraId="083C2A59"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3560" w:type="dxa"/>
            <w:tcBorders>
              <w:left w:val="single" w:sz="4" w:space="0" w:color="auto"/>
              <w:right w:val="single" w:sz="4" w:space="0" w:color="auto"/>
            </w:tcBorders>
          </w:tcPr>
          <w:p w14:paraId="073147D7" w14:textId="77777777" w:rsidR="00496691" w:rsidRPr="00111D70" w:rsidRDefault="00496691" w:rsidP="00665C64">
            <w:pPr>
              <w:jc w:val="center"/>
              <w:rPr>
                <w:sz w:val="20"/>
                <w:szCs w:val="20"/>
              </w:rPr>
            </w:pPr>
            <w:r w:rsidRPr="00111D70">
              <w:rPr>
                <w:sz w:val="20"/>
                <w:szCs w:val="20"/>
              </w:rPr>
              <w:t>100</w:t>
            </w:r>
            <w:r>
              <w:rPr>
                <w:sz w:val="20"/>
                <w:szCs w:val="20"/>
              </w:rPr>
              <w:t>.0</w:t>
            </w:r>
            <w:r w:rsidRPr="00111D70">
              <w:rPr>
                <w:sz w:val="20"/>
                <w:szCs w:val="20"/>
              </w:rPr>
              <w:t xml:space="preserve"> (67.7-100.0)</w:t>
            </w:r>
          </w:p>
        </w:tc>
        <w:tc>
          <w:tcPr>
            <w:tcW w:w="1804" w:type="dxa"/>
            <w:tcBorders>
              <w:left w:val="single" w:sz="4" w:space="0" w:color="auto"/>
              <w:right w:val="nil"/>
            </w:tcBorders>
          </w:tcPr>
          <w:p w14:paraId="089DBCBB" w14:textId="77777777" w:rsidR="00496691" w:rsidRPr="00111D70" w:rsidRDefault="00496691" w:rsidP="00665C64">
            <w:pPr>
              <w:jc w:val="center"/>
              <w:rPr>
                <w:sz w:val="20"/>
                <w:szCs w:val="20"/>
              </w:rPr>
            </w:pPr>
            <w:r>
              <w:rPr>
                <w:sz w:val="20"/>
                <w:szCs w:val="20"/>
              </w:rPr>
              <w:t>0.40</w:t>
            </w:r>
          </w:p>
        </w:tc>
      </w:tr>
    </w:tbl>
    <w:p w14:paraId="7E2DD3E5" w14:textId="77777777" w:rsidR="00496691" w:rsidRPr="000F3C2B" w:rsidRDefault="00496691" w:rsidP="00496691">
      <w:pPr>
        <w:jc w:val="left"/>
        <w:rPr>
          <w:sz w:val="16"/>
          <w:szCs w:val="16"/>
        </w:rPr>
      </w:pPr>
      <w:r>
        <w:rPr>
          <w:sz w:val="16"/>
          <w:szCs w:val="16"/>
        </w:rPr>
        <w:t>LLMs, Large Language Models</w:t>
      </w:r>
    </w:p>
    <w:p w14:paraId="3F26E523" w14:textId="77777777" w:rsidR="00496691" w:rsidRPr="00111D70" w:rsidRDefault="00496691" w:rsidP="00496691">
      <w:pPr>
        <w:jc w:val="left"/>
        <w:rPr>
          <w:sz w:val="16"/>
          <w:szCs w:val="16"/>
        </w:rPr>
      </w:pPr>
      <w:proofErr w:type="spellStart"/>
      <w:r w:rsidRPr="00111D70">
        <w:rPr>
          <w:sz w:val="16"/>
          <w:szCs w:val="16"/>
          <w:vertAlign w:val="superscript"/>
        </w:rPr>
        <w:t>a</w:t>
      </w:r>
      <w:proofErr w:type="spellEnd"/>
      <w:r w:rsidRPr="00111D70">
        <w:rPr>
          <w:sz w:val="16"/>
          <w:szCs w:val="16"/>
          <w:vertAlign w:val="superscript"/>
        </w:rPr>
        <w:t xml:space="preserve"> </w:t>
      </w:r>
      <w:r w:rsidRPr="00111D70">
        <w:rPr>
          <w:sz w:val="16"/>
          <w:szCs w:val="16"/>
        </w:rPr>
        <w:t>The completeness scale was a 6-point Likert scale (with 1 indicating addresses no aspect of the question, and the answer is not within the topic queried; 2, addresses no aspect of the question, and the answer is within the topic queried; 3, addresses some aspect of the question, but significant parts are missing or incomplete; 4, addresses most aspects of the questions but missing small details; and 5, addresses all aspects of the question without additional information; 6 addresses all aspects of the question and provides additional information beyond what was expected)</w:t>
      </w:r>
    </w:p>
    <w:p w14:paraId="52314DC0" w14:textId="77777777" w:rsidR="00496691" w:rsidRPr="00111D70" w:rsidRDefault="00496691" w:rsidP="00496691">
      <w:pPr>
        <w:jc w:val="left"/>
        <w:rPr>
          <w:sz w:val="16"/>
          <w:szCs w:val="16"/>
        </w:rPr>
      </w:pPr>
      <w:r w:rsidRPr="00111D70">
        <w:rPr>
          <w:sz w:val="16"/>
          <w:szCs w:val="16"/>
          <w:vertAlign w:val="superscript"/>
        </w:rPr>
        <w:lastRenderedPageBreak/>
        <w:t xml:space="preserve">b </w:t>
      </w:r>
      <w:r w:rsidRPr="00111D70">
        <w:rPr>
          <w:sz w:val="16"/>
          <w:szCs w:val="16"/>
        </w:rPr>
        <w:t xml:space="preserve">Without limiting </w:t>
      </w:r>
      <w:r>
        <w:rPr>
          <w:sz w:val="16"/>
          <w:szCs w:val="16"/>
        </w:rPr>
        <w:t>the models search t</w:t>
      </w:r>
      <w:r w:rsidRPr="00111D70">
        <w:rPr>
          <w:sz w:val="16"/>
          <w:szCs w:val="16"/>
        </w:rPr>
        <w:t xml:space="preserve">o CDC only references versus with prompt limiting </w:t>
      </w:r>
      <w:r>
        <w:rPr>
          <w:sz w:val="16"/>
          <w:szCs w:val="16"/>
        </w:rPr>
        <w:t xml:space="preserve">the models </w:t>
      </w:r>
      <w:r w:rsidRPr="00111D70">
        <w:rPr>
          <w:sz w:val="16"/>
          <w:szCs w:val="16"/>
        </w:rPr>
        <w:t>search to CDC only references.</w:t>
      </w:r>
    </w:p>
    <w:p w14:paraId="1FF6C53A" w14:textId="4A8A5B5B" w:rsidR="000F3C2B" w:rsidRDefault="00496691" w:rsidP="006F2B7D">
      <w:pPr>
        <w:rPr>
          <w:b/>
          <w:bCs/>
          <w:sz w:val="18"/>
          <w:szCs w:val="18"/>
        </w:rPr>
      </w:pPr>
      <w:proofErr w:type="spellStart"/>
      <w:r>
        <w:rPr>
          <w:sz w:val="18"/>
          <w:szCs w:val="18"/>
          <w:vertAlign w:val="superscript"/>
        </w:rPr>
        <w:t>c</w:t>
      </w:r>
      <w:r w:rsidRPr="000F3C2B">
        <w:rPr>
          <w:sz w:val="18"/>
          <w:szCs w:val="18"/>
        </w:rPr>
        <w:t>Pairwise</w:t>
      </w:r>
      <w:proofErr w:type="spellEnd"/>
      <w:r w:rsidRPr="000F3C2B">
        <w:rPr>
          <w:sz w:val="18"/>
          <w:szCs w:val="18"/>
        </w:rPr>
        <w:t xml:space="preserve"> t-test results, with</w:t>
      </w:r>
      <w:r>
        <w:rPr>
          <w:sz w:val="18"/>
          <w:szCs w:val="18"/>
        </w:rPr>
        <w:t>out CDC statement</w:t>
      </w:r>
      <w:r w:rsidRPr="000F3C2B">
        <w:rPr>
          <w:sz w:val="18"/>
          <w:szCs w:val="18"/>
        </w:rPr>
        <w:t xml:space="preserve"> </w:t>
      </w:r>
      <w:r>
        <w:rPr>
          <w:sz w:val="18"/>
          <w:szCs w:val="18"/>
        </w:rPr>
        <w:t xml:space="preserve">used </w:t>
      </w:r>
      <w:r w:rsidRPr="000F3C2B">
        <w:rPr>
          <w:sz w:val="18"/>
          <w:szCs w:val="18"/>
        </w:rPr>
        <w:t>as reference.</w:t>
      </w:r>
    </w:p>
    <w:p w14:paraId="48931944" w14:textId="77777777" w:rsidR="00806D92" w:rsidRDefault="00806D92" w:rsidP="00806D92">
      <w:pPr>
        <w:rPr>
          <w:b/>
          <w:bCs/>
          <w:sz w:val="18"/>
          <w:szCs w:val="18"/>
        </w:rPr>
      </w:pPr>
    </w:p>
    <w:p w14:paraId="0F1BD41B" w14:textId="4E34544E" w:rsidR="00806D92" w:rsidRPr="00806D92" w:rsidRDefault="00806D92" w:rsidP="00806D92">
      <w:pPr>
        <w:rPr>
          <w:b/>
          <w:bCs/>
          <w:sz w:val="18"/>
          <w:szCs w:val="18"/>
        </w:rPr>
      </w:pPr>
      <w:r w:rsidRPr="00806D92">
        <w:rPr>
          <w:b/>
          <w:bCs/>
          <w:sz w:val="18"/>
          <w:szCs w:val="18"/>
        </w:rPr>
        <w:t>Figure 1: Heatmap of Acceptable Accuracy and Completeness Score Percentages by Category Across Large Language Models in Response to Infection Prevention Questions without and with CDC statements a, b</w:t>
      </w:r>
    </w:p>
    <w:p w14:paraId="39A4C84E" w14:textId="77777777" w:rsidR="00806D92" w:rsidRPr="00806D92" w:rsidRDefault="00806D92" w:rsidP="00806D92">
      <w:pPr>
        <w:rPr>
          <w:b/>
          <w:bCs/>
          <w:sz w:val="18"/>
          <w:szCs w:val="18"/>
        </w:rPr>
      </w:pPr>
    </w:p>
    <w:p w14:paraId="01A53088" w14:textId="5755087D" w:rsidR="00806D92" w:rsidRPr="00806D92" w:rsidRDefault="00806D92" w:rsidP="00806D92">
      <w:pPr>
        <w:rPr>
          <w:sz w:val="18"/>
          <w:szCs w:val="18"/>
        </w:rPr>
      </w:pPr>
      <w:r w:rsidRPr="00806D92">
        <w:rPr>
          <w:sz w:val="18"/>
          <w:szCs w:val="18"/>
        </w:rPr>
        <w:t xml:space="preserve">Figure </w:t>
      </w:r>
      <w:r w:rsidRPr="00806D92">
        <w:rPr>
          <w:sz w:val="18"/>
          <w:szCs w:val="18"/>
        </w:rPr>
        <w:t>legend.</w:t>
      </w:r>
      <w:r w:rsidRPr="00806D92">
        <w:rPr>
          <w:sz w:val="18"/>
          <w:szCs w:val="18"/>
        </w:rPr>
        <w:t xml:space="preserve">                                                                                                                                                                                   </w:t>
      </w:r>
    </w:p>
    <w:p w14:paraId="39437CDE" w14:textId="77777777" w:rsidR="00806D92" w:rsidRPr="00806D92" w:rsidRDefault="00806D92" w:rsidP="00806D92">
      <w:pPr>
        <w:rPr>
          <w:sz w:val="18"/>
          <w:szCs w:val="18"/>
        </w:rPr>
      </w:pPr>
      <w:r w:rsidRPr="00806D92">
        <w:rPr>
          <w:sz w:val="18"/>
          <w:szCs w:val="18"/>
        </w:rPr>
        <w:t>LLM, Large Language Models</w:t>
      </w:r>
    </w:p>
    <w:p w14:paraId="6D1A119C" w14:textId="77777777" w:rsidR="00806D92" w:rsidRPr="00806D92" w:rsidRDefault="00806D92" w:rsidP="00806D92">
      <w:pPr>
        <w:rPr>
          <w:sz w:val="18"/>
          <w:szCs w:val="18"/>
        </w:rPr>
      </w:pPr>
      <w:proofErr w:type="spellStart"/>
      <w:r w:rsidRPr="00806D92">
        <w:rPr>
          <w:sz w:val="18"/>
          <w:szCs w:val="18"/>
        </w:rPr>
        <w:t>a</w:t>
      </w:r>
      <w:proofErr w:type="spellEnd"/>
      <w:r w:rsidRPr="00806D92">
        <w:rPr>
          <w:sz w:val="18"/>
          <w:szCs w:val="18"/>
        </w:rPr>
        <w:t xml:space="preserve"> </w:t>
      </w:r>
      <w:proofErr w:type="gramStart"/>
      <w:r w:rsidRPr="00806D92">
        <w:rPr>
          <w:sz w:val="18"/>
          <w:szCs w:val="18"/>
        </w:rPr>
        <w:t>The</w:t>
      </w:r>
      <w:proofErr w:type="gramEnd"/>
      <w:r w:rsidRPr="00806D92">
        <w:rPr>
          <w:sz w:val="18"/>
          <w:szCs w:val="18"/>
        </w:rPr>
        <w:t xml:space="preserve"> accuracy scale was a 5-point Likert scale (with 1 indicating completely incorrect; 2, more incorrect than correct; 3, More correct than incorrect but missing some major elements; 4, More correct than incorrect but missing some minor elements; and 5, completely correct)</w:t>
      </w:r>
    </w:p>
    <w:p w14:paraId="1C22857C" w14:textId="77777777" w:rsidR="00806D92" w:rsidRPr="00806D92" w:rsidRDefault="00806D92" w:rsidP="00806D92">
      <w:pPr>
        <w:rPr>
          <w:sz w:val="18"/>
          <w:szCs w:val="18"/>
        </w:rPr>
      </w:pPr>
      <w:proofErr w:type="spellStart"/>
      <w:r w:rsidRPr="00806D92">
        <w:rPr>
          <w:sz w:val="18"/>
          <w:szCs w:val="18"/>
        </w:rPr>
        <w:t>a</w:t>
      </w:r>
      <w:proofErr w:type="spellEnd"/>
      <w:r w:rsidRPr="00806D92">
        <w:rPr>
          <w:sz w:val="18"/>
          <w:szCs w:val="18"/>
        </w:rPr>
        <w:t xml:space="preserve"> The completeness scale was a 6-point Likert scale (1, addresses no aspect of the question, and the answer is not within the topic queried; 2, addresses no aspect of the question, and the answer is within the topic queried; 3, addresses some aspect of the question, but significant parts are missing or incomplete; 4, addresses most aspects of the questions but missing small details; 5, addresses all aspects of the question without additional information; and 6 addresses all aspects of the question and provides additional information beyond what was expected)</w:t>
      </w:r>
    </w:p>
    <w:p w14:paraId="7367AA9A" w14:textId="77777777" w:rsidR="00806D92" w:rsidRPr="00806D92" w:rsidRDefault="00806D92" w:rsidP="00806D92">
      <w:pPr>
        <w:rPr>
          <w:sz w:val="18"/>
          <w:szCs w:val="18"/>
        </w:rPr>
      </w:pPr>
      <w:r w:rsidRPr="00806D92">
        <w:rPr>
          <w:sz w:val="18"/>
          <w:szCs w:val="18"/>
        </w:rPr>
        <w:t xml:space="preserve">b Responses with scores ≥3 </w:t>
      </w:r>
      <w:proofErr w:type="gramStart"/>
      <w:r w:rsidRPr="00806D92">
        <w:rPr>
          <w:sz w:val="18"/>
          <w:szCs w:val="18"/>
        </w:rPr>
        <w:t>were</w:t>
      </w:r>
      <w:proofErr w:type="gramEnd"/>
      <w:r w:rsidRPr="00806D92">
        <w:rPr>
          <w:sz w:val="18"/>
          <w:szCs w:val="18"/>
        </w:rPr>
        <w:t xml:space="preserve"> deemed accurate. Responses with scores ≥4 were deemed complete. </w:t>
      </w:r>
    </w:p>
    <w:p w14:paraId="72C1CB54" w14:textId="6B08DDDD" w:rsidR="00496691" w:rsidRPr="00806D92" w:rsidRDefault="00806D92" w:rsidP="00806D92">
      <w:pPr>
        <w:rPr>
          <w:sz w:val="18"/>
          <w:szCs w:val="18"/>
        </w:rPr>
      </w:pPr>
      <w:proofErr w:type="spellStart"/>
      <w:r w:rsidRPr="00806D92">
        <w:rPr>
          <w:sz w:val="18"/>
          <w:szCs w:val="18"/>
        </w:rPr>
        <w:t>cWithout</w:t>
      </w:r>
      <w:proofErr w:type="spellEnd"/>
      <w:r w:rsidRPr="00806D92">
        <w:rPr>
          <w:sz w:val="18"/>
          <w:szCs w:val="18"/>
        </w:rPr>
        <w:t xml:space="preserve"> limiting AI tool search to CDC only references versus with prompt limiting AI tool search to CDC only references.</w:t>
      </w:r>
    </w:p>
    <w:p w14:paraId="411C7B1A" w14:textId="77777777" w:rsidR="00806D92" w:rsidRDefault="00806D92" w:rsidP="006F2B7D">
      <w:pPr>
        <w:rPr>
          <w:b/>
          <w:bCs/>
          <w:sz w:val="20"/>
          <w:szCs w:val="20"/>
        </w:rPr>
      </w:pPr>
    </w:p>
    <w:p w14:paraId="57485CFA" w14:textId="77777777" w:rsidR="00806D92" w:rsidRDefault="00806D92" w:rsidP="006F2B7D">
      <w:pPr>
        <w:rPr>
          <w:b/>
          <w:bCs/>
          <w:sz w:val="20"/>
          <w:szCs w:val="20"/>
        </w:rPr>
      </w:pPr>
    </w:p>
    <w:p w14:paraId="1B83BBC5" w14:textId="7CAB6B82" w:rsidR="002A353A" w:rsidRPr="00111D70" w:rsidRDefault="002A353A" w:rsidP="006F2B7D">
      <w:pPr>
        <w:rPr>
          <w:b/>
          <w:bCs/>
          <w:sz w:val="20"/>
          <w:szCs w:val="20"/>
        </w:rPr>
      </w:pPr>
      <w:r w:rsidRPr="00111D70">
        <w:rPr>
          <w:b/>
          <w:bCs/>
          <w:sz w:val="20"/>
          <w:szCs w:val="20"/>
        </w:rPr>
        <w:t xml:space="preserve">Table </w:t>
      </w:r>
      <w:r w:rsidR="002C0EF8">
        <w:rPr>
          <w:b/>
          <w:bCs/>
          <w:sz w:val="20"/>
          <w:szCs w:val="20"/>
        </w:rPr>
        <w:t>9</w:t>
      </w:r>
      <w:r w:rsidRPr="00111D70">
        <w:rPr>
          <w:b/>
          <w:bCs/>
          <w:sz w:val="20"/>
          <w:szCs w:val="20"/>
        </w:rPr>
        <w:t>: Side by side Questions and AI-Generated Responses</w:t>
      </w:r>
      <w:r w:rsidR="00D6601F" w:rsidRPr="00111D70">
        <w:rPr>
          <w:b/>
          <w:bCs/>
          <w:sz w:val="20"/>
          <w:szCs w:val="20"/>
        </w:rPr>
        <w:t xml:space="preserve"> Without and With CDC Statement: All Categories</w:t>
      </w:r>
      <w:r w:rsidR="006503CE">
        <w:rPr>
          <w:b/>
          <w:bCs/>
          <w:sz w:val="20"/>
          <w:szCs w:val="20"/>
        </w:rPr>
        <w:t>, Selected Examples</w:t>
      </w:r>
    </w:p>
    <w:p w14:paraId="24C5E1D0" w14:textId="77777777" w:rsidR="00893232" w:rsidRPr="00111D70" w:rsidRDefault="00893232" w:rsidP="006F2B7D">
      <w:pPr>
        <w:rPr>
          <w:sz w:val="20"/>
          <w:szCs w:val="20"/>
        </w:rPr>
      </w:pPr>
    </w:p>
    <w:tbl>
      <w:tblPr>
        <w:tblW w:w="136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816"/>
        <w:gridCol w:w="725"/>
        <w:gridCol w:w="902"/>
        <w:gridCol w:w="726"/>
        <w:gridCol w:w="903"/>
        <w:gridCol w:w="669"/>
        <w:gridCol w:w="903"/>
        <w:gridCol w:w="726"/>
        <w:gridCol w:w="903"/>
        <w:gridCol w:w="669"/>
        <w:gridCol w:w="903"/>
        <w:gridCol w:w="726"/>
        <w:gridCol w:w="903"/>
        <w:gridCol w:w="669"/>
        <w:gridCol w:w="903"/>
        <w:gridCol w:w="726"/>
        <w:gridCol w:w="903"/>
      </w:tblGrid>
      <w:tr w:rsidR="006503CE" w:rsidRPr="00111D70" w14:paraId="756D97A6" w14:textId="77777777" w:rsidTr="006503CE">
        <w:trPr>
          <w:trHeight w:val="20"/>
        </w:trPr>
        <w:tc>
          <w:tcPr>
            <w:tcW w:w="816" w:type="dxa"/>
            <w:vMerge w:val="restart"/>
            <w:shd w:val="clear" w:color="auto" w:fill="BFBFBF" w:themeFill="background1" w:themeFillShade="BF"/>
            <w:noWrap/>
            <w:vAlign w:val="bottom"/>
          </w:tcPr>
          <w:p w14:paraId="60EB6EB4" w14:textId="00F8700E" w:rsidR="006503CE" w:rsidRPr="00111D70" w:rsidRDefault="006503CE" w:rsidP="00057CBC">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Question</w:t>
            </w:r>
            <w:r w:rsidR="00497C2C">
              <w:rPr>
                <w:rFonts w:eastAsia="Times New Roman"/>
                <w:color w:val="000000"/>
                <w:kern w:val="0"/>
                <w:sz w:val="20"/>
                <w:szCs w:val="20"/>
                <w14:ligatures w14:val="none"/>
              </w:rPr>
              <w:t>s</w:t>
            </w:r>
          </w:p>
        </w:tc>
        <w:tc>
          <w:tcPr>
            <w:tcW w:w="12859" w:type="dxa"/>
            <w:gridSpan w:val="16"/>
            <w:shd w:val="clear" w:color="auto" w:fill="BFBFBF" w:themeFill="background1" w:themeFillShade="BF"/>
            <w:noWrap/>
            <w:vAlign w:val="bottom"/>
          </w:tcPr>
          <w:p w14:paraId="44CFDD67" w14:textId="76DF3898" w:rsidR="006503CE" w:rsidRPr="00111D70" w:rsidRDefault="006503CE" w:rsidP="00057CBC">
            <w:pPr>
              <w:spacing w:line="240" w:lineRule="auto"/>
              <w:jc w:val="center"/>
              <w:rPr>
                <w:rFonts w:eastAsia="Times New Roman"/>
                <w:color w:val="000000"/>
                <w:kern w:val="0"/>
                <w:sz w:val="20"/>
                <w:szCs w:val="20"/>
                <w:u w:val="single"/>
                <w14:ligatures w14:val="none"/>
              </w:rPr>
            </w:pPr>
            <w:r>
              <w:rPr>
                <w:rFonts w:eastAsia="Times New Roman"/>
                <w:color w:val="000000"/>
                <w:kern w:val="0"/>
                <w:sz w:val="20"/>
                <w:szCs w:val="20"/>
                <w:u w:val="single"/>
                <w14:ligatures w14:val="none"/>
              </w:rPr>
              <w:t>AI- Generated Responses</w:t>
            </w:r>
            <w:r w:rsidR="00392B7B">
              <w:rPr>
                <w:rFonts w:eastAsia="Times New Roman"/>
                <w:color w:val="000000"/>
                <w:kern w:val="0"/>
                <w:sz w:val="20"/>
                <w:szCs w:val="20"/>
                <w:u w:val="single"/>
                <w14:ligatures w14:val="none"/>
              </w:rPr>
              <w:t xml:space="preserve"> (without and with CDC Restrictions)</w:t>
            </w:r>
          </w:p>
        </w:tc>
      </w:tr>
      <w:tr w:rsidR="006503CE" w:rsidRPr="00111D70" w14:paraId="1A0038E3" w14:textId="77777777" w:rsidTr="006503CE">
        <w:trPr>
          <w:trHeight w:val="20"/>
        </w:trPr>
        <w:tc>
          <w:tcPr>
            <w:tcW w:w="816" w:type="dxa"/>
            <w:vMerge/>
            <w:shd w:val="clear" w:color="000000" w:fill="C9C9C9"/>
            <w:noWrap/>
            <w:vAlign w:val="bottom"/>
            <w:hideMark/>
          </w:tcPr>
          <w:p w14:paraId="5289FC4C" w14:textId="7EE564CC" w:rsidR="006503CE" w:rsidRPr="00111D70" w:rsidRDefault="006503CE" w:rsidP="00057CBC">
            <w:pPr>
              <w:spacing w:line="240" w:lineRule="auto"/>
              <w:jc w:val="left"/>
              <w:rPr>
                <w:rFonts w:eastAsia="Times New Roman"/>
                <w:color w:val="000000"/>
                <w:kern w:val="0"/>
                <w:sz w:val="20"/>
                <w:szCs w:val="20"/>
                <w14:ligatures w14:val="none"/>
              </w:rPr>
            </w:pPr>
          </w:p>
        </w:tc>
        <w:tc>
          <w:tcPr>
            <w:tcW w:w="3256" w:type="dxa"/>
            <w:gridSpan w:val="4"/>
            <w:shd w:val="clear" w:color="000000" w:fill="B4C6E7"/>
            <w:noWrap/>
            <w:vAlign w:val="bottom"/>
            <w:hideMark/>
          </w:tcPr>
          <w:p w14:paraId="12A0D84A" w14:textId="77777777" w:rsidR="006503CE" w:rsidRPr="00111D70" w:rsidRDefault="006503CE" w:rsidP="00057CBC">
            <w:pPr>
              <w:spacing w:line="240" w:lineRule="auto"/>
              <w:jc w:val="center"/>
              <w:rPr>
                <w:rFonts w:eastAsia="Times New Roman"/>
                <w:color w:val="000000"/>
                <w:kern w:val="0"/>
                <w:sz w:val="20"/>
                <w:szCs w:val="20"/>
                <w:u w:val="single"/>
                <w14:ligatures w14:val="none"/>
              </w:rPr>
            </w:pPr>
            <w:r w:rsidRPr="00111D70">
              <w:rPr>
                <w:rFonts w:eastAsia="Times New Roman"/>
                <w:color w:val="000000"/>
                <w:kern w:val="0"/>
                <w:sz w:val="20"/>
                <w:szCs w:val="20"/>
                <w:u w:val="single"/>
                <w14:ligatures w14:val="none"/>
              </w:rPr>
              <w:t xml:space="preserve">OpenEvidence </w:t>
            </w:r>
          </w:p>
        </w:tc>
        <w:tc>
          <w:tcPr>
            <w:tcW w:w="3201" w:type="dxa"/>
            <w:gridSpan w:val="4"/>
            <w:shd w:val="clear" w:color="000000" w:fill="FFE699"/>
            <w:noWrap/>
            <w:vAlign w:val="bottom"/>
            <w:hideMark/>
          </w:tcPr>
          <w:p w14:paraId="010F8586" w14:textId="77777777" w:rsidR="006503CE" w:rsidRPr="00111D70" w:rsidRDefault="006503CE" w:rsidP="00057CBC">
            <w:pPr>
              <w:spacing w:line="240" w:lineRule="auto"/>
              <w:jc w:val="center"/>
              <w:rPr>
                <w:rFonts w:eastAsia="Times New Roman"/>
                <w:color w:val="000000"/>
                <w:kern w:val="0"/>
                <w:sz w:val="20"/>
                <w:szCs w:val="20"/>
                <w:u w:val="single"/>
                <w14:ligatures w14:val="none"/>
              </w:rPr>
            </w:pPr>
            <w:r w:rsidRPr="00111D70">
              <w:rPr>
                <w:rFonts w:eastAsia="Times New Roman"/>
                <w:color w:val="000000"/>
                <w:kern w:val="0"/>
                <w:sz w:val="20"/>
                <w:szCs w:val="20"/>
                <w:u w:val="single"/>
                <w14:ligatures w14:val="none"/>
              </w:rPr>
              <w:t>ChatGPT 3.5</w:t>
            </w:r>
          </w:p>
        </w:tc>
        <w:tc>
          <w:tcPr>
            <w:tcW w:w="3201" w:type="dxa"/>
            <w:gridSpan w:val="4"/>
            <w:shd w:val="clear" w:color="000000" w:fill="F8CBAD"/>
            <w:noWrap/>
            <w:vAlign w:val="bottom"/>
            <w:hideMark/>
          </w:tcPr>
          <w:p w14:paraId="56EC9DA5" w14:textId="77777777" w:rsidR="006503CE" w:rsidRPr="00111D70" w:rsidRDefault="006503CE" w:rsidP="00057CBC">
            <w:pPr>
              <w:spacing w:line="240" w:lineRule="auto"/>
              <w:jc w:val="center"/>
              <w:rPr>
                <w:rFonts w:eastAsia="Times New Roman"/>
                <w:color w:val="000000"/>
                <w:kern w:val="0"/>
                <w:sz w:val="20"/>
                <w:szCs w:val="20"/>
                <w:u w:val="single"/>
                <w14:ligatures w14:val="none"/>
              </w:rPr>
            </w:pPr>
            <w:r w:rsidRPr="00111D70">
              <w:rPr>
                <w:rFonts w:eastAsia="Times New Roman"/>
                <w:color w:val="000000"/>
                <w:kern w:val="0"/>
                <w:sz w:val="20"/>
                <w:szCs w:val="20"/>
                <w:u w:val="single"/>
                <w14:ligatures w14:val="none"/>
              </w:rPr>
              <w:t>ChatGPT 4.0</w:t>
            </w:r>
          </w:p>
        </w:tc>
        <w:tc>
          <w:tcPr>
            <w:tcW w:w="3201" w:type="dxa"/>
            <w:gridSpan w:val="4"/>
            <w:shd w:val="clear" w:color="000000" w:fill="C6E0B4"/>
            <w:noWrap/>
            <w:vAlign w:val="bottom"/>
            <w:hideMark/>
          </w:tcPr>
          <w:p w14:paraId="21B78F46" w14:textId="77777777" w:rsidR="006503CE" w:rsidRPr="00111D70" w:rsidRDefault="006503CE" w:rsidP="00057CBC">
            <w:pPr>
              <w:spacing w:line="240" w:lineRule="auto"/>
              <w:jc w:val="center"/>
              <w:rPr>
                <w:rFonts w:eastAsia="Times New Roman"/>
                <w:color w:val="000000"/>
                <w:kern w:val="0"/>
                <w:sz w:val="20"/>
                <w:szCs w:val="20"/>
                <w:u w:val="single"/>
                <w14:ligatures w14:val="none"/>
              </w:rPr>
            </w:pPr>
            <w:r w:rsidRPr="00111D70">
              <w:rPr>
                <w:rFonts w:eastAsia="Times New Roman"/>
                <w:color w:val="000000"/>
                <w:kern w:val="0"/>
                <w:sz w:val="20"/>
                <w:szCs w:val="20"/>
                <w:u w:val="single"/>
                <w14:ligatures w14:val="none"/>
              </w:rPr>
              <w:t>Bing</w:t>
            </w:r>
          </w:p>
        </w:tc>
      </w:tr>
      <w:tr w:rsidR="00640382" w:rsidRPr="00111D70" w14:paraId="4EE14212" w14:textId="77777777" w:rsidTr="00111D70">
        <w:trPr>
          <w:trHeight w:val="20"/>
        </w:trPr>
        <w:tc>
          <w:tcPr>
            <w:tcW w:w="13675" w:type="dxa"/>
            <w:gridSpan w:val="17"/>
            <w:noWrap/>
            <w:vAlign w:val="bottom"/>
            <w:hideMark/>
          </w:tcPr>
          <w:p w14:paraId="1FB070BA" w14:textId="1074A66C" w:rsidR="00640382" w:rsidRPr="00111D70" w:rsidRDefault="00640382" w:rsidP="00640382">
            <w:pPr>
              <w:spacing w:line="240" w:lineRule="auto"/>
              <w:jc w:val="left"/>
              <w:rPr>
                <w:rFonts w:eastAsia="Times New Roman"/>
                <w:kern w:val="0"/>
                <w:sz w:val="20"/>
                <w:szCs w:val="20"/>
                <w14:ligatures w14:val="none"/>
              </w:rPr>
            </w:pPr>
            <w:r w:rsidRPr="00111D70">
              <w:rPr>
                <w:rFonts w:eastAsia="Times New Roman"/>
                <w:color w:val="000000"/>
                <w:kern w:val="0"/>
                <w:sz w:val="20"/>
                <w:szCs w:val="20"/>
                <w14:ligatures w14:val="none"/>
              </w:rPr>
              <w:t xml:space="preserve">Isolation Precautions </w:t>
            </w:r>
          </w:p>
        </w:tc>
      </w:tr>
      <w:tr w:rsidR="008B028A" w:rsidRPr="00111D70" w14:paraId="2631BCA8" w14:textId="77777777" w:rsidTr="006503CE">
        <w:trPr>
          <w:trHeight w:val="20"/>
        </w:trPr>
        <w:tc>
          <w:tcPr>
            <w:tcW w:w="816" w:type="dxa"/>
            <w:vMerge w:val="restart"/>
            <w:hideMark/>
          </w:tcPr>
          <w:p w14:paraId="32B096B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My patient tested positive for COVID-19. Do </w:t>
            </w:r>
            <w:r w:rsidRPr="00111D70">
              <w:rPr>
                <w:rFonts w:eastAsia="Times New Roman"/>
                <w:color w:val="000000"/>
                <w:kern w:val="0"/>
                <w:sz w:val="20"/>
                <w:szCs w:val="20"/>
                <w14:ligatures w14:val="none"/>
              </w:rPr>
              <w:lastRenderedPageBreak/>
              <w:t>they need isolation?</w:t>
            </w:r>
          </w:p>
        </w:tc>
        <w:tc>
          <w:tcPr>
            <w:tcW w:w="1627" w:type="dxa"/>
            <w:gridSpan w:val="2"/>
            <w:shd w:val="clear" w:color="000000" w:fill="B4C6E7"/>
            <w:hideMark/>
          </w:tcPr>
          <w:p w14:paraId="3B92ACB8"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Yes, patients who test positive for COVID-19 need to be isolated. The European Society for Medical </w:t>
            </w:r>
            <w:r w:rsidRPr="00111D70">
              <w:rPr>
                <w:rFonts w:eastAsia="Times New Roman"/>
                <w:color w:val="000000"/>
                <w:kern w:val="0"/>
                <w:sz w:val="20"/>
                <w:szCs w:val="20"/>
                <w14:ligatures w14:val="none"/>
              </w:rPr>
              <w:lastRenderedPageBreak/>
              <w:t xml:space="preserve">Oncology (ESMO) recommends that patients confirmed as COVID-19 positive should be admitted to segregated wards, and patients under investigation for COVID-19 should also be segregated until a negative swab is obtained.[1] The World Society of Emergency Surgery (WSES) suggests that after hospital discharge, all the confirmed asymptomatic surgical COVID-19 patients should be kept in isolation for at least 2 weeks have passed since their first positive RT-PCR nasopharyngeal swab test.[2] </w:t>
            </w:r>
            <w:r w:rsidRPr="00111D70">
              <w:rPr>
                <w:rFonts w:eastAsia="Times New Roman"/>
                <w:color w:val="000000"/>
                <w:kern w:val="0"/>
                <w:sz w:val="20"/>
                <w:szCs w:val="20"/>
                <w14:ligatures w14:val="none"/>
              </w:rPr>
              <w:lastRenderedPageBreak/>
              <w:t>The Evidence-Based Medicine Chapter of China International Exchange and Promotive Association for Medical and Health Care (CPAM) and Chinese Research Hospital Association (CRHA) also suggest that strict self-isolation protocols and extended follow-up periods might be needed for recovered COVID-19 patients.[3] However, it's important to note that the duration of isolation may vary depending on the patient's symptoms and the results of subsequent testing.</w:t>
            </w:r>
          </w:p>
        </w:tc>
        <w:tc>
          <w:tcPr>
            <w:tcW w:w="1629" w:type="dxa"/>
            <w:gridSpan w:val="2"/>
            <w:shd w:val="clear" w:color="000000" w:fill="B4C6E7"/>
            <w:hideMark/>
          </w:tcPr>
          <w:p w14:paraId="04F8D83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Yes, according to the United States Centers for Disease Control and Prevention (CDC), patients who test positive for </w:t>
            </w:r>
            <w:r w:rsidRPr="00111D70">
              <w:rPr>
                <w:rFonts w:eastAsia="Times New Roman"/>
                <w:color w:val="000000"/>
                <w:kern w:val="0"/>
                <w:sz w:val="20"/>
                <w:szCs w:val="20"/>
                <w14:ligatures w14:val="none"/>
              </w:rPr>
              <w:lastRenderedPageBreak/>
              <w:t xml:space="preserve">COVID-19 are recommended to isolate. The CDC advises that individuals who had COVID-19 symptoms can discontinue isolation once it has been 10 days since symptom onset, they have been afebrile for at least 24 hours without the use of fever-reducing medications, and their other COVID-19–related symptoms (except loss of taste or smell) are improving.[1] However, it's important to note that some patients may require prolonged isolation beyond the standard 10 days, particularly those who are </w:t>
            </w:r>
            <w:r w:rsidRPr="00111D70">
              <w:rPr>
                <w:rFonts w:eastAsia="Times New Roman"/>
                <w:color w:val="000000"/>
                <w:kern w:val="0"/>
                <w:sz w:val="20"/>
                <w:szCs w:val="20"/>
                <w14:ligatures w14:val="none"/>
              </w:rPr>
              <w:lastRenderedPageBreak/>
              <w:t>critically ill or immunocompromised.[2]</w:t>
            </w:r>
          </w:p>
        </w:tc>
        <w:tc>
          <w:tcPr>
            <w:tcW w:w="1572" w:type="dxa"/>
            <w:gridSpan w:val="2"/>
            <w:shd w:val="clear" w:color="000000" w:fill="FFF2CC"/>
            <w:hideMark/>
          </w:tcPr>
          <w:p w14:paraId="421A7155"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 am not a medical professional, but I can provide some general information.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crucial to consult with a </w:t>
            </w:r>
            <w:r w:rsidRPr="00111D70">
              <w:rPr>
                <w:rFonts w:eastAsia="Times New Roman"/>
                <w:color w:val="000000"/>
                <w:kern w:val="0"/>
                <w:sz w:val="20"/>
                <w:szCs w:val="20"/>
                <w14:ligatures w14:val="none"/>
              </w:rPr>
              <w:lastRenderedPageBreak/>
              <w:t>healthcare professional for advice tailored to your specific situation. As of my last knowledge update in January 2022, guidelines may have changed, so please verify this information with up-to-date sources.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Typically, individuals who test positive for COVID-19 are advised to isolate themselves to prevent the spread of the virus to others. Isolation helps protect family members, friends, and the community from potential exposure. Here are some general recommendations: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 xml:space="preserve">1. **Home </w:t>
            </w:r>
            <w:proofErr w:type="gramStart"/>
            <w:r w:rsidRPr="00111D70">
              <w:rPr>
                <w:rFonts w:eastAsia="Times New Roman"/>
                <w:color w:val="000000"/>
                <w:kern w:val="0"/>
                <w:sz w:val="20"/>
                <w:szCs w:val="20"/>
                <w14:ligatures w14:val="none"/>
              </w:rPr>
              <w:t>Isolation:*</w:t>
            </w:r>
            <w:proofErr w:type="gramEnd"/>
            <w:r w:rsidRPr="00111D70">
              <w:rPr>
                <w:rFonts w:eastAsia="Times New Roman"/>
                <w:color w:val="000000"/>
                <w:kern w:val="0"/>
                <w:sz w:val="20"/>
                <w:szCs w:val="20"/>
                <w14:ligatures w14:val="none"/>
              </w:rPr>
              <w:t>* If the patient's symptoms are mild to moderate and they do not require hospitalization, they are often asked to isolate at home. This involves staying in a separate room, using a separate bathroom if possible, and avoiding contact with other household members.</w:t>
            </w:r>
            <w:r w:rsidRPr="00111D70">
              <w:rPr>
                <w:rFonts w:eastAsia="Times New Roman"/>
                <w:color w:val="000000"/>
                <w:kern w:val="0"/>
                <w:sz w:val="20"/>
                <w:szCs w:val="20"/>
                <w14:ligatures w14:val="none"/>
              </w:rPr>
              <w:br/>
              <w:t xml:space="preserve">2. **Duration of </w:t>
            </w:r>
            <w:proofErr w:type="gramStart"/>
            <w:r w:rsidRPr="00111D70">
              <w:rPr>
                <w:rFonts w:eastAsia="Times New Roman"/>
                <w:color w:val="000000"/>
                <w:kern w:val="0"/>
                <w:sz w:val="20"/>
                <w:szCs w:val="20"/>
                <w14:ligatures w14:val="none"/>
              </w:rPr>
              <w:t>Isolation:*</w:t>
            </w:r>
            <w:proofErr w:type="gramEnd"/>
            <w:r w:rsidRPr="00111D70">
              <w:rPr>
                <w:rFonts w:eastAsia="Times New Roman"/>
                <w:color w:val="000000"/>
                <w:kern w:val="0"/>
                <w:sz w:val="20"/>
                <w:szCs w:val="20"/>
                <w14:ligatures w14:val="none"/>
              </w:rPr>
              <w:t xml:space="preserve">* The duration of isolation may vary, but it is generally recommended until a certain number of days have passed since the onset of symptoms or the date of the positive test </w:t>
            </w:r>
            <w:r w:rsidRPr="00111D70">
              <w:rPr>
                <w:rFonts w:eastAsia="Times New Roman"/>
                <w:color w:val="000000"/>
                <w:kern w:val="0"/>
                <w:sz w:val="20"/>
                <w:szCs w:val="20"/>
                <w14:ligatures w14:val="none"/>
              </w:rPr>
              <w:lastRenderedPageBreak/>
              <w:t xml:space="preserve">result. Guidelines may change, so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follow the advice provided by healthcare authorities in your region.</w:t>
            </w:r>
            <w:r w:rsidRPr="00111D70">
              <w:rPr>
                <w:rFonts w:eastAsia="Times New Roman"/>
                <w:color w:val="000000"/>
                <w:kern w:val="0"/>
                <w:sz w:val="20"/>
                <w:szCs w:val="20"/>
                <w14:ligatures w14:val="none"/>
              </w:rPr>
              <w:br/>
              <w:t xml:space="preserve">3. **Follow Healthcare Provider </w:t>
            </w:r>
            <w:proofErr w:type="gramStart"/>
            <w:r w:rsidRPr="00111D70">
              <w:rPr>
                <w:rFonts w:eastAsia="Times New Roman"/>
                <w:color w:val="000000"/>
                <w:kern w:val="0"/>
                <w:sz w:val="20"/>
                <w:szCs w:val="20"/>
                <w14:ligatures w14:val="none"/>
              </w:rPr>
              <w:t>Guidance:*</w:t>
            </w:r>
            <w:proofErr w:type="gramEnd"/>
            <w:r w:rsidRPr="00111D70">
              <w:rPr>
                <w:rFonts w:eastAsia="Times New Roman"/>
                <w:color w:val="000000"/>
                <w:kern w:val="0"/>
                <w:sz w:val="20"/>
                <w:szCs w:val="20"/>
                <w14:ligatures w14:val="none"/>
              </w:rPr>
              <w:t>* Always follow the guidance provided by healthcare professionals or public health authorities. They will provide specific instructions based on the patient's condition, severity of symptoms, and any underlying health conditions.</w:t>
            </w:r>
            <w:r w:rsidRPr="00111D70">
              <w:rPr>
                <w:rFonts w:eastAsia="Times New Roman"/>
                <w:color w:val="000000"/>
                <w:kern w:val="0"/>
                <w:sz w:val="20"/>
                <w:szCs w:val="20"/>
                <w14:ligatures w14:val="none"/>
              </w:rPr>
              <w:br/>
              <w:t xml:space="preserve">4. **Monitoring </w:t>
            </w:r>
            <w:proofErr w:type="gramStart"/>
            <w:r w:rsidRPr="00111D70">
              <w:rPr>
                <w:rFonts w:eastAsia="Times New Roman"/>
                <w:color w:val="000000"/>
                <w:kern w:val="0"/>
                <w:sz w:val="20"/>
                <w:szCs w:val="20"/>
                <w14:ligatures w14:val="none"/>
              </w:rPr>
              <w:t>Symptoms:*</w:t>
            </w:r>
            <w:proofErr w:type="gramEnd"/>
            <w:r w:rsidRPr="00111D70">
              <w:rPr>
                <w:rFonts w:eastAsia="Times New Roman"/>
                <w:color w:val="000000"/>
                <w:kern w:val="0"/>
                <w:sz w:val="20"/>
                <w:szCs w:val="20"/>
                <w14:ligatures w14:val="none"/>
              </w:rPr>
              <w:t xml:space="preserve">* It's important to monitor the </w:t>
            </w:r>
            <w:r w:rsidRPr="00111D70">
              <w:rPr>
                <w:rFonts w:eastAsia="Times New Roman"/>
                <w:color w:val="000000"/>
                <w:kern w:val="0"/>
                <w:sz w:val="20"/>
                <w:szCs w:val="20"/>
                <w14:ligatures w14:val="none"/>
              </w:rPr>
              <w:lastRenderedPageBreak/>
              <w:t>patient's symptoms and seek medical attention if their condition worsens. Emergency warning signs may include difficulty breathing, persistent chest pain or pressure, confusion, inability to stay awake, or bluish lips or face.</w:t>
            </w:r>
            <w:r w:rsidRPr="00111D70">
              <w:rPr>
                <w:rFonts w:eastAsia="Times New Roman"/>
                <w:color w:val="000000"/>
                <w:kern w:val="0"/>
                <w:sz w:val="20"/>
                <w:szCs w:val="20"/>
                <w14:ligatures w14:val="none"/>
              </w:rPr>
              <w:br/>
              <w:t xml:space="preserve">5. **Informing Close </w:t>
            </w:r>
            <w:proofErr w:type="gramStart"/>
            <w:r w:rsidRPr="00111D70">
              <w:rPr>
                <w:rFonts w:eastAsia="Times New Roman"/>
                <w:color w:val="000000"/>
                <w:kern w:val="0"/>
                <w:sz w:val="20"/>
                <w:szCs w:val="20"/>
                <w14:ligatures w14:val="none"/>
              </w:rPr>
              <w:t>Contacts:*</w:t>
            </w:r>
            <w:proofErr w:type="gramEnd"/>
            <w:r w:rsidRPr="00111D70">
              <w:rPr>
                <w:rFonts w:eastAsia="Times New Roman"/>
                <w:color w:val="000000"/>
                <w:kern w:val="0"/>
                <w:sz w:val="20"/>
                <w:szCs w:val="20"/>
                <w14:ligatures w14:val="none"/>
              </w:rPr>
              <w:t>* Inform close contacts about the positive test result so that they can take appropriate precautions. Close contacts may be advised to quarantine.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Remember, guidelines and recommendations may vary based on local </w:t>
            </w:r>
            <w:r w:rsidRPr="00111D70">
              <w:rPr>
                <w:rFonts w:eastAsia="Times New Roman"/>
                <w:color w:val="000000"/>
                <w:kern w:val="0"/>
                <w:sz w:val="20"/>
                <w:szCs w:val="20"/>
                <w14:ligatures w14:val="none"/>
              </w:rPr>
              <w:lastRenderedPageBreak/>
              <w:t>health department guidelines and the patient's specific circumstances. Always consult with healthcare professionals for the most accurate and current information.</w:t>
            </w:r>
          </w:p>
        </w:tc>
        <w:tc>
          <w:tcPr>
            <w:tcW w:w="1629" w:type="dxa"/>
            <w:gridSpan w:val="2"/>
            <w:shd w:val="clear" w:color="000000" w:fill="FFF2CC"/>
            <w:hideMark/>
          </w:tcPr>
          <w:p w14:paraId="0B7A926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Yes, according to the United States Centers for Disease Control and Prevention (CDC) recommendations, individuals </w:t>
            </w:r>
            <w:r w:rsidRPr="00111D70">
              <w:rPr>
                <w:rFonts w:eastAsia="Times New Roman"/>
                <w:color w:val="000000"/>
                <w:kern w:val="0"/>
                <w:sz w:val="20"/>
                <w:szCs w:val="20"/>
                <w14:ligatures w14:val="none"/>
              </w:rPr>
              <w:lastRenderedPageBreak/>
              <w:t>who test positive for COVID-19 should isolate themselves to prevent the spread of the virus. Here are the general guidelines for isolation: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Stay at home: The individual should stay at home and avoid going to work, school, or any public places.</w:t>
            </w:r>
            <w:r w:rsidRPr="00111D70">
              <w:rPr>
                <w:rFonts w:eastAsia="Times New Roman"/>
                <w:color w:val="000000"/>
                <w:kern w:val="0"/>
                <w:sz w:val="20"/>
                <w:szCs w:val="20"/>
                <w14:ligatures w14:val="none"/>
              </w:rPr>
              <w:br/>
              <w:t>Isolate from others: They should stay in a separate room and use a separate bathroom if possible. If not possible, the bathroom should be cleaned after each use.</w:t>
            </w:r>
            <w:r w:rsidRPr="00111D70">
              <w:rPr>
                <w:rFonts w:eastAsia="Times New Roman"/>
                <w:color w:val="000000"/>
                <w:kern w:val="0"/>
                <w:sz w:val="20"/>
                <w:szCs w:val="20"/>
                <w14:ligatures w14:val="none"/>
              </w:rPr>
              <w:br/>
              <w:t xml:space="preserve">Wear a mask: When the person is around others or animals, they should wear a mask to reduce </w:t>
            </w:r>
            <w:r w:rsidRPr="00111D70">
              <w:rPr>
                <w:rFonts w:eastAsia="Times New Roman"/>
                <w:color w:val="000000"/>
                <w:kern w:val="0"/>
                <w:sz w:val="20"/>
                <w:szCs w:val="20"/>
                <w14:ligatures w14:val="none"/>
              </w:rPr>
              <w:lastRenderedPageBreak/>
              <w:t>the risk of spreading the virus.</w:t>
            </w:r>
            <w:r w:rsidRPr="00111D70">
              <w:rPr>
                <w:rFonts w:eastAsia="Times New Roman"/>
                <w:color w:val="000000"/>
                <w:kern w:val="0"/>
                <w:sz w:val="20"/>
                <w:szCs w:val="20"/>
                <w14:ligatures w14:val="none"/>
              </w:rPr>
              <w:br/>
              <w:t>Avoid close contact: They should avoid close contact with other household members and pets. Maintain a distance of at least 6 feet.</w:t>
            </w:r>
            <w:r w:rsidRPr="00111D70">
              <w:rPr>
                <w:rFonts w:eastAsia="Times New Roman"/>
                <w:color w:val="000000"/>
                <w:kern w:val="0"/>
                <w:sz w:val="20"/>
                <w:szCs w:val="20"/>
                <w14:ligatures w14:val="none"/>
              </w:rPr>
              <w:br/>
              <w:t>Hand hygiene: Frequent handwashing with soap and water for at least 20 seconds is essential.</w:t>
            </w:r>
            <w:r w:rsidRPr="00111D70">
              <w:rPr>
                <w:rFonts w:eastAsia="Times New Roman"/>
                <w:color w:val="000000"/>
                <w:kern w:val="0"/>
                <w:sz w:val="20"/>
                <w:szCs w:val="20"/>
                <w14:ligatures w14:val="none"/>
              </w:rPr>
              <w:br/>
              <w:t>Disinfect frequently touched surfaces: Regularly clean and disinfect surfaces that are touched often, such as doorknobs, light switches, and countertops.</w:t>
            </w:r>
            <w:r w:rsidRPr="00111D70">
              <w:rPr>
                <w:rFonts w:eastAsia="Times New Roman"/>
                <w:color w:val="000000"/>
                <w:kern w:val="0"/>
                <w:sz w:val="20"/>
                <w:szCs w:val="20"/>
                <w14:ligatures w14:val="none"/>
              </w:rPr>
              <w:br/>
              <w:t xml:space="preserve">Follow healthcare provider's advice: It's important to follow the guidance </w:t>
            </w:r>
            <w:r w:rsidRPr="00111D70">
              <w:rPr>
                <w:rFonts w:eastAsia="Times New Roman"/>
                <w:color w:val="000000"/>
                <w:kern w:val="0"/>
                <w:sz w:val="20"/>
                <w:szCs w:val="20"/>
                <w14:ligatures w14:val="none"/>
              </w:rPr>
              <w:lastRenderedPageBreak/>
              <w:t>provided by their healthcare provider, and they should notify their close contacts of their positive test result.</w:t>
            </w:r>
            <w:r w:rsidRPr="00111D70">
              <w:rPr>
                <w:rFonts w:eastAsia="Times New Roman"/>
                <w:color w:val="000000"/>
                <w:kern w:val="0"/>
                <w:sz w:val="20"/>
                <w:szCs w:val="20"/>
                <w14:ligatures w14:val="none"/>
              </w:rPr>
              <w:br/>
              <w:t xml:space="preserve">The duration of isolation may vary depending on the severity of the illness and individual circumstances, so it's advisable to consult with a healthcare professional for specific guidance.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crucial to follow CDC recommendations to help prevent the spread of COVID-19.</w:t>
            </w:r>
          </w:p>
        </w:tc>
        <w:tc>
          <w:tcPr>
            <w:tcW w:w="1572" w:type="dxa"/>
            <w:gridSpan w:val="2"/>
            <w:shd w:val="clear" w:color="000000" w:fill="F8CBAD"/>
            <w:hideMark/>
          </w:tcPr>
          <w:p w14:paraId="20BC639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If your patient has tested positive for COVID-19, they typically need to follow isolation guidelines to prevent the </w:t>
            </w:r>
            <w:r w:rsidRPr="00111D70">
              <w:rPr>
                <w:rFonts w:eastAsia="Times New Roman"/>
                <w:color w:val="000000"/>
                <w:kern w:val="0"/>
                <w:sz w:val="20"/>
                <w:szCs w:val="20"/>
                <w14:ligatures w14:val="none"/>
              </w:rPr>
              <w:lastRenderedPageBreak/>
              <w:t>spread of the virus to others. The specific recommendations can vary depending on the public health guidelines in your region and the current understanding of the virus. As of my last update in April 2023, common recommendations for COVID-19 positive individuals included:</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1. **Isolation Period**: Patients are usually advised to isolate for a certain period, often around 5-10 days, but this can vary. The duration of isolation can depend on the severity of symptoms and whether the person is </w:t>
            </w:r>
            <w:r w:rsidRPr="00111D70">
              <w:rPr>
                <w:rFonts w:eastAsia="Times New Roman"/>
                <w:color w:val="000000"/>
                <w:kern w:val="0"/>
                <w:sz w:val="20"/>
                <w:szCs w:val="20"/>
                <w14:ligatures w14:val="none"/>
              </w:rPr>
              <w:lastRenderedPageBreak/>
              <w:t>immunocompromised.</w:t>
            </w:r>
            <w:r w:rsidRPr="00111D70">
              <w:rPr>
                <w:rFonts w:eastAsia="Times New Roman"/>
                <w:color w:val="000000"/>
                <w:kern w:val="0"/>
                <w:sz w:val="20"/>
                <w:szCs w:val="20"/>
                <w14:ligatures w14:val="none"/>
              </w:rPr>
              <w:br/>
              <w:t>2. **Symptom Monitoring**: The patient should monitor their symptoms. If symptoms worsen, they may need to seek medical attention.</w:t>
            </w:r>
            <w:r w:rsidRPr="00111D70">
              <w:rPr>
                <w:rFonts w:eastAsia="Times New Roman"/>
                <w:color w:val="000000"/>
                <w:kern w:val="0"/>
                <w:sz w:val="20"/>
                <w:szCs w:val="20"/>
                <w14:ligatures w14:val="none"/>
              </w:rPr>
              <w:br/>
              <w:t>3. **Avoiding Contact with Others**: During the isolation period, the patient should stay in a separate room and use a separate bathroom if possible. They should avoid contact with other household members and pets.</w:t>
            </w:r>
            <w:r w:rsidRPr="00111D70">
              <w:rPr>
                <w:rFonts w:eastAsia="Times New Roman"/>
                <w:color w:val="000000"/>
                <w:kern w:val="0"/>
                <w:sz w:val="20"/>
                <w:szCs w:val="20"/>
                <w14:ligatures w14:val="none"/>
              </w:rPr>
              <w:br/>
              <w:t xml:space="preserve">4. **Wearing Masks**: If they need to be around others or leave their isolation space, they should wear a </w:t>
            </w:r>
            <w:r w:rsidRPr="00111D70">
              <w:rPr>
                <w:rFonts w:eastAsia="Times New Roman"/>
                <w:color w:val="000000"/>
                <w:kern w:val="0"/>
                <w:sz w:val="20"/>
                <w:szCs w:val="20"/>
                <w14:ligatures w14:val="none"/>
              </w:rPr>
              <w:lastRenderedPageBreak/>
              <w:t>mask.</w:t>
            </w:r>
            <w:r w:rsidRPr="00111D70">
              <w:rPr>
                <w:rFonts w:eastAsia="Times New Roman"/>
                <w:color w:val="000000"/>
                <w:kern w:val="0"/>
                <w:sz w:val="20"/>
                <w:szCs w:val="20"/>
                <w14:ligatures w14:val="none"/>
              </w:rPr>
              <w:br/>
              <w:t>5. **Ending Isolation**: Guidance on when to end isolation can depend on symptom improvement and sometimes a negative test result.</w:t>
            </w:r>
            <w:r w:rsidRPr="00111D70">
              <w:rPr>
                <w:rFonts w:eastAsia="Times New Roman"/>
                <w:color w:val="000000"/>
                <w:kern w:val="0"/>
                <w:sz w:val="20"/>
                <w:szCs w:val="20"/>
                <w14:ligatures w14:val="none"/>
              </w:rPr>
              <w:br/>
              <w:t xml:space="preserve">However,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consult the latest guidelines from health authorities such as the World Health Organization (WHO), Centers for Disease Control and Prevention (CDC), or your local health department, as recommendations can change with new data and the evolving situation. Always refer to the most current and </w:t>
            </w:r>
            <w:r w:rsidRPr="00111D70">
              <w:rPr>
                <w:rFonts w:eastAsia="Times New Roman"/>
                <w:color w:val="000000"/>
                <w:kern w:val="0"/>
                <w:sz w:val="20"/>
                <w:szCs w:val="20"/>
                <w14:ligatures w14:val="none"/>
              </w:rPr>
              <w:lastRenderedPageBreak/>
              <w:t>locally relevant guidelines for the most accurate advice.</w:t>
            </w:r>
          </w:p>
        </w:tc>
        <w:tc>
          <w:tcPr>
            <w:tcW w:w="1629" w:type="dxa"/>
            <w:gridSpan w:val="2"/>
            <w:shd w:val="clear" w:color="000000" w:fill="F8CBAD"/>
            <w:hideMark/>
          </w:tcPr>
          <w:p w14:paraId="7645CF80"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The guidance from the United States Centers for Disease Control and Prevention (CDC) for managing a patient who </w:t>
            </w:r>
            <w:r w:rsidRPr="00111D70">
              <w:rPr>
                <w:rFonts w:eastAsia="Times New Roman"/>
                <w:color w:val="000000"/>
                <w:kern w:val="0"/>
                <w:sz w:val="20"/>
                <w:szCs w:val="20"/>
                <w14:ligatures w14:val="none"/>
              </w:rPr>
              <w:lastRenderedPageBreak/>
              <w:t>tests positive for COVID-19 includes the following key points: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Isolation: Individuals who test positive for COVID-19 should isolate. This means staying away from others, including those in their household, as much as possible.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Duration of Isolation: The duration of isolation can vary based on symptoms and severity of the case. </w:t>
            </w:r>
            <w:proofErr w:type="gramStart"/>
            <w:r w:rsidRPr="00111D70">
              <w:rPr>
                <w:rFonts w:eastAsia="Times New Roman"/>
                <w:color w:val="000000"/>
                <w:kern w:val="0"/>
                <w:sz w:val="20"/>
                <w:szCs w:val="20"/>
                <w14:ligatures w14:val="none"/>
              </w:rPr>
              <w:t>Generally, isolation</w:t>
            </w:r>
            <w:proofErr w:type="gramEnd"/>
            <w:r w:rsidRPr="00111D70">
              <w:rPr>
                <w:rFonts w:eastAsia="Times New Roman"/>
                <w:color w:val="000000"/>
                <w:kern w:val="0"/>
                <w:sz w:val="20"/>
                <w:szCs w:val="20"/>
                <w14:ligatures w14:val="none"/>
              </w:rPr>
              <w:t xml:space="preserve"> can end after at least 5 days if they are asymptomatic or their symptoms are resolving (without fever for 24 hours, without the use </w:t>
            </w:r>
            <w:r w:rsidRPr="00111D70">
              <w:rPr>
                <w:rFonts w:eastAsia="Times New Roman"/>
                <w:color w:val="000000"/>
                <w:kern w:val="0"/>
                <w:sz w:val="20"/>
                <w:szCs w:val="20"/>
                <w14:ligatures w14:val="none"/>
              </w:rPr>
              <w:lastRenderedPageBreak/>
              <w:t>of fever-reducing medications). A longer isolation period may be required for those with severe illness or weakened immune systems.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After Isolation: After ending isolation, it's recommended to continue wearing a mask around others for an additional 5 days.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Close Contacts: Close contacts of the infected individual should be informed and should follow CDC guidelines for exposure, which may include testing and self-monitoring for symptoms.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Medical Care: If the patient's </w:t>
            </w:r>
            <w:r w:rsidRPr="00111D70">
              <w:rPr>
                <w:rFonts w:eastAsia="Times New Roman"/>
                <w:color w:val="000000"/>
                <w:kern w:val="0"/>
                <w:sz w:val="20"/>
                <w:szCs w:val="20"/>
                <w14:ligatures w14:val="none"/>
              </w:rPr>
              <w:lastRenderedPageBreak/>
              <w:t>symptoms worsen or become severe (such as difficulty breathing, persistent pain or pressure in the chest, new confusion, inability to wake or stay awake, or bluish lips or face), they should seek medical attention immediately.</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It's important to stay updated with the latest CDC guidelines, as recommendations can change with new information about the virus. For the most current advice and detailed guidance, visiting the CDC's official website or consulting with a healthcare professional is advisable.</w:t>
            </w:r>
          </w:p>
        </w:tc>
        <w:tc>
          <w:tcPr>
            <w:tcW w:w="1572" w:type="dxa"/>
            <w:gridSpan w:val="2"/>
            <w:shd w:val="clear" w:color="000000" w:fill="C6E0B4"/>
            <w:hideMark/>
          </w:tcPr>
          <w:p w14:paraId="15771AE5" w14:textId="77777777" w:rsidR="00640382" w:rsidRPr="00111D70" w:rsidRDefault="00640382" w:rsidP="00640382">
            <w:pPr>
              <w:spacing w:line="240" w:lineRule="auto"/>
              <w:jc w:val="left"/>
              <w:rPr>
                <w:rFonts w:eastAsia="Times New Roman"/>
                <w:color w:val="000000"/>
                <w:kern w:val="0"/>
                <w:sz w:val="20"/>
                <w:szCs w:val="20"/>
                <w14:ligatures w14:val="none"/>
              </w:rPr>
            </w:pPr>
            <w:proofErr w:type="gramStart"/>
            <w:r w:rsidRPr="00111D70">
              <w:rPr>
                <w:rFonts w:eastAsia="Times New Roman"/>
                <w:color w:val="000000"/>
                <w:kern w:val="0"/>
                <w:sz w:val="20"/>
                <w:szCs w:val="20"/>
                <w14:ligatures w14:val="none"/>
              </w:rPr>
              <w:lastRenderedPageBreak/>
              <w:t>I’m</w:t>
            </w:r>
            <w:proofErr w:type="gramEnd"/>
            <w:r w:rsidRPr="00111D70">
              <w:rPr>
                <w:rFonts w:eastAsia="Times New Roman"/>
                <w:color w:val="000000"/>
                <w:kern w:val="0"/>
                <w:sz w:val="20"/>
                <w:szCs w:val="20"/>
                <w14:ligatures w14:val="none"/>
              </w:rPr>
              <w:t xml:space="preserve"> sorry to hear that your patient tested positive for COVID-19. According to the CDC, people who are infected </w:t>
            </w:r>
            <w:r w:rsidRPr="00111D70">
              <w:rPr>
                <w:rFonts w:eastAsia="Times New Roman"/>
                <w:color w:val="000000"/>
                <w:kern w:val="0"/>
                <w:sz w:val="20"/>
                <w:szCs w:val="20"/>
                <w14:ligatures w14:val="none"/>
              </w:rPr>
              <w:lastRenderedPageBreak/>
              <w:t xml:space="preserve">but asymptomatic or people with mild COVID-19 should isolate through at least day 5 (day 0 is the day symptoms appeared or the date the specimen was collected for the positive test for people who are asymptomatic). They should wear a mask through day 10. A test-based strategy may be used to remove a mask sooner. People with moderate or severe COVID-19 should isolate through at least day 10. Those with severe COVID-19 may remain infectious beyond 10 days and may need to extend isolation for up to 20 days. </w:t>
            </w:r>
            <w:r w:rsidRPr="00111D70">
              <w:rPr>
                <w:rFonts w:eastAsia="Times New Roman"/>
                <w:color w:val="000000"/>
                <w:kern w:val="0"/>
                <w:sz w:val="20"/>
                <w:szCs w:val="20"/>
                <w14:ligatures w14:val="none"/>
              </w:rPr>
              <w:lastRenderedPageBreak/>
              <w:t>People who are moderately or severely immunocompromised should isolate through at least day 20. Use of serial testing and consultation with an infectious disease specialist is recommended in these patients prior to ending isolation.</w:t>
            </w:r>
          </w:p>
        </w:tc>
        <w:tc>
          <w:tcPr>
            <w:tcW w:w="1629" w:type="dxa"/>
            <w:gridSpan w:val="2"/>
            <w:shd w:val="clear" w:color="000000" w:fill="C6E0B4"/>
            <w:hideMark/>
          </w:tcPr>
          <w:p w14:paraId="154F81C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Yes, according to the United States Centers for Disease Control and Prevention (CDC), a patient who tests positive </w:t>
            </w:r>
            <w:r w:rsidRPr="00111D70">
              <w:rPr>
                <w:rFonts w:eastAsia="Times New Roman"/>
                <w:color w:val="000000"/>
                <w:kern w:val="0"/>
                <w:sz w:val="20"/>
                <w:szCs w:val="20"/>
                <w14:ligatures w14:val="none"/>
              </w:rPr>
              <w:lastRenderedPageBreak/>
              <w:t>for COVID-19 should isolate. Here are the key points from the CDC’s recommendations: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Isolation period: The patient should stay home and isolate from others in their home for at least 5 days. Day 0 is the day symptoms appeared or the date the specimen was collected for the positive test for people who are asymptomatic.</w:t>
            </w:r>
            <w:r w:rsidRPr="00111D70">
              <w:rPr>
                <w:rFonts w:eastAsia="Times New Roman"/>
                <w:color w:val="000000"/>
                <w:kern w:val="0"/>
                <w:sz w:val="20"/>
                <w:szCs w:val="20"/>
                <w14:ligatures w14:val="none"/>
              </w:rPr>
              <w:br/>
              <w:t>Masking: The patient should wear a high-quality mask if they must be around others at home and in public.</w:t>
            </w:r>
            <w:r w:rsidRPr="00111D70">
              <w:rPr>
                <w:rFonts w:eastAsia="Times New Roman"/>
                <w:color w:val="000000"/>
                <w:kern w:val="0"/>
                <w:sz w:val="20"/>
                <w:szCs w:val="20"/>
                <w14:ligatures w14:val="none"/>
              </w:rPr>
              <w:br/>
              <w:t xml:space="preserve">End of isolation: Isolation can end after at least 5 days if fever has resolved for at </w:t>
            </w:r>
            <w:r w:rsidRPr="00111D70">
              <w:rPr>
                <w:rFonts w:eastAsia="Times New Roman"/>
                <w:color w:val="000000"/>
                <w:kern w:val="0"/>
                <w:sz w:val="20"/>
                <w:szCs w:val="20"/>
                <w14:ligatures w14:val="none"/>
              </w:rPr>
              <w:lastRenderedPageBreak/>
              <w:t>least 24 hours (without taking fever-reducing medications) and other symptoms are improving. However, the patient should continue to wear a mask around others through day 10.</w:t>
            </w:r>
            <w:r w:rsidRPr="00111D70">
              <w:rPr>
                <w:rFonts w:eastAsia="Times New Roman"/>
                <w:color w:val="000000"/>
                <w:kern w:val="0"/>
                <w:sz w:val="20"/>
                <w:szCs w:val="20"/>
                <w14:ligatures w14:val="none"/>
              </w:rPr>
              <w:br/>
              <w:t xml:space="preserve">Please note that these guidelines are subject to change and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always best to check the latest recommendations from the CDC. Also, this information is intended for a general audience. Healthcare professionals should see specific guidelines for healthcare settings. This CDC guidance is meant to supplement—not replace—any federal, state, local, </w:t>
            </w:r>
            <w:r w:rsidRPr="00111D70">
              <w:rPr>
                <w:rFonts w:eastAsia="Times New Roman"/>
                <w:color w:val="000000"/>
                <w:kern w:val="0"/>
                <w:sz w:val="20"/>
                <w:szCs w:val="20"/>
                <w14:ligatures w14:val="none"/>
              </w:rPr>
              <w:lastRenderedPageBreak/>
              <w:t>territorial, or tribal health and safety laws, rules, and regulations. If symptoms recur or worsen, the isolation period should restart.</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Please ensure your patient follows these guidelines and consults with a healthcare professional for personalized advice. Stay safe! </w:t>
            </w:r>
          </w:p>
        </w:tc>
      </w:tr>
      <w:tr w:rsidR="00111D70" w:rsidRPr="00111D70" w14:paraId="05B611E8" w14:textId="77777777" w:rsidTr="006503CE">
        <w:trPr>
          <w:trHeight w:val="20"/>
        </w:trPr>
        <w:tc>
          <w:tcPr>
            <w:tcW w:w="816" w:type="dxa"/>
            <w:vMerge/>
            <w:vAlign w:val="center"/>
            <w:hideMark/>
          </w:tcPr>
          <w:p w14:paraId="5D1F2FF4" w14:textId="77777777" w:rsidR="00640382" w:rsidRPr="00111D70" w:rsidRDefault="00640382" w:rsidP="00640382">
            <w:pPr>
              <w:spacing w:line="240" w:lineRule="auto"/>
              <w:jc w:val="left"/>
              <w:rPr>
                <w:rFonts w:eastAsia="Times New Roman"/>
                <w:color w:val="000000"/>
                <w:kern w:val="0"/>
                <w:sz w:val="20"/>
                <w:szCs w:val="20"/>
                <w14:ligatures w14:val="none"/>
              </w:rPr>
            </w:pPr>
          </w:p>
        </w:tc>
        <w:tc>
          <w:tcPr>
            <w:tcW w:w="725" w:type="dxa"/>
            <w:shd w:val="clear" w:color="000000" w:fill="FFD966"/>
            <w:hideMark/>
          </w:tcPr>
          <w:p w14:paraId="107F82F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2" w:type="dxa"/>
            <w:shd w:val="clear" w:color="000000" w:fill="F4B084"/>
            <w:hideMark/>
          </w:tcPr>
          <w:p w14:paraId="06CF7FE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c>
          <w:tcPr>
            <w:tcW w:w="726" w:type="dxa"/>
            <w:shd w:val="clear" w:color="000000" w:fill="FFD966"/>
            <w:hideMark/>
          </w:tcPr>
          <w:p w14:paraId="616B137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63D6A5C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6D4C880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3</w:t>
            </w:r>
          </w:p>
        </w:tc>
        <w:tc>
          <w:tcPr>
            <w:tcW w:w="903" w:type="dxa"/>
            <w:shd w:val="clear" w:color="000000" w:fill="F4B084"/>
            <w:hideMark/>
          </w:tcPr>
          <w:p w14:paraId="2C0C048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c>
          <w:tcPr>
            <w:tcW w:w="726" w:type="dxa"/>
            <w:shd w:val="clear" w:color="000000" w:fill="FFD966"/>
            <w:hideMark/>
          </w:tcPr>
          <w:p w14:paraId="6416BD08"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Accuracy:3</w:t>
            </w:r>
          </w:p>
        </w:tc>
        <w:tc>
          <w:tcPr>
            <w:tcW w:w="903" w:type="dxa"/>
            <w:shd w:val="clear" w:color="000000" w:fill="F4B084"/>
            <w:hideMark/>
          </w:tcPr>
          <w:p w14:paraId="575EBDC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c>
          <w:tcPr>
            <w:tcW w:w="669" w:type="dxa"/>
            <w:shd w:val="clear" w:color="000000" w:fill="FFD966"/>
            <w:hideMark/>
          </w:tcPr>
          <w:p w14:paraId="474E852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3" w:type="dxa"/>
            <w:shd w:val="clear" w:color="000000" w:fill="F4B084"/>
            <w:hideMark/>
          </w:tcPr>
          <w:p w14:paraId="2A56860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c>
          <w:tcPr>
            <w:tcW w:w="726" w:type="dxa"/>
            <w:shd w:val="clear" w:color="000000" w:fill="FFD966"/>
            <w:hideMark/>
          </w:tcPr>
          <w:p w14:paraId="54608D1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171271D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14D84DD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492F45E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3599F1C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Accuracy:4</w:t>
            </w:r>
          </w:p>
        </w:tc>
        <w:tc>
          <w:tcPr>
            <w:tcW w:w="903" w:type="dxa"/>
            <w:shd w:val="clear" w:color="000000" w:fill="F4B084"/>
            <w:hideMark/>
          </w:tcPr>
          <w:p w14:paraId="6DDE56D5"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5</w:t>
            </w:r>
          </w:p>
        </w:tc>
      </w:tr>
      <w:tr w:rsidR="008B028A" w:rsidRPr="00111D70" w14:paraId="57214603" w14:textId="77777777" w:rsidTr="006503CE">
        <w:trPr>
          <w:trHeight w:val="20"/>
        </w:trPr>
        <w:tc>
          <w:tcPr>
            <w:tcW w:w="816" w:type="dxa"/>
            <w:vMerge w:val="restart"/>
            <w:hideMark/>
          </w:tcPr>
          <w:p w14:paraId="18C4524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tested positive for VRE.  Do they need isolation?</w:t>
            </w:r>
          </w:p>
        </w:tc>
        <w:tc>
          <w:tcPr>
            <w:tcW w:w="1627" w:type="dxa"/>
            <w:gridSpan w:val="2"/>
            <w:shd w:val="clear" w:color="000000" w:fill="B4C6E7"/>
            <w:hideMark/>
          </w:tcPr>
          <w:p w14:paraId="3E96042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The decision to isolate patients who test positive for Vancomycin-Resistant Enterococci (VRE) can depend on the specific genotype of the VRE. A study found that patients colonized with VRE of genotype </w:t>
            </w:r>
            <w:proofErr w:type="spellStart"/>
            <w:r w:rsidRPr="00111D70">
              <w:rPr>
                <w:rFonts w:eastAsia="Times New Roman"/>
                <w:color w:val="000000"/>
                <w:kern w:val="0"/>
                <w:sz w:val="20"/>
                <w:szCs w:val="20"/>
                <w14:ligatures w14:val="none"/>
              </w:rPr>
              <w:t>vanC</w:t>
            </w:r>
            <w:proofErr w:type="spellEnd"/>
            <w:r w:rsidRPr="00111D70">
              <w:rPr>
                <w:rFonts w:eastAsia="Times New Roman"/>
                <w:color w:val="000000"/>
                <w:kern w:val="0"/>
                <w:sz w:val="20"/>
                <w:szCs w:val="20"/>
                <w14:ligatures w14:val="none"/>
              </w:rPr>
              <w:t xml:space="preserve"> did not require contact isolation, as they were not associated with outbreaks or significant rates </w:t>
            </w:r>
            <w:r w:rsidRPr="00111D70">
              <w:rPr>
                <w:rFonts w:eastAsia="Times New Roman"/>
                <w:color w:val="000000"/>
                <w:kern w:val="0"/>
                <w:sz w:val="20"/>
                <w:szCs w:val="20"/>
                <w14:ligatures w14:val="none"/>
              </w:rPr>
              <w:lastRenderedPageBreak/>
              <w:t xml:space="preserve">of bloodstream infection.[1] This suggests that not all patients with VRE need to be isolated, particularly if they are colonized with the </w:t>
            </w:r>
            <w:proofErr w:type="spellStart"/>
            <w:r w:rsidRPr="00111D70">
              <w:rPr>
                <w:rFonts w:eastAsia="Times New Roman"/>
                <w:color w:val="000000"/>
                <w:kern w:val="0"/>
                <w:sz w:val="20"/>
                <w:szCs w:val="20"/>
                <w14:ligatures w14:val="none"/>
              </w:rPr>
              <w:t>vanC</w:t>
            </w:r>
            <w:proofErr w:type="spellEnd"/>
            <w:r w:rsidRPr="00111D70">
              <w:rPr>
                <w:rFonts w:eastAsia="Times New Roman"/>
                <w:color w:val="000000"/>
                <w:kern w:val="0"/>
                <w:sz w:val="20"/>
                <w:szCs w:val="20"/>
                <w14:ligatures w14:val="none"/>
              </w:rPr>
              <w:t xml:space="preserve"> genotype. However, it's important to note that other genotypes, such as </w:t>
            </w:r>
            <w:proofErr w:type="spellStart"/>
            <w:r w:rsidRPr="00111D70">
              <w:rPr>
                <w:rFonts w:eastAsia="Times New Roman"/>
                <w:color w:val="000000"/>
                <w:kern w:val="0"/>
                <w:sz w:val="20"/>
                <w:szCs w:val="20"/>
                <w14:ligatures w14:val="none"/>
              </w:rPr>
              <w:t>vanA</w:t>
            </w:r>
            <w:proofErr w:type="spellEnd"/>
            <w:r w:rsidRPr="00111D70">
              <w:rPr>
                <w:rFonts w:eastAsia="Times New Roman"/>
                <w:color w:val="000000"/>
                <w:kern w:val="0"/>
                <w:sz w:val="20"/>
                <w:szCs w:val="20"/>
                <w14:ligatures w14:val="none"/>
              </w:rPr>
              <w:t xml:space="preserve"> or </w:t>
            </w:r>
            <w:proofErr w:type="spellStart"/>
            <w:r w:rsidRPr="00111D70">
              <w:rPr>
                <w:rFonts w:eastAsia="Times New Roman"/>
                <w:color w:val="000000"/>
                <w:kern w:val="0"/>
                <w:sz w:val="20"/>
                <w:szCs w:val="20"/>
                <w14:ligatures w14:val="none"/>
              </w:rPr>
              <w:t>vanB</w:t>
            </w:r>
            <w:proofErr w:type="spellEnd"/>
            <w:r w:rsidRPr="00111D70">
              <w:rPr>
                <w:rFonts w:eastAsia="Times New Roman"/>
                <w:color w:val="000000"/>
                <w:kern w:val="0"/>
                <w:sz w:val="20"/>
                <w:szCs w:val="20"/>
                <w14:ligatures w14:val="none"/>
              </w:rPr>
              <w:t xml:space="preserve">, may still require isolation due to their potential for causing outbreaks and severe infections.[1] Risk factors for VRE colonization include previous antibiotic therapy, particularly with piperacillin/tazobactam, meropenem, and vancomycin, as well as previous </w:t>
            </w:r>
            <w:r w:rsidRPr="00111D70">
              <w:rPr>
                <w:rFonts w:eastAsia="Times New Roman"/>
                <w:color w:val="000000"/>
                <w:kern w:val="0"/>
                <w:sz w:val="20"/>
                <w:szCs w:val="20"/>
                <w14:ligatures w14:val="none"/>
              </w:rPr>
              <w:lastRenderedPageBreak/>
              <w:t>dialysis.[2] Other risk factors include postoperative critical care, cardiovascular diseases, and the presence of an endotracheal tube.[3] In patients with malignancies and fever and neutropenia, the American Society of Clinical Oncology and the Infectious Diseases Society of America recommend considering modifications to initial empirical therapy for patients at risk for infection with antibiotic-resistant organisms, including VRE.[4]</w:t>
            </w:r>
            <w:r w:rsidRPr="00111D70">
              <w:rPr>
                <w:rFonts w:eastAsia="Times New Roman"/>
                <w:color w:val="000000"/>
                <w:kern w:val="0"/>
                <w:sz w:val="20"/>
                <w:szCs w:val="20"/>
                <w14:ligatures w14:val="none"/>
              </w:rPr>
              <w:br/>
              <w:t xml:space="preserve">In conclusion, the need for isolation in patients who test positive for </w:t>
            </w:r>
            <w:r w:rsidRPr="00111D70">
              <w:rPr>
                <w:rFonts w:eastAsia="Times New Roman"/>
                <w:color w:val="000000"/>
                <w:kern w:val="0"/>
                <w:sz w:val="20"/>
                <w:szCs w:val="20"/>
                <w14:ligatures w14:val="none"/>
              </w:rPr>
              <w:lastRenderedPageBreak/>
              <w:t>VRE may depend on the specific genotype of the VRE and the patient's individual risk factors.</w:t>
            </w:r>
          </w:p>
        </w:tc>
        <w:tc>
          <w:tcPr>
            <w:tcW w:w="1629" w:type="dxa"/>
            <w:gridSpan w:val="2"/>
            <w:shd w:val="clear" w:color="000000" w:fill="B4C6E7"/>
            <w:hideMark/>
          </w:tcPr>
          <w:p w14:paraId="1C2A1E2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The United States Centers for Disease Control and Prevention (CDC) recommends contact precautions for patients who test positive for vancomycin-resistant enterococci (VRE). This includes the use of personal protective equipment (PPE) such as gloves and gowns, and the patient being placed in a </w:t>
            </w:r>
            <w:r w:rsidRPr="00111D70">
              <w:rPr>
                <w:rFonts w:eastAsia="Times New Roman"/>
                <w:color w:val="000000"/>
                <w:kern w:val="0"/>
                <w:sz w:val="20"/>
                <w:szCs w:val="20"/>
                <w14:ligatures w14:val="none"/>
              </w:rPr>
              <w:lastRenderedPageBreak/>
              <w:t xml:space="preserve">private room or </w:t>
            </w:r>
            <w:proofErr w:type="spellStart"/>
            <w:r w:rsidRPr="00111D70">
              <w:rPr>
                <w:rFonts w:eastAsia="Times New Roman"/>
                <w:color w:val="000000"/>
                <w:kern w:val="0"/>
                <w:sz w:val="20"/>
                <w:szCs w:val="20"/>
                <w14:ligatures w14:val="none"/>
              </w:rPr>
              <w:t>cohorting</w:t>
            </w:r>
            <w:proofErr w:type="spellEnd"/>
            <w:r w:rsidRPr="00111D70">
              <w:rPr>
                <w:rFonts w:eastAsia="Times New Roman"/>
                <w:color w:val="000000"/>
                <w:kern w:val="0"/>
                <w:sz w:val="20"/>
                <w:szCs w:val="20"/>
                <w14:ligatures w14:val="none"/>
              </w:rPr>
              <w:t xml:space="preserve"> with other patients with the same infection. However, the need for isolation may depend on the specific circumstances. For example, in situations where MRSA and VRE are endemic, contact isolation precautions for visitors may not be necessary in routine circumstances.[1] However, visitors who will be interacting with multiple patients should use isolation practices </w:t>
            </w:r>
            <w:proofErr w:type="gramStart"/>
            <w:r w:rsidRPr="00111D70">
              <w:rPr>
                <w:rFonts w:eastAsia="Times New Roman"/>
                <w:color w:val="000000"/>
                <w:kern w:val="0"/>
                <w:sz w:val="20"/>
                <w:szCs w:val="20"/>
                <w14:ligatures w14:val="none"/>
              </w:rPr>
              <w:t>similar to</w:t>
            </w:r>
            <w:proofErr w:type="gramEnd"/>
            <w:r w:rsidRPr="00111D70">
              <w:rPr>
                <w:rFonts w:eastAsia="Times New Roman"/>
                <w:color w:val="000000"/>
                <w:kern w:val="0"/>
                <w:sz w:val="20"/>
                <w:szCs w:val="20"/>
                <w14:ligatures w14:val="none"/>
              </w:rPr>
              <w:t xml:space="preserve"> healthcare workers.[1]</w:t>
            </w:r>
            <w:r w:rsidRPr="00111D70">
              <w:rPr>
                <w:rFonts w:eastAsia="Times New Roman"/>
                <w:color w:val="000000"/>
                <w:kern w:val="0"/>
                <w:sz w:val="20"/>
                <w:szCs w:val="20"/>
                <w14:ligatures w14:val="none"/>
              </w:rPr>
              <w:br/>
              <w:t xml:space="preserve">It's also important to note that not all patients with VRE may need to be isolated. For instance, </w:t>
            </w:r>
            <w:r w:rsidRPr="00111D70">
              <w:rPr>
                <w:rFonts w:eastAsia="Times New Roman"/>
                <w:color w:val="000000"/>
                <w:kern w:val="0"/>
                <w:sz w:val="20"/>
                <w:szCs w:val="20"/>
                <w14:ligatures w14:val="none"/>
              </w:rPr>
              <w:lastRenderedPageBreak/>
              <w:t xml:space="preserve">carriers of VRE of genotype </w:t>
            </w:r>
            <w:proofErr w:type="spellStart"/>
            <w:r w:rsidRPr="00111D70">
              <w:rPr>
                <w:rFonts w:eastAsia="Times New Roman"/>
                <w:color w:val="000000"/>
                <w:kern w:val="0"/>
                <w:sz w:val="20"/>
                <w:szCs w:val="20"/>
                <w14:ligatures w14:val="none"/>
              </w:rPr>
              <w:t>vanC</w:t>
            </w:r>
            <w:proofErr w:type="spellEnd"/>
            <w:r w:rsidRPr="00111D70">
              <w:rPr>
                <w:rFonts w:eastAsia="Times New Roman"/>
                <w:color w:val="000000"/>
                <w:kern w:val="0"/>
                <w:sz w:val="20"/>
                <w:szCs w:val="20"/>
                <w14:ligatures w14:val="none"/>
              </w:rPr>
              <w:t xml:space="preserve"> may not require contact isolation.[2] However, discontinuing contact precautions for VRE has been associated with rising VRE bloodstream infection rates in some settings.[3] Therefore, the decision to isolate should be made on a case-by-case basis, considering factors such as the specific genotype of VRE, the prevalence of VRE in the community, and the risk of transmission to other patients and visitors.</w:t>
            </w:r>
          </w:p>
        </w:tc>
        <w:tc>
          <w:tcPr>
            <w:tcW w:w="1572" w:type="dxa"/>
            <w:gridSpan w:val="2"/>
            <w:shd w:val="clear" w:color="000000" w:fill="FFF2CC"/>
            <w:hideMark/>
          </w:tcPr>
          <w:p w14:paraId="3B986FE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Vancomycin-resistant Enterococci (VRE) are bacteria that have developed resistance to the antibiotic vancomycin. In healthcare settings, the decision to isolate a patient with VRE depends on various factors, including the patient's overall health, the specific circumstances, and the </w:t>
            </w:r>
            <w:r w:rsidRPr="00111D70">
              <w:rPr>
                <w:rFonts w:eastAsia="Times New Roman"/>
                <w:color w:val="000000"/>
                <w:kern w:val="0"/>
                <w:sz w:val="20"/>
                <w:szCs w:val="20"/>
                <w14:ligatures w14:val="none"/>
              </w:rPr>
              <w:lastRenderedPageBreak/>
              <w:t>hospital's infection control policies.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Isolation precautions are often implemented to prevent the spread of VRE to other patients and healthcare workers. Common precautions for VRE may include contact precautions, which involve using gloves and gowns when entering the patient's room to minimize direct contact with the patient and their surroundings.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follow the guidelines and recommendations provided by the infection control team at your </w:t>
            </w:r>
            <w:r w:rsidRPr="00111D70">
              <w:rPr>
                <w:rFonts w:eastAsia="Times New Roman"/>
                <w:color w:val="000000"/>
                <w:kern w:val="0"/>
                <w:sz w:val="20"/>
                <w:szCs w:val="20"/>
                <w14:ligatures w14:val="none"/>
              </w:rPr>
              <w:lastRenderedPageBreak/>
              <w:t>healthcare facility. They will consider the specific details of the case, such as the patient's clinical condition, the type of care being provided, and the potential risk of transmission.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Always consult with your facility's infection control team or the healthcare provider responsible for the patient's care to determine the appropriate isolation measures based on the current protocols and guidelines in place.</w:t>
            </w:r>
          </w:p>
        </w:tc>
        <w:tc>
          <w:tcPr>
            <w:tcW w:w="1629" w:type="dxa"/>
            <w:gridSpan w:val="2"/>
            <w:shd w:val="clear" w:color="000000" w:fill="FFF2CC"/>
            <w:hideMark/>
          </w:tcPr>
          <w:p w14:paraId="620AA459" w14:textId="77777777" w:rsidR="00640382" w:rsidRPr="00111D70" w:rsidRDefault="00640382" w:rsidP="00640382">
            <w:pPr>
              <w:spacing w:after="240"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According to the United States Centers for Disease Control and Prevention (CDC) guidelines, patients who test positive for VRE (Vancomycin-resistant Enterococcus) may need isolation depending on their individual circumstances and the facility's infection control policies. The decision on </w:t>
            </w:r>
            <w:r w:rsidRPr="00111D70">
              <w:rPr>
                <w:rFonts w:eastAsia="Times New Roman"/>
                <w:color w:val="000000"/>
                <w:kern w:val="0"/>
                <w:sz w:val="20"/>
                <w:szCs w:val="20"/>
                <w14:ligatures w14:val="none"/>
              </w:rPr>
              <w:lastRenderedPageBreak/>
              <w:t>isolation should be made in consultation with your facility's infection control team or local health authorities.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Isolation measures for patients with VRE may include: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Contact Precautions: Patients with VRE should be placed in a single-patient room, and healthcare workers should wear gloves and gowns when entering the room to provide care.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Hand Hygiene: Emphasize proper hand hygiene for both healthcare workers and patients to prevent the spread of VRE.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br/>
              <w:t>Environmental Cleaning: Ensure thorough cleaning and disinfection of surfaces in the patient's room and surrounding areas.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Education: Educate the patient and their family members about infection prevention measures and the importance of following the recommended precautions.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It's important to note that the specific isolation and infection control measures may vary depending on the patient's clinical condition, the type of healthcare facility, and local </w:t>
            </w:r>
            <w:r w:rsidRPr="00111D70">
              <w:rPr>
                <w:rFonts w:eastAsia="Times New Roman"/>
                <w:color w:val="000000"/>
                <w:kern w:val="0"/>
                <w:sz w:val="20"/>
                <w:szCs w:val="20"/>
                <w14:ligatures w14:val="none"/>
              </w:rPr>
              <w:lastRenderedPageBreak/>
              <w:t>guidelines. Therefore, it is advisable to consult with your facility's infection control experts and follow their recommendations to prevent the spread of VRE and ensure the safety of both patients and healthcare workers.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r>
          </w:p>
        </w:tc>
        <w:tc>
          <w:tcPr>
            <w:tcW w:w="1572" w:type="dxa"/>
            <w:gridSpan w:val="2"/>
            <w:shd w:val="clear" w:color="000000" w:fill="F8CBAD"/>
            <w:hideMark/>
          </w:tcPr>
          <w:p w14:paraId="09B52BA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Vancomycin-resistant Enterococci (VRE) is a type of bacteria that is resistant to the antibiotic vancomycin, which is often used to treat serious infections. In healthcare settings, VRE can be spread from one person to another, particularly in hospitals or long-term care facilities. </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Patients who </w:t>
            </w:r>
            <w:r w:rsidRPr="00111D70">
              <w:rPr>
                <w:rFonts w:eastAsia="Times New Roman"/>
                <w:color w:val="000000"/>
                <w:kern w:val="0"/>
                <w:sz w:val="20"/>
                <w:szCs w:val="20"/>
                <w14:ligatures w14:val="none"/>
              </w:rPr>
              <w:lastRenderedPageBreak/>
              <w:t>test positive for VRE typically require isolation to prevent the spread of the bacteria to other patients, especially those who are immunocompromised or have open wounds. The specific isolation precautions can include: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1. **Contact </w:t>
            </w:r>
            <w:proofErr w:type="gramStart"/>
            <w:r w:rsidRPr="00111D70">
              <w:rPr>
                <w:rFonts w:eastAsia="Times New Roman"/>
                <w:color w:val="000000"/>
                <w:kern w:val="0"/>
                <w:sz w:val="20"/>
                <w:szCs w:val="20"/>
                <w14:ligatures w14:val="none"/>
              </w:rPr>
              <w:t>Precautions:*</w:t>
            </w:r>
            <w:proofErr w:type="gramEnd"/>
            <w:r w:rsidRPr="00111D70">
              <w:rPr>
                <w:rFonts w:eastAsia="Times New Roman"/>
                <w:color w:val="000000"/>
                <w:kern w:val="0"/>
                <w:sz w:val="20"/>
                <w:szCs w:val="20"/>
                <w14:ligatures w14:val="none"/>
              </w:rPr>
              <w:t xml:space="preserve">* This involves wearing gloves and gowns when caring for or visiting the patient. </w:t>
            </w:r>
            <w:r w:rsidRPr="00111D70">
              <w:rPr>
                <w:rFonts w:eastAsia="Times New Roman"/>
                <w:color w:val="000000"/>
                <w:kern w:val="0"/>
                <w:sz w:val="20"/>
                <w:szCs w:val="20"/>
                <w14:ligatures w14:val="none"/>
              </w:rPr>
              <w:br/>
              <w:t xml:space="preserve">2. **Private Room or </w:t>
            </w:r>
            <w:proofErr w:type="gramStart"/>
            <w:r w:rsidRPr="00111D70">
              <w:rPr>
                <w:rFonts w:eastAsia="Times New Roman"/>
                <w:color w:val="000000"/>
                <w:kern w:val="0"/>
                <w:sz w:val="20"/>
                <w:szCs w:val="20"/>
                <w14:ligatures w14:val="none"/>
              </w:rPr>
              <w:t>Cohorting:*</w:t>
            </w:r>
            <w:proofErr w:type="gramEnd"/>
            <w:r w:rsidRPr="00111D70">
              <w:rPr>
                <w:rFonts w:eastAsia="Times New Roman"/>
                <w:color w:val="000000"/>
                <w:kern w:val="0"/>
                <w:sz w:val="20"/>
                <w:szCs w:val="20"/>
                <w14:ligatures w14:val="none"/>
              </w:rPr>
              <w:t xml:space="preserve">* Ideally, the patient should be placed in a private room. If this is not possible, they may be placed in a room with another patient who has the </w:t>
            </w:r>
            <w:r w:rsidRPr="00111D70">
              <w:rPr>
                <w:rFonts w:eastAsia="Times New Roman"/>
                <w:color w:val="000000"/>
                <w:kern w:val="0"/>
                <w:sz w:val="20"/>
                <w:szCs w:val="20"/>
                <w14:ligatures w14:val="none"/>
              </w:rPr>
              <w:lastRenderedPageBreak/>
              <w:t>same infection (</w:t>
            </w:r>
            <w:proofErr w:type="spellStart"/>
            <w:r w:rsidRPr="00111D70">
              <w:rPr>
                <w:rFonts w:eastAsia="Times New Roman"/>
                <w:color w:val="000000"/>
                <w:kern w:val="0"/>
                <w:sz w:val="20"/>
                <w:szCs w:val="20"/>
                <w14:ligatures w14:val="none"/>
              </w:rPr>
              <w:t>cohorting</w:t>
            </w:r>
            <w:proofErr w:type="spellEnd"/>
            <w:r w:rsidRPr="00111D70">
              <w:rPr>
                <w:rFonts w:eastAsia="Times New Roman"/>
                <w:color w:val="000000"/>
                <w:kern w:val="0"/>
                <w:sz w:val="20"/>
                <w:szCs w:val="20"/>
                <w14:ligatures w14:val="none"/>
              </w:rPr>
              <w:t>).</w:t>
            </w:r>
            <w:r w:rsidRPr="00111D70">
              <w:rPr>
                <w:rFonts w:eastAsia="Times New Roman"/>
                <w:color w:val="000000"/>
                <w:kern w:val="0"/>
                <w:sz w:val="20"/>
                <w:szCs w:val="20"/>
                <w14:ligatures w14:val="none"/>
              </w:rPr>
              <w:br/>
              <w:t xml:space="preserve">3. **Hand </w:t>
            </w:r>
            <w:proofErr w:type="gramStart"/>
            <w:r w:rsidRPr="00111D70">
              <w:rPr>
                <w:rFonts w:eastAsia="Times New Roman"/>
                <w:color w:val="000000"/>
                <w:kern w:val="0"/>
                <w:sz w:val="20"/>
                <w:szCs w:val="20"/>
                <w14:ligatures w14:val="none"/>
              </w:rPr>
              <w:t>Hygiene:*</w:t>
            </w:r>
            <w:proofErr w:type="gramEnd"/>
            <w:r w:rsidRPr="00111D70">
              <w:rPr>
                <w:rFonts w:eastAsia="Times New Roman"/>
                <w:color w:val="000000"/>
                <w:kern w:val="0"/>
                <w:sz w:val="20"/>
                <w:szCs w:val="20"/>
                <w14:ligatures w14:val="none"/>
              </w:rPr>
              <w:t>* Hand washing is crucial. Healthcare providers, patients, and visitors should wash their hands thoroughly after contact with the patient or the patient's environment.</w:t>
            </w:r>
            <w:r w:rsidRPr="00111D70">
              <w:rPr>
                <w:rFonts w:eastAsia="Times New Roman"/>
                <w:color w:val="000000"/>
                <w:kern w:val="0"/>
                <w:sz w:val="20"/>
                <w:szCs w:val="20"/>
                <w14:ligatures w14:val="none"/>
              </w:rPr>
              <w:br/>
              <w:t xml:space="preserve">4. **Environmental Cleaning and </w:t>
            </w:r>
            <w:proofErr w:type="gramStart"/>
            <w:r w:rsidRPr="00111D70">
              <w:rPr>
                <w:rFonts w:eastAsia="Times New Roman"/>
                <w:color w:val="000000"/>
                <w:kern w:val="0"/>
                <w:sz w:val="20"/>
                <w:szCs w:val="20"/>
                <w14:ligatures w14:val="none"/>
              </w:rPr>
              <w:t>Disinfection:*</w:t>
            </w:r>
            <w:proofErr w:type="gramEnd"/>
            <w:r w:rsidRPr="00111D70">
              <w:rPr>
                <w:rFonts w:eastAsia="Times New Roman"/>
                <w:color w:val="000000"/>
                <w:kern w:val="0"/>
                <w:sz w:val="20"/>
                <w:szCs w:val="20"/>
                <w14:ligatures w14:val="none"/>
              </w:rPr>
              <w:t>* Regular cleaning and disinfection of surfaces and medical equipment in the patient's room is important.</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The duration of these precautions can vary and is usually determined by the healthcare facility's </w:t>
            </w:r>
            <w:r w:rsidRPr="00111D70">
              <w:rPr>
                <w:rFonts w:eastAsia="Times New Roman"/>
                <w:color w:val="000000"/>
                <w:kern w:val="0"/>
                <w:sz w:val="20"/>
                <w:szCs w:val="20"/>
                <w14:ligatures w14:val="none"/>
              </w:rPr>
              <w:lastRenderedPageBreak/>
              <w:t xml:space="preserve">infection control policy and the patient's clinical situation.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essential to consult with the infection control team at your facility for specific guidelines. Remember, strict adherence to these precautions is key in preventing the spread of VRE.</w:t>
            </w:r>
          </w:p>
        </w:tc>
        <w:tc>
          <w:tcPr>
            <w:tcW w:w="1629" w:type="dxa"/>
            <w:gridSpan w:val="2"/>
            <w:shd w:val="clear" w:color="000000" w:fill="F8CBAD"/>
            <w:hideMark/>
          </w:tcPr>
          <w:p w14:paraId="06598E3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Yes, patients who have tested positive for Vancomycin-Resistant Enterococci (VRE) </w:t>
            </w:r>
            <w:proofErr w:type="gramStart"/>
            <w:r w:rsidRPr="00111D70">
              <w:rPr>
                <w:rFonts w:eastAsia="Times New Roman"/>
                <w:color w:val="000000"/>
                <w:kern w:val="0"/>
                <w:sz w:val="20"/>
                <w:szCs w:val="20"/>
                <w14:ligatures w14:val="none"/>
              </w:rPr>
              <w:t>generally require</w:t>
            </w:r>
            <w:proofErr w:type="gramEnd"/>
            <w:r w:rsidRPr="00111D70">
              <w:rPr>
                <w:rFonts w:eastAsia="Times New Roman"/>
                <w:color w:val="000000"/>
                <w:kern w:val="0"/>
                <w:sz w:val="20"/>
                <w:szCs w:val="20"/>
                <w14:ligatures w14:val="none"/>
              </w:rPr>
              <w:t xml:space="preserve"> isolation according to the guidelines of the United States Centers for Disease Control and Prevention (CDC). Isolation precautions are important to prevent the spread of VRE, particularly in healthcare </w:t>
            </w:r>
            <w:r w:rsidRPr="00111D70">
              <w:rPr>
                <w:rFonts w:eastAsia="Times New Roman"/>
                <w:color w:val="000000"/>
                <w:kern w:val="0"/>
                <w:sz w:val="20"/>
                <w:szCs w:val="20"/>
                <w14:ligatures w14:val="none"/>
              </w:rPr>
              <w:lastRenderedPageBreak/>
              <w:t>settings.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The CDC recommends the following for managing patients with VRE:</w:t>
            </w:r>
            <w:r w:rsidRPr="00111D70">
              <w:rPr>
                <w:rFonts w:eastAsia="Times New Roman"/>
                <w:color w:val="000000"/>
                <w:kern w:val="0"/>
                <w:sz w:val="20"/>
                <w:szCs w:val="20"/>
                <w14:ligatures w14:val="none"/>
              </w:rPr>
              <w:br/>
              <w:t>Contact Precautions: Patients should be placed under contact precautions. This means healthcare workers and visitors should use gloves and gowns when entering the patient's room.</w:t>
            </w:r>
            <w:r w:rsidRPr="00111D70">
              <w:rPr>
                <w:rFonts w:eastAsia="Times New Roman"/>
                <w:color w:val="000000"/>
                <w:kern w:val="0"/>
                <w:sz w:val="20"/>
                <w:szCs w:val="20"/>
                <w14:ligatures w14:val="none"/>
              </w:rPr>
              <w:br/>
              <w:t>Private Room: Ideally, the patient should be placed in a private room. If a private room is not available, the patient can be placed in a room with another patient with the same infection (</w:t>
            </w:r>
            <w:proofErr w:type="spellStart"/>
            <w:r w:rsidRPr="00111D70">
              <w:rPr>
                <w:rFonts w:eastAsia="Times New Roman"/>
                <w:color w:val="000000"/>
                <w:kern w:val="0"/>
                <w:sz w:val="20"/>
                <w:szCs w:val="20"/>
                <w14:ligatures w14:val="none"/>
              </w:rPr>
              <w:t>cohorting</w:t>
            </w:r>
            <w:proofErr w:type="spellEnd"/>
            <w:r w:rsidRPr="00111D70">
              <w:rPr>
                <w:rFonts w:eastAsia="Times New Roman"/>
                <w:color w:val="000000"/>
                <w:kern w:val="0"/>
                <w:sz w:val="20"/>
                <w:szCs w:val="20"/>
                <w14:ligatures w14:val="none"/>
              </w:rPr>
              <w:t>).</w:t>
            </w:r>
            <w:r w:rsidRPr="00111D70">
              <w:rPr>
                <w:rFonts w:eastAsia="Times New Roman"/>
                <w:color w:val="000000"/>
                <w:kern w:val="0"/>
                <w:sz w:val="20"/>
                <w:szCs w:val="20"/>
                <w14:ligatures w14:val="none"/>
              </w:rPr>
              <w:br/>
              <w:t xml:space="preserve">Hand Hygiene: Frequent hand washing with soap and water </w:t>
            </w:r>
            <w:r w:rsidRPr="00111D70">
              <w:rPr>
                <w:rFonts w:eastAsia="Times New Roman"/>
                <w:color w:val="000000"/>
                <w:kern w:val="0"/>
                <w:sz w:val="20"/>
                <w:szCs w:val="20"/>
                <w14:ligatures w14:val="none"/>
              </w:rPr>
              <w:lastRenderedPageBreak/>
              <w:t>or using an alcohol-based hand sanitizer is crucial for everyone entering or leaving the patient’s room.</w:t>
            </w:r>
            <w:r w:rsidRPr="00111D70">
              <w:rPr>
                <w:rFonts w:eastAsia="Times New Roman"/>
                <w:color w:val="000000"/>
                <w:kern w:val="0"/>
                <w:sz w:val="20"/>
                <w:szCs w:val="20"/>
                <w14:ligatures w14:val="none"/>
              </w:rPr>
              <w:br/>
              <w:t>Environmental Cleaning and Disinfection: Regular and thorough cleaning and disinfection of the patient's environment and equipment are essential to prevent the spread of VRE.</w:t>
            </w:r>
            <w:r w:rsidRPr="00111D70">
              <w:rPr>
                <w:rFonts w:eastAsia="Times New Roman"/>
                <w:color w:val="000000"/>
                <w:kern w:val="0"/>
                <w:sz w:val="20"/>
                <w:szCs w:val="20"/>
                <w14:ligatures w14:val="none"/>
              </w:rPr>
              <w:br/>
              <w:t>Patient Education: Educating the patient and their family about VRE, the importance of hand hygiene, and other precautions is vital for controlling the spread.</w:t>
            </w:r>
            <w:r w:rsidRPr="00111D70">
              <w:rPr>
                <w:rFonts w:eastAsia="Times New Roman"/>
                <w:color w:val="000000"/>
                <w:kern w:val="0"/>
                <w:sz w:val="20"/>
                <w:szCs w:val="20"/>
                <w14:ligatures w14:val="none"/>
              </w:rPr>
              <w:br/>
              <w:t xml:space="preserve">Antibiotic Stewardship: Judicious use of antibiotics is important in controlling </w:t>
            </w:r>
            <w:r w:rsidRPr="00111D70">
              <w:rPr>
                <w:rFonts w:eastAsia="Times New Roman"/>
                <w:color w:val="000000"/>
                <w:kern w:val="0"/>
                <w:sz w:val="20"/>
                <w:szCs w:val="20"/>
                <w14:ligatures w14:val="none"/>
              </w:rPr>
              <w:lastRenderedPageBreak/>
              <w:t>VRE. Antibiotic stewardship programs help in optimizing the treatment of infections and reducing the emergence of resistant bacteria.</w:t>
            </w:r>
            <w:r w:rsidRPr="00111D70">
              <w:rPr>
                <w:rFonts w:eastAsia="Times New Roman"/>
                <w:color w:val="000000"/>
                <w:kern w:val="0"/>
                <w:sz w:val="20"/>
                <w:szCs w:val="20"/>
                <w14:ligatures w14:val="none"/>
              </w:rPr>
              <w:br/>
              <w:t>Monitoring and Surveillance: Ongoing surveillance of VRE cases is important to understand and control its spread within the healthcare setting.</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Always follow your facility's specific protocols and guidelines in addition to the CDC recommendations. If you have specific questions about managing a VRE case, consult with your facility's infection control team or the CDC guidelines </w:t>
            </w:r>
            <w:r w:rsidRPr="00111D70">
              <w:rPr>
                <w:rFonts w:eastAsia="Times New Roman"/>
                <w:color w:val="000000"/>
                <w:kern w:val="0"/>
                <w:sz w:val="20"/>
                <w:szCs w:val="20"/>
                <w14:ligatures w14:val="none"/>
              </w:rPr>
              <w:lastRenderedPageBreak/>
              <w:t>for the most current and detailed information.</w:t>
            </w:r>
          </w:p>
        </w:tc>
        <w:tc>
          <w:tcPr>
            <w:tcW w:w="1572" w:type="dxa"/>
            <w:gridSpan w:val="2"/>
            <w:shd w:val="clear" w:color="000000" w:fill="C6E0B4"/>
            <w:hideMark/>
          </w:tcPr>
          <w:p w14:paraId="2B361AE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Yes, patients who test positive for Vancomycin-resistant enterococci (VRE) should be placed in isolation. The best practice is to place VRE-infected or colonized patients in private rooms or in the same room as other patients who have VRE.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also recommended to wear gloves (clean, nonsterile </w:t>
            </w:r>
            <w:r w:rsidRPr="00111D70">
              <w:rPr>
                <w:rFonts w:eastAsia="Times New Roman"/>
                <w:color w:val="000000"/>
                <w:kern w:val="0"/>
                <w:sz w:val="20"/>
                <w:szCs w:val="20"/>
                <w14:ligatures w14:val="none"/>
              </w:rPr>
              <w:lastRenderedPageBreak/>
              <w:t xml:space="preserve">gloves are adequate) when entering the room of a VRE-infected or colonized patient because VRE can extensively contaminate such an environment. These measures are part of the guidelines for control of VRE spread recommended by health agencies like the Centers of Disease Control and Prevention. They include controlling VRE spread through vancomycin usage, </w:t>
            </w:r>
            <w:proofErr w:type="gramStart"/>
            <w:r w:rsidRPr="00111D70">
              <w:rPr>
                <w:rFonts w:eastAsia="Times New Roman"/>
                <w:color w:val="000000"/>
                <w:kern w:val="0"/>
                <w:sz w:val="20"/>
                <w:szCs w:val="20"/>
                <w14:ligatures w14:val="none"/>
              </w:rPr>
              <w:t>screening</w:t>
            </w:r>
            <w:proofErr w:type="gramEnd"/>
            <w:r w:rsidRPr="00111D70">
              <w:rPr>
                <w:rFonts w:eastAsia="Times New Roman"/>
                <w:color w:val="000000"/>
                <w:kern w:val="0"/>
                <w:sz w:val="20"/>
                <w:szCs w:val="20"/>
                <w14:ligatures w14:val="none"/>
              </w:rPr>
              <w:t xml:space="preserve"> and isolation of patients with VRE in hospital settings, education, cleaning, and </w:t>
            </w:r>
            <w:r w:rsidRPr="00111D70">
              <w:rPr>
                <w:rFonts w:eastAsia="Times New Roman"/>
                <w:color w:val="000000"/>
                <w:kern w:val="0"/>
                <w:sz w:val="20"/>
                <w:szCs w:val="20"/>
                <w14:ligatures w14:val="none"/>
              </w:rPr>
              <w:lastRenderedPageBreak/>
              <w:t>contact precautions.</w:t>
            </w:r>
          </w:p>
        </w:tc>
        <w:tc>
          <w:tcPr>
            <w:tcW w:w="1629" w:type="dxa"/>
            <w:gridSpan w:val="2"/>
            <w:shd w:val="clear" w:color="000000" w:fill="C6E0B4"/>
            <w:hideMark/>
          </w:tcPr>
          <w:p w14:paraId="55B335B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Yes, according to the United States Centers for Disease Control and Prevention (CDC), patients who test positive for Vancomycin-resistant Enterococci (VRE) should be isolated to prevent patient-to-patient transmission. Here are some key recommendations: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Place VRE-infected or </w:t>
            </w:r>
            <w:r w:rsidRPr="00111D70">
              <w:rPr>
                <w:rFonts w:eastAsia="Times New Roman"/>
                <w:color w:val="000000"/>
                <w:kern w:val="0"/>
                <w:sz w:val="20"/>
                <w:szCs w:val="20"/>
                <w14:ligatures w14:val="none"/>
              </w:rPr>
              <w:lastRenderedPageBreak/>
              <w:t>colonized patients in private rooms or in the same room as other patients who have VRE.</w:t>
            </w:r>
            <w:r w:rsidRPr="00111D70">
              <w:rPr>
                <w:rFonts w:eastAsia="Times New Roman"/>
                <w:color w:val="000000"/>
                <w:kern w:val="0"/>
                <w:sz w:val="20"/>
                <w:szCs w:val="20"/>
                <w14:ligatures w14:val="none"/>
              </w:rPr>
              <w:br/>
              <w:t>Wear gloves when entering the room of a VRE-infected or colonized patient because VRE can extensively contaminate such an environment.</w:t>
            </w:r>
            <w:r w:rsidRPr="00111D70">
              <w:rPr>
                <w:rFonts w:eastAsia="Times New Roman"/>
                <w:color w:val="000000"/>
                <w:kern w:val="0"/>
                <w:sz w:val="20"/>
                <w:szCs w:val="20"/>
                <w14:ligatures w14:val="none"/>
              </w:rPr>
              <w:br/>
              <w:t>Keep hands clean to avoid getting sick and spreading germs that can cause infections.</w:t>
            </w:r>
            <w:r w:rsidRPr="00111D70">
              <w:rPr>
                <w:rFonts w:eastAsia="Times New Roman"/>
                <w:color w:val="000000"/>
                <w:kern w:val="0"/>
                <w:sz w:val="20"/>
                <w:szCs w:val="20"/>
                <w14:ligatures w14:val="none"/>
              </w:rPr>
              <w:br/>
              <w:t>Frequently clean areas of the home, such as bathrooms, that may become contaminated with VRE.</w:t>
            </w:r>
            <w:r w:rsidRPr="00111D70">
              <w:rPr>
                <w:rFonts w:eastAsia="Times New Roman"/>
                <w:color w:val="000000"/>
                <w:kern w:val="0"/>
                <w:sz w:val="20"/>
                <w:szCs w:val="20"/>
                <w14:ligatures w14:val="none"/>
              </w:rPr>
              <w:br/>
              <w:t xml:space="preserve">Wear gloves if hands may come in contact with body fluids that may contain VRE, such as stool or </w:t>
            </w:r>
            <w:r w:rsidRPr="00111D70">
              <w:rPr>
                <w:rFonts w:eastAsia="Times New Roman"/>
                <w:color w:val="000000"/>
                <w:kern w:val="0"/>
                <w:sz w:val="20"/>
                <w:szCs w:val="20"/>
                <w14:ligatures w14:val="none"/>
              </w:rPr>
              <w:lastRenderedPageBreak/>
              <w:t>bandages from infected wounds.</w:t>
            </w:r>
            <w:r w:rsidRPr="00111D70">
              <w:rPr>
                <w:rFonts w:eastAsia="Times New Roman"/>
                <w:color w:val="000000"/>
                <w:kern w:val="0"/>
                <w:sz w:val="20"/>
                <w:szCs w:val="20"/>
                <w14:ligatures w14:val="none"/>
              </w:rPr>
              <w:br/>
              <w:t>Inform healthcare providers if you or someone you care for has VRE so that appropriate precautions can be taken to prevent spread.</w:t>
            </w:r>
            <w:r w:rsidRPr="00111D70">
              <w:rPr>
                <w:rFonts w:eastAsia="Times New Roman"/>
                <w:color w:val="000000"/>
                <w:kern w:val="0"/>
                <w:sz w:val="20"/>
                <w:szCs w:val="20"/>
                <w14:ligatures w14:val="none"/>
              </w:rPr>
              <w:br/>
              <w:t xml:space="preserve">Please note that these are general guidelines and the specific measures may vary depending on the patient’s condition and the healthcare setting.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always best to consult with the healthcare team for the most appropriate course of action.</w:t>
            </w:r>
          </w:p>
        </w:tc>
      </w:tr>
      <w:tr w:rsidR="00111D70" w:rsidRPr="00111D70" w14:paraId="4F3FC3F6" w14:textId="77777777" w:rsidTr="006503CE">
        <w:trPr>
          <w:trHeight w:val="20"/>
        </w:trPr>
        <w:tc>
          <w:tcPr>
            <w:tcW w:w="816" w:type="dxa"/>
            <w:vMerge/>
            <w:vAlign w:val="center"/>
            <w:hideMark/>
          </w:tcPr>
          <w:p w14:paraId="3287BD54" w14:textId="77777777" w:rsidR="00640382" w:rsidRPr="00111D70" w:rsidRDefault="00640382" w:rsidP="00640382">
            <w:pPr>
              <w:spacing w:line="240" w:lineRule="auto"/>
              <w:jc w:val="left"/>
              <w:rPr>
                <w:rFonts w:eastAsia="Times New Roman"/>
                <w:color w:val="000000"/>
                <w:kern w:val="0"/>
                <w:sz w:val="20"/>
                <w:szCs w:val="20"/>
                <w14:ligatures w14:val="none"/>
              </w:rPr>
            </w:pPr>
          </w:p>
        </w:tc>
        <w:tc>
          <w:tcPr>
            <w:tcW w:w="725" w:type="dxa"/>
            <w:shd w:val="clear" w:color="000000" w:fill="FFD966"/>
            <w:hideMark/>
          </w:tcPr>
          <w:p w14:paraId="1C7709F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Accuracy:4</w:t>
            </w:r>
          </w:p>
        </w:tc>
        <w:tc>
          <w:tcPr>
            <w:tcW w:w="902" w:type="dxa"/>
            <w:shd w:val="clear" w:color="000000" w:fill="F4B084"/>
            <w:hideMark/>
          </w:tcPr>
          <w:p w14:paraId="1DC7443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c>
          <w:tcPr>
            <w:tcW w:w="726" w:type="dxa"/>
            <w:shd w:val="clear" w:color="000000" w:fill="FFD966"/>
            <w:hideMark/>
          </w:tcPr>
          <w:p w14:paraId="0091D8B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763498C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0B33B9F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3</w:t>
            </w:r>
          </w:p>
        </w:tc>
        <w:tc>
          <w:tcPr>
            <w:tcW w:w="903" w:type="dxa"/>
            <w:shd w:val="clear" w:color="000000" w:fill="F4B084"/>
            <w:hideMark/>
          </w:tcPr>
          <w:p w14:paraId="5A723E8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c>
          <w:tcPr>
            <w:tcW w:w="726" w:type="dxa"/>
            <w:shd w:val="clear" w:color="000000" w:fill="FFD966"/>
            <w:hideMark/>
          </w:tcPr>
          <w:p w14:paraId="6BD690C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Accuracy:3</w:t>
            </w:r>
          </w:p>
        </w:tc>
        <w:tc>
          <w:tcPr>
            <w:tcW w:w="903" w:type="dxa"/>
            <w:shd w:val="clear" w:color="000000" w:fill="F4B084"/>
            <w:hideMark/>
          </w:tcPr>
          <w:p w14:paraId="217DB95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c>
          <w:tcPr>
            <w:tcW w:w="669" w:type="dxa"/>
            <w:shd w:val="clear" w:color="000000" w:fill="FFD966"/>
            <w:hideMark/>
          </w:tcPr>
          <w:p w14:paraId="5AFC0B7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3</w:t>
            </w:r>
          </w:p>
        </w:tc>
        <w:tc>
          <w:tcPr>
            <w:tcW w:w="903" w:type="dxa"/>
            <w:shd w:val="clear" w:color="000000" w:fill="F4B084"/>
            <w:hideMark/>
          </w:tcPr>
          <w:p w14:paraId="1251C86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c>
          <w:tcPr>
            <w:tcW w:w="726" w:type="dxa"/>
            <w:shd w:val="clear" w:color="000000" w:fill="FFD966"/>
            <w:hideMark/>
          </w:tcPr>
          <w:p w14:paraId="6681D2E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3" w:type="dxa"/>
            <w:shd w:val="clear" w:color="000000" w:fill="F4B084"/>
            <w:hideMark/>
          </w:tcPr>
          <w:p w14:paraId="1D85170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c>
          <w:tcPr>
            <w:tcW w:w="669" w:type="dxa"/>
            <w:shd w:val="clear" w:color="000000" w:fill="FFD966"/>
            <w:hideMark/>
          </w:tcPr>
          <w:p w14:paraId="14DD9FC6"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2</w:t>
            </w:r>
          </w:p>
        </w:tc>
        <w:tc>
          <w:tcPr>
            <w:tcW w:w="903" w:type="dxa"/>
            <w:shd w:val="clear" w:color="000000" w:fill="F4B084"/>
            <w:hideMark/>
          </w:tcPr>
          <w:p w14:paraId="15471B2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c>
          <w:tcPr>
            <w:tcW w:w="726" w:type="dxa"/>
            <w:shd w:val="clear" w:color="000000" w:fill="FFD966"/>
            <w:hideMark/>
          </w:tcPr>
          <w:p w14:paraId="63E8EDF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2</w:t>
            </w:r>
          </w:p>
        </w:tc>
        <w:tc>
          <w:tcPr>
            <w:tcW w:w="903" w:type="dxa"/>
            <w:shd w:val="clear" w:color="000000" w:fill="F4B084"/>
            <w:hideMark/>
          </w:tcPr>
          <w:p w14:paraId="79FF392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r>
      <w:tr w:rsidR="00D646D4" w:rsidRPr="00111D70" w14:paraId="629272D3" w14:textId="77777777" w:rsidTr="00111D70">
        <w:trPr>
          <w:trHeight w:val="20"/>
        </w:trPr>
        <w:tc>
          <w:tcPr>
            <w:tcW w:w="13675" w:type="dxa"/>
            <w:gridSpan w:val="17"/>
            <w:vAlign w:val="center"/>
          </w:tcPr>
          <w:p w14:paraId="237BE1CE" w14:textId="2A9C1D51" w:rsidR="00D646D4" w:rsidRPr="00111D70" w:rsidRDefault="00D646D4"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HCP Exposure </w:t>
            </w:r>
          </w:p>
        </w:tc>
      </w:tr>
      <w:tr w:rsidR="008B028A" w:rsidRPr="00111D70" w14:paraId="751E8997" w14:textId="77777777" w:rsidTr="006503CE">
        <w:trPr>
          <w:trHeight w:val="20"/>
        </w:trPr>
        <w:tc>
          <w:tcPr>
            <w:tcW w:w="816" w:type="dxa"/>
            <w:vMerge w:val="restart"/>
            <w:hideMark/>
          </w:tcPr>
          <w:p w14:paraId="54185C65"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My patient tested positive for varicella zoster virus (VZV), in three dermatomes, that are not contiguous. I was the nurse for one </w:t>
            </w:r>
            <w:proofErr w:type="gramStart"/>
            <w:r w:rsidRPr="00111D70">
              <w:rPr>
                <w:rFonts w:eastAsia="Times New Roman"/>
                <w:color w:val="000000"/>
                <w:kern w:val="0"/>
                <w:sz w:val="20"/>
                <w:szCs w:val="20"/>
                <w14:ligatures w14:val="none"/>
              </w:rPr>
              <w:t>shift</w:t>
            </w:r>
            <w:proofErr w:type="gramEnd"/>
            <w:r w:rsidRPr="00111D70">
              <w:rPr>
                <w:rFonts w:eastAsia="Times New Roman"/>
                <w:color w:val="000000"/>
                <w:kern w:val="0"/>
                <w:sz w:val="20"/>
                <w:szCs w:val="20"/>
                <w14:ligatures w14:val="none"/>
              </w:rPr>
              <w:t xml:space="preserve"> and I did not use perso</w:t>
            </w:r>
            <w:r w:rsidRPr="00111D70">
              <w:rPr>
                <w:rFonts w:eastAsia="Times New Roman"/>
                <w:color w:val="000000"/>
                <w:kern w:val="0"/>
                <w:sz w:val="20"/>
                <w:szCs w:val="20"/>
                <w14:ligatures w14:val="none"/>
              </w:rPr>
              <w:lastRenderedPageBreak/>
              <w:t>nal protective equipment.   I am pregnant.  Do I need to get prophylaxis for VZV?</w:t>
            </w:r>
          </w:p>
        </w:tc>
        <w:tc>
          <w:tcPr>
            <w:tcW w:w="1627" w:type="dxa"/>
            <w:gridSpan w:val="2"/>
            <w:shd w:val="clear" w:color="000000" w:fill="B4C6E7"/>
            <w:hideMark/>
          </w:tcPr>
          <w:p w14:paraId="459D5ED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In the case of exposure to varicella zoster virus (VZV) during pregnancy, prophylaxis is recommended to prevent maternal infection and subsequent complications. The British Society for the Study of Infection advises that varicella-zoster immune globulin (VZIG) should be administered as soon as possible, preferably within 96 hours from exposure.[1] This is particularly </w:t>
            </w:r>
            <w:r w:rsidRPr="00111D70">
              <w:rPr>
                <w:rFonts w:eastAsia="Times New Roman"/>
                <w:color w:val="000000"/>
                <w:kern w:val="0"/>
                <w:sz w:val="20"/>
                <w:szCs w:val="20"/>
                <w14:ligatures w14:val="none"/>
              </w:rPr>
              <w:lastRenderedPageBreak/>
              <w:t>important as primary infection with VZV in the final weeks of pregnancy may cause transplacental infection and neonatal varicella, with infants at highest risk if born from 5 days before to 2 days after onset of the maternal varicella rash.[2]</w:t>
            </w:r>
            <w:r w:rsidRPr="00111D70">
              <w:rPr>
                <w:rFonts w:eastAsia="Times New Roman"/>
                <w:color w:val="000000"/>
                <w:kern w:val="0"/>
                <w:sz w:val="20"/>
                <w:szCs w:val="20"/>
                <w14:ligatures w14:val="none"/>
              </w:rPr>
              <w:br/>
              <w:t xml:space="preserve">However, the effectiveness of VZIG for prophylaxis beyond 96 hours post-exposure has not been evaluated.[1] If maternal infection does occur, intravenous acyclovir is recommended for treatment, particularly in cases of maternal pneumonia or </w:t>
            </w:r>
            <w:r w:rsidRPr="00111D70">
              <w:rPr>
                <w:rFonts w:eastAsia="Times New Roman"/>
                <w:color w:val="000000"/>
                <w:kern w:val="0"/>
                <w:sz w:val="20"/>
                <w:szCs w:val="20"/>
                <w14:ligatures w14:val="none"/>
              </w:rPr>
              <w:lastRenderedPageBreak/>
              <w:t>severe neonatal disease.[1]</w:t>
            </w:r>
            <w:r w:rsidRPr="00111D70">
              <w:rPr>
                <w:rFonts w:eastAsia="Times New Roman"/>
                <w:color w:val="000000"/>
                <w:kern w:val="0"/>
                <w:sz w:val="20"/>
                <w:szCs w:val="20"/>
                <w14:ligatures w14:val="none"/>
              </w:rPr>
              <w:br/>
              <w:t>It's important to note that the risk of complications varies depending on the trimester of pregnancy during which exposure occurs. Infection during the first and second trimesters may increase the risk for congenital varicella syndrome, while third trimester infection may lead to maternal pneumonia, which can be life-threatening if not treated appropriately.[1]</w:t>
            </w:r>
            <w:r w:rsidRPr="00111D70">
              <w:rPr>
                <w:rFonts w:eastAsia="Times New Roman"/>
                <w:color w:val="000000"/>
                <w:kern w:val="0"/>
                <w:sz w:val="20"/>
                <w:szCs w:val="20"/>
                <w14:ligatures w14:val="none"/>
              </w:rPr>
              <w:br/>
              <w:t xml:space="preserve">In summary, prophylaxis with VZIG is recommended following exposure to </w:t>
            </w:r>
            <w:r w:rsidRPr="00111D70">
              <w:rPr>
                <w:rFonts w:eastAsia="Times New Roman"/>
                <w:color w:val="000000"/>
                <w:kern w:val="0"/>
                <w:sz w:val="20"/>
                <w:szCs w:val="20"/>
                <w14:ligatures w14:val="none"/>
              </w:rPr>
              <w:lastRenderedPageBreak/>
              <w:t>VZV in pregnancy, ideally within 96 hours of exposure. If infection occurs, treatment with acyclovir is advised.</w:t>
            </w:r>
          </w:p>
        </w:tc>
        <w:tc>
          <w:tcPr>
            <w:tcW w:w="1629" w:type="dxa"/>
            <w:gridSpan w:val="2"/>
            <w:shd w:val="clear" w:color="000000" w:fill="B4C6E7"/>
            <w:hideMark/>
          </w:tcPr>
          <w:p w14:paraId="414D2BC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If a pregnant individual has been exposed to a patient who tested positive for varicella zoster virus (VZV), prophylaxis is recommended to prevent maternal infection and subsequent complications. According to the British Society for the Study of Infection, varicella-zoster immune globulin (VZIG) should be administered as soon as possible, preferably within 96 hours from exposure.[1] </w:t>
            </w:r>
            <w:r w:rsidRPr="00111D70">
              <w:rPr>
                <w:rFonts w:eastAsia="Times New Roman"/>
                <w:color w:val="000000"/>
                <w:kern w:val="0"/>
                <w:sz w:val="20"/>
                <w:szCs w:val="20"/>
                <w14:ligatures w14:val="none"/>
              </w:rPr>
              <w:lastRenderedPageBreak/>
              <w:t>The effectiveness of VZIG beyond 96 hours has not been evaluated.[1]</w:t>
            </w:r>
            <w:r w:rsidRPr="00111D70">
              <w:rPr>
                <w:rFonts w:eastAsia="Times New Roman"/>
                <w:color w:val="000000"/>
                <w:kern w:val="0"/>
                <w:sz w:val="20"/>
                <w:szCs w:val="20"/>
                <w14:ligatures w14:val="none"/>
              </w:rPr>
              <w:br/>
              <w:t>Varicella infection during pregnancy can lead to serious complications. In the first and second trimester, it may increase the risk for congenital varicella syndrome 0.5–1.5% above the baseline risk for major malformation.[1] In the third trimester, it may lead to maternal pneumonia, which can be life-threatening if not treated appropriately.[1]</w:t>
            </w:r>
            <w:r w:rsidRPr="00111D70">
              <w:rPr>
                <w:rFonts w:eastAsia="Times New Roman"/>
                <w:color w:val="000000"/>
                <w:kern w:val="0"/>
                <w:sz w:val="20"/>
                <w:szCs w:val="20"/>
                <w14:ligatures w14:val="none"/>
              </w:rPr>
              <w:br/>
              <w:t xml:space="preserve">It's important to note that no controlled study has yet evaluated the effectiveness of acyclovir or </w:t>
            </w:r>
            <w:r w:rsidRPr="00111D70">
              <w:rPr>
                <w:rFonts w:eastAsia="Times New Roman"/>
                <w:color w:val="000000"/>
                <w:kern w:val="0"/>
                <w:sz w:val="20"/>
                <w:szCs w:val="20"/>
                <w14:ligatures w14:val="none"/>
              </w:rPr>
              <w:lastRenderedPageBreak/>
              <w:t>valacyclovir for postexposure prophylaxis to pregnant women or neonates.[1] Therefore, the use of these antiviral medications for prophylaxis in this context is not currently supported by evidence.</w:t>
            </w:r>
            <w:r w:rsidRPr="00111D70">
              <w:rPr>
                <w:rFonts w:eastAsia="Times New Roman"/>
                <w:color w:val="000000"/>
                <w:kern w:val="0"/>
                <w:sz w:val="20"/>
                <w:szCs w:val="20"/>
                <w14:ligatures w14:val="none"/>
              </w:rPr>
              <w:br/>
              <w:t xml:space="preserve">The International Society of Ultrasound in Obstetrics and Gynecology also provides guidance on the risk of congenital varicella syndrome, which is estimated to be 0.5% if maternal infection was in the first 13 gestational weeks, and 2% for infections between weeks 13 and 20.[2] The risk for congenital </w:t>
            </w:r>
            <w:r w:rsidRPr="00111D70">
              <w:rPr>
                <w:rFonts w:eastAsia="Times New Roman"/>
                <w:color w:val="000000"/>
                <w:kern w:val="0"/>
                <w:sz w:val="20"/>
                <w:szCs w:val="20"/>
                <w14:ligatures w14:val="none"/>
              </w:rPr>
              <w:lastRenderedPageBreak/>
              <w:t>varicella syndrome is minimal after this point; however, there is a 25% risk of clinical neonatal varicella if infection occurs after 36 weeks.[2]</w:t>
            </w:r>
            <w:r w:rsidRPr="00111D70">
              <w:rPr>
                <w:rFonts w:eastAsia="Times New Roman"/>
                <w:color w:val="000000"/>
                <w:kern w:val="0"/>
                <w:sz w:val="20"/>
                <w:szCs w:val="20"/>
                <w14:ligatures w14:val="none"/>
              </w:rPr>
              <w:br/>
              <w:t>In conclusion, prophylaxis with VZIG is recommended following exposure to VZV in pregnancy, ideally within 96 hours of exposure.</w:t>
            </w:r>
          </w:p>
        </w:tc>
        <w:tc>
          <w:tcPr>
            <w:tcW w:w="1572" w:type="dxa"/>
            <w:gridSpan w:val="2"/>
            <w:shd w:val="clear" w:color="000000" w:fill="FFF2CC"/>
            <w:hideMark/>
          </w:tcPr>
          <w:p w14:paraId="0A8E1C1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 am not a healthcare professional, but I can provide you with some general information that might be helpful.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crucial to consult with your healthcare provider for advice tailored to your specific situation.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Varicella zoster virus (VZV) causes chickenpox and can also lead to shingles later in life. If you have been exposed to a patient with a confirmed VZV </w:t>
            </w:r>
            <w:r w:rsidRPr="00111D70">
              <w:rPr>
                <w:rFonts w:eastAsia="Times New Roman"/>
                <w:color w:val="000000"/>
                <w:kern w:val="0"/>
                <w:sz w:val="20"/>
                <w:szCs w:val="20"/>
                <w14:ligatures w14:val="none"/>
              </w:rPr>
              <w:lastRenderedPageBreak/>
              <w:t>infection and you are pregnant, it is important to discuss this with your healthcare provider as soon as possible. Pregnant women who are exposed to VZV and are not immune may be at risk for complications.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Your healthcare provider will consider factors such as your immune status, gestational age, and any previous history of chickenpox or vaccination. In some cases, post-exposure prophylaxis with varicella-zoster immune globulin (VZIG) may be recommended </w:t>
            </w:r>
            <w:r w:rsidRPr="00111D70">
              <w:rPr>
                <w:rFonts w:eastAsia="Times New Roman"/>
                <w:color w:val="000000"/>
                <w:kern w:val="0"/>
                <w:sz w:val="20"/>
                <w:szCs w:val="20"/>
                <w14:ligatures w14:val="none"/>
              </w:rPr>
              <w:lastRenderedPageBreak/>
              <w:t>to reduce the risk of severe infection in pregnant women.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Again,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crucial to consult with your healthcare provider promptly to discuss your specific situation and get appropriate guidance. They will be able to assess the risk and recommend any necessary interventions to ensure the health and safety of both you and your baby.</w:t>
            </w:r>
          </w:p>
        </w:tc>
        <w:tc>
          <w:tcPr>
            <w:tcW w:w="1629" w:type="dxa"/>
            <w:gridSpan w:val="2"/>
            <w:shd w:val="clear" w:color="000000" w:fill="FFF2CC"/>
            <w:hideMark/>
          </w:tcPr>
          <w:p w14:paraId="08D8D722" w14:textId="77777777" w:rsidR="00640382" w:rsidRPr="00111D70" w:rsidRDefault="00640382" w:rsidP="00640382">
            <w:pPr>
              <w:spacing w:line="240" w:lineRule="auto"/>
              <w:jc w:val="left"/>
              <w:rPr>
                <w:rFonts w:eastAsia="Times New Roman"/>
                <w:color w:val="000000"/>
                <w:kern w:val="0"/>
                <w:sz w:val="20"/>
                <w:szCs w:val="20"/>
                <w14:ligatures w14:val="none"/>
              </w:rPr>
            </w:pPr>
            <w:proofErr w:type="gramStart"/>
            <w:r w:rsidRPr="00111D70">
              <w:rPr>
                <w:rFonts w:eastAsia="Times New Roman"/>
                <w:color w:val="000000"/>
                <w:kern w:val="0"/>
                <w:sz w:val="20"/>
                <w:szCs w:val="20"/>
                <w14:ligatures w14:val="none"/>
              </w:rPr>
              <w:lastRenderedPageBreak/>
              <w:t>I'm</w:t>
            </w:r>
            <w:proofErr w:type="gramEnd"/>
            <w:r w:rsidRPr="00111D70">
              <w:rPr>
                <w:rFonts w:eastAsia="Times New Roman"/>
                <w:color w:val="000000"/>
                <w:kern w:val="0"/>
                <w:sz w:val="20"/>
                <w:szCs w:val="20"/>
                <w14:ligatures w14:val="none"/>
              </w:rPr>
              <w:t xml:space="preserve"> not a medical professional, but I can provide some general information.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consult with a healthcare provider for personalized advice in your situation.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Varicella zoster virus (VZV) can cause chickenpox and shingles. If you have been in close contact with a patient who has tested positive for VZV and you are pregnant,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essential to consult your healthcare provider </w:t>
            </w:r>
            <w:r w:rsidRPr="00111D70">
              <w:rPr>
                <w:rFonts w:eastAsia="Times New Roman"/>
                <w:color w:val="000000"/>
                <w:kern w:val="0"/>
                <w:sz w:val="20"/>
                <w:szCs w:val="20"/>
                <w14:ligatures w14:val="none"/>
              </w:rPr>
              <w:lastRenderedPageBreak/>
              <w:t>immediately. Pregnant individuals can be at risk of complications if they contract VZV, especially during certain stages of pregnancy.</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Your healthcare provider will consider various factors, including the timing of exposure, your vaccination history, and your pregnancy status, to determine if you need prophylaxis or any specific precautions. Following the recommendations of the United States Centers for Disease Control and Prevention (CDC) is important in such cases, but individualized medical advice is crucial for </w:t>
            </w:r>
            <w:r w:rsidRPr="00111D70">
              <w:rPr>
                <w:rFonts w:eastAsia="Times New Roman"/>
                <w:color w:val="000000"/>
                <w:kern w:val="0"/>
                <w:sz w:val="20"/>
                <w:szCs w:val="20"/>
                <w14:ligatures w14:val="none"/>
              </w:rPr>
              <w:lastRenderedPageBreak/>
              <w:t>your specific situation.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Please reach out to your healthcare provider or a medical professional as soon as possible to discuss your situation and receive guidance on whether prophylaxis or other measures are necessary.</w:t>
            </w:r>
          </w:p>
        </w:tc>
        <w:tc>
          <w:tcPr>
            <w:tcW w:w="1572" w:type="dxa"/>
            <w:gridSpan w:val="2"/>
            <w:shd w:val="clear" w:color="000000" w:fill="F8CBAD"/>
            <w:hideMark/>
          </w:tcPr>
          <w:p w14:paraId="0653E99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If you have been exposed to Varicella Zoster Virus (VZV) and </w:t>
            </w:r>
            <w:proofErr w:type="gramStart"/>
            <w:r w:rsidRPr="00111D70">
              <w:rPr>
                <w:rFonts w:eastAsia="Times New Roman"/>
                <w:color w:val="000000"/>
                <w:kern w:val="0"/>
                <w:sz w:val="20"/>
                <w:szCs w:val="20"/>
                <w14:ligatures w14:val="none"/>
              </w:rPr>
              <w:t>you're</w:t>
            </w:r>
            <w:proofErr w:type="gramEnd"/>
            <w:r w:rsidRPr="00111D70">
              <w:rPr>
                <w:rFonts w:eastAsia="Times New Roman"/>
                <w:color w:val="000000"/>
                <w:kern w:val="0"/>
                <w:sz w:val="20"/>
                <w:szCs w:val="20"/>
                <w14:ligatures w14:val="none"/>
              </w:rPr>
              <w:t xml:space="preserve"> pregnant, it's crucial to take appropriate steps to ensure your safety and that of your unborn child. </w:t>
            </w:r>
            <w:proofErr w:type="gramStart"/>
            <w:r w:rsidRPr="00111D70">
              <w:rPr>
                <w:rFonts w:eastAsia="Times New Roman"/>
                <w:color w:val="000000"/>
                <w:kern w:val="0"/>
                <w:sz w:val="20"/>
                <w:szCs w:val="20"/>
                <w14:ligatures w14:val="none"/>
              </w:rPr>
              <w:t>Here's</w:t>
            </w:r>
            <w:proofErr w:type="gramEnd"/>
            <w:r w:rsidRPr="00111D70">
              <w:rPr>
                <w:rFonts w:eastAsia="Times New Roman"/>
                <w:color w:val="000000"/>
                <w:kern w:val="0"/>
                <w:sz w:val="20"/>
                <w:szCs w:val="20"/>
                <w14:ligatures w14:val="none"/>
              </w:rPr>
              <w:t xml:space="preserve"> what you should consider:</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1. **Immunity Status**: If </w:t>
            </w:r>
            <w:proofErr w:type="gramStart"/>
            <w:r w:rsidRPr="00111D70">
              <w:rPr>
                <w:rFonts w:eastAsia="Times New Roman"/>
                <w:color w:val="000000"/>
                <w:kern w:val="0"/>
                <w:sz w:val="20"/>
                <w:szCs w:val="20"/>
                <w14:ligatures w14:val="none"/>
              </w:rPr>
              <w:t>you've</w:t>
            </w:r>
            <w:proofErr w:type="gramEnd"/>
            <w:r w:rsidRPr="00111D70">
              <w:rPr>
                <w:rFonts w:eastAsia="Times New Roman"/>
                <w:color w:val="000000"/>
                <w:kern w:val="0"/>
                <w:sz w:val="20"/>
                <w:szCs w:val="20"/>
                <w14:ligatures w14:val="none"/>
              </w:rPr>
              <w:t xml:space="preserve"> previously had chickenpox or received the varicella vaccine, you might already be immune. However,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essential to confirm this </w:t>
            </w:r>
            <w:r w:rsidRPr="00111D70">
              <w:rPr>
                <w:rFonts w:eastAsia="Times New Roman"/>
                <w:color w:val="000000"/>
                <w:kern w:val="0"/>
                <w:sz w:val="20"/>
                <w:szCs w:val="20"/>
                <w14:ligatures w14:val="none"/>
              </w:rPr>
              <w:lastRenderedPageBreak/>
              <w:t>with a blood test to check for varicella immunity.</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2. **Risk of Exposure**: Being in close contact with a patient with VZV increases your risk, especially if you did not use personal protective equipment. </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3. **Prophylaxis Options**: Varicella Zoster Immune Globulin (VZIG) or antiviral medications may be considered for prophylaxis. However, the decision to use these depends on several factors, including your immunity status and the timing of exposure.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br/>
              <w:t xml:space="preserve">4. **Consult Your Healthcare Provider**: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vital to inform your healthcare provider about your exposure. They can assess your risk, conduct necessary tests, and recommend appropriate prophylaxis if needed.</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5. **Timing**: If prophylaxis is required,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generally most effective when administered within 96 hours of exposure.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6. **Monitoring for Symptoms**: Watch for any signs of VZV infection, such as rash or fever, and seek medical attention promptly if </w:t>
            </w:r>
            <w:r w:rsidRPr="00111D70">
              <w:rPr>
                <w:rFonts w:eastAsia="Times New Roman"/>
                <w:color w:val="000000"/>
                <w:kern w:val="0"/>
                <w:sz w:val="20"/>
                <w:szCs w:val="20"/>
                <w14:ligatures w14:val="none"/>
              </w:rPr>
              <w:lastRenderedPageBreak/>
              <w:t>symptoms develop.</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7. **Preventive Measures**: Practice good hand hygiene and avoid further exposure to VZV.</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Remember, every situation is unique, and the best course of action depends on individual circumstances. Consulting with your healthcare provider is the most reliable way to ensure you receive the appropriate care and guidance.</w:t>
            </w:r>
          </w:p>
        </w:tc>
        <w:tc>
          <w:tcPr>
            <w:tcW w:w="1629" w:type="dxa"/>
            <w:gridSpan w:val="2"/>
            <w:shd w:val="clear" w:color="000000" w:fill="F8CBAD"/>
            <w:hideMark/>
          </w:tcPr>
          <w:p w14:paraId="5C35957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If you are a healthcare professional who has been exposed to varicella zoster virus (VZV) and are pregnant,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follow specific guidelines to ensure your safety and the safety of your unborn child.</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The CDC recommends the following steps for healthcare personnel exposed to VZV:</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Determine Immunity: First, ascertain if you are immune to VZV. Immunity is typically </w:t>
            </w:r>
            <w:r w:rsidRPr="00111D70">
              <w:rPr>
                <w:rFonts w:eastAsia="Times New Roman"/>
                <w:color w:val="000000"/>
                <w:kern w:val="0"/>
                <w:sz w:val="20"/>
                <w:szCs w:val="20"/>
                <w14:ligatures w14:val="none"/>
              </w:rPr>
              <w:lastRenderedPageBreak/>
              <w:t>confirmed if you have a history of varicella (chickenpox) or herpes zoster (shingles), documentation of two doses of varicella vaccine, or a positive VZV IgG antibody test.</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Consult a Healthcare Provider: If you are not immune or unsure about your immunity status, consult a healthcare provider immediately. They may recommend varicella zoster immune globulin (VZIG) or other prophylactic treatments to reduce the risk of contracting the virus.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Monitor for Symptoms: Be vigilant for symptoms of </w:t>
            </w:r>
            <w:r w:rsidRPr="00111D70">
              <w:rPr>
                <w:rFonts w:eastAsia="Times New Roman"/>
                <w:color w:val="000000"/>
                <w:kern w:val="0"/>
                <w:sz w:val="20"/>
                <w:szCs w:val="20"/>
                <w14:ligatures w14:val="none"/>
              </w:rPr>
              <w:lastRenderedPageBreak/>
              <w:t>varicella, such as fever, fatigue, and a characteristic rash, for up to 21 days after exposure (up to 28 days if you receive VZIG).</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Follow-Up Care: Regular prenatal care and follow-up are crucial. If you develop any symptoms suggestive of varicella, contact your healthcare provider immediately.</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Work Restrictions: The CDC may advise healthcare workers who are not immune to varicella to avoid exposure to high-risk patients until their immunity is confirmed or they have passed the incubation </w:t>
            </w:r>
            <w:r w:rsidRPr="00111D70">
              <w:rPr>
                <w:rFonts w:eastAsia="Times New Roman"/>
                <w:color w:val="000000"/>
                <w:kern w:val="0"/>
                <w:sz w:val="20"/>
                <w:szCs w:val="20"/>
                <w14:ligatures w14:val="none"/>
              </w:rPr>
              <w:lastRenderedPageBreak/>
              <w:t>period without symptoms.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It's essential to follow the guidance of your healthcare provider and your workplace's infection control policies. They can offer personalized advice based on your immunity status, the nature of the exposure, and your health history.</w:t>
            </w:r>
          </w:p>
        </w:tc>
        <w:tc>
          <w:tcPr>
            <w:tcW w:w="1572" w:type="dxa"/>
            <w:gridSpan w:val="2"/>
            <w:shd w:val="clear" w:color="000000" w:fill="C6E0B4"/>
            <w:hideMark/>
          </w:tcPr>
          <w:p w14:paraId="3F93320A" w14:textId="77777777" w:rsidR="00640382" w:rsidRPr="00111D70" w:rsidRDefault="00640382" w:rsidP="00640382">
            <w:pPr>
              <w:spacing w:line="240" w:lineRule="auto"/>
              <w:jc w:val="left"/>
              <w:rPr>
                <w:rFonts w:eastAsia="Times New Roman"/>
                <w:color w:val="FF0000"/>
                <w:kern w:val="0"/>
                <w:sz w:val="20"/>
                <w:szCs w:val="20"/>
                <w14:ligatures w14:val="none"/>
              </w:rPr>
            </w:pPr>
            <w:r w:rsidRPr="00111D70">
              <w:rPr>
                <w:rFonts w:eastAsia="Times New Roman"/>
                <w:color w:val="FF0000"/>
                <w:kern w:val="0"/>
                <w:sz w:val="20"/>
                <w:szCs w:val="20"/>
                <w14:ligatures w14:val="none"/>
              </w:rPr>
              <w:lastRenderedPageBreak/>
              <w:t xml:space="preserve">Hello, this is Bing. </w:t>
            </w:r>
            <w:proofErr w:type="gramStart"/>
            <w:r w:rsidRPr="00111D70">
              <w:rPr>
                <w:rFonts w:eastAsia="Times New Roman"/>
                <w:color w:val="FF0000"/>
                <w:kern w:val="0"/>
                <w:sz w:val="20"/>
                <w:szCs w:val="20"/>
                <w14:ligatures w14:val="none"/>
              </w:rPr>
              <w:t>I’m</w:t>
            </w:r>
            <w:proofErr w:type="gramEnd"/>
            <w:r w:rsidRPr="00111D70">
              <w:rPr>
                <w:rFonts w:eastAsia="Times New Roman"/>
                <w:color w:val="FF0000"/>
                <w:kern w:val="0"/>
                <w:sz w:val="20"/>
                <w:szCs w:val="20"/>
                <w14:ligatures w14:val="none"/>
              </w:rPr>
              <w:t xml:space="preserve"> sorry to hear that you were exposed to varicella zoster virus (VZV) in your workplace. VZV is the virus that causes chickenpox and shingles. It can be transmitted through contact with skin lesions or respiratory secretions of an infected person.</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 xml:space="preserve">According to the CDC, pregnant women are at higher risk for severe disease and </w:t>
            </w:r>
            <w:r w:rsidRPr="00111D70">
              <w:rPr>
                <w:rFonts w:eastAsia="Times New Roman"/>
                <w:color w:val="FF0000"/>
                <w:kern w:val="0"/>
                <w:sz w:val="20"/>
                <w:szCs w:val="20"/>
                <w14:ligatures w14:val="none"/>
              </w:rPr>
              <w:lastRenderedPageBreak/>
              <w:t>complications from VZV infection. Therefore, they should receive varicella zoster immune globulin (</w:t>
            </w:r>
            <w:proofErr w:type="spellStart"/>
            <w:r w:rsidRPr="00111D70">
              <w:rPr>
                <w:rFonts w:eastAsia="Times New Roman"/>
                <w:color w:val="FF0000"/>
                <w:kern w:val="0"/>
                <w:sz w:val="20"/>
                <w:szCs w:val="20"/>
                <w14:ligatures w14:val="none"/>
              </w:rPr>
              <w:t>VariZIG</w:t>
            </w:r>
            <w:proofErr w:type="spellEnd"/>
            <w:r w:rsidRPr="00111D70">
              <w:rPr>
                <w:rFonts w:eastAsia="Times New Roman"/>
                <w:color w:val="FF0000"/>
                <w:kern w:val="0"/>
                <w:sz w:val="20"/>
                <w:szCs w:val="20"/>
                <w14:ligatures w14:val="none"/>
              </w:rPr>
              <w:t xml:space="preserve">) if they are at risk for severe disease and varicella vaccination is contraindicated. </w:t>
            </w:r>
            <w:proofErr w:type="spellStart"/>
            <w:r w:rsidRPr="00111D70">
              <w:rPr>
                <w:rFonts w:eastAsia="Times New Roman"/>
                <w:color w:val="FF0000"/>
                <w:kern w:val="0"/>
                <w:sz w:val="20"/>
                <w:szCs w:val="20"/>
                <w14:ligatures w14:val="none"/>
              </w:rPr>
              <w:t>VariZIG</w:t>
            </w:r>
            <w:proofErr w:type="spellEnd"/>
            <w:r w:rsidRPr="00111D70">
              <w:rPr>
                <w:rFonts w:eastAsia="Times New Roman"/>
                <w:color w:val="FF0000"/>
                <w:kern w:val="0"/>
                <w:sz w:val="20"/>
                <w:szCs w:val="20"/>
                <w14:ligatures w14:val="none"/>
              </w:rPr>
              <w:t xml:space="preserve"> is a medication that contains antibodies that can help prevent or reduce the severity of VZV infection.</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 xml:space="preserve">The CDC also recommends that healthcare personnel who are exposed to VZV should receive postexposure prophylaxis (PEP) as soon as possible and within 10 days of first exposure. PEP </w:t>
            </w:r>
            <w:r w:rsidRPr="00111D70">
              <w:rPr>
                <w:rFonts w:eastAsia="Times New Roman"/>
                <w:color w:val="FF0000"/>
                <w:kern w:val="0"/>
                <w:sz w:val="20"/>
                <w:szCs w:val="20"/>
                <w14:ligatures w14:val="none"/>
              </w:rPr>
              <w:lastRenderedPageBreak/>
              <w:t xml:space="preserve">consists of two doses of </w:t>
            </w:r>
            <w:proofErr w:type="spellStart"/>
            <w:r w:rsidRPr="00111D70">
              <w:rPr>
                <w:rFonts w:eastAsia="Times New Roman"/>
                <w:color w:val="FF0000"/>
                <w:kern w:val="0"/>
                <w:sz w:val="20"/>
                <w:szCs w:val="20"/>
                <w14:ligatures w14:val="none"/>
              </w:rPr>
              <w:t>VariZIG</w:t>
            </w:r>
            <w:proofErr w:type="spellEnd"/>
            <w:r w:rsidRPr="00111D70">
              <w:rPr>
                <w:rFonts w:eastAsia="Times New Roman"/>
                <w:color w:val="FF0000"/>
                <w:kern w:val="0"/>
                <w:sz w:val="20"/>
                <w:szCs w:val="20"/>
                <w14:ligatures w14:val="none"/>
              </w:rPr>
              <w:t xml:space="preserve"> given 24 hours apart, followed by a single dose of acyclovir 5 mg/kg given 48 hours after the second dose of </w:t>
            </w:r>
            <w:proofErr w:type="spellStart"/>
            <w:r w:rsidRPr="00111D70">
              <w:rPr>
                <w:rFonts w:eastAsia="Times New Roman"/>
                <w:color w:val="FF0000"/>
                <w:kern w:val="0"/>
                <w:sz w:val="20"/>
                <w:szCs w:val="20"/>
                <w14:ligatures w14:val="none"/>
              </w:rPr>
              <w:t>VariZIG</w:t>
            </w:r>
            <w:proofErr w:type="spellEnd"/>
            <w:r w:rsidRPr="00111D70">
              <w:rPr>
                <w:rFonts w:eastAsia="Times New Roman"/>
                <w:color w:val="FF0000"/>
                <w:kern w:val="0"/>
                <w:sz w:val="20"/>
                <w:szCs w:val="20"/>
                <w14:ligatures w14:val="none"/>
              </w:rPr>
              <w:t>. PEP can help prevent or reduce the severity of VZV infection in healthcare personnel who are at risk for severe disease.</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 xml:space="preserve">Since you were the nurse for one shift and you did not use personal protective equipment (PPE), you may have been exposed to VZV from your patient. You should contact your healthcare provider as </w:t>
            </w:r>
            <w:r w:rsidRPr="00111D70">
              <w:rPr>
                <w:rFonts w:eastAsia="Times New Roman"/>
                <w:color w:val="FF0000"/>
                <w:kern w:val="0"/>
                <w:sz w:val="20"/>
                <w:szCs w:val="20"/>
                <w14:ligatures w14:val="none"/>
              </w:rPr>
              <w:lastRenderedPageBreak/>
              <w:t>soon as possible and follow their advice on whether you need to get PEP or not. You should also monitor your health for any signs or symptoms of VZV infection, such as fever, rash, headache, muscle aches, or nerve pain. If you develop any of these symptoms, you should seek medical attention immediately.</w:t>
            </w:r>
          </w:p>
        </w:tc>
        <w:tc>
          <w:tcPr>
            <w:tcW w:w="1629" w:type="dxa"/>
            <w:gridSpan w:val="2"/>
            <w:shd w:val="clear" w:color="000000" w:fill="C6E0B4"/>
            <w:hideMark/>
          </w:tcPr>
          <w:p w14:paraId="0CF3841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According to the United States Centers for Disease Control and Prevention (CDC), if a pregnant woman is exposed to Varicella Zoster Virus (VZV), she should be given Varicella Zoster Immune Globulin (</w:t>
            </w:r>
            <w:proofErr w:type="spellStart"/>
            <w:r w:rsidRPr="00111D70">
              <w:rPr>
                <w:rFonts w:eastAsia="Times New Roman"/>
                <w:color w:val="000000"/>
                <w:kern w:val="0"/>
                <w:sz w:val="20"/>
                <w:szCs w:val="20"/>
                <w14:ligatures w14:val="none"/>
              </w:rPr>
              <w:t>VariZIG</w:t>
            </w:r>
            <w:proofErr w:type="spellEnd"/>
            <w:r w:rsidRPr="00111D70">
              <w:rPr>
                <w:rFonts w:eastAsia="Times New Roman"/>
                <w:color w:val="000000"/>
                <w:kern w:val="0"/>
                <w:sz w:val="20"/>
                <w:szCs w:val="20"/>
                <w14:ligatures w14:val="none"/>
              </w:rPr>
              <w:t>) within 10 days of exposure.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However,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first assess your immunity to VZV. If </w:t>
            </w:r>
            <w:proofErr w:type="gramStart"/>
            <w:r w:rsidRPr="00111D70">
              <w:rPr>
                <w:rFonts w:eastAsia="Times New Roman"/>
                <w:color w:val="000000"/>
                <w:kern w:val="0"/>
                <w:sz w:val="20"/>
                <w:szCs w:val="20"/>
                <w14:ligatures w14:val="none"/>
              </w:rPr>
              <w:t>you’re</w:t>
            </w:r>
            <w:proofErr w:type="gramEnd"/>
            <w:r w:rsidRPr="00111D70">
              <w:rPr>
                <w:rFonts w:eastAsia="Times New Roman"/>
                <w:color w:val="000000"/>
                <w:kern w:val="0"/>
                <w:sz w:val="20"/>
                <w:szCs w:val="20"/>
                <w14:ligatures w14:val="none"/>
              </w:rPr>
              <w:t xml:space="preserve"> unsure about your immunity status, you should get tested as soon </w:t>
            </w:r>
            <w:r w:rsidRPr="00111D70">
              <w:rPr>
                <w:rFonts w:eastAsia="Times New Roman"/>
                <w:color w:val="000000"/>
                <w:kern w:val="0"/>
                <w:sz w:val="20"/>
                <w:szCs w:val="20"/>
                <w14:ligatures w14:val="none"/>
              </w:rPr>
              <w:lastRenderedPageBreak/>
              <w:t>as possible.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Please consult with your healthcare provider for personalized advice. This information is based on general guidelines and may not be applicable to all situations.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always best to seek professional medical advice in such circumstances. Stay safe!</w:t>
            </w:r>
          </w:p>
        </w:tc>
      </w:tr>
      <w:tr w:rsidR="00111D70" w:rsidRPr="00111D70" w14:paraId="235A309E" w14:textId="77777777" w:rsidTr="006503CE">
        <w:trPr>
          <w:trHeight w:val="20"/>
        </w:trPr>
        <w:tc>
          <w:tcPr>
            <w:tcW w:w="816" w:type="dxa"/>
            <w:vMerge/>
            <w:vAlign w:val="center"/>
            <w:hideMark/>
          </w:tcPr>
          <w:p w14:paraId="2F916B01" w14:textId="77777777" w:rsidR="00640382" w:rsidRPr="00111D70" w:rsidRDefault="00640382" w:rsidP="00640382">
            <w:pPr>
              <w:spacing w:line="240" w:lineRule="auto"/>
              <w:jc w:val="left"/>
              <w:rPr>
                <w:rFonts w:eastAsia="Times New Roman"/>
                <w:color w:val="000000"/>
                <w:kern w:val="0"/>
                <w:sz w:val="20"/>
                <w:szCs w:val="20"/>
                <w14:ligatures w14:val="none"/>
              </w:rPr>
            </w:pPr>
          </w:p>
        </w:tc>
        <w:tc>
          <w:tcPr>
            <w:tcW w:w="725" w:type="dxa"/>
            <w:shd w:val="clear" w:color="000000" w:fill="FFD966"/>
            <w:hideMark/>
          </w:tcPr>
          <w:p w14:paraId="78C2D6A8"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2" w:type="dxa"/>
            <w:shd w:val="clear" w:color="000000" w:fill="F4B084"/>
            <w:hideMark/>
          </w:tcPr>
          <w:p w14:paraId="65B1EE4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7610092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603C8080"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7182BC8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3F88567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5</w:t>
            </w:r>
          </w:p>
        </w:tc>
        <w:tc>
          <w:tcPr>
            <w:tcW w:w="726" w:type="dxa"/>
            <w:shd w:val="clear" w:color="000000" w:fill="FFD966"/>
            <w:hideMark/>
          </w:tcPr>
          <w:p w14:paraId="6C6B27E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Accuracy:4</w:t>
            </w:r>
          </w:p>
        </w:tc>
        <w:tc>
          <w:tcPr>
            <w:tcW w:w="903" w:type="dxa"/>
            <w:shd w:val="clear" w:color="000000" w:fill="F4B084"/>
            <w:hideMark/>
          </w:tcPr>
          <w:p w14:paraId="65E73DC8"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c>
          <w:tcPr>
            <w:tcW w:w="669" w:type="dxa"/>
            <w:shd w:val="clear" w:color="000000" w:fill="FFD966"/>
            <w:hideMark/>
          </w:tcPr>
          <w:p w14:paraId="15E760F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68802D10"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184D9B4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744AABC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0807A5F6"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2876920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67CCF13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3" w:type="dxa"/>
            <w:shd w:val="clear" w:color="000000" w:fill="F4B084"/>
            <w:hideMark/>
          </w:tcPr>
          <w:p w14:paraId="3C4E4FD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r>
      <w:tr w:rsidR="008B028A" w:rsidRPr="00111D70" w14:paraId="0C3947B5" w14:textId="77777777" w:rsidTr="006503CE">
        <w:trPr>
          <w:trHeight w:val="20"/>
        </w:trPr>
        <w:tc>
          <w:tcPr>
            <w:tcW w:w="816" w:type="dxa"/>
            <w:hideMark/>
          </w:tcPr>
          <w:p w14:paraId="5607EFBE" w14:textId="3C71E065"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My patient tested positive for </w:t>
            </w:r>
            <w:r w:rsidR="008B028A" w:rsidRPr="00111D70">
              <w:rPr>
                <w:rFonts w:eastAsia="Times New Roman"/>
                <w:color w:val="000000"/>
                <w:kern w:val="0"/>
                <w:sz w:val="20"/>
                <w:szCs w:val="20"/>
                <w14:ligatures w14:val="none"/>
              </w:rPr>
              <w:lastRenderedPageBreak/>
              <w:t>Bordetella</w:t>
            </w:r>
            <w:r w:rsidRPr="00111D70">
              <w:rPr>
                <w:rFonts w:eastAsia="Times New Roman"/>
                <w:color w:val="000000"/>
                <w:kern w:val="0"/>
                <w:sz w:val="20"/>
                <w:szCs w:val="20"/>
                <w14:ligatures w14:val="none"/>
              </w:rPr>
              <w:t xml:space="preserve"> pertussis (whooping cough).  Do I need prophylaxis?</w:t>
            </w:r>
          </w:p>
        </w:tc>
        <w:tc>
          <w:tcPr>
            <w:tcW w:w="1627" w:type="dxa"/>
            <w:gridSpan w:val="2"/>
            <w:shd w:val="clear" w:color="000000" w:fill="B4C6E7"/>
            <w:hideMark/>
          </w:tcPr>
          <w:p w14:paraId="09853DC5"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If a patient tests positive for Bordetella pertussis, prophylaxis is recommended </w:t>
            </w:r>
            <w:r w:rsidRPr="00111D70">
              <w:rPr>
                <w:rFonts w:eastAsia="Times New Roman"/>
                <w:color w:val="000000"/>
                <w:kern w:val="0"/>
                <w:sz w:val="20"/>
                <w:szCs w:val="20"/>
                <w14:ligatures w14:val="none"/>
              </w:rPr>
              <w:lastRenderedPageBreak/>
              <w:t>for healthcare personnel who have been in contact with the patient, particularly if they are in contact with individuals at risk for severe disease, such as hospitalized neonates, newborn infants, and patients with chronic respiratory conditions. This recommendation comes from the Advisory Committee on Immunization Practices (ACIP).[1] The recommended antimicrobial agents for postexposure prophylaxis include azithromycin, clarithromycin, erythromycin, and trimethoprim-sulfamethoxazole (TMP-SMX).[1]</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 xml:space="preserve">For the patient, the Chinese Thoracic Society (CTS) Asthma Consortium recommends early treatment with macrolides once pertussis is diagnosed, as this can reduce the severity of the disease.[2] However, antibiotics are not recommended for patients with pertussis in the non-catarrhal phase (protracted phase).[2] The American College of Chest Physicians (ACCP) also recommends that patients with confirmed or probable whooping cough should receive a macrolide antibiotic and should be </w:t>
            </w:r>
            <w:r w:rsidRPr="00111D70">
              <w:rPr>
                <w:rFonts w:eastAsia="Times New Roman"/>
                <w:color w:val="000000"/>
                <w:kern w:val="0"/>
                <w:sz w:val="20"/>
                <w:szCs w:val="20"/>
                <w14:ligatures w14:val="none"/>
              </w:rPr>
              <w:lastRenderedPageBreak/>
              <w:t>isolated for 5 days from the start of treatment.[3]</w:t>
            </w:r>
          </w:p>
        </w:tc>
        <w:tc>
          <w:tcPr>
            <w:tcW w:w="1629" w:type="dxa"/>
            <w:gridSpan w:val="2"/>
            <w:shd w:val="clear" w:color="000000" w:fill="B4C6E7"/>
            <w:hideMark/>
          </w:tcPr>
          <w:p w14:paraId="579F57B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According to the guidelines from the Chinese Thoracic Society (CTS) </w:t>
            </w:r>
            <w:r w:rsidRPr="00111D70">
              <w:rPr>
                <w:rFonts w:eastAsia="Times New Roman"/>
                <w:color w:val="000000"/>
                <w:kern w:val="0"/>
                <w:sz w:val="20"/>
                <w:szCs w:val="20"/>
                <w14:ligatures w14:val="none"/>
              </w:rPr>
              <w:lastRenderedPageBreak/>
              <w:t>Asthma Consortium and the American College of Chest Physicians (ACCP), once a diagnosis of pertussis is confirmed, early treatment with macrolides should be initiated.[1-2] The ACCP recommends that patients with confirmed or probable whooping cough should receive a macrolide antibiotic and should be isolated for 5 days from the start of treatment.[2] This is because early treatment within the first few weeks can diminish the coughing paroxysms and prevent spread of the disease.[2]</w:t>
            </w:r>
            <w:r w:rsidRPr="00111D70">
              <w:rPr>
                <w:rFonts w:eastAsia="Times New Roman"/>
                <w:color w:val="000000"/>
                <w:kern w:val="0"/>
                <w:sz w:val="20"/>
                <w:szCs w:val="20"/>
                <w14:ligatures w14:val="none"/>
              </w:rPr>
              <w:br/>
              <w:t xml:space="preserve">However, the </w:t>
            </w:r>
            <w:r w:rsidRPr="00111D70">
              <w:rPr>
                <w:rFonts w:eastAsia="Times New Roman"/>
                <w:color w:val="000000"/>
                <w:kern w:val="0"/>
                <w:sz w:val="20"/>
                <w:szCs w:val="20"/>
                <w14:ligatures w14:val="none"/>
              </w:rPr>
              <w:lastRenderedPageBreak/>
              <w:t>CTS Asthma Consortium notes that antibiotics are not recommended for patients with pertussis in the non-catarrhal phase (protracted phase).[1] Corticosteroids, β2-adrenergic receptor agonists, pertussis specific immunoglobulins, and antihistamines are also not recommended.[1]</w:t>
            </w:r>
            <w:r w:rsidRPr="00111D70">
              <w:rPr>
                <w:rFonts w:eastAsia="Times New Roman"/>
                <w:color w:val="000000"/>
                <w:kern w:val="0"/>
                <w:sz w:val="20"/>
                <w:szCs w:val="20"/>
                <w14:ligatures w14:val="none"/>
              </w:rPr>
              <w:br/>
              <w:t xml:space="preserve">While these guidelines provide a general approach to the management of pertussis, the specific recommendations from the United States Centers for Disease Control and Prevention (CDC) should </w:t>
            </w:r>
            <w:r w:rsidRPr="00111D70">
              <w:rPr>
                <w:rFonts w:eastAsia="Times New Roman"/>
                <w:color w:val="000000"/>
                <w:kern w:val="0"/>
                <w:sz w:val="20"/>
                <w:szCs w:val="20"/>
                <w14:ligatures w14:val="none"/>
              </w:rPr>
              <w:lastRenderedPageBreak/>
              <w:t>be consulted for the most appropriate prophylaxis in the U.S. context.</w:t>
            </w:r>
          </w:p>
        </w:tc>
        <w:tc>
          <w:tcPr>
            <w:tcW w:w="1572" w:type="dxa"/>
            <w:gridSpan w:val="2"/>
            <w:shd w:val="clear" w:color="000000" w:fill="FFF2CC"/>
            <w:hideMark/>
          </w:tcPr>
          <w:p w14:paraId="389A919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 am not a medical professional, but I can offer some general information.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w:t>
            </w:r>
            <w:r w:rsidRPr="00111D70">
              <w:rPr>
                <w:rFonts w:eastAsia="Times New Roman"/>
                <w:color w:val="000000"/>
                <w:kern w:val="0"/>
                <w:sz w:val="20"/>
                <w:szCs w:val="20"/>
                <w14:ligatures w14:val="none"/>
              </w:rPr>
              <w:lastRenderedPageBreak/>
              <w:t>important to consult with a healthcare professional for advice tailored to your specific situation.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Prophylaxis for whooping cough (caused by Bordetella pertussis) is typically recommended for close contacts of individuals diagnosed with the infection. The goal is to prevent the spread of the bacteria to vulnerable individuals, such as infants, pregnant women, and individuals with weakened immune systems.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r>
            <w:proofErr w:type="gramStart"/>
            <w:r w:rsidRPr="00111D70">
              <w:rPr>
                <w:rFonts w:eastAsia="Times New Roman"/>
                <w:color w:val="000000"/>
                <w:kern w:val="0"/>
                <w:sz w:val="20"/>
                <w:szCs w:val="20"/>
                <w14:ligatures w14:val="none"/>
              </w:rPr>
              <w:t>Post-exposure</w:t>
            </w:r>
            <w:proofErr w:type="gramEnd"/>
            <w:r w:rsidRPr="00111D70">
              <w:rPr>
                <w:rFonts w:eastAsia="Times New Roman"/>
                <w:color w:val="000000"/>
                <w:kern w:val="0"/>
                <w:sz w:val="20"/>
                <w:szCs w:val="20"/>
                <w14:ligatures w14:val="none"/>
              </w:rPr>
              <w:t xml:space="preserve"> prophylaxis with antibiotics like </w:t>
            </w:r>
            <w:r w:rsidRPr="00111D70">
              <w:rPr>
                <w:rFonts w:eastAsia="Times New Roman"/>
                <w:color w:val="000000"/>
                <w:kern w:val="0"/>
                <w:sz w:val="20"/>
                <w:szCs w:val="20"/>
                <w14:ligatures w14:val="none"/>
              </w:rPr>
              <w:lastRenderedPageBreak/>
              <w:t>azithromycin or clarithromycin is commonly recommended for close contacts, especially within the first three weeks of exposure. However, the specific recommendations may vary based on factors such as the age and health status of the contacts.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If </w:t>
            </w:r>
            <w:proofErr w:type="gramStart"/>
            <w:r w:rsidRPr="00111D70">
              <w:rPr>
                <w:rFonts w:eastAsia="Times New Roman"/>
                <w:color w:val="000000"/>
                <w:kern w:val="0"/>
                <w:sz w:val="20"/>
                <w:szCs w:val="20"/>
                <w14:ligatures w14:val="none"/>
              </w:rPr>
              <w:t>you've</w:t>
            </w:r>
            <w:proofErr w:type="gramEnd"/>
            <w:r w:rsidRPr="00111D70">
              <w:rPr>
                <w:rFonts w:eastAsia="Times New Roman"/>
                <w:color w:val="000000"/>
                <w:kern w:val="0"/>
                <w:sz w:val="20"/>
                <w:szCs w:val="20"/>
                <w14:ligatures w14:val="none"/>
              </w:rPr>
              <w:t xml:space="preserve"> been in close contact with a patient who has tested positive for whooping cough, it is crucial to consult with a healthcare professional promptly. They can provide guidance on whether prophylaxis is necessary for you and </w:t>
            </w:r>
            <w:r w:rsidRPr="00111D70">
              <w:rPr>
                <w:rFonts w:eastAsia="Times New Roman"/>
                <w:color w:val="000000"/>
                <w:kern w:val="0"/>
                <w:sz w:val="20"/>
                <w:szCs w:val="20"/>
                <w14:ligatures w14:val="none"/>
              </w:rPr>
              <w:lastRenderedPageBreak/>
              <w:t>discuss any specific considerations based on your health and circumstances.</w:t>
            </w:r>
          </w:p>
        </w:tc>
        <w:tc>
          <w:tcPr>
            <w:tcW w:w="1629" w:type="dxa"/>
            <w:gridSpan w:val="2"/>
            <w:shd w:val="clear" w:color="000000" w:fill="FFF2CC"/>
            <w:hideMark/>
          </w:tcPr>
          <w:p w14:paraId="1CD081D6" w14:textId="77777777" w:rsidR="00640382" w:rsidRPr="00111D70" w:rsidRDefault="00640382" w:rsidP="00640382">
            <w:pPr>
              <w:spacing w:line="240" w:lineRule="auto"/>
              <w:jc w:val="left"/>
              <w:rPr>
                <w:rFonts w:eastAsia="Times New Roman"/>
                <w:color w:val="000000"/>
                <w:kern w:val="0"/>
                <w:sz w:val="20"/>
                <w:szCs w:val="20"/>
                <w14:ligatures w14:val="none"/>
              </w:rPr>
            </w:pPr>
            <w:proofErr w:type="gramStart"/>
            <w:r w:rsidRPr="00111D70">
              <w:rPr>
                <w:rFonts w:eastAsia="Times New Roman"/>
                <w:color w:val="000000"/>
                <w:kern w:val="0"/>
                <w:sz w:val="20"/>
                <w:szCs w:val="20"/>
                <w14:ligatures w14:val="none"/>
              </w:rPr>
              <w:lastRenderedPageBreak/>
              <w:t>I'm</w:t>
            </w:r>
            <w:proofErr w:type="gramEnd"/>
            <w:r w:rsidRPr="00111D70">
              <w:rPr>
                <w:rFonts w:eastAsia="Times New Roman"/>
                <w:color w:val="000000"/>
                <w:kern w:val="0"/>
                <w:sz w:val="20"/>
                <w:szCs w:val="20"/>
                <w14:ligatures w14:val="none"/>
              </w:rPr>
              <w:t xml:space="preserve"> not a doctor, but I can provide some general information on this topic.</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br/>
              <w:t xml:space="preserve">Prophylaxis for </w:t>
            </w:r>
            <w:proofErr w:type="spellStart"/>
            <w:r w:rsidRPr="00111D70">
              <w:rPr>
                <w:rFonts w:eastAsia="Times New Roman"/>
                <w:color w:val="000000"/>
                <w:kern w:val="0"/>
                <w:sz w:val="20"/>
                <w:szCs w:val="20"/>
                <w14:ligatures w14:val="none"/>
              </w:rPr>
              <w:t>bordetella</w:t>
            </w:r>
            <w:proofErr w:type="spellEnd"/>
            <w:r w:rsidRPr="00111D70">
              <w:rPr>
                <w:rFonts w:eastAsia="Times New Roman"/>
                <w:color w:val="000000"/>
                <w:kern w:val="0"/>
                <w:sz w:val="20"/>
                <w:szCs w:val="20"/>
                <w14:ligatures w14:val="none"/>
              </w:rPr>
              <w:t xml:space="preserve"> pertussis, or whooping cough, is typically recommended for close contacts of a person who has tested positive for the disease. This is especially important for individuals who are at a higher risk of severe complications from whooping cough, such as infants, pregnant women, and individuals with weakened immune systems.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The specific recommendations for prophylaxis may vary depending on factors like age and vaccination status. It's important to </w:t>
            </w:r>
            <w:r w:rsidRPr="00111D70">
              <w:rPr>
                <w:rFonts w:eastAsia="Times New Roman"/>
                <w:color w:val="000000"/>
                <w:kern w:val="0"/>
                <w:sz w:val="20"/>
                <w:szCs w:val="20"/>
                <w14:ligatures w14:val="none"/>
              </w:rPr>
              <w:lastRenderedPageBreak/>
              <w:t>consult with a healthcare professional, such as the United States Centers for Disease Control and Prevention (CDC) or your local health department, to get specific guidance on whether prophylaxis is necessary for you as a healthcare provider and to determine the appropriate course of action.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Remember that following CDC recommendations and consulting with healthcare authorities is crucial to ensure the best course of action in situations like this.</w:t>
            </w:r>
          </w:p>
        </w:tc>
        <w:tc>
          <w:tcPr>
            <w:tcW w:w="1572" w:type="dxa"/>
            <w:gridSpan w:val="2"/>
            <w:shd w:val="clear" w:color="000000" w:fill="F8CBAD"/>
            <w:hideMark/>
          </w:tcPr>
          <w:p w14:paraId="6F43BC1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As a language model, I can provide general information, but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w:t>
            </w:r>
            <w:r w:rsidRPr="00111D70">
              <w:rPr>
                <w:rFonts w:eastAsia="Times New Roman"/>
                <w:color w:val="000000"/>
                <w:kern w:val="0"/>
                <w:sz w:val="20"/>
                <w:szCs w:val="20"/>
                <w14:ligatures w14:val="none"/>
              </w:rPr>
              <w:lastRenderedPageBreak/>
              <w:t>important to consult with a healthcare professional for personalized medical advice. Bordetella pertussis, the bacterium that causes whooping cough, is highly contagious. Prophylaxis, typically with antibiotics, is often recommended for close contacts of a person infected with Bordetella pertussis, especially in certain high-risk groups. These groups include: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1. **Infants and Young </w:t>
            </w:r>
            <w:proofErr w:type="gramStart"/>
            <w:r w:rsidRPr="00111D70">
              <w:rPr>
                <w:rFonts w:eastAsia="Times New Roman"/>
                <w:color w:val="000000"/>
                <w:kern w:val="0"/>
                <w:sz w:val="20"/>
                <w:szCs w:val="20"/>
                <w14:ligatures w14:val="none"/>
              </w:rPr>
              <w:t>Children:*</w:t>
            </w:r>
            <w:proofErr w:type="gramEnd"/>
            <w:r w:rsidRPr="00111D70">
              <w:rPr>
                <w:rFonts w:eastAsia="Times New Roman"/>
                <w:color w:val="000000"/>
                <w:kern w:val="0"/>
                <w:sz w:val="20"/>
                <w:szCs w:val="20"/>
                <w14:ligatures w14:val="none"/>
              </w:rPr>
              <w:t xml:space="preserve">* They are at higher risk for severe complications </w:t>
            </w:r>
            <w:r w:rsidRPr="00111D70">
              <w:rPr>
                <w:rFonts w:eastAsia="Times New Roman"/>
                <w:color w:val="000000"/>
                <w:kern w:val="0"/>
                <w:sz w:val="20"/>
                <w:szCs w:val="20"/>
                <w14:ligatures w14:val="none"/>
              </w:rPr>
              <w:lastRenderedPageBreak/>
              <w:t>from whooping cough.</w:t>
            </w:r>
            <w:r w:rsidRPr="00111D70">
              <w:rPr>
                <w:rFonts w:eastAsia="Times New Roman"/>
                <w:color w:val="000000"/>
                <w:kern w:val="0"/>
                <w:sz w:val="20"/>
                <w:szCs w:val="20"/>
                <w14:ligatures w14:val="none"/>
              </w:rPr>
              <w:br/>
              <w:t xml:space="preserve">2. **Pregnant </w:t>
            </w:r>
            <w:proofErr w:type="gramStart"/>
            <w:r w:rsidRPr="00111D70">
              <w:rPr>
                <w:rFonts w:eastAsia="Times New Roman"/>
                <w:color w:val="000000"/>
                <w:kern w:val="0"/>
                <w:sz w:val="20"/>
                <w:szCs w:val="20"/>
                <w14:ligatures w14:val="none"/>
              </w:rPr>
              <w:t>Women:*</w:t>
            </w:r>
            <w:proofErr w:type="gramEnd"/>
            <w:r w:rsidRPr="00111D70">
              <w:rPr>
                <w:rFonts w:eastAsia="Times New Roman"/>
                <w:color w:val="000000"/>
                <w:kern w:val="0"/>
                <w:sz w:val="20"/>
                <w:szCs w:val="20"/>
                <w14:ligatures w14:val="none"/>
              </w:rPr>
              <w:t>* Especially in the third trimester, as they could pass the infection to their newborn.</w:t>
            </w:r>
            <w:r w:rsidRPr="00111D70">
              <w:rPr>
                <w:rFonts w:eastAsia="Times New Roman"/>
                <w:color w:val="000000"/>
                <w:kern w:val="0"/>
                <w:sz w:val="20"/>
                <w:szCs w:val="20"/>
                <w14:ligatures w14:val="none"/>
              </w:rPr>
              <w:br/>
              <w:t xml:space="preserve">3. **Healthcare </w:t>
            </w:r>
            <w:proofErr w:type="gramStart"/>
            <w:r w:rsidRPr="00111D70">
              <w:rPr>
                <w:rFonts w:eastAsia="Times New Roman"/>
                <w:color w:val="000000"/>
                <w:kern w:val="0"/>
                <w:sz w:val="20"/>
                <w:szCs w:val="20"/>
                <w14:ligatures w14:val="none"/>
              </w:rPr>
              <w:t>Workers:*</w:t>
            </w:r>
            <w:proofErr w:type="gramEnd"/>
            <w:r w:rsidRPr="00111D70">
              <w:rPr>
                <w:rFonts w:eastAsia="Times New Roman"/>
                <w:color w:val="000000"/>
                <w:kern w:val="0"/>
                <w:sz w:val="20"/>
                <w:szCs w:val="20"/>
                <w14:ligatures w14:val="none"/>
              </w:rPr>
              <w:t>* Due to their close contact with vulnerable patients.</w:t>
            </w:r>
            <w:r w:rsidRPr="00111D70">
              <w:rPr>
                <w:rFonts w:eastAsia="Times New Roman"/>
                <w:color w:val="000000"/>
                <w:kern w:val="0"/>
                <w:sz w:val="20"/>
                <w:szCs w:val="20"/>
                <w14:ligatures w14:val="none"/>
              </w:rPr>
              <w:br/>
              <w:t>4. **Individuals with Pre-existing Health Conditions:** Such as those with compromised immune systems or pre-existing respiratory conditions.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The Centers for Disease Control and Prevention (CDC) often recommends antibiotics for close contacts of a person with whooping </w:t>
            </w:r>
            <w:r w:rsidRPr="00111D70">
              <w:rPr>
                <w:rFonts w:eastAsia="Times New Roman"/>
                <w:color w:val="000000"/>
                <w:kern w:val="0"/>
                <w:sz w:val="20"/>
                <w:szCs w:val="20"/>
                <w14:ligatures w14:val="none"/>
              </w:rPr>
              <w:lastRenderedPageBreak/>
              <w:t>cough, irrespective of their vaccination status, to prevent the spread of the disease.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However, the decision for prophylaxis should be based on various factors such as your vaccination status, your health condition, and the nature of your exposure to the patient. Please consult with a healthcare provider or public health official for guidance tailored to your specific situation.</w:t>
            </w:r>
          </w:p>
        </w:tc>
        <w:tc>
          <w:tcPr>
            <w:tcW w:w="1629" w:type="dxa"/>
            <w:gridSpan w:val="2"/>
            <w:shd w:val="clear" w:color="000000" w:fill="F8CBAD"/>
            <w:hideMark/>
          </w:tcPr>
          <w:p w14:paraId="1493F60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According to the CDC guidelines, postexposure prophylaxis (PEP) for </w:t>
            </w:r>
            <w:r w:rsidRPr="00111D70">
              <w:rPr>
                <w:rFonts w:eastAsia="Times New Roman"/>
                <w:color w:val="000000"/>
                <w:kern w:val="0"/>
                <w:sz w:val="20"/>
                <w:szCs w:val="20"/>
                <w14:ligatures w14:val="none"/>
              </w:rPr>
              <w:lastRenderedPageBreak/>
              <w:t>Bordetella pertussis (whooping cough) is primarily recommended for certain high-risk groups and in specific settings. Here are the key points to consider:</w:t>
            </w:r>
            <w:r w:rsidRPr="00111D70">
              <w:rPr>
                <w:rFonts w:eastAsia="Times New Roman"/>
                <w:color w:val="000000"/>
                <w:kern w:val="0"/>
                <w:sz w:val="20"/>
                <w:szCs w:val="20"/>
                <w14:ligatures w14:val="none"/>
              </w:rPr>
              <w:br/>
              <w:t>Household Contacts: All household contacts of a patient with pertussis should receive PEP, regardless of their immunization status, if they are asymptomatic and within 21 days of the onset of cough in the index patient. This is due to the high secondary attack rates within families.</w:t>
            </w:r>
            <w:r w:rsidRPr="00111D70">
              <w:rPr>
                <w:rFonts w:eastAsia="Times New Roman"/>
                <w:color w:val="000000"/>
                <w:kern w:val="0"/>
                <w:sz w:val="20"/>
                <w:szCs w:val="20"/>
                <w14:ligatures w14:val="none"/>
              </w:rPr>
              <w:br/>
              <w:t xml:space="preserve">High-Risk Individuals: PEP should be provided to </w:t>
            </w:r>
            <w:r w:rsidRPr="00111D70">
              <w:rPr>
                <w:rFonts w:eastAsia="Times New Roman"/>
                <w:color w:val="000000"/>
                <w:kern w:val="0"/>
                <w:sz w:val="20"/>
                <w:szCs w:val="20"/>
                <w14:ligatures w14:val="none"/>
              </w:rPr>
              <w:lastRenderedPageBreak/>
              <w:t>individuals who are at high risk of developing severe illness from pertussis or those who will have close contact with high-risk individuals. This includes:</w:t>
            </w:r>
            <w:r w:rsidRPr="00111D70">
              <w:rPr>
                <w:rFonts w:eastAsia="Times New Roman"/>
                <w:color w:val="000000"/>
                <w:kern w:val="0"/>
                <w:sz w:val="20"/>
                <w:szCs w:val="20"/>
                <w14:ligatures w14:val="none"/>
              </w:rPr>
              <w:br/>
              <w:t>Infants and women in their third trimester of pregnancy.</w:t>
            </w:r>
            <w:r w:rsidRPr="00111D70">
              <w:rPr>
                <w:rFonts w:eastAsia="Times New Roman"/>
                <w:color w:val="000000"/>
                <w:kern w:val="0"/>
                <w:sz w:val="20"/>
                <w:szCs w:val="20"/>
                <w14:ligatures w14:val="none"/>
              </w:rPr>
              <w:br/>
              <w:t>People with pre-existing health conditions that may be exacerbated by a pertussis infection, such as immunocompromised individuals or those with moderate to severe medically treated asthma.</w:t>
            </w:r>
            <w:r w:rsidRPr="00111D70">
              <w:rPr>
                <w:rFonts w:eastAsia="Times New Roman"/>
                <w:color w:val="000000"/>
                <w:kern w:val="0"/>
                <w:sz w:val="20"/>
                <w:szCs w:val="20"/>
                <w14:ligatures w14:val="none"/>
              </w:rPr>
              <w:br/>
              <w:t xml:space="preserve">Those in close contact with individuals at high risk, such as infants under 12 months of age or pregnant </w:t>
            </w:r>
            <w:r w:rsidRPr="00111D70">
              <w:rPr>
                <w:rFonts w:eastAsia="Times New Roman"/>
                <w:color w:val="000000"/>
                <w:kern w:val="0"/>
                <w:sz w:val="20"/>
                <w:szCs w:val="20"/>
                <w14:ligatures w14:val="none"/>
              </w:rPr>
              <w:lastRenderedPageBreak/>
              <w:t>women.</w:t>
            </w:r>
            <w:r w:rsidRPr="00111D70">
              <w:rPr>
                <w:rFonts w:eastAsia="Times New Roman"/>
                <w:color w:val="000000"/>
                <w:kern w:val="0"/>
                <w:sz w:val="20"/>
                <w:szCs w:val="20"/>
                <w14:ligatures w14:val="none"/>
              </w:rPr>
              <w:br/>
              <w:t>Individuals in high-risk settings like neonatal intensive care units, childcare settings, and maternity wards.</w:t>
            </w:r>
            <w:r w:rsidRPr="00111D70">
              <w:rPr>
                <w:rFonts w:eastAsia="Times New Roman"/>
                <w:color w:val="000000"/>
                <w:kern w:val="0"/>
                <w:sz w:val="20"/>
                <w:szCs w:val="20"/>
                <w14:ligatures w14:val="none"/>
              </w:rPr>
              <w:br/>
              <w:t>Closed Settings with Small Case Counts: In closed settings with a small number of identified cases and no ongoing community-wide outbreak, broader use of PEP may be appropriate.</w:t>
            </w:r>
            <w:r w:rsidRPr="00111D70">
              <w:rPr>
                <w:rFonts w:eastAsia="Times New Roman"/>
                <w:color w:val="000000"/>
                <w:kern w:val="0"/>
                <w:sz w:val="20"/>
                <w:szCs w:val="20"/>
                <w14:ligatures w14:val="none"/>
              </w:rPr>
              <w:br/>
              <w:t xml:space="preserve">Antimicrobial Agents: The preferred agents for both treatment and PEP are macrolides, specifically azithromycin, clarithromycin, and erythromycin. For infants under one month, azithromycin is </w:t>
            </w:r>
            <w:r w:rsidRPr="00111D70">
              <w:rPr>
                <w:rFonts w:eastAsia="Times New Roman"/>
                <w:color w:val="000000"/>
                <w:kern w:val="0"/>
                <w:sz w:val="20"/>
                <w:szCs w:val="20"/>
                <w14:ligatures w14:val="none"/>
              </w:rPr>
              <w:lastRenderedPageBreak/>
              <w:t>preferred due to safety concerns with erythromycin.</w:t>
            </w:r>
            <w:r w:rsidRPr="00111D70">
              <w:rPr>
                <w:rFonts w:eastAsia="Times New Roman"/>
                <w:color w:val="000000"/>
                <w:kern w:val="0"/>
                <w:sz w:val="20"/>
                <w:szCs w:val="20"/>
                <w14:ligatures w14:val="none"/>
              </w:rPr>
              <w:br/>
              <w:t>Contraindications and Side Effects: It's important to consider any contraindications to macrolide use and potential side effects, such as gastrointestinal issues and rashes, especially with erythromycin.</w:t>
            </w:r>
            <w:r w:rsidRPr="00111D70">
              <w:rPr>
                <w:rFonts w:eastAsia="Times New Roman"/>
                <w:color w:val="000000"/>
                <w:kern w:val="0"/>
                <w:sz w:val="20"/>
                <w:szCs w:val="20"/>
                <w14:ligatures w14:val="none"/>
              </w:rPr>
              <w:br/>
              <w:t>As a healthcare professional, you should evaluate these considerations in the context of your patient's specific situation, including the infectiousness of the patient with pertussis, the degree of your exposure, and your own health status or risk factors for severe pertussis.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For more detailed information, please refer to the CDC's guidelines on Pertussis and Postexposure Antimicrobial Prophylaxis (PEP)​​ and their recommendations on antimicrobial agents for treatment and PEP of pertussis​​​​.</w:t>
            </w:r>
          </w:p>
        </w:tc>
        <w:tc>
          <w:tcPr>
            <w:tcW w:w="1572" w:type="dxa"/>
            <w:gridSpan w:val="2"/>
            <w:shd w:val="clear" w:color="000000" w:fill="C6E0B4"/>
            <w:hideMark/>
          </w:tcPr>
          <w:p w14:paraId="4CC2B51D" w14:textId="77777777" w:rsidR="00640382" w:rsidRPr="00111D70" w:rsidRDefault="00640382" w:rsidP="00640382">
            <w:pPr>
              <w:spacing w:line="240" w:lineRule="auto"/>
              <w:jc w:val="left"/>
              <w:rPr>
                <w:rFonts w:eastAsia="Times New Roman"/>
                <w:color w:val="FF0000"/>
                <w:kern w:val="0"/>
                <w:sz w:val="20"/>
                <w:szCs w:val="20"/>
                <w14:ligatures w14:val="none"/>
              </w:rPr>
            </w:pPr>
            <w:r w:rsidRPr="00111D70">
              <w:rPr>
                <w:rFonts w:eastAsia="Times New Roman"/>
                <w:color w:val="FF0000"/>
                <w:kern w:val="0"/>
                <w:sz w:val="20"/>
                <w:szCs w:val="20"/>
                <w14:ligatures w14:val="none"/>
              </w:rPr>
              <w:lastRenderedPageBreak/>
              <w:t xml:space="preserve">According to the CDC, antibiotic prophylaxis is recommended for household </w:t>
            </w:r>
            <w:r w:rsidRPr="00111D70">
              <w:rPr>
                <w:rFonts w:eastAsia="Times New Roman"/>
                <w:color w:val="FF0000"/>
                <w:kern w:val="0"/>
                <w:sz w:val="20"/>
                <w:szCs w:val="20"/>
                <w14:ligatures w14:val="none"/>
              </w:rPr>
              <w:lastRenderedPageBreak/>
              <w:t xml:space="preserve">contacts of someone with pertussis and for those exposed to pertussis who are at high risk of severe illness or in close contact with someone at high risk. High risk people include infants, women in their third trimester of pregnancy, people with pre-existing health conditions that may be exacerbated by a pertussis infection, and people who have close contact with people who are at high risk. You should also use standard precautions and place your patient in droplet precautions to prevent </w:t>
            </w:r>
            <w:r w:rsidRPr="00111D70">
              <w:rPr>
                <w:rFonts w:eastAsia="Times New Roman"/>
                <w:color w:val="FF0000"/>
                <w:kern w:val="0"/>
                <w:sz w:val="20"/>
                <w:szCs w:val="20"/>
                <w14:ligatures w14:val="none"/>
              </w:rPr>
              <w:lastRenderedPageBreak/>
              <w:t>transmission of B. pertussis in healthcare settings. If you have any questions or concerns, please consult your local health department or infectious disease specialist.</w:t>
            </w:r>
          </w:p>
        </w:tc>
        <w:tc>
          <w:tcPr>
            <w:tcW w:w="1629" w:type="dxa"/>
            <w:gridSpan w:val="2"/>
            <w:shd w:val="clear" w:color="000000" w:fill="C6E0B4"/>
            <w:hideMark/>
          </w:tcPr>
          <w:p w14:paraId="64AAEC5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According to the United States Centers for Disease Control and Prevention </w:t>
            </w:r>
            <w:r w:rsidRPr="00111D70">
              <w:rPr>
                <w:rFonts w:eastAsia="Times New Roman"/>
                <w:color w:val="000000"/>
                <w:kern w:val="0"/>
                <w:sz w:val="20"/>
                <w:szCs w:val="20"/>
                <w14:ligatures w14:val="none"/>
              </w:rPr>
              <w:lastRenderedPageBreak/>
              <w:t>(CDC), postexposure antimicrobial prophylaxis (PEP) is recommended in certain situations after exposure to Bordetella pertussis, the bacterium that causes whooping cough. Here are the key points: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The primary objective of PEP is to prevent death and serious complications from pertussis in people at increased risk of severe disease.</w:t>
            </w:r>
            <w:r w:rsidRPr="00111D70">
              <w:rPr>
                <w:rFonts w:eastAsia="Times New Roman"/>
                <w:color w:val="000000"/>
                <w:kern w:val="0"/>
                <w:sz w:val="20"/>
                <w:szCs w:val="20"/>
                <w14:ligatures w14:val="none"/>
              </w:rPr>
              <w:br/>
              <w:t xml:space="preserve">CDC supports targeting postexposure antibiotic use to people at high risk of developing severe pertussis, as well as people who will have </w:t>
            </w:r>
            <w:r w:rsidRPr="00111D70">
              <w:rPr>
                <w:rFonts w:eastAsia="Times New Roman"/>
                <w:color w:val="000000"/>
                <w:kern w:val="0"/>
                <w:sz w:val="20"/>
                <w:szCs w:val="20"/>
                <w14:ligatures w14:val="none"/>
              </w:rPr>
              <w:lastRenderedPageBreak/>
              <w:t>close contact with others at high risk of developing severe pertussis.</w:t>
            </w:r>
            <w:r w:rsidRPr="00111D70">
              <w:rPr>
                <w:rFonts w:eastAsia="Times New Roman"/>
                <w:color w:val="000000"/>
                <w:kern w:val="0"/>
                <w:sz w:val="20"/>
                <w:szCs w:val="20"/>
                <w14:ligatures w14:val="none"/>
              </w:rPr>
              <w:br/>
              <w:t>PEP should be provided to all household contacts of a pertussis case, as secondary attack rates are high, even when household contacts are current with pertussis immunizations.</w:t>
            </w:r>
            <w:r w:rsidRPr="00111D70">
              <w:rPr>
                <w:rFonts w:eastAsia="Times New Roman"/>
                <w:color w:val="000000"/>
                <w:kern w:val="0"/>
                <w:sz w:val="20"/>
                <w:szCs w:val="20"/>
                <w14:ligatures w14:val="none"/>
              </w:rPr>
              <w:br/>
              <w:t>Administration of antimicrobial prophylaxis to asymptomatic household contacts within 21 days of onset of cough in the index patient can prevent symptomatic infection1.</w:t>
            </w:r>
            <w:r w:rsidRPr="00111D70">
              <w:rPr>
                <w:rFonts w:eastAsia="Times New Roman"/>
                <w:color w:val="000000"/>
                <w:kern w:val="0"/>
                <w:sz w:val="20"/>
                <w:szCs w:val="20"/>
                <w14:ligatures w14:val="none"/>
              </w:rPr>
              <w:br/>
              <w:t xml:space="preserve">High-risk people within 21 days of exposure to an infectious pertussis case should also </w:t>
            </w:r>
            <w:r w:rsidRPr="00111D70">
              <w:rPr>
                <w:rFonts w:eastAsia="Times New Roman"/>
                <w:color w:val="000000"/>
                <w:kern w:val="0"/>
                <w:sz w:val="20"/>
                <w:szCs w:val="20"/>
                <w14:ligatures w14:val="none"/>
              </w:rPr>
              <w:lastRenderedPageBreak/>
              <w:t>receive PEP. High-risk people include infants, women in their third trimester of pregnancy, people with pre-existing health conditions that may be exacerbated by a pertussis infection, and people who have close contact with people who are at high risk.</w:t>
            </w:r>
            <w:r w:rsidRPr="00111D70">
              <w:rPr>
                <w:rFonts w:eastAsia="Times New Roman"/>
                <w:color w:val="000000"/>
                <w:kern w:val="0"/>
                <w:sz w:val="20"/>
                <w:szCs w:val="20"/>
                <w14:ligatures w14:val="none"/>
              </w:rPr>
              <w:br/>
              <w:t>For healthcare personnel, regardless of vaccination status, who have an exposure to pertussis and are likely to interact with persons at increased risk for severe pertussis, postexposure prophylaxis is recommended.</w:t>
            </w:r>
            <w:r w:rsidRPr="00111D70">
              <w:rPr>
                <w:rFonts w:eastAsia="Times New Roman"/>
                <w:color w:val="000000"/>
                <w:kern w:val="0"/>
                <w:sz w:val="20"/>
                <w:szCs w:val="20"/>
                <w14:ligatures w14:val="none"/>
              </w:rPr>
              <w:br/>
              <w:t xml:space="preserve">Please consult with a healthcare </w:t>
            </w:r>
            <w:r w:rsidRPr="00111D70">
              <w:rPr>
                <w:rFonts w:eastAsia="Times New Roman"/>
                <w:color w:val="000000"/>
                <w:kern w:val="0"/>
                <w:sz w:val="20"/>
                <w:szCs w:val="20"/>
                <w14:ligatures w14:val="none"/>
              </w:rPr>
              <w:lastRenderedPageBreak/>
              <w:t xml:space="preserve">professional for personal medical advice. This information is intended for general knowledge and educational purposes.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always best to consult with a healthcare provider for specific medical advice or treatments.</w:t>
            </w:r>
          </w:p>
        </w:tc>
      </w:tr>
      <w:tr w:rsidR="00111D70" w:rsidRPr="00111D70" w14:paraId="234CE145" w14:textId="77777777" w:rsidTr="006503CE">
        <w:trPr>
          <w:trHeight w:val="20"/>
        </w:trPr>
        <w:tc>
          <w:tcPr>
            <w:tcW w:w="816" w:type="dxa"/>
            <w:vAlign w:val="center"/>
            <w:hideMark/>
          </w:tcPr>
          <w:p w14:paraId="0C80A188" w14:textId="77777777" w:rsidR="00640382" w:rsidRPr="00111D70" w:rsidRDefault="00640382" w:rsidP="00640382">
            <w:pPr>
              <w:spacing w:line="240" w:lineRule="auto"/>
              <w:jc w:val="left"/>
              <w:rPr>
                <w:rFonts w:eastAsia="Times New Roman"/>
                <w:color w:val="000000"/>
                <w:kern w:val="0"/>
                <w:sz w:val="20"/>
                <w:szCs w:val="20"/>
                <w14:ligatures w14:val="none"/>
              </w:rPr>
            </w:pPr>
          </w:p>
        </w:tc>
        <w:tc>
          <w:tcPr>
            <w:tcW w:w="725" w:type="dxa"/>
            <w:shd w:val="clear" w:color="000000" w:fill="FFD966"/>
            <w:hideMark/>
          </w:tcPr>
          <w:p w14:paraId="3DC1896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2" w:type="dxa"/>
            <w:shd w:val="clear" w:color="000000" w:fill="F4B084"/>
            <w:hideMark/>
          </w:tcPr>
          <w:p w14:paraId="44C18B6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5</w:t>
            </w:r>
          </w:p>
        </w:tc>
        <w:tc>
          <w:tcPr>
            <w:tcW w:w="726" w:type="dxa"/>
            <w:shd w:val="clear" w:color="000000" w:fill="FFD966"/>
            <w:hideMark/>
          </w:tcPr>
          <w:p w14:paraId="500D33A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25843E1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452A72C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088315D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27EA8EA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Accuracy:4</w:t>
            </w:r>
          </w:p>
        </w:tc>
        <w:tc>
          <w:tcPr>
            <w:tcW w:w="903" w:type="dxa"/>
            <w:shd w:val="clear" w:color="000000" w:fill="F4B084"/>
            <w:hideMark/>
          </w:tcPr>
          <w:p w14:paraId="6C6EC466"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c>
          <w:tcPr>
            <w:tcW w:w="669" w:type="dxa"/>
            <w:shd w:val="clear" w:color="000000" w:fill="FFD966"/>
            <w:hideMark/>
          </w:tcPr>
          <w:p w14:paraId="4D075CE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3" w:type="dxa"/>
            <w:shd w:val="clear" w:color="000000" w:fill="F4B084"/>
            <w:hideMark/>
          </w:tcPr>
          <w:p w14:paraId="2E844A1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c>
          <w:tcPr>
            <w:tcW w:w="726" w:type="dxa"/>
            <w:shd w:val="clear" w:color="000000" w:fill="FFD966"/>
            <w:hideMark/>
          </w:tcPr>
          <w:p w14:paraId="241BEA7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5DFFA0D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1221802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1</w:t>
            </w:r>
          </w:p>
        </w:tc>
        <w:tc>
          <w:tcPr>
            <w:tcW w:w="903" w:type="dxa"/>
            <w:shd w:val="clear" w:color="000000" w:fill="F4B084"/>
            <w:hideMark/>
          </w:tcPr>
          <w:p w14:paraId="2A3D49C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1</w:t>
            </w:r>
          </w:p>
        </w:tc>
        <w:tc>
          <w:tcPr>
            <w:tcW w:w="726" w:type="dxa"/>
            <w:shd w:val="clear" w:color="000000" w:fill="FFD966"/>
            <w:hideMark/>
          </w:tcPr>
          <w:p w14:paraId="0C45392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56AF6F4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r>
      <w:tr w:rsidR="00AB602D" w:rsidRPr="00111D70" w14:paraId="6C337FC0" w14:textId="77777777" w:rsidTr="00111D70">
        <w:trPr>
          <w:trHeight w:val="20"/>
        </w:trPr>
        <w:tc>
          <w:tcPr>
            <w:tcW w:w="13675" w:type="dxa"/>
            <w:gridSpan w:val="17"/>
            <w:vAlign w:val="center"/>
            <w:hideMark/>
          </w:tcPr>
          <w:p w14:paraId="7B68528A" w14:textId="65CB7934" w:rsidR="00AB602D" w:rsidRPr="00111D70" w:rsidRDefault="00571ACF"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Patient Exposure</w:t>
            </w:r>
          </w:p>
        </w:tc>
      </w:tr>
      <w:tr w:rsidR="008B028A" w:rsidRPr="00111D70" w14:paraId="684DF084" w14:textId="77777777" w:rsidTr="006503CE">
        <w:trPr>
          <w:trHeight w:val="20"/>
        </w:trPr>
        <w:tc>
          <w:tcPr>
            <w:tcW w:w="816" w:type="dxa"/>
            <w:vMerge w:val="restart"/>
            <w:hideMark/>
          </w:tcPr>
          <w:p w14:paraId="0EB8E04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My patient's roommate tested positive for candida auris.  What do I need to do for my </w:t>
            </w:r>
            <w:r w:rsidRPr="00111D70">
              <w:rPr>
                <w:rFonts w:eastAsia="Times New Roman"/>
                <w:color w:val="000000"/>
                <w:kern w:val="0"/>
                <w:sz w:val="20"/>
                <w:szCs w:val="20"/>
                <w14:ligatures w14:val="none"/>
              </w:rPr>
              <w:lastRenderedPageBreak/>
              <w:t>patient?</w:t>
            </w:r>
          </w:p>
        </w:tc>
        <w:tc>
          <w:tcPr>
            <w:tcW w:w="1627" w:type="dxa"/>
            <w:gridSpan w:val="2"/>
            <w:shd w:val="clear" w:color="000000" w:fill="B4C6E7"/>
            <w:hideMark/>
          </w:tcPr>
          <w:p w14:paraId="6580396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In the case of a patient whose roommate has tested positive for Candida auris, a multidrug-resistant yeast known to spread in healthcare settings, several precautions are recommended. These include the </w:t>
            </w:r>
            <w:r w:rsidRPr="00111D70">
              <w:rPr>
                <w:rFonts w:eastAsia="Times New Roman"/>
                <w:color w:val="000000"/>
                <w:kern w:val="0"/>
                <w:sz w:val="20"/>
                <w:szCs w:val="20"/>
                <w14:ligatures w14:val="none"/>
              </w:rPr>
              <w:lastRenderedPageBreak/>
              <w:t>implementation of contact precautions, thorough environmental cleaning and disinfection, infection control assessments, contact tracing, and screening of contacts to assess for colonization.[1]</w:t>
            </w:r>
            <w:r w:rsidRPr="00111D70">
              <w:rPr>
                <w:rFonts w:eastAsia="Times New Roman"/>
                <w:color w:val="000000"/>
                <w:kern w:val="0"/>
                <w:sz w:val="20"/>
                <w:szCs w:val="20"/>
                <w14:ligatures w14:val="none"/>
              </w:rPr>
              <w:br/>
              <w:t>Contact precautions involve the use of personal protective equipment, such as gloves and gowns, when interacting with the patient. Environmental cleaning and disinfection should be thorough and frequent, given that Candida auris can persist in the healthcare environment and colonize skin.[1]</w:t>
            </w:r>
            <w:r w:rsidRPr="00111D70">
              <w:rPr>
                <w:rFonts w:eastAsia="Times New Roman"/>
                <w:color w:val="000000"/>
                <w:kern w:val="0"/>
                <w:sz w:val="20"/>
                <w:szCs w:val="20"/>
                <w14:ligatures w14:val="none"/>
              </w:rPr>
              <w:br/>
              <w:t xml:space="preserve">Infection control </w:t>
            </w:r>
            <w:r w:rsidRPr="00111D70">
              <w:rPr>
                <w:rFonts w:eastAsia="Times New Roman"/>
                <w:color w:val="000000"/>
                <w:kern w:val="0"/>
                <w:sz w:val="20"/>
                <w:szCs w:val="20"/>
                <w14:ligatures w14:val="none"/>
              </w:rPr>
              <w:lastRenderedPageBreak/>
              <w:t>assessments should be conducted to identify potential sources of transmission and areas for intervention. Contact tracing and screening of contacts, including the patient in question, are crucial to assess for colonization and limit the spread of Candida auris.[1]</w:t>
            </w:r>
            <w:r w:rsidRPr="00111D70">
              <w:rPr>
                <w:rFonts w:eastAsia="Times New Roman"/>
                <w:color w:val="000000"/>
                <w:kern w:val="0"/>
                <w:sz w:val="20"/>
                <w:szCs w:val="20"/>
                <w14:ligatures w14:val="none"/>
              </w:rPr>
              <w:br/>
              <w:t>It is also recommended to notify public health agencies promptly and conduct a retrospective review of microbiology records and prospective surveillance for cases at laboratories to further limit the spread of C. auris.[1]</w:t>
            </w:r>
            <w:r w:rsidRPr="00111D70">
              <w:rPr>
                <w:rFonts w:eastAsia="Times New Roman"/>
                <w:color w:val="000000"/>
                <w:kern w:val="0"/>
                <w:sz w:val="20"/>
                <w:szCs w:val="20"/>
                <w14:ligatures w14:val="none"/>
              </w:rPr>
              <w:br/>
              <w:t xml:space="preserve">These </w:t>
            </w:r>
            <w:r w:rsidRPr="00111D70">
              <w:rPr>
                <w:rFonts w:eastAsia="Times New Roman"/>
                <w:color w:val="000000"/>
                <w:kern w:val="0"/>
                <w:sz w:val="20"/>
                <w:szCs w:val="20"/>
                <w14:ligatures w14:val="none"/>
              </w:rPr>
              <w:lastRenderedPageBreak/>
              <w:t>measures, as outlined in the Clinical Infectious Diseases publication, are necessary to manage cases and control transmission of C. auris in healthcare facilities.[1]</w:t>
            </w:r>
          </w:p>
        </w:tc>
        <w:tc>
          <w:tcPr>
            <w:tcW w:w="1629" w:type="dxa"/>
            <w:gridSpan w:val="2"/>
            <w:shd w:val="clear" w:color="000000" w:fill="B4C6E7"/>
            <w:hideMark/>
          </w:tcPr>
          <w:p w14:paraId="03267D0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In the event of a patient's roommate testing positive for Candida auris, the United States Centers for Disease Control and Prevention (CDC) recommends a series of actions to prevent the spread of this </w:t>
            </w:r>
            <w:r w:rsidRPr="00111D70">
              <w:rPr>
                <w:rFonts w:eastAsia="Times New Roman"/>
                <w:color w:val="000000"/>
                <w:kern w:val="0"/>
                <w:sz w:val="20"/>
                <w:szCs w:val="20"/>
                <w14:ligatures w14:val="none"/>
              </w:rPr>
              <w:lastRenderedPageBreak/>
              <w:t>multidrug-resistant yeast. Firstly, the healthcare provider should notify the relevant public health agencies. Secondly, the implementation of contact precautions is crucial. This includes the use of personal protective equipment, such as gowns and gloves, when caring for the patient.</w:t>
            </w:r>
            <w:r w:rsidRPr="00111D70">
              <w:rPr>
                <w:rFonts w:eastAsia="Times New Roman"/>
                <w:color w:val="000000"/>
                <w:kern w:val="0"/>
                <w:sz w:val="20"/>
                <w:szCs w:val="20"/>
                <w14:ligatures w14:val="none"/>
              </w:rPr>
              <w:br/>
              <w:t xml:space="preserve">Environmental cleaning and disinfection should be thorough, as C. auris can persist in the healthcare environment. This includes cleaning of all surfaces and medical equipment with a disinfectant effective against Clostridium </w:t>
            </w:r>
            <w:r w:rsidRPr="00111D70">
              <w:rPr>
                <w:rFonts w:eastAsia="Times New Roman"/>
                <w:color w:val="000000"/>
                <w:kern w:val="0"/>
                <w:sz w:val="20"/>
                <w:szCs w:val="20"/>
                <w14:ligatures w14:val="none"/>
              </w:rPr>
              <w:lastRenderedPageBreak/>
              <w:t>difficile spores.</w:t>
            </w:r>
            <w:r w:rsidRPr="00111D70">
              <w:rPr>
                <w:rFonts w:eastAsia="Times New Roman"/>
                <w:color w:val="000000"/>
                <w:kern w:val="0"/>
                <w:sz w:val="20"/>
                <w:szCs w:val="20"/>
                <w14:ligatures w14:val="none"/>
              </w:rPr>
              <w:br/>
              <w:t>Infection control assessments should be conducted to identify any potential breaches in infection prevention and control. Contact tracing and screening of contacts to assess for colonization is also recommended. This involves testing of close contacts, including roommates, to identify any additional cases.</w:t>
            </w:r>
            <w:r w:rsidRPr="00111D70">
              <w:rPr>
                <w:rFonts w:eastAsia="Times New Roman"/>
                <w:color w:val="000000"/>
                <w:kern w:val="0"/>
                <w:sz w:val="20"/>
                <w:szCs w:val="20"/>
                <w14:ligatures w14:val="none"/>
              </w:rPr>
              <w:br/>
              <w:t xml:space="preserve">Lastly, a retrospective review of microbiology records and prospective surveillance for cases at laboratories should be conducted to identify any previously unrecognized </w:t>
            </w:r>
            <w:r w:rsidRPr="00111D70">
              <w:rPr>
                <w:rFonts w:eastAsia="Times New Roman"/>
                <w:color w:val="000000"/>
                <w:kern w:val="0"/>
                <w:sz w:val="20"/>
                <w:szCs w:val="20"/>
                <w14:ligatures w14:val="none"/>
              </w:rPr>
              <w:lastRenderedPageBreak/>
              <w:t>cases and to monitor for new cases.</w:t>
            </w:r>
            <w:r w:rsidRPr="00111D70">
              <w:rPr>
                <w:rFonts w:eastAsia="Times New Roman"/>
                <w:color w:val="000000"/>
                <w:kern w:val="0"/>
                <w:sz w:val="20"/>
                <w:szCs w:val="20"/>
                <w14:ligatures w14:val="none"/>
              </w:rPr>
              <w:br/>
              <w:t>These measures are all part of an aggressive intervention strategy to limit the spread of C. auris in healthcare facilities.[1]</w:t>
            </w:r>
          </w:p>
        </w:tc>
        <w:tc>
          <w:tcPr>
            <w:tcW w:w="1572" w:type="dxa"/>
            <w:gridSpan w:val="2"/>
            <w:shd w:val="clear" w:color="000000" w:fill="FFF2CC"/>
            <w:hideMark/>
          </w:tcPr>
          <w:p w14:paraId="05EF634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 am not a healthcare professional, but I can offer some general information that might be helpful.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crucial to consult with a qualified healthcare professional for advice tailored to your specific situation.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 xml:space="preserve">Candida auris is a type of yeast that can cause serious infections, especially in healthcare settings. If your patient's roommate has tested positive for Candida auris,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take appropriate precautions to prevent the spread of the infection. Here are some general recommendations:</w:t>
            </w:r>
            <w:r w:rsidRPr="00111D70">
              <w:rPr>
                <w:rFonts w:eastAsia="Times New Roman"/>
                <w:color w:val="000000"/>
                <w:kern w:val="0"/>
                <w:sz w:val="20"/>
                <w:szCs w:val="20"/>
                <w14:ligatures w14:val="none"/>
              </w:rPr>
              <w:br/>
              <w:t xml:space="preserve">1. **Isolation and </w:t>
            </w:r>
            <w:proofErr w:type="gramStart"/>
            <w:r w:rsidRPr="00111D70">
              <w:rPr>
                <w:rFonts w:eastAsia="Times New Roman"/>
                <w:color w:val="000000"/>
                <w:kern w:val="0"/>
                <w:sz w:val="20"/>
                <w:szCs w:val="20"/>
                <w14:ligatures w14:val="none"/>
              </w:rPr>
              <w:t>Precautions:*</w:t>
            </w:r>
            <w:proofErr w:type="gramEnd"/>
            <w:r w:rsidRPr="00111D70">
              <w:rPr>
                <w:rFonts w:eastAsia="Times New Roman"/>
                <w:color w:val="000000"/>
                <w:kern w:val="0"/>
                <w:sz w:val="20"/>
                <w:szCs w:val="20"/>
                <w14:ligatures w14:val="none"/>
              </w:rPr>
              <w:t>* - Follow strict isolation protocols as recommended by your healthcare facility. This may involve placing the patient in a single room or using contact precautions.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 xml:space="preserve">   - Use personal protective equipment (PPE) such as gloves and gowns when caring for the patient.</w:t>
            </w:r>
            <w:r w:rsidRPr="00111D70">
              <w:rPr>
                <w:rFonts w:eastAsia="Times New Roman"/>
                <w:color w:val="000000"/>
                <w:kern w:val="0"/>
                <w:sz w:val="20"/>
                <w:szCs w:val="20"/>
                <w14:ligatures w14:val="none"/>
              </w:rPr>
              <w:br/>
              <w:t xml:space="preserve">2. **Hand </w:t>
            </w:r>
            <w:proofErr w:type="gramStart"/>
            <w:r w:rsidRPr="00111D70">
              <w:rPr>
                <w:rFonts w:eastAsia="Times New Roman"/>
                <w:color w:val="000000"/>
                <w:kern w:val="0"/>
                <w:sz w:val="20"/>
                <w:szCs w:val="20"/>
                <w14:ligatures w14:val="none"/>
              </w:rPr>
              <w:t>Hygiene:*</w:t>
            </w:r>
            <w:proofErr w:type="gramEnd"/>
            <w:r w:rsidRPr="00111D70">
              <w:rPr>
                <w:rFonts w:eastAsia="Times New Roman"/>
                <w:color w:val="000000"/>
                <w:kern w:val="0"/>
                <w:sz w:val="20"/>
                <w:szCs w:val="20"/>
                <w14:ligatures w14:val="none"/>
              </w:rPr>
              <w:t>*- Emphasize the importance of thorough hand hygiene for both healthcare providers and the patient. Use soap and water or an alcohol-based hand sanitizer.</w:t>
            </w:r>
            <w:r w:rsidRPr="00111D70">
              <w:rPr>
                <w:rFonts w:eastAsia="Times New Roman"/>
                <w:color w:val="000000"/>
                <w:kern w:val="0"/>
                <w:sz w:val="20"/>
                <w:szCs w:val="20"/>
                <w14:ligatures w14:val="none"/>
              </w:rPr>
              <w:br/>
              <w:t xml:space="preserve">3. **Environmental </w:t>
            </w:r>
            <w:proofErr w:type="gramStart"/>
            <w:r w:rsidRPr="00111D70">
              <w:rPr>
                <w:rFonts w:eastAsia="Times New Roman"/>
                <w:color w:val="000000"/>
                <w:kern w:val="0"/>
                <w:sz w:val="20"/>
                <w:szCs w:val="20"/>
                <w14:ligatures w14:val="none"/>
              </w:rPr>
              <w:t>Cleaning:*</w:t>
            </w:r>
            <w:proofErr w:type="gramEnd"/>
            <w:r w:rsidRPr="00111D70">
              <w:rPr>
                <w:rFonts w:eastAsia="Times New Roman"/>
                <w:color w:val="000000"/>
                <w:kern w:val="0"/>
                <w:sz w:val="20"/>
                <w:szCs w:val="20"/>
                <w14:ligatures w14:val="none"/>
              </w:rPr>
              <w:t>* - Ensure that the patient's environment is regularly cleaned and disinfected, paying special attention to high-touch surfaces.</w:t>
            </w:r>
            <w:r w:rsidRPr="00111D70">
              <w:rPr>
                <w:rFonts w:eastAsia="Times New Roman"/>
                <w:color w:val="000000"/>
                <w:kern w:val="0"/>
                <w:sz w:val="20"/>
                <w:szCs w:val="20"/>
                <w14:ligatures w14:val="none"/>
              </w:rPr>
              <w:br/>
              <w:t xml:space="preserve">4. **Screening and </w:t>
            </w:r>
            <w:proofErr w:type="gramStart"/>
            <w:r w:rsidRPr="00111D70">
              <w:rPr>
                <w:rFonts w:eastAsia="Times New Roman"/>
                <w:color w:val="000000"/>
                <w:kern w:val="0"/>
                <w:sz w:val="20"/>
                <w:szCs w:val="20"/>
                <w14:ligatures w14:val="none"/>
              </w:rPr>
              <w:t>Testing:*</w:t>
            </w:r>
            <w:proofErr w:type="gramEnd"/>
            <w:r w:rsidRPr="00111D70">
              <w:rPr>
                <w:rFonts w:eastAsia="Times New Roman"/>
                <w:color w:val="000000"/>
                <w:kern w:val="0"/>
                <w:sz w:val="20"/>
                <w:szCs w:val="20"/>
                <w14:ligatures w14:val="none"/>
              </w:rPr>
              <w:t xml:space="preserve">* - Consider screening the </w:t>
            </w:r>
            <w:r w:rsidRPr="00111D70">
              <w:rPr>
                <w:rFonts w:eastAsia="Times New Roman"/>
                <w:color w:val="000000"/>
                <w:kern w:val="0"/>
                <w:sz w:val="20"/>
                <w:szCs w:val="20"/>
                <w14:ligatures w14:val="none"/>
              </w:rPr>
              <w:lastRenderedPageBreak/>
              <w:t>patient for Candida auris, especially if they are at a higher risk of infection. Testing can help in early detection and management.</w:t>
            </w:r>
            <w:r w:rsidRPr="00111D70">
              <w:rPr>
                <w:rFonts w:eastAsia="Times New Roman"/>
                <w:color w:val="000000"/>
                <w:kern w:val="0"/>
                <w:sz w:val="20"/>
                <w:szCs w:val="20"/>
                <w14:ligatures w14:val="none"/>
              </w:rPr>
              <w:br/>
              <w:t xml:space="preserve">5. **Antifungal </w:t>
            </w:r>
            <w:proofErr w:type="gramStart"/>
            <w:r w:rsidRPr="00111D70">
              <w:rPr>
                <w:rFonts w:eastAsia="Times New Roman"/>
                <w:color w:val="000000"/>
                <w:kern w:val="0"/>
                <w:sz w:val="20"/>
                <w:szCs w:val="20"/>
                <w14:ligatures w14:val="none"/>
              </w:rPr>
              <w:t>Treatment:*</w:t>
            </w:r>
            <w:proofErr w:type="gramEnd"/>
            <w:r w:rsidRPr="00111D70">
              <w:rPr>
                <w:rFonts w:eastAsia="Times New Roman"/>
                <w:color w:val="000000"/>
                <w:kern w:val="0"/>
                <w:sz w:val="20"/>
                <w:szCs w:val="20"/>
                <w14:ligatures w14:val="none"/>
              </w:rPr>
              <w:t>*- If the patient is diagnosed with Candida auris, the healthcare provider will determine the appropriate antifungal treatment based on the specific circumstances.</w:t>
            </w:r>
            <w:r w:rsidRPr="00111D70">
              <w:rPr>
                <w:rFonts w:eastAsia="Times New Roman"/>
                <w:color w:val="000000"/>
                <w:kern w:val="0"/>
                <w:sz w:val="20"/>
                <w:szCs w:val="20"/>
                <w14:ligatures w14:val="none"/>
              </w:rPr>
              <w:br/>
              <w:t>6. **</w:t>
            </w:r>
            <w:proofErr w:type="gramStart"/>
            <w:r w:rsidRPr="00111D70">
              <w:rPr>
                <w:rFonts w:eastAsia="Times New Roman"/>
                <w:color w:val="000000"/>
                <w:kern w:val="0"/>
                <w:sz w:val="20"/>
                <w:szCs w:val="20"/>
                <w14:ligatures w14:val="none"/>
              </w:rPr>
              <w:t>Communication:*</w:t>
            </w:r>
            <w:proofErr w:type="gramEnd"/>
            <w:r w:rsidRPr="00111D70">
              <w:rPr>
                <w:rFonts w:eastAsia="Times New Roman"/>
                <w:color w:val="000000"/>
                <w:kern w:val="0"/>
                <w:sz w:val="20"/>
                <w:szCs w:val="20"/>
                <w14:ligatures w14:val="none"/>
              </w:rPr>
              <w:t>*- Keep open lines of communication with the healthcare team, including infection control specialists, to ensure a coordinated response.</w:t>
            </w:r>
            <w:r w:rsidRPr="00111D70">
              <w:rPr>
                <w:rFonts w:eastAsia="Times New Roman"/>
                <w:color w:val="000000"/>
                <w:kern w:val="0"/>
                <w:sz w:val="20"/>
                <w:szCs w:val="20"/>
                <w14:ligatures w14:val="none"/>
              </w:rPr>
              <w:br/>
              <w:t xml:space="preserve">7. **Patient </w:t>
            </w:r>
            <w:proofErr w:type="gramStart"/>
            <w:r w:rsidRPr="00111D70">
              <w:rPr>
                <w:rFonts w:eastAsia="Times New Roman"/>
                <w:color w:val="000000"/>
                <w:kern w:val="0"/>
                <w:sz w:val="20"/>
                <w:szCs w:val="20"/>
                <w14:ligatures w14:val="none"/>
              </w:rPr>
              <w:t>Education:*</w:t>
            </w:r>
            <w:proofErr w:type="gramEnd"/>
            <w:r w:rsidRPr="00111D70">
              <w:rPr>
                <w:rFonts w:eastAsia="Times New Roman"/>
                <w:color w:val="000000"/>
                <w:kern w:val="0"/>
                <w:sz w:val="20"/>
                <w:szCs w:val="20"/>
                <w14:ligatures w14:val="none"/>
              </w:rPr>
              <w:t xml:space="preserve">* - </w:t>
            </w:r>
            <w:r w:rsidRPr="00111D70">
              <w:rPr>
                <w:rFonts w:eastAsia="Times New Roman"/>
                <w:color w:val="000000"/>
                <w:kern w:val="0"/>
                <w:sz w:val="20"/>
                <w:szCs w:val="20"/>
                <w14:ligatures w14:val="none"/>
              </w:rPr>
              <w:lastRenderedPageBreak/>
              <w:t>Educate the patient about the importance of adhering to infection control measures and any prescribed treatments.</w:t>
            </w:r>
            <w:r w:rsidRPr="00111D70">
              <w:rPr>
                <w:rFonts w:eastAsia="Times New Roman"/>
                <w:color w:val="000000"/>
                <w:kern w:val="0"/>
                <w:sz w:val="20"/>
                <w:szCs w:val="20"/>
                <w14:ligatures w14:val="none"/>
              </w:rPr>
              <w:br/>
              <w:t>It's crucial to follow the guidelines and recommendations provided by your healthcare facility and local health authorities. Consult with the infectious disease team or infection control specialists at your hospital for specific guidance based on your patient's condition and the facility's protocols.</w:t>
            </w:r>
          </w:p>
        </w:tc>
        <w:tc>
          <w:tcPr>
            <w:tcW w:w="1629" w:type="dxa"/>
            <w:gridSpan w:val="2"/>
            <w:shd w:val="clear" w:color="000000" w:fill="FFF2CC"/>
            <w:hideMark/>
          </w:tcPr>
          <w:p w14:paraId="4BC16C32" w14:textId="77777777" w:rsidR="00640382" w:rsidRPr="00111D70" w:rsidRDefault="00640382" w:rsidP="00640382">
            <w:pPr>
              <w:spacing w:line="240" w:lineRule="auto"/>
              <w:jc w:val="left"/>
              <w:rPr>
                <w:rFonts w:eastAsia="Times New Roman"/>
                <w:color w:val="000000"/>
                <w:kern w:val="0"/>
                <w:sz w:val="20"/>
                <w:szCs w:val="20"/>
                <w14:ligatures w14:val="none"/>
              </w:rPr>
            </w:pPr>
            <w:proofErr w:type="gramStart"/>
            <w:r w:rsidRPr="00111D70">
              <w:rPr>
                <w:rFonts w:eastAsia="Times New Roman"/>
                <w:color w:val="000000"/>
                <w:kern w:val="0"/>
                <w:sz w:val="20"/>
                <w:szCs w:val="20"/>
                <w14:ligatures w14:val="none"/>
              </w:rPr>
              <w:lastRenderedPageBreak/>
              <w:t>I'm</w:t>
            </w:r>
            <w:proofErr w:type="gramEnd"/>
            <w:r w:rsidRPr="00111D70">
              <w:rPr>
                <w:rFonts w:eastAsia="Times New Roman"/>
                <w:color w:val="000000"/>
                <w:kern w:val="0"/>
                <w:sz w:val="20"/>
                <w:szCs w:val="20"/>
                <w14:ligatures w14:val="none"/>
              </w:rPr>
              <w:t xml:space="preserve"> not a medical professional, but I can offer some general information based on the CDC's recommendations for Candida auris.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consult with a healthcare provider for specific guidance </w:t>
            </w:r>
            <w:r w:rsidRPr="00111D70">
              <w:rPr>
                <w:rFonts w:eastAsia="Times New Roman"/>
                <w:color w:val="000000"/>
                <w:kern w:val="0"/>
                <w:sz w:val="20"/>
                <w:szCs w:val="20"/>
                <w14:ligatures w14:val="none"/>
              </w:rPr>
              <w:lastRenderedPageBreak/>
              <w:t>regarding your patient's situation. However, here are some general steps to consider:</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Isolate the Patient: If your patient is in a healthcare facility, they should be placed in a single room with a private bathroom.</w:t>
            </w:r>
            <w:r w:rsidRPr="00111D70">
              <w:rPr>
                <w:rFonts w:eastAsia="Times New Roman"/>
                <w:color w:val="000000"/>
                <w:kern w:val="0"/>
                <w:sz w:val="20"/>
                <w:szCs w:val="20"/>
                <w14:ligatures w14:val="none"/>
              </w:rPr>
              <w:br/>
              <w:t>Healthcare workers should follow strict infection control precautions when caring for the patient.</w:t>
            </w:r>
            <w:r w:rsidRPr="00111D70">
              <w:rPr>
                <w:rFonts w:eastAsia="Times New Roman"/>
                <w:color w:val="000000"/>
                <w:kern w:val="0"/>
                <w:sz w:val="20"/>
                <w:szCs w:val="20"/>
                <w14:ligatures w14:val="none"/>
              </w:rPr>
              <w:br/>
              <w:t>Screening and Testing: Your patient may need screening and testing for Candida auris to determine if they are colonized or infected.</w:t>
            </w:r>
            <w:r w:rsidRPr="00111D70">
              <w:rPr>
                <w:rFonts w:eastAsia="Times New Roman"/>
                <w:color w:val="000000"/>
                <w:kern w:val="0"/>
                <w:sz w:val="20"/>
                <w:szCs w:val="20"/>
                <w14:ligatures w14:val="none"/>
              </w:rPr>
              <w:br/>
              <w:t>Swab samples from different body sites may be taken for testing.</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Notify Healthcare Facilities: If your patient has been in other healthcare facilities recently, notify those facilities about the Candida auris case.</w:t>
            </w:r>
            <w:r w:rsidRPr="00111D70">
              <w:rPr>
                <w:rFonts w:eastAsia="Times New Roman"/>
                <w:color w:val="000000"/>
                <w:kern w:val="0"/>
                <w:sz w:val="20"/>
                <w:szCs w:val="20"/>
                <w14:ligatures w14:val="none"/>
              </w:rPr>
              <w:br/>
              <w:t>Enhanced Cleaning and Disinfection: Healthcare facilities should implement enhanced cleaning and disinfection protocols to prevent the spread of Candida auris.</w:t>
            </w:r>
            <w:r w:rsidRPr="00111D70">
              <w:rPr>
                <w:rFonts w:eastAsia="Times New Roman"/>
                <w:color w:val="000000"/>
                <w:kern w:val="0"/>
                <w:sz w:val="20"/>
                <w:szCs w:val="20"/>
                <w14:ligatures w14:val="none"/>
              </w:rPr>
              <w:br/>
              <w:t>Education: Educate your patient and their caregivers about proper hygiene practices and infection prevention measures.</w:t>
            </w:r>
            <w:r w:rsidRPr="00111D70">
              <w:rPr>
                <w:rFonts w:eastAsia="Times New Roman"/>
                <w:color w:val="000000"/>
                <w:kern w:val="0"/>
                <w:sz w:val="20"/>
                <w:szCs w:val="20"/>
                <w14:ligatures w14:val="none"/>
              </w:rPr>
              <w:br/>
              <w:t xml:space="preserve">Follow CDC Guidelines: Continue to follow the latest </w:t>
            </w:r>
            <w:r w:rsidRPr="00111D70">
              <w:rPr>
                <w:rFonts w:eastAsia="Times New Roman"/>
                <w:color w:val="000000"/>
                <w:kern w:val="0"/>
                <w:sz w:val="20"/>
                <w:szCs w:val="20"/>
                <w14:ligatures w14:val="none"/>
              </w:rPr>
              <w:lastRenderedPageBreak/>
              <w:t>guidelines and recommendations from the CDC regarding Candida auris.</w:t>
            </w:r>
            <w:r w:rsidRPr="00111D70">
              <w:rPr>
                <w:rFonts w:eastAsia="Times New Roman"/>
                <w:color w:val="000000"/>
                <w:kern w:val="0"/>
                <w:sz w:val="20"/>
                <w:szCs w:val="20"/>
                <w14:ligatures w14:val="none"/>
              </w:rPr>
              <w:br/>
              <w:t>Please consult with a healthcare professional or the CDC for specific guidance tailored to your patient's situation.</w:t>
            </w:r>
          </w:p>
        </w:tc>
        <w:tc>
          <w:tcPr>
            <w:tcW w:w="1572" w:type="dxa"/>
            <w:gridSpan w:val="2"/>
            <w:shd w:val="clear" w:color="000000" w:fill="F8CBAD"/>
            <w:hideMark/>
          </w:tcPr>
          <w:p w14:paraId="51B060D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Candida auris is a significant healthcare concern due to its resistance to multiple antifungal drugs and its ability to cause outbreaks in healthcare settings. Here are the general steps to take if your patient's roommate has tested positive </w:t>
            </w:r>
            <w:r w:rsidRPr="00111D70">
              <w:rPr>
                <w:rFonts w:eastAsia="Times New Roman"/>
                <w:color w:val="000000"/>
                <w:kern w:val="0"/>
                <w:sz w:val="20"/>
                <w:szCs w:val="20"/>
                <w14:ligatures w14:val="none"/>
              </w:rPr>
              <w:lastRenderedPageBreak/>
              <w:t>for Candida auris:</w:t>
            </w:r>
            <w:r w:rsidRPr="00111D70">
              <w:rPr>
                <w:rFonts w:eastAsia="Times New Roman"/>
                <w:color w:val="000000"/>
                <w:kern w:val="0"/>
                <w:sz w:val="20"/>
                <w:szCs w:val="20"/>
                <w14:ligatures w14:val="none"/>
              </w:rPr>
              <w:br/>
              <w:t>1. **Infection Control Measures**: Implement strict infection control measures immediately. This includes using personal protective equipment (PPE) like gloves and gowns when entering the patient's room.</w:t>
            </w:r>
            <w:r w:rsidRPr="00111D70">
              <w:rPr>
                <w:rFonts w:eastAsia="Times New Roman"/>
                <w:color w:val="000000"/>
                <w:kern w:val="0"/>
                <w:sz w:val="20"/>
                <w:szCs w:val="20"/>
                <w14:ligatures w14:val="none"/>
              </w:rPr>
              <w:br/>
              <w:t xml:space="preserve">2. **Patient Monitoring**: Monitor your patient closely for any signs of infection, especially if they have wounds, catheters, or other medical devices. Symptoms of Candida auris infection can be </w:t>
            </w:r>
            <w:proofErr w:type="gramStart"/>
            <w:r w:rsidRPr="00111D70">
              <w:rPr>
                <w:rFonts w:eastAsia="Times New Roman"/>
                <w:color w:val="000000"/>
                <w:kern w:val="0"/>
                <w:sz w:val="20"/>
                <w:szCs w:val="20"/>
                <w14:ligatures w14:val="none"/>
              </w:rPr>
              <w:t>similar to</w:t>
            </w:r>
            <w:proofErr w:type="gramEnd"/>
            <w:r w:rsidRPr="00111D70">
              <w:rPr>
                <w:rFonts w:eastAsia="Times New Roman"/>
                <w:color w:val="000000"/>
                <w:kern w:val="0"/>
                <w:sz w:val="20"/>
                <w:szCs w:val="20"/>
                <w14:ligatures w14:val="none"/>
              </w:rPr>
              <w:t xml:space="preserve"> other infections and might include fever and chills that don't </w:t>
            </w:r>
            <w:r w:rsidRPr="00111D70">
              <w:rPr>
                <w:rFonts w:eastAsia="Times New Roman"/>
                <w:color w:val="000000"/>
                <w:kern w:val="0"/>
                <w:sz w:val="20"/>
                <w:szCs w:val="20"/>
                <w14:ligatures w14:val="none"/>
              </w:rPr>
              <w:lastRenderedPageBreak/>
              <w:t>improve with antibiotics.</w:t>
            </w:r>
            <w:r w:rsidRPr="00111D70">
              <w:rPr>
                <w:rFonts w:eastAsia="Times New Roman"/>
                <w:color w:val="000000"/>
                <w:kern w:val="0"/>
                <w:sz w:val="20"/>
                <w:szCs w:val="20"/>
                <w14:ligatures w14:val="none"/>
              </w:rPr>
              <w:br/>
              <w:t>3. **Environmental Cleaning and Disinfection**: Ensure thorough and frequent cleaning and disinfection of the patient's room and nearby areas. Candida auris can survive on surfaces for long periods, so environmental hygiene is critical.</w:t>
            </w:r>
            <w:r w:rsidRPr="00111D70">
              <w:rPr>
                <w:rFonts w:eastAsia="Times New Roman"/>
                <w:color w:val="000000"/>
                <w:kern w:val="0"/>
                <w:sz w:val="20"/>
                <w:szCs w:val="20"/>
                <w14:ligatures w14:val="none"/>
              </w:rPr>
              <w:br/>
              <w:t xml:space="preserve">4. **Testing and Surveillance**: Consider testing your patient for Candida auris, especially if they are at high risk (e.g., immunocompromised, recent surgery, long-term antibiotic use). Coordination with infection </w:t>
            </w:r>
            <w:r w:rsidRPr="00111D70">
              <w:rPr>
                <w:rFonts w:eastAsia="Times New Roman"/>
                <w:color w:val="000000"/>
                <w:kern w:val="0"/>
                <w:sz w:val="20"/>
                <w:szCs w:val="20"/>
                <w14:ligatures w14:val="none"/>
              </w:rPr>
              <w:lastRenderedPageBreak/>
              <w:t>control and microbiology departments is essential for surveillance and management.</w:t>
            </w:r>
            <w:r w:rsidRPr="00111D70">
              <w:rPr>
                <w:rFonts w:eastAsia="Times New Roman"/>
                <w:color w:val="000000"/>
                <w:kern w:val="0"/>
                <w:sz w:val="20"/>
                <w:szCs w:val="20"/>
                <w14:ligatures w14:val="none"/>
              </w:rPr>
              <w:br/>
              <w:t>5. **Cohorting Patients**: If possible, cohort patients with Candida auris separately from those without the infection to prevent cross-contamination.</w:t>
            </w:r>
            <w:r w:rsidRPr="00111D70">
              <w:rPr>
                <w:rFonts w:eastAsia="Times New Roman"/>
                <w:color w:val="000000"/>
                <w:kern w:val="0"/>
                <w:sz w:val="20"/>
                <w:szCs w:val="20"/>
                <w14:ligatures w14:val="none"/>
              </w:rPr>
              <w:br/>
              <w:t>6. **Education and Communication**: Educate healthcare staff and the patient's visitors about Candida auris, its transmission, and the importance of hand hygiene and other preventive measures.</w:t>
            </w:r>
            <w:r w:rsidRPr="00111D70">
              <w:rPr>
                <w:rFonts w:eastAsia="Times New Roman"/>
                <w:color w:val="000000"/>
                <w:kern w:val="0"/>
                <w:sz w:val="20"/>
                <w:szCs w:val="20"/>
                <w14:ligatures w14:val="none"/>
              </w:rPr>
              <w:br/>
              <w:t xml:space="preserve">7. **Reporting and Coordination with Health </w:t>
            </w:r>
            <w:r w:rsidRPr="00111D70">
              <w:rPr>
                <w:rFonts w:eastAsia="Times New Roman"/>
                <w:color w:val="000000"/>
                <w:kern w:val="0"/>
                <w:sz w:val="20"/>
                <w:szCs w:val="20"/>
                <w14:ligatures w14:val="none"/>
              </w:rPr>
              <w:lastRenderedPageBreak/>
              <w:t>Authorities**: Report the case to the appropriate health authorities and follow any guidelines or recommendations they provide.</w:t>
            </w:r>
            <w:r w:rsidRPr="00111D70">
              <w:rPr>
                <w:rFonts w:eastAsia="Times New Roman"/>
                <w:color w:val="000000"/>
                <w:kern w:val="0"/>
                <w:sz w:val="20"/>
                <w:szCs w:val="20"/>
                <w14:ligatures w14:val="none"/>
              </w:rPr>
              <w:br/>
              <w:t xml:space="preserve">8. **Review and Adjust Treatment**: If your patient does develop an infection, </w:t>
            </w:r>
            <w:proofErr w:type="gramStart"/>
            <w:r w:rsidRPr="00111D70">
              <w:rPr>
                <w:rFonts w:eastAsia="Times New Roman"/>
                <w:color w:val="000000"/>
                <w:kern w:val="0"/>
                <w:sz w:val="20"/>
                <w:szCs w:val="20"/>
                <w14:ligatures w14:val="none"/>
              </w:rPr>
              <w:t>you'll</w:t>
            </w:r>
            <w:proofErr w:type="gramEnd"/>
            <w:r w:rsidRPr="00111D70">
              <w:rPr>
                <w:rFonts w:eastAsia="Times New Roman"/>
                <w:color w:val="000000"/>
                <w:kern w:val="0"/>
                <w:sz w:val="20"/>
                <w:szCs w:val="20"/>
                <w14:ligatures w14:val="none"/>
              </w:rPr>
              <w:t xml:space="preserve"> need to work closely with infectious disease specialists to choose the most effective antifungal treatment, considering Candida auris's drug-resistant nature.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Remember, each healthcare setting may have specific protocols and guidelines for managing </w:t>
            </w:r>
            <w:r w:rsidRPr="00111D70">
              <w:rPr>
                <w:rFonts w:eastAsia="Times New Roman"/>
                <w:color w:val="000000"/>
                <w:kern w:val="0"/>
                <w:sz w:val="20"/>
                <w:szCs w:val="20"/>
                <w14:ligatures w14:val="none"/>
              </w:rPr>
              <w:lastRenderedPageBreak/>
              <w:t>exposure to multidrug-resistant organisms like Candida auris. Always follow your facility's policies and consult with infection control experts for tailored advice.</w:t>
            </w:r>
          </w:p>
        </w:tc>
        <w:tc>
          <w:tcPr>
            <w:tcW w:w="1629" w:type="dxa"/>
            <w:gridSpan w:val="2"/>
            <w:shd w:val="clear" w:color="000000" w:fill="F8CBAD"/>
            <w:hideMark/>
          </w:tcPr>
          <w:p w14:paraId="767F30B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In managing a situation where a patient's roommate has tested positive for Candida auris,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follow the guidelines provided by the United States Centers for Disease Control and Prevention (CDC). Here </w:t>
            </w:r>
            <w:r w:rsidRPr="00111D70">
              <w:rPr>
                <w:rFonts w:eastAsia="Times New Roman"/>
                <w:color w:val="000000"/>
                <w:kern w:val="0"/>
                <w:sz w:val="20"/>
                <w:szCs w:val="20"/>
                <w14:ligatures w14:val="none"/>
              </w:rPr>
              <w:lastRenderedPageBreak/>
              <w:t>are the general steps you should consider:</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Infection Control Measures: Implement standard and contact precautions. Use personal protective equipment (PPE) when caring for the patient, including gloves and gowns. This is to prevent the spread of Candida auris.</w:t>
            </w:r>
            <w:r w:rsidRPr="00111D70">
              <w:rPr>
                <w:rFonts w:eastAsia="Times New Roman"/>
                <w:color w:val="000000"/>
                <w:kern w:val="0"/>
                <w:sz w:val="20"/>
                <w:szCs w:val="20"/>
                <w14:ligatures w14:val="none"/>
              </w:rPr>
              <w:br/>
              <w:t>Patient Testing: Consider testing your patient for Candida auris, especially if they have signs or symptoms of infection, or if they have been in close contact with the infected roommate.</w:t>
            </w:r>
            <w:r w:rsidRPr="00111D70">
              <w:rPr>
                <w:rFonts w:eastAsia="Times New Roman"/>
                <w:color w:val="000000"/>
                <w:kern w:val="0"/>
                <w:sz w:val="20"/>
                <w:szCs w:val="20"/>
                <w14:ligatures w14:val="none"/>
              </w:rPr>
              <w:br/>
              <w:t xml:space="preserve">Environmental Cleaning and </w:t>
            </w:r>
            <w:r w:rsidRPr="00111D70">
              <w:rPr>
                <w:rFonts w:eastAsia="Times New Roman"/>
                <w:color w:val="000000"/>
                <w:kern w:val="0"/>
                <w:sz w:val="20"/>
                <w:szCs w:val="20"/>
                <w14:ligatures w14:val="none"/>
              </w:rPr>
              <w:lastRenderedPageBreak/>
              <w:t xml:space="preserve">Disinfection: Ensure thorough cleaning and disinfection of the patient's environment. Candida auris can persist on surfaces, so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use EPA-registered disinfectants that are effective against fungal pathogens.</w:t>
            </w:r>
            <w:r w:rsidRPr="00111D70">
              <w:rPr>
                <w:rFonts w:eastAsia="Times New Roman"/>
                <w:color w:val="000000"/>
                <w:kern w:val="0"/>
                <w:sz w:val="20"/>
                <w:szCs w:val="20"/>
                <w14:ligatures w14:val="none"/>
              </w:rPr>
              <w:br/>
              <w:t>Monitoring and Reporting: Monitor the patient for any signs of infection. If Candida auris is suspected or confirmed, report it to the appropriate healthcare authorities as required.</w:t>
            </w:r>
            <w:r w:rsidRPr="00111D70">
              <w:rPr>
                <w:rFonts w:eastAsia="Times New Roman"/>
                <w:color w:val="000000"/>
                <w:kern w:val="0"/>
                <w:sz w:val="20"/>
                <w:szCs w:val="20"/>
                <w14:ligatures w14:val="none"/>
              </w:rPr>
              <w:br/>
              <w:t xml:space="preserve">Education and Awareness: Educate healthcare staff and the patient (if appropriate) about Candida auris, its </w:t>
            </w:r>
            <w:r w:rsidRPr="00111D70">
              <w:rPr>
                <w:rFonts w:eastAsia="Times New Roman"/>
                <w:color w:val="000000"/>
                <w:kern w:val="0"/>
                <w:sz w:val="20"/>
                <w:szCs w:val="20"/>
                <w14:ligatures w14:val="none"/>
              </w:rPr>
              <w:lastRenderedPageBreak/>
              <w:t>transmission, and prevention strategies.</w:t>
            </w:r>
            <w:r w:rsidRPr="00111D70">
              <w:rPr>
                <w:rFonts w:eastAsia="Times New Roman"/>
                <w:color w:val="000000"/>
                <w:kern w:val="0"/>
                <w:sz w:val="20"/>
                <w:szCs w:val="20"/>
                <w14:ligatures w14:val="none"/>
              </w:rPr>
              <w:br/>
              <w:t>Cohorting Patients: If possible, cohort patients with Candida auris together and assign dedicated staff to care for these patients to reduce the risk of transmission.</w:t>
            </w:r>
            <w:r w:rsidRPr="00111D70">
              <w:rPr>
                <w:rFonts w:eastAsia="Times New Roman"/>
                <w:color w:val="000000"/>
                <w:kern w:val="0"/>
                <w:sz w:val="20"/>
                <w:szCs w:val="20"/>
                <w14:ligatures w14:val="none"/>
              </w:rPr>
              <w:br/>
              <w:t>Antifungal Stewardship: If the patient develops an infection and requires antifungal treatment, consult with an infectious disease specialist. Candida auris can be resistant to multiple antifungal drugs, so appropriate antifungal stewardship is crucial.</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Remember, these are </w:t>
            </w:r>
            <w:r w:rsidRPr="00111D70">
              <w:rPr>
                <w:rFonts w:eastAsia="Times New Roman"/>
                <w:color w:val="000000"/>
                <w:kern w:val="0"/>
                <w:sz w:val="20"/>
                <w:szCs w:val="20"/>
                <w14:ligatures w14:val="none"/>
              </w:rPr>
              <w:lastRenderedPageBreak/>
              <w:t xml:space="preserve">general guidelines.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crucial to consult with infection control experts at your facility and adhere to the specific protocols and recommendations of your healthcare institution and the CDC. Regularly check the CDC's website for the most up-to-date guidelines on handling Candida auris infections.</w:t>
            </w:r>
          </w:p>
        </w:tc>
        <w:tc>
          <w:tcPr>
            <w:tcW w:w="1572" w:type="dxa"/>
            <w:gridSpan w:val="2"/>
            <w:shd w:val="clear" w:color="000000" w:fill="C6E0B4"/>
            <w:hideMark/>
          </w:tcPr>
          <w:p w14:paraId="241A69F0" w14:textId="77777777" w:rsidR="00640382" w:rsidRPr="00111D70" w:rsidRDefault="00640382" w:rsidP="00640382">
            <w:pPr>
              <w:spacing w:line="240" w:lineRule="auto"/>
              <w:jc w:val="left"/>
              <w:rPr>
                <w:rFonts w:eastAsia="Times New Roman"/>
                <w:color w:val="FF0000"/>
                <w:kern w:val="0"/>
                <w:sz w:val="20"/>
                <w:szCs w:val="20"/>
                <w14:ligatures w14:val="none"/>
              </w:rPr>
            </w:pPr>
            <w:r w:rsidRPr="00111D70">
              <w:rPr>
                <w:rFonts w:eastAsia="Times New Roman"/>
                <w:color w:val="FF0000"/>
                <w:kern w:val="0"/>
                <w:sz w:val="20"/>
                <w:szCs w:val="20"/>
                <w14:ligatures w14:val="none"/>
              </w:rPr>
              <w:lastRenderedPageBreak/>
              <w:t xml:space="preserve">Candida auris is a type of fungus that can cause serious illness, especially in hospitalized patients or those with weakened immune systems. Here are some precautions you can take for your patient who has been </w:t>
            </w:r>
            <w:r w:rsidRPr="00111D70">
              <w:rPr>
                <w:rFonts w:eastAsia="Times New Roman"/>
                <w:color w:val="FF0000"/>
                <w:kern w:val="0"/>
                <w:sz w:val="20"/>
                <w:szCs w:val="20"/>
                <w14:ligatures w14:val="none"/>
              </w:rPr>
              <w:lastRenderedPageBreak/>
              <w:t>exposed to Candida auris:</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Hand Hygiene: Healthcare personnel should follow standard hand hygiene practices. Alcohol-based hand sanitizer is the preferred method for C. auris when hands are not visibly soiled. If hands are visibly soiled, wash with soap and water.</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Transmission-Based Precautions &amp; Room Placement: Use Contact Precautions to manage patients with C. auris in acute care hospitals and long-term acute care hospitals.</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 xml:space="preserve">Cleaning and </w:t>
            </w:r>
            <w:r w:rsidRPr="00111D70">
              <w:rPr>
                <w:rFonts w:eastAsia="Times New Roman"/>
                <w:color w:val="FF0000"/>
                <w:kern w:val="0"/>
                <w:sz w:val="20"/>
                <w:szCs w:val="20"/>
                <w14:ligatures w14:val="none"/>
              </w:rPr>
              <w:lastRenderedPageBreak/>
              <w:t>Disinfecting: The patient care environment and reusable equipment should be cleaned and disinfected with recommended products, including shared mobile equipment.</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Communication: Communicate about the patient’s C. auris status when the patient is transferred.</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Screening: Screen contacts of newly identified case patients to identify C. auris colonization.</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 xml:space="preserve">Laboratory Surveillance: Conduct laboratory </w:t>
            </w:r>
            <w:r w:rsidRPr="00111D70">
              <w:rPr>
                <w:rFonts w:eastAsia="Times New Roman"/>
                <w:color w:val="FF0000"/>
                <w:kern w:val="0"/>
                <w:sz w:val="20"/>
                <w:szCs w:val="20"/>
                <w14:ligatures w14:val="none"/>
              </w:rPr>
              <w:lastRenderedPageBreak/>
              <w:t>surveillance of clinical specimens to detect additional cases.</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Remember, wearing gloves is not a substitute for hand hygiene. Also, decisions to discharge the patient from one level of care to another should be based on clinical criteria and the ability of the accepting facility to provide care, not on the presence or absence of infection or colonization.</w:t>
            </w:r>
            <w:r w:rsidRPr="00111D70">
              <w:rPr>
                <w:rFonts w:eastAsia="Times New Roman"/>
                <w:color w:val="FF0000"/>
                <w:kern w:val="0"/>
                <w:sz w:val="20"/>
                <w:szCs w:val="20"/>
                <w14:ligatures w14:val="none"/>
              </w:rPr>
              <w:br/>
            </w:r>
            <w:r w:rsidRPr="00111D70">
              <w:rPr>
                <w:rFonts w:eastAsia="Times New Roman"/>
                <w:color w:val="FF0000"/>
                <w:kern w:val="0"/>
                <w:sz w:val="20"/>
                <w:szCs w:val="20"/>
                <w14:ligatures w14:val="none"/>
              </w:rPr>
              <w:br/>
              <w:t xml:space="preserve">Please consult with your healthcare facility’s infection control team for more specific guidance. </w:t>
            </w:r>
            <w:proofErr w:type="gramStart"/>
            <w:r w:rsidRPr="00111D70">
              <w:rPr>
                <w:rFonts w:eastAsia="Times New Roman"/>
                <w:color w:val="FF0000"/>
                <w:kern w:val="0"/>
                <w:sz w:val="20"/>
                <w:szCs w:val="20"/>
                <w14:ligatures w14:val="none"/>
              </w:rPr>
              <w:t>It’s</w:t>
            </w:r>
            <w:proofErr w:type="gramEnd"/>
            <w:r w:rsidRPr="00111D70">
              <w:rPr>
                <w:rFonts w:eastAsia="Times New Roman"/>
                <w:color w:val="FF0000"/>
                <w:kern w:val="0"/>
                <w:sz w:val="20"/>
                <w:szCs w:val="20"/>
                <w14:ligatures w14:val="none"/>
              </w:rPr>
              <w:t xml:space="preserve"> </w:t>
            </w:r>
            <w:r w:rsidRPr="00111D70">
              <w:rPr>
                <w:rFonts w:eastAsia="Times New Roman"/>
                <w:color w:val="FF0000"/>
                <w:kern w:val="0"/>
                <w:sz w:val="20"/>
                <w:szCs w:val="20"/>
                <w14:ligatures w14:val="none"/>
              </w:rPr>
              <w:lastRenderedPageBreak/>
              <w:t>also important to stay updated with the latest guidelines from the CDC or other relevant health organizations.</w:t>
            </w:r>
          </w:p>
        </w:tc>
        <w:tc>
          <w:tcPr>
            <w:tcW w:w="1629" w:type="dxa"/>
            <w:gridSpan w:val="2"/>
            <w:shd w:val="clear" w:color="000000" w:fill="C6E0B4"/>
            <w:hideMark/>
          </w:tcPr>
          <w:p w14:paraId="245EEA4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According to the United States Centers for Disease Control and Prevention (CDC), here are the key steps you should take for your patient who has been exposed to Candida auris: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Adherence to hand hygiene: </w:t>
            </w:r>
            <w:r w:rsidRPr="00111D70">
              <w:rPr>
                <w:rFonts w:eastAsia="Times New Roman"/>
                <w:color w:val="000000"/>
                <w:kern w:val="0"/>
                <w:sz w:val="20"/>
                <w:szCs w:val="20"/>
                <w14:ligatures w14:val="none"/>
              </w:rPr>
              <w:lastRenderedPageBreak/>
              <w:t>Healthcare personnel should follow standard hand hygiene practices. Alcohol-based hand sanitizer is the preferred method for C. auris when hands are not visibly soiled. If hands are visibly soiled, wash with soap and water.</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Use of Transmission-Based Precautions: Healthcare providers should use Contact Precautions to manage patients with C. auris in acute care hospitals and long-term acute care hospitals.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Cleaning and disinfecting the patient care environment: This includes </w:t>
            </w:r>
            <w:r w:rsidRPr="00111D70">
              <w:rPr>
                <w:rFonts w:eastAsia="Times New Roman"/>
                <w:color w:val="000000"/>
                <w:kern w:val="0"/>
                <w:sz w:val="20"/>
                <w:szCs w:val="20"/>
                <w14:ligatures w14:val="none"/>
              </w:rPr>
              <w:lastRenderedPageBreak/>
              <w:t>daily and terminal cleaning and disinfecting of the patient’s room and reusable equipment with recommended products.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Communication about patient’s C. auris status: Ensure to communicate about the patient’s C. auris status when the patient is transferred.</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Screening contacts of newly identified case patients: This is to identify C. auris colonization.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Laboratory surveillance of clinical specimens: This is to detect additional cases.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Remember, </w:t>
            </w:r>
            <w:r w:rsidRPr="00111D70">
              <w:rPr>
                <w:rFonts w:eastAsia="Times New Roman"/>
                <w:color w:val="000000"/>
                <w:kern w:val="0"/>
                <w:sz w:val="20"/>
                <w:szCs w:val="20"/>
                <w14:ligatures w14:val="none"/>
              </w:rPr>
              <w:lastRenderedPageBreak/>
              <w:t>these are general guidelines and specific situations may require additional measures. Always consult with a healthcare professional or infection control specialist for advice tailored to your specific circumstances. Please refer to the CDC’s guidelines for more detailed information. Stay safe!</w:t>
            </w:r>
          </w:p>
        </w:tc>
      </w:tr>
      <w:tr w:rsidR="00111D70" w:rsidRPr="00111D70" w14:paraId="6BB1E54F" w14:textId="77777777" w:rsidTr="006503CE">
        <w:trPr>
          <w:trHeight w:val="20"/>
        </w:trPr>
        <w:tc>
          <w:tcPr>
            <w:tcW w:w="816" w:type="dxa"/>
            <w:vMerge/>
            <w:vAlign w:val="center"/>
            <w:hideMark/>
          </w:tcPr>
          <w:p w14:paraId="1110F28A" w14:textId="77777777" w:rsidR="00640382" w:rsidRPr="00111D70" w:rsidRDefault="00640382" w:rsidP="00640382">
            <w:pPr>
              <w:spacing w:line="240" w:lineRule="auto"/>
              <w:jc w:val="left"/>
              <w:rPr>
                <w:rFonts w:eastAsia="Times New Roman"/>
                <w:color w:val="000000"/>
                <w:kern w:val="0"/>
                <w:sz w:val="20"/>
                <w:szCs w:val="20"/>
                <w14:ligatures w14:val="none"/>
              </w:rPr>
            </w:pPr>
          </w:p>
        </w:tc>
        <w:tc>
          <w:tcPr>
            <w:tcW w:w="725" w:type="dxa"/>
            <w:shd w:val="clear" w:color="000000" w:fill="FFD966"/>
            <w:hideMark/>
          </w:tcPr>
          <w:p w14:paraId="523551E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2" w:type="dxa"/>
            <w:shd w:val="clear" w:color="000000" w:fill="F4B084"/>
            <w:hideMark/>
          </w:tcPr>
          <w:p w14:paraId="6293E67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5EFDD52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4AE7E6A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5DCF7891"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7B51377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75C942B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4512588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70C0763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2283AD9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30A747B5"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1C76BA08"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46D8CDA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0655A5F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1ECD57C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46ACBBE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r>
      <w:tr w:rsidR="008B028A" w:rsidRPr="00111D70" w14:paraId="0FCF3271" w14:textId="77777777" w:rsidTr="006503CE">
        <w:trPr>
          <w:trHeight w:val="20"/>
        </w:trPr>
        <w:tc>
          <w:tcPr>
            <w:tcW w:w="816" w:type="dxa"/>
            <w:hideMark/>
          </w:tcPr>
          <w:p w14:paraId="2AA919B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had a roommate that tested positive for COVID-19.  What do I need to do for my patient?</w:t>
            </w:r>
          </w:p>
        </w:tc>
        <w:tc>
          <w:tcPr>
            <w:tcW w:w="1627" w:type="dxa"/>
            <w:gridSpan w:val="2"/>
            <w:shd w:val="clear" w:color="000000" w:fill="B4C6E7"/>
            <w:hideMark/>
          </w:tcPr>
          <w:p w14:paraId="344D2AC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For a patient who had a roommate test positive for COVID-19, several precautions should be taken to prevent potential transmission. The patient should be tested for SARS-CoV-2, given the high transmission rate in shared rooms.[1] The European Society for Medical Oncology </w:t>
            </w:r>
            <w:r w:rsidRPr="00111D70">
              <w:rPr>
                <w:rFonts w:eastAsia="Times New Roman"/>
                <w:color w:val="000000"/>
                <w:kern w:val="0"/>
                <w:sz w:val="20"/>
                <w:szCs w:val="20"/>
                <w14:ligatures w14:val="none"/>
              </w:rPr>
              <w:lastRenderedPageBreak/>
              <w:t>recommends that patients wear personal protective equipment (PPE) during treatment, and healthcare workers should also use PPE meticulously, including eye protection, a gown, a surgical mask or a filtering face piece (FFP), and gloves.[2]</w:t>
            </w:r>
            <w:r w:rsidRPr="00111D70">
              <w:rPr>
                <w:rFonts w:eastAsia="Times New Roman"/>
                <w:color w:val="000000"/>
                <w:kern w:val="0"/>
                <w:sz w:val="20"/>
                <w:szCs w:val="20"/>
                <w14:ligatures w14:val="none"/>
              </w:rPr>
              <w:br/>
              <w:t xml:space="preserve">The International Cardio-Oncology Society suggests that healthcare systems adopt a universal face mask policy, with an increased level of respiratory protection for healthcare personnel in high-risk exposure scenarios. Hand hygiene is also crucial, </w:t>
            </w:r>
            <w:r w:rsidRPr="00111D70">
              <w:rPr>
                <w:rFonts w:eastAsia="Times New Roman"/>
                <w:color w:val="000000"/>
                <w:kern w:val="0"/>
                <w:sz w:val="20"/>
                <w:szCs w:val="20"/>
                <w14:ligatures w14:val="none"/>
              </w:rPr>
              <w:lastRenderedPageBreak/>
              <w:t>with hand washing before and after seeing and examining a patient.[3]</w:t>
            </w:r>
            <w:r w:rsidRPr="00111D70">
              <w:rPr>
                <w:rFonts w:eastAsia="Times New Roman"/>
                <w:color w:val="000000"/>
                <w:kern w:val="0"/>
                <w:sz w:val="20"/>
                <w:szCs w:val="20"/>
                <w14:ligatures w14:val="none"/>
              </w:rPr>
              <w:br/>
              <w:t>The Surviving Sepsis Campaign recommends the use of negative pressure rooms for aerosol-generating procedures, and if this is not feasible, a portable HEPA filter should be used in the room wherever possible.[4]</w:t>
            </w:r>
            <w:r w:rsidRPr="00111D70">
              <w:rPr>
                <w:rFonts w:eastAsia="Times New Roman"/>
                <w:color w:val="000000"/>
                <w:kern w:val="0"/>
                <w:sz w:val="20"/>
                <w:szCs w:val="20"/>
                <w14:ligatures w14:val="none"/>
              </w:rPr>
              <w:br/>
              <w:t xml:space="preserve">In addition, the patient should be monitored for symptoms of COVID-19, and if symptoms develop, they should be isolated and treated accordingly. Regular cleaning of examination rooms and instruments for </w:t>
            </w:r>
            <w:r w:rsidRPr="00111D70">
              <w:rPr>
                <w:rFonts w:eastAsia="Times New Roman"/>
                <w:color w:val="000000"/>
                <w:kern w:val="0"/>
                <w:sz w:val="20"/>
                <w:szCs w:val="20"/>
                <w14:ligatures w14:val="none"/>
              </w:rPr>
              <w:lastRenderedPageBreak/>
              <w:t>clinical examination is also recommended to minimize infection risks.[3]</w:t>
            </w:r>
          </w:p>
        </w:tc>
        <w:tc>
          <w:tcPr>
            <w:tcW w:w="1629" w:type="dxa"/>
            <w:gridSpan w:val="2"/>
            <w:shd w:val="clear" w:color="000000" w:fill="B4C6E7"/>
            <w:hideMark/>
          </w:tcPr>
          <w:p w14:paraId="0F6FA45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If a patient's roommate has tested positive for COVID-19, the United States Centers for Disease Control and Prevention (CDC) recommends that the patient should be considered a close contact and should quarantine. The patient should stay away from others, especially those who are at higher risk for getting very </w:t>
            </w:r>
            <w:r w:rsidRPr="00111D70">
              <w:rPr>
                <w:rFonts w:eastAsia="Times New Roman"/>
                <w:color w:val="000000"/>
                <w:kern w:val="0"/>
                <w:sz w:val="20"/>
                <w:szCs w:val="20"/>
                <w14:ligatures w14:val="none"/>
              </w:rPr>
              <w:lastRenderedPageBreak/>
              <w:t>sick from COVID-19, for 14 days after their last contact with their roommate.</w:t>
            </w:r>
            <w:r w:rsidRPr="00111D70">
              <w:rPr>
                <w:rFonts w:eastAsia="Times New Roman"/>
                <w:color w:val="000000"/>
                <w:kern w:val="0"/>
                <w:sz w:val="20"/>
                <w:szCs w:val="20"/>
                <w14:ligatures w14:val="none"/>
              </w:rPr>
              <w:br/>
              <w:t>The patient should monitor their health and watch for symptoms of COVID-19, such as fever, cough, shortness of breath, or other symptoms. If symptoms develop, they should seek medical attention and get tested for COVID-19.</w:t>
            </w:r>
            <w:r w:rsidRPr="00111D70">
              <w:rPr>
                <w:rFonts w:eastAsia="Times New Roman"/>
                <w:color w:val="000000"/>
                <w:kern w:val="0"/>
                <w:sz w:val="20"/>
                <w:szCs w:val="20"/>
                <w14:ligatures w14:val="none"/>
              </w:rPr>
              <w:br/>
              <w:t xml:space="preserve">The patient should also follow good hygiene practices, such as washing hands often and avoiding touching their face. They should wear a mask when around others, and clean and disinfect frequently </w:t>
            </w:r>
            <w:r w:rsidRPr="00111D70">
              <w:rPr>
                <w:rFonts w:eastAsia="Times New Roman"/>
                <w:color w:val="000000"/>
                <w:kern w:val="0"/>
                <w:sz w:val="20"/>
                <w:szCs w:val="20"/>
                <w14:ligatures w14:val="none"/>
              </w:rPr>
              <w:lastRenderedPageBreak/>
              <w:t>touched surfaces daily.</w:t>
            </w:r>
            <w:r w:rsidRPr="00111D70">
              <w:rPr>
                <w:rFonts w:eastAsia="Times New Roman"/>
                <w:color w:val="000000"/>
                <w:kern w:val="0"/>
                <w:sz w:val="20"/>
                <w:szCs w:val="20"/>
                <w14:ligatures w14:val="none"/>
              </w:rPr>
              <w:br/>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note that these recommendations may change as new information about COVID-19 becomes available, so it's crucial to stay updated with the latest guidelines from the CDC.</w:t>
            </w:r>
          </w:p>
        </w:tc>
        <w:tc>
          <w:tcPr>
            <w:tcW w:w="1572" w:type="dxa"/>
            <w:gridSpan w:val="2"/>
            <w:shd w:val="clear" w:color="000000" w:fill="FFF2CC"/>
            <w:hideMark/>
          </w:tcPr>
          <w:p w14:paraId="4C0895A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I am not a healthcare professional, but I can offer some general guidance.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crucial to consult with a healthcare professional or follow your organization's protocols for specific advice tailored to your patient's situation. However, here are some general steps that may be recommended:</w:t>
            </w:r>
            <w:r w:rsidRPr="00111D70">
              <w:rPr>
                <w:rFonts w:eastAsia="Times New Roman"/>
                <w:color w:val="000000"/>
                <w:kern w:val="0"/>
                <w:sz w:val="20"/>
                <w:szCs w:val="20"/>
                <w14:ligatures w14:val="none"/>
              </w:rPr>
              <w:br/>
              <w:t xml:space="preserve">1. **Isolate the </w:t>
            </w:r>
            <w:proofErr w:type="gramStart"/>
            <w:r w:rsidRPr="00111D70">
              <w:rPr>
                <w:rFonts w:eastAsia="Times New Roman"/>
                <w:color w:val="000000"/>
                <w:kern w:val="0"/>
                <w:sz w:val="20"/>
                <w:szCs w:val="20"/>
                <w14:ligatures w14:val="none"/>
              </w:rPr>
              <w:t>Patient:*</w:t>
            </w:r>
            <w:proofErr w:type="gramEnd"/>
            <w:r w:rsidRPr="00111D70">
              <w:rPr>
                <w:rFonts w:eastAsia="Times New Roman"/>
                <w:color w:val="000000"/>
                <w:kern w:val="0"/>
                <w:sz w:val="20"/>
                <w:szCs w:val="20"/>
                <w14:ligatures w14:val="none"/>
              </w:rPr>
              <w:t xml:space="preserve">* If </w:t>
            </w:r>
            <w:r w:rsidRPr="00111D70">
              <w:rPr>
                <w:rFonts w:eastAsia="Times New Roman"/>
                <w:color w:val="000000"/>
                <w:kern w:val="0"/>
                <w:sz w:val="20"/>
                <w:szCs w:val="20"/>
                <w14:ligatures w14:val="none"/>
              </w:rPr>
              <w:lastRenderedPageBreak/>
              <w:t>possible, move the patient to a separate room to reduce the risk of transmission. If a separate room is not available, try to maintain a safe distance from the roommate.</w:t>
            </w:r>
            <w:r w:rsidRPr="00111D70">
              <w:rPr>
                <w:rFonts w:eastAsia="Times New Roman"/>
                <w:color w:val="000000"/>
                <w:kern w:val="0"/>
                <w:sz w:val="20"/>
                <w:szCs w:val="20"/>
                <w14:ligatures w14:val="none"/>
              </w:rPr>
              <w:br/>
              <w:t xml:space="preserve">2. **Notify Healthcare </w:t>
            </w:r>
            <w:proofErr w:type="gramStart"/>
            <w:r w:rsidRPr="00111D70">
              <w:rPr>
                <w:rFonts w:eastAsia="Times New Roman"/>
                <w:color w:val="000000"/>
                <w:kern w:val="0"/>
                <w:sz w:val="20"/>
                <w:szCs w:val="20"/>
                <w14:ligatures w14:val="none"/>
              </w:rPr>
              <w:t>Providers:*</w:t>
            </w:r>
            <w:proofErr w:type="gramEnd"/>
            <w:r w:rsidRPr="00111D70">
              <w:rPr>
                <w:rFonts w:eastAsia="Times New Roman"/>
                <w:color w:val="000000"/>
                <w:kern w:val="0"/>
                <w:sz w:val="20"/>
                <w:szCs w:val="20"/>
                <w14:ligatures w14:val="none"/>
              </w:rPr>
              <w:t>* Inform the relevant healthcare providers about the situation, including the patient's primary care physician or the healthcare facility where they are receiving care.</w:t>
            </w:r>
            <w:r w:rsidRPr="00111D70">
              <w:rPr>
                <w:rFonts w:eastAsia="Times New Roman"/>
                <w:color w:val="000000"/>
                <w:kern w:val="0"/>
                <w:sz w:val="20"/>
                <w:szCs w:val="20"/>
                <w14:ligatures w14:val="none"/>
              </w:rPr>
              <w:br/>
              <w:t>3. **</w:t>
            </w:r>
            <w:proofErr w:type="gramStart"/>
            <w:r w:rsidRPr="00111D70">
              <w:rPr>
                <w:rFonts w:eastAsia="Times New Roman"/>
                <w:color w:val="000000"/>
                <w:kern w:val="0"/>
                <w:sz w:val="20"/>
                <w:szCs w:val="20"/>
                <w14:ligatures w14:val="none"/>
              </w:rPr>
              <w:t>Testing:*</w:t>
            </w:r>
            <w:proofErr w:type="gramEnd"/>
            <w:r w:rsidRPr="00111D70">
              <w:rPr>
                <w:rFonts w:eastAsia="Times New Roman"/>
                <w:color w:val="000000"/>
                <w:kern w:val="0"/>
                <w:sz w:val="20"/>
                <w:szCs w:val="20"/>
                <w14:ligatures w14:val="none"/>
              </w:rPr>
              <w:t xml:space="preserve">* Arrange for COVID-19 testing for the patient, especially if they start exhibiting symptoms or if it's </w:t>
            </w:r>
            <w:r w:rsidRPr="00111D70">
              <w:rPr>
                <w:rFonts w:eastAsia="Times New Roman"/>
                <w:color w:val="000000"/>
                <w:kern w:val="0"/>
                <w:sz w:val="20"/>
                <w:szCs w:val="20"/>
                <w14:ligatures w14:val="none"/>
              </w:rPr>
              <w:lastRenderedPageBreak/>
              <w:t>recommended by healthcare authorities. Follow the guidelines provided by local health authorities for testing procedures.</w:t>
            </w:r>
            <w:r w:rsidRPr="00111D70">
              <w:rPr>
                <w:rFonts w:eastAsia="Times New Roman"/>
                <w:color w:val="000000"/>
                <w:kern w:val="0"/>
                <w:sz w:val="20"/>
                <w:szCs w:val="20"/>
                <w14:ligatures w14:val="none"/>
              </w:rPr>
              <w:br/>
              <w:t xml:space="preserve">4. **Monitor </w:t>
            </w:r>
            <w:proofErr w:type="gramStart"/>
            <w:r w:rsidRPr="00111D70">
              <w:rPr>
                <w:rFonts w:eastAsia="Times New Roman"/>
                <w:color w:val="000000"/>
                <w:kern w:val="0"/>
                <w:sz w:val="20"/>
                <w:szCs w:val="20"/>
                <w14:ligatures w14:val="none"/>
              </w:rPr>
              <w:t>Symptoms:*</w:t>
            </w:r>
            <w:proofErr w:type="gramEnd"/>
            <w:r w:rsidRPr="00111D70">
              <w:rPr>
                <w:rFonts w:eastAsia="Times New Roman"/>
                <w:color w:val="000000"/>
                <w:kern w:val="0"/>
                <w:sz w:val="20"/>
                <w:szCs w:val="20"/>
                <w14:ligatures w14:val="none"/>
              </w:rPr>
              <w:t>* Keep a close eye on the patient for any symptoms of COVID-19, such as fever, cough, shortness of breath, or other respiratory symptoms. Report any changes to healthcare professionals promptly.</w:t>
            </w:r>
            <w:r w:rsidRPr="00111D70">
              <w:rPr>
                <w:rFonts w:eastAsia="Times New Roman"/>
                <w:color w:val="000000"/>
                <w:kern w:val="0"/>
                <w:sz w:val="20"/>
                <w:szCs w:val="20"/>
                <w14:ligatures w14:val="none"/>
              </w:rPr>
              <w:br/>
              <w:t xml:space="preserve">5. **Quarantine and Follow </w:t>
            </w:r>
            <w:proofErr w:type="gramStart"/>
            <w:r w:rsidRPr="00111D70">
              <w:rPr>
                <w:rFonts w:eastAsia="Times New Roman"/>
                <w:color w:val="000000"/>
                <w:kern w:val="0"/>
                <w:sz w:val="20"/>
                <w:szCs w:val="20"/>
                <w14:ligatures w14:val="none"/>
              </w:rPr>
              <w:t>Guidelines:*</w:t>
            </w:r>
            <w:proofErr w:type="gramEnd"/>
            <w:r w:rsidRPr="00111D70">
              <w:rPr>
                <w:rFonts w:eastAsia="Times New Roman"/>
                <w:color w:val="000000"/>
                <w:kern w:val="0"/>
                <w:sz w:val="20"/>
                <w:szCs w:val="20"/>
                <w14:ligatures w14:val="none"/>
              </w:rPr>
              <w:t xml:space="preserve">* Follow the guidelines and recommendations provided by local health authorities and healthcare </w:t>
            </w:r>
            <w:r w:rsidRPr="00111D70">
              <w:rPr>
                <w:rFonts w:eastAsia="Times New Roman"/>
                <w:color w:val="000000"/>
                <w:kern w:val="0"/>
                <w:sz w:val="20"/>
                <w:szCs w:val="20"/>
                <w14:ligatures w14:val="none"/>
              </w:rPr>
              <w:lastRenderedPageBreak/>
              <w:t>professionals regarding quarantine and isolation protocols. This may involve staying at home, avoiding contact with others, and practicing good hygiene.</w:t>
            </w:r>
            <w:r w:rsidRPr="00111D70">
              <w:rPr>
                <w:rFonts w:eastAsia="Times New Roman"/>
                <w:color w:val="000000"/>
                <w:kern w:val="0"/>
                <w:sz w:val="20"/>
                <w:szCs w:val="20"/>
                <w14:ligatures w14:val="none"/>
              </w:rPr>
              <w:br/>
              <w:t>6. **Personal Protective Equipment (PPE</w:t>
            </w:r>
            <w:proofErr w:type="gramStart"/>
            <w:r w:rsidRPr="00111D70">
              <w:rPr>
                <w:rFonts w:eastAsia="Times New Roman"/>
                <w:color w:val="000000"/>
                <w:kern w:val="0"/>
                <w:sz w:val="20"/>
                <w:szCs w:val="20"/>
                <w14:ligatures w14:val="none"/>
              </w:rPr>
              <w:t>):*</w:t>
            </w:r>
            <w:proofErr w:type="gramEnd"/>
            <w:r w:rsidRPr="00111D70">
              <w:rPr>
                <w:rFonts w:eastAsia="Times New Roman"/>
                <w:color w:val="000000"/>
                <w:kern w:val="0"/>
                <w:sz w:val="20"/>
                <w:szCs w:val="20"/>
                <w14:ligatures w14:val="none"/>
              </w:rPr>
              <w:t>* Ensure that both the patient and any caregivers or healthcare workers interacting with the patient use appropriate PPE, such as masks, gloves, and gowns, to minimize the risk of transmission.</w:t>
            </w:r>
            <w:r w:rsidRPr="00111D70">
              <w:rPr>
                <w:rFonts w:eastAsia="Times New Roman"/>
                <w:color w:val="000000"/>
                <w:kern w:val="0"/>
                <w:sz w:val="20"/>
                <w:szCs w:val="20"/>
                <w14:ligatures w14:val="none"/>
              </w:rPr>
              <w:br/>
              <w:t xml:space="preserve">7. **Clean and </w:t>
            </w:r>
            <w:proofErr w:type="gramStart"/>
            <w:r w:rsidRPr="00111D70">
              <w:rPr>
                <w:rFonts w:eastAsia="Times New Roman"/>
                <w:color w:val="000000"/>
                <w:kern w:val="0"/>
                <w:sz w:val="20"/>
                <w:szCs w:val="20"/>
                <w14:ligatures w14:val="none"/>
              </w:rPr>
              <w:t>Disinfect:*</w:t>
            </w:r>
            <w:proofErr w:type="gramEnd"/>
            <w:r w:rsidRPr="00111D70">
              <w:rPr>
                <w:rFonts w:eastAsia="Times New Roman"/>
                <w:color w:val="000000"/>
                <w:kern w:val="0"/>
                <w:sz w:val="20"/>
                <w:szCs w:val="20"/>
                <w14:ligatures w14:val="none"/>
              </w:rPr>
              <w:t xml:space="preserve">* Regularly clean and disinfect surfaces in the patient's environment, </w:t>
            </w:r>
            <w:r w:rsidRPr="00111D70">
              <w:rPr>
                <w:rFonts w:eastAsia="Times New Roman"/>
                <w:color w:val="000000"/>
                <w:kern w:val="0"/>
                <w:sz w:val="20"/>
                <w:szCs w:val="20"/>
                <w14:ligatures w14:val="none"/>
              </w:rPr>
              <w:lastRenderedPageBreak/>
              <w:t>especially commonly-touched surfaces like doorknobs, light switches, and countertops.</w:t>
            </w:r>
            <w:r w:rsidRPr="00111D70">
              <w:rPr>
                <w:rFonts w:eastAsia="Times New Roman"/>
                <w:color w:val="000000"/>
                <w:kern w:val="0"/>
                <w:sz w:val="20"/>
                <w:szCs w:val="20"/>
                <w14:ligatures w14:val="none"/>
              </w:rPr>
              <w:br/>
              <w:t xml:space="preserve">8. **Communicate with </w:t>
            </w:r>
            <w:proofErr w:type="gramStart"/>
            <w:r w:rsidRPr="00111D70">
              <w:rPr>
                <w:rFonts w:eastAsia="Times New Roman"/>
                <w:color w:val="000000"/>
                <w:kern w:val="0"/>
                <w:sz w:val="20"/>
                <w:szCs w:val="20"/>
                <w14:ligatures w14:val="none"/>
              </w:rPr>
              <w:t>Roommate:*</w:t>
            </w:r>
            <w:proofErr w:type="gramEnd"/>
            <w:r w:rsidRPr="00111D70">
              <w:rPr>
                <w:rFonts w:eastAsia="Times New Roman"/>
                <w:color w:val="000000"/>
                <w:kern w:val="0"/>
                <w:sz w:val="20"/>
                <w:szCs w:val="20"/>
                <w14:ligatures w14:val="none"/>
              </w:rPr>
              <w:t>* If possible, communicate with the roommate and their healthcare providers to share information about the situation and take necessary precautions to prevent further spread.</w:t>
            </w:r>
            <w:r w:rsidRPr="00111D70">
              <w:rPr>
                <w:rFonts w:eastAsia="Times New Roman"/>
                <w:color w:val="000000"/>
                <w:kern w:val="0"/>
                <w:sz w:val="20"/>
                <w:szCs w:val="20"/>
                <w14:ligatures w14:val="none"/>
              </w:rPr>
              <w:br/>
              <w:t xml:space="preserve">Remember, it's crucial to consult with healthcare professionals or follow your organization's protocols for the most accurate and specific guidance tailored to your </w:t>
            </w:r>
            <w:r w:rsidRPr="00111D70">
              <w:rPr>
                <w:rFonts w:eastAsia="Times New Roman"/>
                <w:color w:val="000000"/>
                <w:kern w:val="0"/>
                <w:sz w:val="20"/>
                <w:szCs w:val="20"/>
                <w14:ligatures w14:val="none"/>
              </w:rPr>
              <w:lastRenderedPageBreak/>
              <w:t>patient's circumstances.</w:t>
            </w:r>
          </w:p>
        </w:tc>
        <w:tc>
          <w:tcPr>
            <w:tcW w:w="1629" w:type="dxa"/>
            <w:gridSpan w:val="2"/>
            <w:shd w:val="clear" w:color="000000" w:fill="FFF2CC"/>
            <w:hideMark/>
          </w:tcPr>
          <w:p w14:paraId="00625F65" w14:textId="77777777" w:rsidR="00640382" w:rsidRPr="00111D70" w:rsidRDefault="00640382" w:rsidP="00640382">
            <w:pPr>
              <w:spacing w:line="240" w:lineRule="auto"/>
              <w:jc w:val="left"/>
              <w:rPr>
                <w:rFonts w:eastAsia="Times New Roman"/>
                <w:color w:val="000000"/>
                <w:kern w:val="0"/>
                <w:sz w:val="20"/>
                <w:szCs w:val="20"/>
                <w14:ligatures w14:val="none"/>
              </w:rPr>
            </w:pPr>
            <w:proofErr w:type="gramStart"/>
            <w:r w:rsidRPr="00111D70">
              <w:rPr>
                <w:rFonts w:eastAsia="Times New Roman"/>
                <w:color w:val="000000"/>
                <w:kern w:val="0"/>
                <w:sz w:val="20"/>
                <w:szCs w:val="20"/>
                <w14:ligatures w14:val="none"/>
              </w:rPr>
              <w:lastRenderedPageBreak/>
              <w:t>I'm</w:t>
            </w:r>
            <w:proofErr w:type="gramEnd"/>
            <w:r w:rsidRPr="00111D70">
              <w:rPr>
                <w:rFonts w:eastAsia="Times New Roman"/>
                <w:color w:val="000000"/>
                <w:kern w:val="0"/>
                <w:sz w:val="20"/>
                <w:szCs w:val="20"/>
                <w14:ligatures w14:val="none"/>
              </w:rPr>
              <w:t xml:space="preserve"> not a medical professional, but I can try to provide some general information based on the recommendations of the United States Centers for Disease Control and Prevention (CDC). If your patient had a roommate who tested positive for COVID-19, here are some general steps your patient may consider:</w:t>
            </w:r>
            <w:r w:rsidRPr="00111D70">
              <w:rPr>
                <w:rFonts w:eastAsia="Times New Roman"/>
                <w:color w:val="000000"/>
                <w:kern w:val="0"/>
                <w:sz w:val="20"/>
                <w:szCs w:val="20"/>
                <w14:ligatures w14:val="none"/>
              </w:rPr>
              <w:br/>
              <w:t xml:space="preserve">Isolation and </w:t>
            </w:r>
            <w:r w:rsidRPr="00111D70">
              <w:rPr>
                <w:rFonts w:eastAsia="Times New Roman"/>
                <w:color w:val="000000"/>
                <w:kern w:val="0"/>
                <w:sz w:val="20"/>
                <w:szCs w:val="20"/>
                <w14:ligatures w14:val="none"/>
              </w:rPr>
              <w:lastRenderedPageBreak/>
              <w:t>Quarantine: If your patient had close contact with a COVID-19 positive roommate, they should consider isolating themselves to prevent potential spread. Isolation means staying away from others even within the same household. Quarantine may be necessary for 14 days to monitor for symptoms.</w:t>
            </w:r>
            <w:r w:rsidRPr="00111D70">
              <w:rPr>
                <w:rFonts w:eastAsia="Times New Roman"/>
                <w:color w:val="000000"/>
                <w:kern w:val="0"/>
                <w:sz w:val="20"/>
                <w:szCs w:val="20"/>
                <w14:ligatures w14:val="none"/>
              </w:rPr>
              <w:br/>
              <w:t xml:space="preserve">Monitoring for Symptoms: Your patient should monitor themselves for COVID-19 symptoms, which may include fever, cough, shortness of breath, loss of taste or smell, and other flu-like symptoms. </w:t>
            </w:r>
            <w:r w:rsidRPr="00111D70">
              <w:rPr>
                <w:rFonts w:eastAsia="Times New Roman"/>
                <w:color w:val="000000"/>
                <w:kern w:val="0"/>
                <w:sz w:val="20"/>
                <w:szCs w:val="20"/>
                <w14:ligatures w14:val="none"/>
              </w:rPr>
              <w:lastRenderedPageBreak/>
              <w:t>If any symptoms develop, they should contact their healthcare provider and get tested for COVID-19.</w:t>
            </w:r>
            <w:r w:rsidRPr="00111D70">
              <w:rPr>
                <w:rFonts w:eastAsia="Times New Roman"/>
                <w:color w:val="000000"/>
                <w:kern w:val="0"/>
                <w:sz w:val="20"/>
                <w:szCs w:val="20"/>
                <w14:ligatures w14:val="none"/>
              </w:rPr>
              <w:br/>
              <w:t>Testing: It's advisable for your patient to get tested for COVID-19, especially if they develop symptoms or if they were in close contact with the COVID-19 positive roommate.</w:t>
            </w:r>
            <w:r w:rsidRPr="00111D70">
              <w:rPr>
                <w:rFonts w:eastAsia="Times New Roman"/>
                <w:color w:val="000000"/>
                <w:kern w:val="0"/>
                <w:sz w:val="20"/>
                <w:szCs w:val="20"/>
                <w14:ligatures w14:val="none"/>
              </w:rPr>
              <w:br/>
              <w:t>Follow CDC Guidelines: Your patient should follow any guidance provided by the CDC regarding quarantine, isolation, and testing. These guidelines may change over time, so it's essential to stay updated on the latest recommendations.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Inform Healthcare Provider: If your patient has a healthcare provider, they should inform them about the potential exposure to COVID-19 so that their healthcare provider can provide appropriate guidance and care.</w:t>
            </w:r>
            <w:r w:rsidRPr="00111D70">
              <w:rPr>
                <w:rFonts w:eastAsia="Times New Roman"/>
                <w:color w:val="000000"/>
                <w:kern w:val="0"/>
                <w:sz w:val="20"/>
                <w:szCs w:val="20"/>
                <w14:ligatures w14:val="none"/>
              </w:rPr>
              <w:br/>
              <w:t>Practice Preventive Measures: Your patient should continue to practice preventive measures such as wearing a mask, maintaining physical distance, frequent handwashing, and avoiding close contact with others, even within the household.</w:t>
            </w:r>
            <w:r w:rsidRPr="00111D70">
              <w:rPr>
                <w:rFonts w:eastAsia="Times New Roman"/>
                <w:color w:val="000000"/>
                <w:kern w:val="0"/>
                <w:sz w:val="20"/>
                <w:szCs w:val="20"/>
                <w14:ligatures w14:val="none"/>
              </w:rPr>
              <w:br/>
              <w:t xml:space="preserve">It's crucial for your patient to </w:t>
            </w:r>
            <w:r w:rsidRPr="00111D70">
              <w:rPr>
                <w:rFonts w:eastAsia="Times New Roman"/>
                <w:color w:val="000000"/>
                <w:kern w:val="0"/>
                <w:sz w:val="20"/>
                <w:szCs w:val="20"/>
                <w14:ligatures w14:val="none"/>
              </w:rPr>
              <w:lastRenderedPageBreak/>
              <w:t>consult with their healthcare provider for personalized advice based on their specific situation. Additionally, please refer to the most recent CDC guidelines and recommendations for the most up-to-date information on COVID-19 management.</w:t>
            </w:r>
          </w:p>
        </w:tc>
        <w:tc>
          <w:tcPr>
            <w:tcW w:w="1572" w:type="dxa"/>
            <w:gridSpan w:val="2"/>
            <w:shd w:val="clear" w:color="000000" w:fill="F8CBAD"/>
            <w:hideMark/>
          </w:tcPr>
          <w:p w14:paraId="6686FEF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If your patient had a roommate who tested positive for COVID-19, there are several steps you should take to ensure their safety and the safety of others:</w:t>
            </w:r>
            <w:r w:rsidRPr="00111D70">
              <w:rPr>
                <w:rFonts w:eastAsia="Times New Roman"/>
                <w:color w:val="000000"/>
                <w:kern w:val="0"/>
                <w:sz w:val="20"/>
                <w:szCs w:val="20"/>
                <w14:ligatures w14:val="none"/>
              </w:rPr>
              <w:br/>
              <w:t xml:space="preserve">1. **Isolate the </w:t>
            </w:r>
            <w:proofErr w:type="gramStart"/>
            <w:r w:rsidRPr="00111D70">
              <w:rPr>
                <w:rFonts w:eastAsia="Times New Roman"/>
                <w:color w:val="000000"/>
                <w:kern w:val="0"/>
                <w:sz w:val="20"/>
                <w:szCs w:val="20"/>
                <w14:ligatures w14:val="none"/>
              </w:rPr>
              <w:t>Patient:*</w:t>
            </w:r>
            <w:proofErr w:type="gramEnd"/>
            <w:r w:rsidRPr="00111D70">
              <w:rPr>
                <w:rFonts w:eastAsia="Times New Roman"/>
                <w:color w:val="000000"/>
                <w:kern w:val="0"/>
                <w:sz w:val="20"/>
                <w:szCs w:val="20"/>
                <w14:ligatures w14:val="none"/>
              </w:rPr>
              <w:t>* Move your patient to a separate room, if possible, to prevent further exposure. Isolation helps limit the spread of the virus.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2. **Testing for COVID-</w:t>
            </w:r>
            <w:proofErr w:type="gramStart"/>
            <w:r w:rsidRPr="00111D70">
              <w:rPr>
                <w:rFonts w:eastAsia="Times New Roman"/>
                <w:color w:val="000000"/>
                <w:kern w:val="0"/>
                <w:sz w:val="20"/>
                <w:szCs w:val="20"/>
                <w14:ligatures w14:val="none"/>
              </w:rPr>
              <w:t>19:*</w:t>
            </w:r>
            <w:proofErr w:type="gramEnd"/>
            <w:r w:rsidRPr="00111D70">
              <w:rPr>
                <w:rFonts w:eastAsia="Times New Roman"/>
                <w:color w:val="000000"/>
                <w:kern w:val="0"/>
                <w:sz w:val="20"/>
                <w:szCs w:val="20"/>
                <w14:ligatures w14:val="none"/>
              </w:rPr>
              <w:t>* Arrange for your patient to be tested for COVID-19, even if they are not showing symptoms. Follow the guidelines of your local health authority regarding testing protocols.</w:t>
            </w:r>
            <w:r w:rsidRPr="00111D70">
              <w:rPr>
                <w:rFonts w:eastAsia="Times New Roman"/>
                <w:color w:val="000000"/>
                <w:kern w:val="0"/>
                <w:sz w:val="20"/>
                <w:szCs w:val="20"/>
                <w14:ligatures w14:val="none"/>
              </w:rPr>
              <w:br/>
              <w:t xml:space="preserve">3. **Monitor for </w:t>
            </w:r>
            <w:proofErr w:type="gramStart"/>
            <w:r w:rsidRPr="00111D70">
              <w:rPr>
                <w:rFonts w:eastAsia="Times New Roman"/>
                <w:color w:val="000000"/>
                <w:kern w:val="0"/>
                <w:sz w:val="20"/>
                <w:szCs w:val="20"/>
                <w14:ligatures w14:val="none"/>
              </w:rPr>
              <w:t>Symptoms:*</w:t>
            </w:r>
            <w:proofErr w:type="gramEnd"/>
            <w:r w:rsidRPr="00111D70">
              <w:rPr>
                <w:rFonts w:eastAsia="Times New Roman"/>
                <w:color w:val="000000"/>
                <w:kern w:val="0"/>
                <w:sz w:val="20"/>
                <w:szCs w:val="20"/>
                <w14:ligatures w14:val="none"/>
              </w:rPr>
              <w:t>* Keep a close watch for any symptoms of COVID-19 in your patient, such as fever, cough, difficulty breathing, loss of taste or smell, etc. Regularly check their temperature and respiratory status.</w:t>
            </w:r>
            <w:r w:rsidRPr="00111D70">
              <w:rPr>
                <w:rFonts w:eastAsia="Times New Roman"/>
                <w:color w:val="000000"/>
                <w:kern w:val="0"/>
                <w:sz w:val="20"/>
                <w:szCs w:val="20"/>
                <w14:ligatures w14:val="none"/>
              </w:rPr>
              <w:br/>
              <w:t xml:space="preserve">4. **Use Personal Protective Equipment </w:t>
            </w:r>
            <w:r w:rsidRPr="00111D70">
              <w:rPr>
                <w:rFonts w:eastAsia="Times New Roman"/>
                <w:color w:val="000000"/>
                <w:kern w:val="0"/>
                <w:sz w:val="20"/>
                <w:szCs w:val="20"/>
                <w14:ligatures w14:val="none"/>
              </w:rPr>
              <w:lastRenderedPageBreak/>
              <w:t>(PPE</w:t>
            </w:r>
            <w:proofErr w:type="gramStart"/>
            <w:r w:rsidRPr="00111D70">
              <w:rPr>
                <w:rFonts w:eastAsia="Times New Roman"/>
                <w:color w:val="000000"/>
                <w:kern w:val="0"/>
                <w:sz w:val="20"/>
                <w:szCs w:val="20"/>
                <w14:ligatures w14:val="none"/>
              </w:rPr>
              <w:t>):*</w:t>
            </w:r>
            <w:proofErr w:type="gramEnd"/>
            <w:r w:rsidRPr="00111D70">
              <w:rPr>
                <w:rFonts w:eastAsia="Times New Roman"/>
                <w:color w:val="000000"/>
                <w:kern w:val="0"/>
                <w:sz w:val="20"/>
                <w:szCs w:val="20"/>
                <w14:ligatures w14:val="none"/>
              </w:rPr>
              <w:t>* Ensure that all healthcare workers and caregivers interacting with the patient use appropriate PPE, including masks, gloves, and gowns, to prevent transmission.</w:t>
            </w:r>
            <w:r w:rsidRPr="00111D70">
              <w:rPr>
                <w:rFonts w:eastAsia="Times New Roman"/>
                <w:color w:val="000000"/>
                <w:kern w:val="0"/>
                <w:sz w:val="20"/>
                <w:szCs w:val="20"/>
                <w14:ligatures w14:val="none"/>
              </w:rPr>
              <w:br/>
              <w:t xml:space="preserve">5. **Follow Infection Control </w:t>
            </w:r>
            <w:proofErr w:type="gramStart"/>
            <w:r w:rsidRPr="00111D70">
              <w:rPr>
                <w:rFonts w:eastAsia="Times New Roman"/>
                <w:color w:val="000000"/>
                <w:kern w:val="0"/>
                <w:sz w:val="20"/>
                <w:szCs w:val="20"/>
                <w14:ligatures w14:val="none"/>
              </w:rPr>
              <w:t>Protocols:*</w:t>
            </w:r>
            <w:proofErr w:type="gramEnd"/>
            <w:r w:rsidRPr="00111D70">
              <w:rPr>
                <w:rFonts w:eastAsia="Times New Roman"/>
                <w:color w:val="000000"/>
                <w:kern w:val="0"/>
                <w:sz w:val="20"/>
                <w:szCs w:val="20"/>
                <w14:ligatures w14:val="none"/>
              </w:rPr>
              <w:t>* Adhere strictly to infection control protocols in your healthcare setting. This includes regular hand washing, using hand sanitizers, and disinfecting surfaces and equipment frequently.</w:t>
            </w:r>
            <w:r w:rsidRPr="00111D70">
              <w:rPr>
                <w:rFonts w:eastAsia="Times New Roman"/>
                <w:color w:val="000000"/>
                <w:kern w:val="0"/>
                <w:sz w:val="20"/>
                <w:szCs w:val="20"/>
                <w14:ligatures w14:val="none"/>
              </w:rPr>
              <w:br/>
              <w:t xml:space="preserve">6. **Educate the </w:t>
            </w:r>
            <w:proofErr w:type="gramStart"/>
            <w:r w:rsidRPr="00111D70">
              <w:rPr>
                <w:rFonts w:eastAsia="Times New Roman"/>
                <w:color w:val="000000"/>
                <w:kern w:val="0"/>
                <w:sz w:val="20"/>
                <w:szCs w:val="20"/>
                <w14:ligatures w14:val="none"/>
              </w:rPr>
              <w:t>Patient:*</w:t>
            </w:r>
            <w:proofErr w:type="gramEnd"/>
            <w:r w:rsidRPr="00111D70">
              <w:rPr>
                <w:rFonts w:eastAsia="Times New Roman"/>
                <w:color w:val="000000"/>
                <w:kern w:val="0"/>
                <w:sz w:val="20"/>
                <w:szCs w:val="20"/>
                <w14:ligatures w14:val="none"/>
              </w:rPr>
              <w:t xml:space="preserve">* Inform your patient about the situation and the importance of </w:t>
            </w:r>
            <w:r w:rsidRPr="00111D70">
              <w:rPr>
                <w:rFonts w:eastAsia="Times New Roman"/>
                <w:color w:val="000000"/>
                <w:kern w:val="0"/>
                <w:sz w:val="20"/>
                <w:szCs w:val="20"/>
                <w14:ligatures w14:val="none"/>
              </w:rPr>
              <w:lastRenderedPageBreak/>
              <w:t>following isolation guidelines, wearing a mask, and practicing good hygiene.</w:t>
            </w:r>
            <w:r w:rsidRPr="00111D70">
              <w:rPr>
                <w:rFonts w:eastAsia="Times New Roman"/>
                <w:color w:val="000000"/>
                <w:kern w:val="0"/>
                <w:sz w:val="20"/>
                <w:szCs w:val="20"/>
                <w14:ligatures w14:val="none"/>
              </w:rPr>
              <w:br/>
              <w:t xml:space="preserve">7. **Contact </w:t>
            </w:r>
            <w:proofErr w:type="gramStart"/>
            <w:r w:rsidRPr="00111D70">
              <w:rPr>
                <w:rFonts w:eastAsia="Times New Roman"/>
                <w:color w:val="000000"/>
                <w:kern w:val="0"/>
                <w:sz w:val="20"/>
                <w:szCs w:val="20"/>
                <w14:ligatures w14:val="none"/>
              </w:rPr>
              <w:t>Tracing:*</w:t>
            </w:r>
            <w:proofErr w:type="gramEnd"/>
            <w:r w:rsidRPr="00111D70">
              <w:rPr>
                <w:rFonts w:eastAsia="Times New Roman"/>
                <w:color w:val="000000"/>
                <w:kern w:val="0"/>
                <w:sz w:val="20"/>
                <w:szCs w:val="20"/>
                <w14:ligatures w14:val="none"/>
              </w:rPr>
              <w:t>* Notify public health authorities so they can begin contact tracing and notify others who may have been exposed.</w:t>
            </w:r>
            <w:r w:rsidRPr="00111D70">
              <w:rPr>
                <w:rFonts w:eastAsia="Times New Roman"/>
                <w:color w:val="000000"/>
                <w:kern w:val="0"/>
                <w:sz w:val="20"/>
                <w:szCs w:val="20"/>
                <w14:ligatures w14:val="none"/>
              </w:rPr>
              <w:br/>
              <w:t xml:space="preserve">8. **Adhere to Public Health </w:t>
            </w:r>
            <w:proofErr w:type="gramStart"/>
            <w:r w:rsidRPr="00111D70">
              <w:rPr>
                <w:rFonts w:eastAsia="Times New Roman"/>
                <w:color w:val="000000"/>
                <w:kern w:val="0"/>
                <w:sz w:val="20"/>
                <w:szCs w:val="20"/>
                <w14:ligatures w14:val="none"/>
              </w:rPr>
              <w:t>Guidelines:*</w:t>
            </w:r>
            <w:proofErr w:type="gramEnd"/>
            <w:r w:rsidRPr="00111D70">
              <w:rPr>
                <w:rFonts w:eastAsia="Times New Roman"/>
                <w:color w:val="000000"/>
                <w:kern w:val="0"/>
                <w:sz w:val="20"/>
                <w:szCs w:val="20"/>
                <w14:ligatures w14:val="none"/>
              </w:rPr>
              <w:t>* Follow the advice and guidelines of your local public health authority for managing COVID-19 exposures in healthcare settings.</w:t>
            </w:r>
            <w:r w:rsidRPr="00111D70">
              <w:rPr>
                <w:rFonts w:eastAsia="Times New Roman"/>
                <w:color w:val="000000"/>
                <w:kern w:val="0"/>
                <w:sz w:val="20"/>
                <w:szCs w:val="20"/>
                <w14:ligatures w14:val="none"/>
              </w:rPr>
              <w:br/>
              <w:t xml:space="preserve">9. **Mental Health </w:t>
            </w:r>
            <w:proofErr w:type="gramStart"/>
            <w:r w:rsidRPr="00111D70">
              <w:rPr>
                <w:rFonts w:eastAsia="Times New Roman"/>
                <w:color w:val="000000"/>
                <w:kern w:val="0"/>
                <w:sz w:val="20"/>
                <w:szCs w:val="20"/>
                <w14:ligatures w14:val="none"/>
              </w:rPr>
              <w:t>Support:*</w:t>
            </w:r>
            <w:proofErr w:type="gramEnd"/>
            <w:r w:rsidRPr="00111D70">
              <w:rPr>
                <w:rFonts w:eastAsia="Times New Roman"/>
                <w:color w:val="000000"/>
                <w:kern w:val="0"/>
                <w:sz w:val="20"/>
                <w:szCs w:val="20"/>
                <w14:ligatures w14:val="none"/>
              </w:rPr>
              <w:t xml:space="preserve">* Remember that isolation and the fear of COVID-19 can be stressful. </w:t>
            </w:r>
            <w:r w:rsidRPr="00111D70">
              <w:rPr>
                <w:rFonts w:eastAsia="Times New Roman"/>
                <w:color w:val="000000"/>
                <w:kern w:val="0"/>
                <w:sz w:val="20"/>
                <w:szCs w:val="20"/>
                <w14:ligatures w14:val="none"/>
              </w:rPr>
              <w:lastRenderedPageBreak/>
              <w:t>Provide support to your patient and consider referring them for mental health support if needed.</w:t>
            </w:r>
            <w:r w:rsidRPr="00111D70">
              <w:rPr>
                <w:rFonts w:eastAsia="Times New Roman"/>
                <w:color w:val="000000"/>
                <w:kern w:val="0"/>
                <w:sz w:val="20"/>
                <w:szCs w:val="20"/>
                <w14:ligatures w14:val="none"/>
              </w:rPr>
              <w:br/>
              <w:t xml:space="preserve">10. **Re-Evaluate </w:t>
            </w:r>
            <w:proofErr w:type="gramStart"/>
            <w:r w:rsidRPr="00111D70">
              <w:rPr>
                <w:rFonts w:eastAsia="Times New Roman"/>
                <w:color w:val="000000"/>
                <w:kern w:val="0"/>
                <w:sz w:val="20"/>
                <w:szCs w:val="20"/>
                <w14:ligatures w14:val="none"/>
              </w:rPr>
              <w:t>Regularly:*</w:t>
            </w:r>
            <w:proofErr w:type="gramEnd"/>
            <w:r w:rsidRPr="00111D70">
              <w:rPr>
                <w:rFonts w:eastAsia="Times New Roman"/>
                <w:color w:val="000000"/>
                <w:kern w:val="0"/>
                <w:sz w:val="20"/>
                <w:szCs w:val="20"/>
                <w14:ligatures w14:val="none"/>
              </w:rPr>
              <w:t>* Continue to monitor the situation and be prepared to adjust your approach based on the patient's health status and evolving public health guidelines.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It's crucial to stay updated with the latest guidelines from health authorities, as recommendations may change based on new information about the virus.</w:t>
            </w:r>
          </w:p>
        </w:tc>
        <w:tc>
          <w:tcPr>
            <w:tcW w:w="1629" w:type="dxa"/>
            <w:gridSpan w:val="2"/>
            <w:shd w:val="clear" w:color="000000" w:fill="F8CBAD"/>
            <w:hideMark/>
          </w:tcPr>
          <w:p w14:paraId="63EF6F9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When managing a patient who has been exposed to someone who tested positive for COVID-19,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follow the guidelines established by the United States Centers for Disease Control and Prevention (CDC). As of my last update in April 2023, here are some general steps you should consider, but </w:t>
            </w:r>
            <w:r w:rsidRPr="00111D70">
              <w:rPr>
                <w:rFonts w:eastAsia="Times New Roman"/>
                <w:color w:val="000000"/>
                <w:kern w:val="0"/>
                <w:sz w:val="20"/>
                <w:szCs w:val="20"/>
                <w14:ligatures w14:val="none"/>
              </w:rPr>
              <w:lastRenderedPageBreak/>
              <w:t>please verify with the latest CDC guidelines as recommendations may have changed:</w:t>
            </w:r>
            <w:r w:rsidRPr="00111D70">
              <w:rPr>
                <w:rFonts w:eastAsia="Times New Roman"/>
                <w:color w:val="000000"/>
                <w:kern w:val="0"/>
                <w:sz w:val="20"/>
                <w:szCs w:val="20"/>
                <w14:ligatures w14:val="none"/>
              </w:rPr>
              <w:br/>
              <w:t xml:space="preserve">Quarantine and Isolation: If your patient is not fully vaccinated or </w:t>
            </w:r>
            <w:proofErr w:type="gramStart"/>
            <w:r w:rsidRPr="00111D70">
              <w:rPr>
                <w:rFonts w:eastAsia="Times New Roman"/>
                <w:color w:val="000000"/>
                <w:kern w:val="0"/>
                <w:sz w:val="20"/>
                <w:szCs w:val="20"/>
                <w14:ligatures w14:val="none"/>
              </w:rPr>
              <w:t>hasn't</w:t>
            </w:r>
            <w:proofErr w:type="gramEnd"/>
            <w:r w:rsidRPr="00111D70">
              <w:rPr>
                <w:rFonts w:eastAsia="Times New Roman"/>
                <w:color w:val="000000"/>
                <w:kern w:val="0"/>
                <w:sz w:val="20"/>
                <w:szCs w:val="20"/>
                <w14:ligatures w14:val="none"/>
              </w:rPr>
              <w:t xml:space="preserve"> received a booster dose, they should quarantine. This typically means staying at home and avoiding contact with other people for a specified period, often around 5 days. The duration and specifics can vary based on the latest CDC guidelines and the vaccination status of the patient.</w:t>
            </w:r>
            <w:r w:rsidRPr="00111D70">
              <w:rPr>
                <w:rFonts w:eastAsia="Times New Roman"/>
                <w:color w:val="000000"/>
                <w:kern w:val="0"/>
                <w:sz w:val="20"/>
                <w:szCs w:val="20"/>
                <w14:ligatures w14:val="none"/>
              </w:rPr>
              <w:br/>
              <w:t xml:space="preserve">Testing for COVID-19: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recommended that the exposed individual gets </w:t>
            </w:r>
            <w:r w:rsidRPr="00111D70">
              <w:rPr>
                <w:rFonts w:eastAsia="Times New Roman"/>
                <w:color w:val="000000"/>
                <w:kern w:val="0"/>
                <w:sz w:val="20"/>
                <w:szCs w:val="20"/>
                <w14:ligatures w14:val="none"/>
              </w:rPr>
              <w:lastRenderedPageBreak/>
              <w:t xml:space="preserve">tested for COVID-19. The timing of the test may vary, but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generally advised to test a few days after exposure or immediately if symptoms develop.</w:t>
            </w:r>
            <w:r w:rsidRPr="00111D70">
              <w:rPr>
                <w:rFonts w:eastAsia="Times New Roman"/>
                <w:color w:val="000000"/>
                <w:kern w:val="0"/>
                <w:sz w:val="20"/>
                <w:szCs w:val="20"/>
                <w14:ligatures w14:val="none"/>
              </w:rPr>
              <w:br/>
              <w:t>Monitoring Symptoms: Your patient should monitor for COVID-19 symptoms, which can include fever, cough, shortness of breath, and others. If they develop symptoms, they should get tested and follow isolation guidelines.</w:t>
            </w:r>
            <w:r w:rsidRPr="00111D70">
              <w:rPr>
                <w:rFonts w:eastAsia="Times New Roman"/>
                <w:color w:val="000000"/>
                <w:kern w:val="0"/>
                <w:sz w:val="20"/>
                <w:szCs w:val="20"/>
                <w14:ligatures w14:val="none"/>
              </w:rPr>
              <w:br/>
              <w:t xml:space="preserve">Preventive Measures: Regardless of testing and quarantine, it's important to continue practicing preventive measures such </w:t>
            </w:r>
            <w:r w:rsidRPr="00111D70">
              <w:rPr>
                <w:rFonts w:eastAsia="Times New Roman"/>
                <w:color w:val="000000"/>
                <w:kern w:val="0"/>
                <w:sz w:val="20"/>
                <w:szCs w:val="20"/>
                <w14:ligatures w14:val="none"/>
              </w:rPr>
              <w:lastRenderedPageBreak/>
              <w:t>as wearing masks, maintaining social distancing, and frequent handwashing.</w:t>
            </w:r>
            <w:r w:rsidRPr="00111D70">
              <w:rPr>
                <w:rFonts w:eastAsia="Times New Roman"/>
                <w:color w:val="000000"/>
                <w:kern w:val="0"/>
                <w:sz w:val="20"/>
                <w:szCs w:val="20"/>
                <w14:ligatures w14:val="none"/>
              </w:rPr>
              <w:br/>
              <w:t>Consultation and Further Steps: If your patient is at higher risk for severe illness from COVID-19 due to age or underlying health conditions, it's important to consult with healthcare professionals for personalized advice and possibly more stringent precautions.</w:t>
            </w:r>
            <w:r w:rsidRPr="00111D70">
              <w:rPr>
                <w:rFonts w:eastAsia="Times New Roman"/>
                <w:color w:val="000000"/>
                <w:kern w:val="0"/>
                <w:sz w:val="20"/>
                <w:szCs w:val="20"/>
                <w14:ligatures w14:val="none"/>
              </w:rPr>
              <w:br/>
              <w:t xml:space="preserve">Vaccination Status: The recommendations might differ depending on whether your patient is fully vaccinated and boosted. Fully vaccinated individuals might have </w:t>
            </w:r>
            <w:r w:rsidRPr="00111D70">
              <w:rPr>
                <w:rFonts w:eastAsia="Times New Roman"/>
                <w:color w:val="000000"/>
                <w:kern w:val="0"/>
                <w:sz w:val="20"/>
                <w:szCs w:val="20"/>
                <w14:ligatures w14:val="none"/>
              </w:rPr>
              <w:lastRenderedPageBreak/>
              <w:t>different guidelines regarding quarantine and testing.</w:t>
            </w:r>
            <w:r w:rsidRPr="00111D70">
              <w:rPr>
                <w:rFonts w:eastAsia="Times New Roman"/>
                <w:color w:val="000000"/>
                <w:kern w:val="0"/>
                <w:sz w:val="20"/>
                <w:szCs w:val="20"/>
                <w14:ligatures w14:val="none"/>
              </w:rPr>
              <w:br/>
              <w:t>Informing Close Contacts: It's also advised to inform any close contacts of your patient about the potential exposure, so they can also take necessary precautions.</w:t>
            </w:r>
            <w:r w:rsidRPr="00111D70">
              <w:rPr>
                <w:rFonts w:eastAsia="Times New Roman"/>
                <w:color w:val="000000"/>
                <w:kern w:val="0"/>
                <w:sz w:val="20"/>
                <w:szCs w:val="20"/>
                <w14:ligatures w14:val="none"/>
              </w:rPr>
              <w:br/>
              <w:t>Follow Local Health Guidelines: Additionally, adhere to any specific recommendations or mandates from local health authorities, as they might have more specific guidelines tailored to the local situation.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Remember, these guidelines can change as new information about the virus </w:t>
            </w:r>
            <w:r w:rsidRPr="00111D70">
              <w:rPr>
                <w:rFonts w:eastAsia="Times New Roman"/>
                <w:color w:val="000000"/>
                <w:kern w:val="0"/>
                <w:sz w:val="20"/>
                <w:szCs w:val="20"/>
                <w14:ligatures w14:val="none"/>
              </w:rPr>
              <w:lastRenderedPageBreak/>
              <w:t>emerges, so it's crucial to stay updated with the latest information from the CDC and other reliable health sources.</w:t>
            </w:r>
          </w:p>
        </w:tc>
        <w:tc>
          <w:tcPr>
            <w:tcW w:w="1572" w:type="dxa"/>
            <w:gridSpan w:val="2"/>
            <w:shd w:val="clear" w:color="000000" w:fill="C6E0B4"/>
            <w:hideMark/>
          </w:tcPr>
          <w:p w14:paraId="4AE3B72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If your patient’s roommate has tested positive for COVID-19, here are some steps you can take: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1. Isolation: The patient should isolate from others, regardless of their vaccination status. If they are sick and suspect that they have COVID-19 but do not yet have test results, they </w:t>
            </w:r>
            <w:r w:rsidRPr="00111D70">
              <w:rPr>
                <w:rFonts w:eastAsia="Times New Roman"/>
                <w:color w:val="000000"/>
                <w:kern w:val="0"/>
                <w:sz w:val="20"/>
                <w:szCs w:val="20"/>
                <w14:ligatures w14:val="none"/>
              </w:rPr>
              <w:lastRenderedPageBreak/>
              <w:t>should also isolate. If the patient tests positive, they should follow the full isolation recommendations.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2. Testing: The patient should get tested at least five days after being exposed, or sooner if they have symptoms.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3. Masking: The patient should wear a high-quality mask for 10 days while indoors in public areas.</w:t>
            </w:r>
            <w:r w:rsidRPr="00111D70">
              <w:rPr>
                <w:rFonts w:eastAsia="Times New Roman"/>
                <w:color w:val="000000"/>
                <w:kern w:val="0"/>
                <w:sz w:val="20"/>
                <w:szCs w:val="20"/>
                <w14:ligatures w14:val="none"/>
              </w:rPr>
              <w:br/>
              <w:t xml:space="preserve">4. Monitor Symptoms: The patient should monitor their symptoms. If they have an emergency warning sign (like trouble breathing), they should </w:t>
            </w:r>
            <w:r w:rsidRPr="00111D70">
              <w:rPr>
                <w:rFonts w:eastAsia="Times New Roman"/>
                <w:color w:val="000000"/>
                <w:kern w:val="0"/>
                <w:sz w:val="20"/>
                <w:szCs w:val="20"/>
                <w14:ligatures w14:val="none"/>
              </w:rPr>
              <w:lastRenderedPageBreak/>
              <w:t>seek emergency medical care immediately.</w:t>
            </w:r>
            <w:r w:rsidRPr="00111D70">
              <w:rPr>
                <w:rFonts w:eastAsia="Times New Roman"/>
                <w:color w:val="000000"/>
                <w:kern w:val="0"/>
                <w:sz w:val="20"/>
                <w:szCs w:val="20"/>
                <w14:ligatures w14:val="none"/>
              </w:rPr>
              <w:br/>
              <w:t>5. Treatment: If the patient tests positive for COVID-19, there may be additional treatments available to them.</w:t>
            </w:r>
            <w:r w:rsidRPr="00111D70">
              <w:rPr>
                <w:rFonts w:eastAsia="Times New Roman"/>
                <w:color w:val="000000"/>
                <w:kern w:val="0"/>
                <w:sz w:val="20"/>
                <w:szCs w:val="20"/>
                <w14:ligatures w14:val="none"/>
              </w:rPr>
              <w:br/>
              <w:t>Remember, these recommendations are meant to supplement—not replace—any federal, state, local, territorial, or tribal health and safety laws, rules, and regulations. Always consult with healthcare professionals for the most accurate information. Stay safe!</w:t>
            </w:r>
          </w:p>
        </w:tc>
        <w:tc>
          <w:tcPr>
            <w:tcW w:w="1629" w:type="dxa"/>
            <w:gridSpan w:val="2"/>
            <w:shd w:val="clear" w:color="000000" w:fill="C6E0B4"/>
            <w:hideMark/>
          </w:tcPr>
          <w:p w14:paraId="1CF5767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Centers for Disease Control and Prevention</w:t>
            </w:r>
            <w:r w:rsidRPr="00111D70">
              <w:rPr>
                <w:rFonts w:eastAsia="Times New Roman"/>
                <w:color w:val="000000"/>
                <w:kern w:val="0"/>
                <w:sz w:val="20"/>
                <w:szCs w:val="20"/>
                <w14:ligatures w14:val="none"/>
              </w:rPr>
              <w:br/>
              <w:t>Explore</w:t>
            </w:r>
            <w:r w:rsidRPr="00111D70">
              <w:rPr>
                <w:rFonts w:eastAsia="Times New Roman"/>
                <w:color w:val="000000"/>
                <w:kern w:val="0"/>
                <w:sz w:val="20"/>
                <w:szCs w:val="20"/>
                <w14:ligatures w14:val="none"/>
              </w:rPr>
              <w:br/>
              <w:t>According to the United States Centers for Disease Control and Prevention (CDC), if your patient was exposed to someone who tested positive for COVID-19, here are the steps you should take: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Start Precautions Immediately: </w:t>
            </w:r>
            <w:r w:rsidRPr="00111D70">
              <w:rPr>
                <w:rFonts w:eastAsia="Times New Roman"/>
                <w:color w:val="000000"/>
                <w:kern w:val="0"/>
                <w:sz w:val="20"/>
                <w:szCs w:val="20"/>
                <w14:ligatures w14:val="none"/>
              </w:rPr>
              <w:lastRenderedPageBreak/>
              <w:t>Your patient should wear a mask as soon as they find out they were exposed.</w:t>
            </w:r>
            <w:r w:rsidRPr="00111D70">
              <w:rPr>
                <w:rFonts w:eastAsia="Times New Roman"/>
                <w:color w:val="000000"/>
                <w:kern w:val="0"/>
                <w:sz w:val="20"/>
                <w:szCs w:val="20"/>
                <w14:ligatures w14:val="none"/>
              </w:rPr>
              <w:br/>
              <w:t>Continue Precautions for 10 Full Days: Your patient can still develop COVID-19 up to 10 days after they have been exposed1. They should wear a high-quality mask or respirator (e.g., N95) any time they are around others inside their home or indoors in public.</w:t>
            </w:r>
            <w:r w:rsidRPr="00111D70">
              <w:rPr>
                <w:rFonts w:eastAsia="Times New Roman"/>
                <w:color w:val="000000"/>
                <w:kern w:val="0"/>
                <w:sz w:val="20"/>
                <w:szCs w:val="20"/>
                <w14:ligatures w14:val="none"/>
              </w:rPr>
              <w:br/>
              <w:t xml:space="preserve">Get Tested on Day 6: Your patient should get tested at least 5 full days after their last exposure. They should test even if they </w:t>
            </w:r>
            <w:proofErr w:type="gramStart"/>
            <w:r w:rsidRPr="00111D70">
              <w:rPr>
                <w:rFonts w:eastAsia="Times New Roman"/>
                <w:color w:val="000000"/>
                <w:kern w:val="0"/>
                <w:sz w:val="20"/>
                <w:szCs w:val="20"/>
                <w14:ligatures w14:val="none"/>
              </w:rPr>
              <w:t>don’t</w:t>
            </w:r>
            <w:proofErr w:type="gramEnd"/>
            <w:r w:rsidRPr="00111D70">
              <w:rPr>
                <w:rFonts w:eastAsia="Times New Roman"/>
                <w:color w:val="000000"/>
                <w:kern w:val="0"/>
                <w:sz w:val="20"/>
                <w:szCs w:val="20"/>
                <w14:ligatures w14:val="none"/>
              </w:rPr>
              <w:t xml:space="preserve"> develop symptoms.</w:t>
            </w:r>
            <w:r w:rsidRPr="00111D70">
              <w:rPr>
                <w:rFonts w:eastAsia="Times New Roman"/>
                <w:color w:val="000000"/>
                <w:kern w:val="0"/>
                <w:sz w:val="20"/>
                <w:szCs w:val="20"/>
                <w14:ligatures w14:val="none"/>
              </w:rPr>
              <w:br/>
              <w:t xml:space="preserve">If the Test is Negative: Your patient should </w:t>
            </w:r>
            <w:r w:rsidRPr="00111D70">
              <w:rPr>
                <w:rFonts w:eastAsia="Times New Roman"/>
                <w:color w:val="000000"/>
                <w:kern w:val="0"/>
                <w:sz w:val="20"/>
                <w:szCs w:val="20"/>
                <w14:ligatures w14:val="none"/>
              </w:rPr>
              <w:lastRenderedPageBreak/>
              <w:t>continue taking precautions through day 10.</w:t>
            </w:r>
            <w:r w:rsidRPr="00111D70">
              <w:rPr>
                <w:rFonts w:eastAsia="Times New Roman"/>
                <w:color w:val="000000"/>
                <w:kern w:val="0"/>
                <w:sz w:val="20"/>
                <w:szCs w:val="20"/>
                <w14:ligatures w14:val="none"/>
              </w:rPr>
              <w:br/>
              <w:t>If the Test is Positive: Your patient should isolate immediately.</w:t>
            </w:r>
            <w:r w:rsidRPr="00111D70">
              <w:rPr>
                <w:rFonts w:eastAsia="Times New Roman"/>
                <w:color w:val="000000"/>
                <w:kern w:val="0"/>
                <w:sz w:val="20"/>
                <w:szCs w:val="20"/>
                <w14:ligatures w14:val="none"/>
              </w:rPr>
              <w:br/>
              <w:t xml:space="preserve">Please note that these guidelines are subject to change as new information about the virus becomes available. Always refer to the latest guidelines from the CDC. If your patient develops severe symptoms, seek medical attention immediately. Stay safe! </w:t>
            </w:r>
          </w:p>
        </w:tc>
      </w:tr>
      <w:tr w:rsidR="00111D70" w:rsidRPr="00111D70" w14:paraId="7F7857BF" w14:textId="77777777" w:rsidTr="006503CE">
        <w:trPr>
          <w:trHeight w:val="20"/>
        </w:trPr>
        <w:tc>
          <w:tcPr>
            <w:tcW w:w="816" w:type="dxa"/>
            <w:vAlign w:val="center"/>
            <w:hideMark/>
          </w:tcPr>
          <w:p w14:paraId="1ACEBFCB" w14:textId="77777777" w:rsidR="00640382" w:rsidRPr="00111D70" w:rsidRDefault="00640382" w:rsidP="00640382">
            <w:pPr>
              <w:spacing w:line="240" w:lineRule="auto"/>
              <w:jc w:val="left"/>
              <w:rPr>
                <w:rFonts w:eastAsia="Times New Roman"/>
                <w:color w:val="000000"/>
                <w:kern w:val="0"/>
                <w:sz w:val="20"/>
                <w:szCs w:val="20"/>
                <w14:ligatures w14:val="none"/>
              </w:rPr>
            </w:pPr>
          </w:p>
        </w:tc>
        <w:tc>
          <w:tcPr>
            <w:tcW w:w="725" w:type="dxa"/>
            <w:shd w:val="clear" w:color="000000" w:fill="FFD966"/>
            <w:hideMark/>
          </w:tcPr>
          <w:p w14:paraId="08A07EB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3</w:t>
            </w:r>
          </w:p>
        </w:tc>
        <w:tc>
          <w:tcPr>
            <w:tcW w:w="902" w:type="dxa"/>
            <w:shd w:val="clear" w:color="000000" w:fill="F4B084"/>
            <w:hideMark/>
          </w:tcPr>
          <w:p w14:paraId="10297C76"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c>
          <w:tcPr>
            <w:tcW w:w="726" w:type="dxa"/>
            <w:shd w:val="clear" w:color="000000" w:fill="FFD966"/>
            <w:hideMark/>
          </w:tcPr>
          <w:p w14:paraId="22986FC5"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3" w:type="dxa"/>
            <w:shd w:val="clear" w:color="000000" w:fill="F4B084"/>
            <w:hideMark/>
          </w:tcPr>
          <w:p w14:paraId="4D04952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5</w:t>
            </w:r>
          </w:p>
        </w:tc>
        <w:tc>
          <w:tcPr>
            <w:tcW w:w="669" w:type="dxa"/>
            <w:shd w:val="clear" w:color="000000" w:fill="FFD966"/>
            <w:hideMark/>
          </w:tcPr>
          <w:p w14:paraId="6A8E172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3" w:type="dxa"/>
            <w:shd w:val="clear" w:color="000000" w:fill="F4B084"/>
            <w:hideMark/>
          </w:tcPr>
          <w:p w14:paraId="681BC88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0CE9B3B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7C9F91C5"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5</w:t>
            </w:r>
          </w:p>
        </w:tc>
        <w:tc>
          <w:tcPr>
            <w:tcW w:w="669" w:type="dxa"/>
            <w:shd w:val="clear" w:color="000000" w:fill="FFD966"/>
            <w:hideMark/>
          </w:tcPr>
          <w:p w14:paraId="207F7801"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552B828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013C19F1"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3" w:type="dxa"/>
            <w:shd w:val="clear" w:color="000000" w:fill="F4B084"/>
            <w:hideMark/>
          </w:tcPr>
          <w:p w14:paraId="79BBE74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c>
          <w:tcPr>
            <w:tcW w:w="669" w:type="dxa"/>
            <w:shd w:val="clear" w:color="000000" w:fill="FFD966"/>
            <w:hideMark/>
          </w:tcPr>
          <w:p w14:paraId="38156720"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3" w:type="dxa"/>
            <w:shd w:val="clear" w:color="000000" w:fill="F4B084"/>
            <w:hideMark/>
          </w:tcPr>
          <w:p w14:paraId="2822112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c>
          <w:tcPr>
            <w:tcW w:w="726" w:type="dxa"/>
            <w:shd w:val="clear" w:color="000000" w:fill="FFD966"/>
            <w:hideMark/>
          </w:tcPr>
          <w:p w14:paraId="3DF855B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7AFE0E5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r>
      <w:tr w:rsidR="00571ACF" w:rsidRPr="00111D70" w14:paraId="58128CE4" w14:textId="77777777" w:rsidTr="00111D70">
        <w:trPr>
          <w:trHeight w:val="20"/>
        </w:trPr>
        <w:tc>
          <w:tcPr>
            <w:tcW w:w="13675" w:type="dxa"/>
            <w:gridSpan w:val="17"/>
            <w:vAlign w:val="center"/>
            <w:hideMark/>
          </w:tcPr>
          <w:p w14:paraId="56460AA0" w14:textId="51AC263E" w:rsidR="00571ACF" w:rsidRPr="00111D70" w:rsidRDefault="00571ACF"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Environmental Cleaning</w:t>
            </w:r>
          </w:p>
        </w:tc>
      </w:tr>
      <w:tr w:rsidR="008B028A" w:rsidRPr="00111D70" w14:paraId="2A238207" w14:textId="77777777" w:rsidTr="006503CE">
        <w:trPr>
          <w:trHeight w:val="20"/>
        </w:trPr>
        <w:tc>
          <w:tcPr>
            <w:tcW w:w="816" w:type="dxa"/>
            <w:vMerge w:val="restart"/>
            <w:hideMark/>
          </w:tcPr>
          <w:p w14:paraId="5AB3EED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My patient came to clinic and was found to have bed bugs.  What do we need to do with the clinic room?</w:t>
            </w:r>
          </w:p>
        </w:tc>
        <w:tc>
          <w:tcPr>
            <w:tcW w:w="1627" w:type="dxa"/>
            <w:gridSpan w:val="2"/>
            <w:shd w:val="clear" w:color="000000" w:fill="B4C6E7"/>
            <w:hideMark/>
          </w:tcPr>
          <w:p w14:paraId="43DE195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 xml:space="preserve">If a patient is found to have bed bugs in a clinic room, the room should be thoroughly cleaned and treated to eliminate the infestation. This typically involves a combination of non-chemical and chemical methods. Non-chemical methods include vacuuming, laundering of bedding and clothing at high temperatures, and the use of heat or cold </w:t>
            </w:r>
            <w:r w:rsidRPr="00111D70">
              <w:rPr>
                <w:rFonts w:eastAsia="Times New Roman"/>
                <w:color w:val="000000"/>
                <w:kern w:val="0"/>
                <w:sz w:val="20"/>
                <w:szCs w:val="20"/>
                <w14:ligatures w14:val="none"/>
              </w:rPr>
              <w:lastRenderedPageBreak/>
              <w:t>treatments. Chemical methods involve the use of approved insecticides, which should be applied by a professional pest control service to ensure safety and effectiveness.</w:t>
            </w:r>
            <w:r w:rsidRPr="00111D70">
              <w:rPr>
                <w:rFonts w:eastAsia="Times New Roman"/>
                <w:color w:val="000000"/>
                <w:kern w:val="0"/>
                <w:sz w:val="20"/>
                <w:szCs w:val="20"/>
                <w14:ligatures w14:val="none"/>
              </w:rPr>
              <w:br/>
              <w:t xml:space="preserve">In addition to treating the room,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consider the patient's home environment, as this is likely the source of the infestation. The patient should be educated about bed bugs, including how to identify them and how to prevent further infestations. They should be advised to seek professional pest control services for their home.</w:t>
            </w:r>
            <w:r w:rsidRPr="00111D70">
              <w:rPr>
                <w:rFonts w:eastAsia="Times New Roman"/>
                <w:color w:val="000000"/>
                <w:kern w:val="0"/>
                <w:sz w:val="20"/>
                <w:szCs w:val="20"/>
                <w14:ligatures w14:val="none"/>
              </w:rPr>
              <w:br/>
              <w:t xml:space="preserve">While the </w:t>
            </w:r>
            <w:r w:rsidRPr="00111D70">
              <w:rPr>
                <w:rFonts w:eastAsia="Times New Roman"/>
                <w:color w:val="000000"/>
                <w:kern w:val="0"/>
                <w:sz w:val="20"/>
                <w:szCs w:val="20"/>
                <w14:ligatures w14:val="none"/>
              </w:rPr>
              <w:lastRenderedPageBreak/>
              <w:t>reference provided discusses the contamination of hospital rooms with healthcare-associated pathogens, it does not specifically address the issue of bed bugs. However, the principles of thorough cleaning and disinfection, as well as the importance of considering the source of contamination, are broadly applicable to the management of bed bugs in a clinic setting.</w:t>
            </w:r>
            <w:r w:rsidRPr="00111D70">
              <w:rPr>
                <w:rFonts w:eastAsia="Times New Roman"/>
                <w:color w:val="000000"/>
                <w:kern w:val="0"/>
                <w:sz w:val="20"/>
                <w:szCs w:val="20"/>
                <w14:ligatures w14:val="none"/>
              </w:rPr>
              <w:br/>
              <w:t xml:space="preserve">No directly relevant references were found to provide a more specific guideline on this issue. However, the general principles of </w:t>
            </w:r>
            <w:r w:rsidRPr="00111D70">
              <w:rPr>
                <w:rFonts w:eastAsia="Times New Roman"/>
                <w:color w:val="000000"/>
                <w:kern w:val="0"/>
                <w:sz w:val="20"/>
                <w:szCs w:val="20"/>
                <w14:ligatures w14:val="none"/>
              </w:rPr>
              <w:lastRenderedPageBreak/>
              <w:t>pest control and infection prevention should guide the response to a bed bug infestation in a clinic room.</w:t>
            </w:r>
          </w:p>
        </w:tc>
        <w:tc>
          <w:tcPr>
            <w:tcW w:w="1629" w:type="dxa"/>
            <w:gridSpan w:val="2"/>
            <w:shd w:val="clear" w:color="000000" w:fill="B4C6E7"/>
            <w:hideMark/>
          </w:tcPr>
          <w:p w14:paraId="3A7F5F7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No results were found in the </w:t>
            </w:r>
            <w:proofErr w:type="gramStart"/>
            <w:r w:rsidRPr="00111D70">
              <w:rPr>
                <w:rFonts w:eastAsia="Times New Roman"/>
                <w:color w:val="000000"/>
                <w:kern w:val="0"/>
                <w:sz w:val="20"/>
                <w:szCs w:val="20"/>
                <w14:ligatures w14:val="none"/>
              </w:rPr>
              <w:t>high quality</w:t>
            </w:r>
            <w:proofErr w:type="gramEnd"/>
            <w:r w:rsidRPr="00111D70">
              <w:rPr>
                <w:rFonts w:eastAsia="Times New Roman"/>
                <w:color w:val="000000"/>
                <w:kern w:val="0"/>
                <w:sz w:val="20"/>
                <w:szCs w:val="20"/>
                <w14:ligatures w14:val="none"/>
              </w:rPr>
              <w:t xml:space="preserve"> medical literature. This could be because no such peer-reviewed medical evidence exists, or because it does not meet the necessary quality threshold to be cited by OpenEvidence. If you believe this is an error, please help us improve OpenEvidence and let us know at </w:t>
            </w:r>
            <w:r w:rsidRPr="00111D70">
              <w:rPr>
                <w:rFonts w:eastAsia="Times New Roman"/>
                <w:color w:val="000000"/>
                <w:kern w:val="0"/>
                <w:sz w:val="20"/>
                <w:szCs w:val="20"/>
                <w14:ligatures w14:val="none"/>
              </w:rPr>
              <w:lastRenderedPageBreak/>
              <w:t>help@openevidence.com.</w:t>
            </w:r>
          </w:p>
        </w:tc>
        <w:tc>
          <w:tcPr>
            <w:tcW w:w="1572" w:type="dxa"/>
            <w:gridSpan w:val="2"/>
            <w:shd w:val="clear" w:color="000000" w:fill="FFF2CC"/>
            <w:hideMark/>
          </w:tcPr>
          <w:p w14:paraId="6432880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Dealing with a bed bug infestation in a clinic room requires prompt and thorough action to ensure the safety of patients and staff. Here are steps you can take to address the issue:</w:t>
            </w:r>
            <w:r w:rsidRPr="00111D70">
              <w:rPr>
                <w:rFonts w:eastAsia="Times New Roman"/>
                <w:color w:val="000000"/>
                <w:kern w:val="0"/>
                <w:sz w:val="20"/>
                <w:szCs w:val="20"/>
                <w14:ligatures w14:val="none"/>
              </w:rPr>
              <w:br/>
              <w:t xml:space="preserve">1. **Isolate the Infested </w:t>
            </w:r>
            <w:proofErr w:type="gramStart"/>
            <w:r w:rsidRPr="00111D70">
              <w:rPr>
                <w:rFonts w:eastAsia="Times New Roman"/>
                <w:color w:val="000000"/>
                <w:kern w:val="0"/>
                <w:sz w:val="20"/>
                <w:szCs w:val="20"/>
                <w14:ligatures w14:val="none"/>
              </w:rPr>
              <w:t>Area:*</w:t>
            </w:r>
            <w:proofErr w:type="gramEnd"/>
            <w:r w:rsidRPr="00111D70">
              <w:rPr>
                <w:rFonts w:eastAsia="Times New Roman"/>
                <w:color w:val="000000"/>
                <w:kern w:val="0"/>
                <w:sz w:val="20"/>
                <w:szCs w:val="20"/>
                <w14:ligatures w14:val="none"/>
              </w:rPr>
              <w:t>*- Close off the affected room to prevent the bugs from spreading to other areas.</w:t>
            </w:r>
            <w:r w:rsidRPr="00111D70">
              <w:rPr>
                <w:rFonts w:eastAsia="Times New Roman"/>
                <w:color w:val="000000"/>
                <w:kern w:val="0"/>
                <w:sz w:val="20"/>
                <w:szCs w:val="20"/>
                <w14:ligatures w14:val="none"/>
              </w:rPr>
              <w:br/>
              <w:t xml:space="preserve">   - Inform clinic </w:t>
            </w:r>
            <w:r w:rsidRPr="00111D70">
              <w:rPr>
                <w:rFonts w:eastAsia="Times New Roman"/>
                <w:color w:val="000000"/>
                <w:kern w:val="0"/>
                <w:sz w:val="20"/>
                <w:szCs w:val="20"/>
                <w14:ligatures w14:val="none"/>
              </w:rPr>
              <w:lastRenderedPageBreak/>
              <w:t>staff about the situation and restrict access to the infested room until the issue is resolved.</w:t>
            </w:r>
            <w:r w:rsidRPr="00111D70">
              <w:rPr>
                <w:rFonts w:eastAsia="Times New Roman"/>
                <w:color w:val="000000"/>
                <w:kern w:val="0"/>
                <w:sz w:val="20"/>
                <w:szCs w:val="20"/>
                <w14:ligatures w14:val="none"/>
              </w:rPr>
              <w:br/>
              <w:t xml:space="preserve">2. **Notify Management and </w:t>
            </w:r>
            <w:proofErr w:type="gramStart"/>
            <w:r w:rsidRPr="00111D70">
              <w:rPr>
                <w:rFonts w:eastAsia="Times New Roman"/>
                <w:color w:val="000000"/>
                <w:kern w:val="0"/>
                <w:sz w:val="20"/>
                <w:szCs w:val="20"/>
                <w14:ligatures w14:val="none"/>
              </w:rPr>
              <w:t>Staff:*</w:t>
            </w:r>
            <w:proofErr w:type="gramEnd"/>
            <w:r w:rsidRPr="00111D70">
              <w:rPr>
                <w:rFonts w:eastAsia="Times New Roman"/>
                <w:color w:val="000000"/>
                <w:kern w:val="0"/>
                <w:sz w:val="20"/>
                <w:szCs w:val="20"/>
                <w14:ligatures w14:val="none"/>
              </w:rPr>
              <w:t>*- Inform clinic management and staff about the bed bug infestation.</w:t>
            </w:r>
            <w:r w:rsidRPr="00111D70">
              <w:rPr>
                <w:rFonts w:eastAsia="Times New Roman"/>
                <w:color w:val="000000"/>
                <w:kern w:val="0"/>
                <w:sz w:val="20"/>
                <w:szCs w:val="20"/>
                <w14:ligatures w14:val="none"/>
              </w:rPr>
              <w:br/>
              <w:t xml:space="preserve">   - Provide information on the steps that will be taken to address the problem and any temporary changes in clinic operations.</w:t>
            </w:r>
            <w:r w:rsidRPr="00111D70">
              <w:rPr>
                <w:rFonts w:eastAsia="Times New Roman"/>
                <w:color w:val="000000"/>
                <w:kern w:val="0"/>
                <w:sz w:val="20"/>
                <w:szCs w:val="20"/>
                <w14:ligatures w14:val="none"/>
              </w:rPr>
              <w:br/>
              <w:t xml:space="preserve">3. **Contact Professional Pest </w:t>
            </w:r>
            <w:proofErr w:type="gramStart"/>
            <w:r w:rsidRPr="00111D70">
              <w:rPr>
                <w:rFonts w:eastAsia="Times New Roman"/>
                <w:color w:val="000000"/>
                <w:kern w:val="0"/>
                <w:sz w:val="20"/>
                <w:szCs w:val="20"/>
                <w14:ligatures w14:val="none"/>
              </w:rPr>
              <w:t>Control:*</w:t>
            </w:r>
            <w:proofErr w:type="gramEnd"/>
            <w:r w:rsidRPr="00111D70">
              <w:rPr>
                <w:rFonts w:eastAsia="Times New Roman"/>
                <w:color w:val="000000"/>
                <w:kern w:val="0"/>
                <w:sz w:val="20"/>
                <w:szCs w:val="20"/>
                <w14:ligatures w14:val="none"/>
              </w:rPr>
              <w:t>* - Engage a licensed pest control professional experienced in treating bed bug infestations.</w:t>
            </w:r>
            <w:r w:rsidRPr="00111D70">
              <w:rPr>
                <w:rFonts w:eastAsia="Times New Roman"/>
                <w:color w:val="000000"/>
                <w:kern w:val="0"/>
                <w:sz w:val="20"/>
                <w:szCs w:val="20"/>
                <w14:ligatures w14:val="none"/>
              </w:rPr>
              <w:br/>
              <w:t xml:space="preserve">   - Ensure that the chosen pest control method is safe </w:t>
            </w:r>
            <w:r w:rsidRPr="00111D70">
              <w:rPr>
                <w:rFonts w:eastAsia="Times New Roman"/>
                <w:color w:val="000000"/>
                <w:kern w:val="0"/>
                <w:sz w:val="20"/>
                <w:szCs w:val="20"/>
                <w14:ligatures w14:val="none"/>
              </w:rPr>
              <w:lastRenderedPageBreak/>
              <w:t>for healthcare environments and complies with any relevant regulations.</w:t>
            </w:r>
            <w:r w:rsidRPr="00111D70">
              <w:rPr>
                <w:rFonts w:eastAsia="Times New Roman"/>
                <w:color w:val="000000"/>
                <w:kern w:val="0"/>
                <w:sz w:val="20"/>
                <w:szCs w:val="20"/>
                <w14:ligatures w14:val="none"/>
              </w:rPr>
              <w:br/>
              <w:t xml:space="preserve">4. **Inspect and Treat Furniture and </w:t>
            </w:r>
            <w:proofErr w:type="gramStart"/>
            <w:r w:rsidRPr="00111D70">
              <w:rPr>
                <w:rFonts w:eastAsia="Times New Roman"/>
                <w:color w:val="000000"/>
                <w:kern w:val="0"/>
                <w:sz w:val="20"/>
                <w:szCs w:val="20"/>
                <w14:ligatures w14:val="none"/>
              </w:rPr>
              <w:t>Bedding:*</w:t>
            </w:r>
            <w:proofErr w:type="gramEnd"/>
            <w:r w:rsidRPr="00111D70">
              <w:rPr>
                <w:rFonts w:eastAsia="Times New Roman"/>
                <w:color w:val="000000"/>
                <w:kern w:val="0"/>
                <w:sz w:val="20"/>
                <w:szCs w:val="20"/>
                <w14:ligatures w14:val="none"/>
              </w:rPr>
              <w:t>*- Inspect all furniture, including chairs, couches, and beds, in the affected room.</w:t>
            </w:r>
            <w:r w:rsidRPr="00111D70">
              <w:rPr>
                <w:rFonts w:eastAsia="Times New Roman"/>
                <w:color w:val="000000"/>
                <w:kern w:val="0"/>
                <w:sz w:val="20"/>
                <w:szCs w:val="20"/>
                <w14:ligatures w14:val="none"/>
              </w:rPr>
              <w:br/>
              <w:t xml:space="preserve">   - Remove and treat infested furniture and bedding appropriately, following professional advice.</w:t>
            </w:r>
            <w:r w:rsidRPr="00111D70">
              <w:rPr>
                <w:rFonts w:eastAsia="Times New Roman"/>
                <w:color w:val="000000"/>
                <w:kern w:val="0"/>
                <w:sz w:val="20"/>
                <w:szCs w:val="20"/>
                <w14:ligatures w14:val="none"/>
              </w:rPr>
              <w:br/>
              <w:t xml:space="preserve">5. **Thorough </w:t>
            </w:r>
            <w:proofErr w:type="gramStart"/>
            <w:r w:rsidRPr="00111D70">
              <w:rPr>
                <w:rFonts w:eastAsia="Times New Roman"/>
                <w:color w:val="000000"/>
                <w:kern w:val="0"/>
                <w:sz w:val="20"/>
                <w:szCs w:val="20"/>
                <w14:ligatures w14:val="none"/>
              </w:rPr>
              <w:t>Cleaning:*</w:t>
            </w:r>
            <w:proofErr w:type="gramEnd"/>
            <w:r w:rsidRPr="00111D70">
              <w:rPr>
                <w:rFonts w:eastAsia="Times New Roman"/>
                <w:color w:val="000000"/>
                <w:kern w:val="0"/>
                <w:sz w:val="20"/>
                <w:szCs w:val="20"/>
                <w14:ligatures w14:val="none"/>
              </w:rPr>
              <w:t>* - Vacuum the entire room, paying special attention to seams, crevices, and cracks where bed bugs may hide.</w:t>
            </w:r>
            <w:r w:rsidRPr="00111D70">
              <w:rPr>
                <w:rFonts w:eastAsia="Times New Roman"/>
                <w:color w:val="000000"/>
                <w:kern w:val="0"/>
                <w:sz w:val="20"/>
                <w:szCs w:val="20"/>
                <w14:ligatures w14:val="none"/>
              </w:rPr>
              <w:br/>
              <w:t xml:space="preserve">   - Dispose of the vacuum bag in a </w:t>
            </w:r>
            <w:r w:rsidRPr="00111D70">
              <w:rPr>
                <w:rFonts w:eastAsia="Times New Roman"/>
                <w:color w:val="000000"/>
                <w:kern w:val="0"/>
                <w:sz w:val="20"/>
                <w:szCs w:val="20"/>
                <w14:ligatures w14:val="none"/>
              </w:rPr>
              <w:lastRenderedPageBreak/>
              <w:t>sealed plastic bag outside the clinic.</w:t>
            </w:r>
            <w:r w:rsidRPr="00111D70">
              <w:rPr>
                <w:rFonts w:eastAsia="Times New Roman"/>
                <w:color w:val="000000"/>
                <w:kern w:val="0"/>
                <w:sz w:val="20"/>
                <w:szCs w:val="20"/>
                <w14:ligatures w14:val="none"/>
              </w:rPr>
              <w:br/>
              <w:t xml:space="preserve">   - Launder all linens, curtains, and other washable items in hot water and dry them on the highest heat setting.</w:t>
            </w:r>
            <w:r w:rsidRPr="00111D70">
              <w:rPr>
                <w:rFonts w:eastAsia="Times New Roman"/>
                <w:color w:val="000000"/>
                <w:kern w:val="0"/>
                <w:sz w:val="20"/>
                <w:szCs w:val="20"/>
                <w14:ligatures w14:val="none"/>
              </w:rPr>
              <w:br/>
              <w:t xml:space="preserve">6. **Seal and </w:t>
            </w:r>
            <w:proofErr w:type="gramStart"/>
            <w:r w:rsidRPr="00111D70">
              <w:rPr>
                <w:rFonts w:eastAsia="Times New Roman"/>
                <w:color w:val="000000"/>
                <w:kern w:val="0"/>
                <w:sz w:val="20"/>
                <w:szCs w:val="20"/>
                <w14:ligatures w14:val="none"/>
              </w:rPr>
              <w:t>Dispose:*</w:t>
            </w:r>
            <w:proofErr w:type="gramEnd"/>
            <w:r w:rsidRPr="00111D70">
              <w:rPr>
                <w:rFonts w:eastAsia="Times New Roman"/>
                <w:color w:val="000000"/>
                <w:kern w:val="0"/>
                <w:sz w:val="20"/>
                <w:szCs w:val="20"/>
                <w14:ligatures w14:val="none"/>
              </w:rPr>
              <w:t>*- Seal any cracks or gaps in walls, floors, and furniture where bed bugs might hide.</w:t>
            </w:r>
            <w:r w:rsidRPr="00111D70">
              <w:rPr>
                <w:rFonts w:eastAsia="Times New Roman"/>
                <w:color w:val="000000"/>
                <w:kern w:val="0"/>
                <w:sz w:val="20"/>
                <w:szCs w:val="20"/>
                <w14:ligatures w14:val="none"/>
              </w:rPr>
              <w:br/>
              <w:t xml:space="preserve">   - Discard items that cannot be treated or cleaned, if necessary.</w:t>
            </w:r>
            <w:r w:rsidRPr="00111D70">
              <w:rPr>
                <w:rFonts w:eastAsia="Times New Roman"/>
                <w:color w:val="000000"/>
                <w:kern w:val="0"/>
                <w:sz w:val="20"/>
                <w:szCs w:val="20"/>
                <w14:ligatures w14:val="none"/>
              </w:rPr>
              <w:br/>
              <w:t xml:space="preserve">7. **Monitor and Prevent </w:t>
            </w:r>
            <w:proofErr w:type="gramStart"/>
            <w:r w:rsidRPr="00111D70">
              <w:rPr>
                <w:rFonts w:eastAsia="Times New Roman"/>
                <w:color w:val="000000"/>
                <w:kern w:val="0"/>
                <w:sz w:val="20"/>
                <w:szCs w:val="20"/>
                <w14:ligatures w14:val="none"/>
              </w:rPr>
              <w:t>Reinfestation:*</w:t>
            </w:r>
            <w:proofErr w:type="gramEnd"/>
            <w:r w:rsidRPr="00111D70">
              <w:rPr>
                <w:rFonts w:eastAsia="Times New Roman"/>
                <w:color w:val="000000"/>
                <w:kern w:val="0"/>
                <w:sz w:val="20"/>
                <w:szCs w:val="20"/>
                <w14:ligatures w14:val="none"/>
              </w:rPr>
              <w:t>* - Regularly monitor the clinic room for signs of bed bugs, even after treatment.</w:t>
            </w:r>
            <w:r w:rsidRPr="00111D70">
              <w:rPr>
                <w:rFonts w:eastAsia="Times New Roman"/>
                <w:color w:val="000000"/>
                <w:kern w:val="0"/>
                <w:sz w:val="20"/>
                <w:szCs w:val="20"/>
                <w14:ligatures w14:val="none"/>
              </w:rPr>
              <w:br/>
              <w:t xml:space="preserve">   - Implement preventive </w:t>
            </w:r>
            <w:r w:rsidRPr="00111D70">
              <w:rPr>
                <w:rFonts w:eastAsia="Times New Roman"/>
                <w:color w:val="000000"/>
                <w:kern w:val="0"/>
                <w:sz w:val="20"/>
                <w:szCs w:val="20"/>
                <w14:ligatures w14:val="none"/>
              </w:rPr>
              <w:lastRenderedPageBreak/>
              <w:t>measures, such as regularly inspecting furniture and educating staff on how to identify and report bed bug sightings.</w:t>
            </w:r>
            <w:r w:rsidRPr="00111D70">
              <w:rPr>
                <w:rFonts w:eastAsia="Times New Roman"/>
                <w:color w:val="000000"/>
                <w:kern w:val="0"/>
                <w:sz w:val="20"/>
                <w:szCs w:val="20"/>
                <w14:ligatures w14:val="none"/>
              </w:rPr>
              <w:br/>
              <w:t xml:space="preserve">8. **Educate Staff and </w:t>
            </w:r>
            <w:proofErr w:type="gramStart"/>
            <w:r w:rsidRPr="00111D70">
              <w:rPr>
                <w:rFonts w:eastAsia="Times New Roman"/>
                <w:color w:val="000000"/>
                <w:kern w:val="0"/>
                <w:sz w:val="20"/>
                <w:szCs w:val="20"/>
                <w14:ligatures w14:val="none"/>
              </w:rPr>
              <w:t>Patients:*</w:t>
            </w:r>
            <w:proofErr w:type="gramEnd"/>
            <w:r w:rsidRPr="00111D70">
              <w:rPr>
                <w:rFonts w:eastAsia="Times New Roman"/>
                <w:color w:val="000000"/>
                <w:kern w:val="0"/>
                <w:sz w:val="20"/>
                <w:szCs w:val="20"/>
                <w14:ligatures w14:val="none"/>
              </w:rPr>
              <w:t>*- Provide information to clinic staff about bed bug prevention, early detection, and reporting procedures.</w:t>
            </w:r>
            <w:r w:rsidRPr="00111D70">
              <w:rPr>
                <w:rFonts w:eastAsia="Times New Roman"/>
                <w:color w:val="000000"/>
                <w:kern w:val="0"/>
                <w:sz w:val="20"/>
                <w:szCs w:val="20"/>
                <w14:ligatures w14:val="none"/>
              </w:rPr>
              <w:br/>
              <w:t xml:space="preserve">   - Educate patients on recognizing bed bug bites and encourage them to report any concerns.</w:t>
            </w:r>
            <w:r w:rsidRPr="00111D70">
              <w:rPr>
                <w:rFonts w:eastAsia="Times New Roman"/>
                <w:color w:val="000000"/>
                <w:kern w:val="0"/>
                <w:sz w:val="20"/>
                <w:szCs w:val="20"/>
                <w14:ligatures w14:val="none"/>
              </w:rPr>
              <w:br/>
              <w:t xml:space="preserve">9. **Document the </w:t>
            </w:r>
            <w:proofErr w:type="gramStart"/>
            <w:r w:rsidRPr="00111D70">
              <w:rPr>
                <w:rFonts w:eastAsia="Times New Roman"/>
                <w:color w:val="000000"/>
                <w:kern w:val="0"/>
                <w:sz w:val="20"/>
                <w:szCs w:val="20"/>
                <w14:ligatures w14:val="none"/>
              </w:rPr>
              <w:t>Incident:*</w:t>
            </w:r>
            <w:proofErr w:type="gramEnd"/>
            <w:r w:rsidRPr="00111D70">
              <w:rPr>
                <w:rFonts w:eastAsia="Times New Roman"/>
                <w:color w:val="000000"/>
                <w:kern w:val="0"/>
                <w:sz w:val="20"/>
                <w:szCs w:val="20"/>
                <w14:ligatures w14:val="none"/>
              </w:rPr>
              <w:t xml:space="preserve">*- Keep detailed records of the bed bug incident, including dates of discovery, actions taken, and communication </w:t>
            </w:r>
            <w:r w:rsidRPr="00111D70">
              <w:rPr>
                <w:rFonts w:eastAsia="Times New Roman"/>
                <w:color w:val="000000"/>
                <w:kern w:val="0"/>
                <w:sz w:val="20"/>
                <w:szCs w:val="20"/>
                <w14:ligatures w14:val="none"/>
              </w:rPr>
              <w:lastRenderedPageBreak/>
              <w:t>with pest control professionals.</w:t>
            </w:r>
            <w:r w:rsidRPr="00111D70">
              <w:rPr>
                <w:rFonts w:eastAsia="Times New Roman"/>
                <w:color w:val="000000"/>
                <w:kern w:val="0"/>
                <w:sz w:val="20"/>
                <w:szCs w:val="20"/>
                <w14:ligatures w14:val="none"/>
              </w:rPr>
              <w:br/>
              <w:t xml:space="preserve">10. **Follow </w:t>
            </w:r>
            <w:proofErr w:type="gramStart"/>
            <w:r w:rsidRPr="00111D70">
              <w:rPr>
                <w:rFonts w:eastAsia="Times New Roman"/>
                <w:color w:val="000000"/>
                <w:kern w:val="0"/>
                <w:sz w:val="20"/>
                <w:szCs w:val="20"/>
                <w14:ligatures w14:val="none"/>
              </w:rPr>
              <w:t>Up:*</w:t>
            </w:r>
            <w:proofErr w:type="gramEnd"/>
            <w:r w:rsidRPr="00111D70">
              <w:rPr>
                <w:rFonts w:eastAsia="Times New Roman"/>
                <w:color w:val="000000"/>
                <w:kern w:val="0"/>
                <w:sz w:val="20"/>
                <w:szCs w:val="20"/>
                <w14:ligatures w14:val="none"/>
              </w:rPr>
              <w:t>* - Schedule follow-up inspections with the pest control professional to ensure that the infestation has been completely eradicated.</w:t>
            </w:r>
            <w:r w:rsidRPr="00111D70">
              <w:rPr>
                <w:rFonts w:eastAsia="Times New Roman"/>
                <w:color w:val="000000"/>
                <w:kern w:val="0"/>
                <w:sz w:val="20"/>
                <w:szCs w:val="20"/>
                <w14:ligatures w14:val="none"/>
              </w:rPr>
              <w:br/>
              <w:t>Remember, addressing a bed bug infestation in a healthcare setting requires a coordinated effort between clinic staff and professional pest control services to minimize any potential health risks. Always prioritize the safety and well-being of patients and staff during the process.</w:t>
            </w:r>
          </w:p>
        </w:tc>
        <w:tc>
          <w:tcPr>
            <w:tcW w:w="1629" w:type="dxa"/>
            <w:gridSpan w:val="2"/>
            <w:shd w:val="clear" w:color="000000" w:fill="FFF2CC"/>
            <w:hideMark/>
          </w:tcPr>
          <w:p w14:paraId="0199ECA2" w14:textId="77777777" w:rsidR="00640382" w:rsidRPr="00111D70" w:rsidRDefault="00640382" w:rsidP="00640382">
            <w:pPr>
              <w:spacing w:line="240" w:lineRule="auto"/>
              <w:jc w:val="left"/>
              <w:rPr>
                <w:rFonts w:eastAsia="Times New Roman"/>
                <w:color w:val="000000"/>
                <w:kern w:val="0"/>
                <w:sz w:val="20"/>
                <w:szCs w:val="20"/>
                <w14:ligatures w14:val="none"/>
              </w:rPr>
            </w:pPr>
            <w:proofErr w:type="gramStart"/>
            <w:r w:rsidRPr="00111D70">
              <w:rPr>
                <w:rFonts w:eastAsia="Times New Roman"/>
                <w:color w:val="000000"/>
                <w:kern w:val="0"/>
                <w:sz w:val="20"/>
                <w:szCs w:val="20"/>
                <w14:ligatures w14:val="none"/>
              </w:rPr>
              <w:lastRenderedPageBreak/>
              <w:t>I'm</w:t>
            </w:r>
            <w:proofErr w:type="gramEnd"/>
            <w:r w:rsidRPr="00111D70">
              <w:rPr>
                <w:rFonts w:eastAsia="Times New Roman"/>
                <w:color w:val="000000"/>
                <w:kern w:val="0"/>
                <w:sz w:val="20"/>
                <w:szCs w:val="20"/>
                <w14:ligatures w14:val="none"/>
              </w:rPr>
              <w:t xml:space="preserve"> not a medical professional, but I can provide some general guidance on how to handle a situation where a patient with bed bugs has been in a clinic room.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follow proper protocols to prevent the spread of bed bugs. Here are some steps you can consider:</w:t>
            </w:r>
            <w:r w:rsidRPr="00111D70">
              <w:rPr>
                <w:rFonts w:eastAsia="Times New Roman"/>
                <w:color w:val="000000"/>
                <w:kern w:val="0"/>
                <w:sz w:val="20"/>
                <w:szCs w:val="20"/>
                <w14:ligatures w14:val="none"/>
              </w:rPr>
              <w:br/>
              <w:t xml:space="preserve">Isolate the affected area: Isolate the clinic room where the </w:t>
            </w:r>
            <w:r w:rsidRPr="00111D70">
              <w:rPr>
                <w:rFonts w:eastAsia="Times New Roman"/>
                <w:color w:val="000000"/>
                <w:kern w:val="0"/>
                <w:sz w:val="20"/>
                <w:szCs w:val="20"/>
                <w14:ligatures w14:val="none"/>
              </w:rPr>
              <w:lastRenderedPageBreak/>
              <w:t>patient was found to have bed bugs. Ensure that no one else enters the room until it has been properly treated.</w:t>
            </w:r>
            <w:r w:rsidRPr="00111D70">
              <w:rPr>
                <w:rFonts w:eastAsia="Times New Roman"/>
                <w:color w:val="000000"/>
                <w:kern w:val="0"/>
                <w:sz w:val="20"/>
                <w:szCs w:val="20"/>
                <w14:ligatures w14:val="none"/>
              </w:rPr>
              <w:br/>
              <w:t>Inform staff and patients: Inform clinic staff and patients who may have been in contact with the affected room about the situation. Encourage them to monitor their belongings for any signs of bed bugs.</w:t>
            </w:r>
            <w:r w:rsidRPr="00111D70">
              <w:rPr>
                <w:rFonts w:eastAsia="Times New Roman"/>
                <w:color w:val="000000"/>
                <w:kern w:val="0"/>
                <w:sz w:val="20"/>
                <w:szCs w:val="20"/>
                <w14:ligatures w14:val="none"/>
              </w:rPr>
              <w:br/>
              <w:t xml:space="preserve">Contact a pest control professional: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crucial to contact a licensed pest control professional who specializes in bed bug extermination. They can assess the extent of the infestation and develop a treatment plan.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Treatment of the clinic room: The pest control professional will recommend the appropriate treatment for the clinic room. This may involve using pesticides, heat treatments, or other methods to eliminate bed bugs.</w:t>
            </w:r>
            <w:r w:rsidRPr="00111D70">
              <w:rPr>
                <w:rFonts w:eastAsia="Times New Roman"/>
                <w:color w:val="000000"/>
                <w:kern w:val="0"/>
                <w:sz w:val="20"/>
                <w:szCs w:val="20"/>
                <w14:ligatures w14:val="none"/>
              </w:rPr>
              <w:br/>
              <w:t>Launder and inspect linens and clothing: Any linens, clothing, or fabrics in the clinic room should be laundered at high temperatures to kill any bed bugs and their eggs. Inspect and ensure that they are free of bed bugs before reuse.</w:t>
            </w:r>
            <w:r w:rsidRPr="00111D70">
              <w:rPr>
                <w:rFonts w:eastAsia="Times New Roman"/>
                <w:color w:val="000000"/>
                <w:kern w:val="0"/>
                <w:sz w:val="20"/>
                <w:szCs w:val="20"/>
                <w14:ligatures w14:val="none"/>
              </w:rPr>
              <w:br/>
              <w:t xml:space="preserve">Vacuum and clean: Vacuum the affected room thoroughly, paying attention </w:t>
            </w:r>
            <w:r w:rsidRPr="00111D70">
              <w:rPr>
                <w:rFonts w:eastAsia="Times New Roman"/>
                <w:color w:val="000000"/>
                <w:kern w:val="0"/>
                <w:sz w:val="20"/>
                <w:szCs w:val="20"/>
                <w14:ligatures w14:val="none"/>
              </w:rPr>
              <w:lastRenderedPageBreak/>
              <w:t>to cracks and crevices where bed bugs may hide. Dispose of the vacuum bag or clean the vacuum thoroughly afterward.</w:t>
            </w:r>
            <w:r w:rsidRPr="00111D70">
              <w:rPr>
                <w:rFonts w:eastAsia="Times New Roman"/>
                <w:color w:val="000000"/>
                <w:kern w:val="0"/>
                <w:sz w:val="20"/>
                <w:szCs w:val="20"/>
                <w14:ligatures w14:val="none"/>
              </w:rPr>
              <w:br/>
              <w:t>Monitor and prevent reinfestation: After treatment, continue to monitor the clinic room and surrounding areas for any signs of bed bugs. Implement preventive measures to reduce the risk of future infestations, such as regular inspections and education for staff on how to recognize bed bugs.</w:t>
            </w:r>
            <w:r w:rsidRPr="00111D70">
              <w:rPr>
                <w:rFonts w:eastAsia="Times New Roman"/>
                <w:color w:val="000000"/>
                <w:kern w:val="0"/>
                <w:sz w:val="20"/>
                <w:szCs w:val="20"/>
                <w14:ligatures w14:val="none"/>
              </w:rPr>
              <w:br/>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essential to consult with a pest control professional and possibly involve healthcare facility </w:t>
            </w:r>
            <w:r w:rsidRPr="00111D70">
              <w:rPr>
                <w:rFonts w:eastAsia="Times New Roman"/>
                <w:color w:val="000000"/>
                <w:kern w:val="0"/>
                <w:sz w:val="20"/>
                <w:szCs w:val="20"/>
                <w14:ligatures w14:val="none"/>
              </w:rPr>
              <w:lastRenderedPageBreak/>
              <w:t>management to ensure that the proper procedures are followed in your specific clinic setting. Additionally, following any guidelines or recommendations from the United States Centers for Disease Control and Prevention (CDC) is crucial to ensure the safety and well-being of staff and patients.</w:t>
            </w:r>
            <w:r w:rsidRPr="00111D70">
              <w:rPr>
                <w:rFonts w:eastAsia="Times New Roman"/>
                <w:color w:val="000000"/>
                <w:kern w:val="0"/>
                <w:sz w:val="20"/>
                <w:szCs w:val="20"/>
                <w14:ligatures w14:val="none"/>
              </w:rPr>
              <w:br/>
              <w:t>Please consult with a healthcare professional or pest control expert for specific advice tailored to your clinic's situation.</w:t>
            </w:r>
          </w:p>
        </w:tc>
        <w:tc>
          <w:tcPr>
            <w:tcW w:w="1572" w:type="dxa"/>
            <w:gridSpan w:val="2"/>
            <w:shd w:val="clear" w:color="000000" w:fill="F8CBAD"/>
            <w:hideMark/>
          </w:tcPr>
          <w:p w14:paraId="70190AE6"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Dealing with bed bugs in a clinical setting requires a multi-step approach to ensure the infestation is fully addressed and to prevent its spread. Here are the steps you should consider:</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1. **Isolate the Room**: Immediately close off the room where the bed bugs were found to prevent them from spreading to other areas.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 xml:space="preserve">2. **Notify Facility Maintenance**: Contact your facility's maintenance or housekeeping department. They will </w:t>
            </w:r>
            <w:proofErr w:type="gramStart"/>
            <w:r w:rsidRPr="00111D70">
              <w:rPr>
                <w:rFonts w:eastAsia="Times New Roman"/>
                <w:color w:val="000000"/>
                <w:kern w:val="0"/>
                <w:sz w:val="20"/>
                <w:szCs w:val="20"/>
                <w14:ligatures w14:val="none"/>
              </w:rPr>
              <w:t>likely have</w:t>
            </w:r>
            <w:proofErr w:type="gramEnd"/>
            <w:r w:rsidRPr="00111D70">
              <w:rPr>
                <w:rFonts w:eastAsia="Times New Roman"/>
                <w:color w:val="000000"/>
                <w:kern w:val="0"/>
                <w:sz w:val="20"/>
                <w:szCs w:val="20"/>
                <w14:ligatures w14:val="none"/>
              </w:rPr>
              <w:t xml:space="preserve"> protocols in place for such situations.</w:t>
            </w:r>
            <w:r w:rsidRPr="00111D70">
              <w:rPr>
                <w:rFonts w:eastAsia="Times New Roman"/>
                <w:color w:val="000000"/>
                <w:kern w:val="0"/>
                <w:sz w:val="20"/>
                <w:szCs w:val="20"/>
                <w14:ligatures w14:val="none"/>
              </w:rPr>
              <w:br/>
              <w:t>3. **Professional Pest Control**: It is crucial to get a professional pest control service involved. They can assess the extent of the infestation and treat the area effectively. Over-the-counter insecticides are usually not effective against bed bugs.</w:t>
            </w:r>
            <w:r w:rsidRPr="00111D70">
              <w:rPr>
                <w:rFonts w:eastAsia="Times New Roman"/>
                <w:color w:val="000000"/>
                <w:kern w:val="0"/>
                <w:sz w:val="20"/>
                <w:szCs w:val="20"/>
                <w14:ligatures w14:val="none"/>
              </w:rPr>
              <w:br/>
              <w:t xml:space="preserve">4. **Thorough Cleaning**: After the pest control treatment, the </w:t>
            </w:r>
            <w:r w:rsidRPr="00111D70">
              <w:rPr>
                <w:rFonts w:eastAsia="Times New Roman"/>
                <w:color w:val="000000"/>
                <w:kern w:val="0"/>
                <w:sz w:val="20"/>
                <w:szCs w:val="20"/>
                <w14:ligatures w14:val="none"/>
              </w:rPr>
              <w:lastRenderedPageBreak/>
              <w:t>room should be thoroughly cleaned. This includes washing any fabric items in hot water and vacuuming the area. The vacuum bag should be disposed of immediately in a sealed plastic bag.</w:t>
            </w:r>
            <w:r w:rsidRPr="00111D70">
              <w:rPr>
                <w:rFonts w:eastAsia="Times New Roman"/>
                <w:color w:val="000000"/>
                <w:kern w:val="0"/>
                <w:sz w:val="20"/>
                <w:szCs w:val="20"/>
                <w14:ligatures w14:val="none"/>
              </w:rPr>
              <w:br/>
              <w:t xml:space="preserve">5. **Inspect Adjacent Areas**: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inspect adjacent rooms and areas to ensure that the infestation has not spread.</w:t>
            </w:r>
            <w:r w:rsidRPr="00111D70">
              <w:rPr>
                <w:rFonts w:eastAsia="Times New Roman"/>
                <w:color w:val="000000"/>
                <w:kern w:val="0"/>
                <w:sz w:val="20"/>
                <w:szCs w:val="20"/>
                <w14:ligatures w14:val="none"/>
              </w:rPr>
              <w:br/>
              <w:t>6. **Follow-Up Treatments**: Bed bugs can be quite resilient, so follow-up treatments by the pest control professionals may be necessary.</w:t>
            </w:r>
            <w:r w:rsidRPr="00111D70">
              <w:rPr>
                <w:rFonts w:eastAsia="Times New Roman"/>
                <w:color w:val="000000"/>
                <w:kern w:val="0"/>
                <w:sz w:val="20"/>
                <w:szCs w:val="20"/>
                <w14:ligatures w14:val="none"/>
              </w:rPr>
              <w:br/>
              <w:t xml:space="preserve">7. **Educate Staff**: Inform </w:t>
            </w:r>
            <w:r w:rsidRPr="00111D70">
              <w:rPr>
                <w:rFonts w:eastAsia="Times New Roman"/>
                <w:color w:val="000000"/>
                <w:kern w:val="0"/>
                <w:sz w:val="20"/>
                <w:szCs w:val="20"/>
                <w14:ligatures w14:val="none"/>
              </w:rPr>
              <w:lastRenderedPageBreak/>
              <w:t>your staff about the situation and educate them on how to identify bed bugs and the proper protocols if they suspect an infestation in the future.</w:t>
            </w:r>
            <w:r w:rsidRPr="00111D70">
              <w:rPr>
                <w:rFonts w:eastAsia="Times New Roman"/>
                <w:color w:val="000000"/>
                <w:kern w:val="0"/>
                <w:sz w:val="20"/>
                <w:szCs w:val="20"/>
                <w14:ligatures w14:val="none"/>
              </w:rPr>
              <w:br/>
              <w:t>8. **Monitor for Recurrence**: After the initial treatment, keep monitoring the area for any signs of bed bugs returning.</w:t>
            </w:r>
            <w:r w:rsidRPr="00111D70">
              <w:rPr>
                <w:rFonts w:eastAsia="Times New Roman"/>
                <w:color w:val="000000"/>
                <w:kern w:val="0"/>
                <w:sz w:val="20"/>
                <w:szCs w:val="20"/>
                <w14:ligatures w14:val="none"/>
              </w:rPr>
              <w:br/>
              <w:t>9. **Document the Incident**: Keep a record of the infestation and the steps taken to resolve it. This documentation can be useful for future reference and for regulatory compliance.</w:t>
            </w:r>
            <w:r w:rsidRPr="00111D70">
              <w:rPr>
                <w:rFonts w:eastAsia="Times New Roman"/>
                <w:color w:val="000000"/>
                <w:kern w:val="0"/>
                <w:sz w:val="20"/>
                <w:szCs w:val="20"/>
                <w14:ligatures w14:val="none"/>
              </w:rPr>
              <w:br/>
              <w:t xml:space="preserve">10. **Patient Care and Communication**: Consider the </w:t>
            </w:r>
            <w:r w:rsidRPr="00111D70">
              <w:rPr>
                <w:rFonts w:eastAsia="Times New Roman"/>
                <w:color w:val="000000"/>
                <w:kern w:val="0"/>
                <w:sz w:val="20"/>
                <w:szCs w:val="20"/>
                <w14:ligatures w14:val="none"/>
              </w:rPr>
              <w:lastRenderedPageBreak/>
              <w:t>implications for the patient who was found to have bed bugs. They may need guidance on how to manage the infestation in their home and reassurance about the stigma often associated with bed bugs.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Remember, the key is to act quickly and thoroughly to prevent the spread of bed bugs and to maintain a safe and clean environment for patients and staff.</w:t>
            </w:r>
          </w:p>
        </w:tc>
        <w:tc>
          <w:tcPr>
            <w:tcW w:w="1629" w:type="dxa"/>
            <w:gridSpan w:val="2"/>
            <w:shd w:val="clear" w:color="000000" w:fill="F8CBAD"/>
            <w:hideMark/>
          </w:tcPr>
          <w:p w14:paraId="0BC40B4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When dealing with bed bugs in a clinic setting,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essential to follow the recommendations of public health authorities like the United States Centers for Disease Control and Prevention (CDC). Here are the general steps that are typically recommended:</w:t>
            </w:r>
            <w:r w:rsidRPr="00111D70">
              <w:rPr>
                <w:rFonts w:eastAsia="Times New Roman"/>
                <w:color w:val="000000"/>
                <w:kern w:val="0"/>
                <w:sz w:val="20"/>
                <w:szCs w:val="20"/>
                <w14:ligatures w14:val="none"/>
              </w:rPr>
              <w:br/>
              <w:t xml:space="preserve">Isolate the Area: Close off the room or area where bed bugs have been found to </w:t>
            </w:r>
            <w:r w:rsidRPr="00111D70">
              <w:rPr>
                <w:rFonts w:eastAsia="Times New Roman"/>
                <w:color w:val="000000"/>
                <w:kern w:val="0"/>
                <w:sz w:val="20"/>
                <w:szCs w:val="20"/>
                <w14:ligatures w14:val="none"/>
              </w:rPr>
              <w:lastRenderedPageBreak/>
              <w:t>prevent their spread to other parts of the facility.</w:t>
            </w:r>
            <w:r w:rsidRPr="00111D70">
              <w:rPr>
                <w:rFonts w:eastAsia="Times New Roman"/>
                <w:color w:val="000000"/>
                <w:kern w:val="0"/>
                <w:sz w:val="20"/>
                <w:szCs w:val="20"/>
                <w14:ligatures w14:val="none"/>
              </w:rPr>
              <w:br/>
              <w:t>Notify Facility Maintenance: Immediately inform your facility's maintenance or housekeeping staff. They may have specific protocols for dealing with bed bugs.</w:t>
            </w:r>
            <w:r w:rsidRPr="00111D70">
              <w:rPr>
                <w:rFonts w:eastAsia="Times New Roman"/>
                <w:color w:val="000000"/>
                <w:kern w:val="0"/>
                <w:sz w:val="20"/>
                <w:szCs w:val="20"/>
                <w14:ligatures w14:val="none"/>
              </w:rPr>
              <w:br/>
              <w:t>Professional Pest Control: It is usually recommended to contact a professional pest control company experienced in dealing with bed bugs. They can assess the situation and treat the room effectively.</w:t>
            </w:r>
            <w:r w:rsidRPr="00111D70">
              <w:rPr>
                <w:rFonts w:eastAsia="Times New Roman"/>
                <w:color w:val="000000"/>
                <w:kern w:val="0"/>
                <w:sz w:val="20"/>
                <w:szCs w:val="20"/>
                <w14:ligatures w14:val="none"/>
              </w:rPr>
              <w:br/>
              <w:t xml:space="preserve">Clean and Vacuum the Room: Thoroughly clean the room, including vacuuming any carpets, furniture, and </w:t>
            </w:r>
            <w:r w:rsidRPr="00111D70">
              <w:rPr>
                <w:rFonts w:eastAsia="Times New Roman"/>
                <w:color w:val="000000"/>
                <w:kern w:val="0"/>
                <w:sz w:val="20"/>
                <w:szCs w:val="20"/>
                <w14:ligatures w14:val="none"/>
              </w:rPr>
              <w:lastRenderedPageBreak/>
              <w:t xml:space="preserve">crevices where bed bugs might hide. However, remember that vacuuming alone </w:t>
            </w:r>
            <w:proofErr w:type="gramStart"/>
            <w:r w:rsidRPr="00111D70">
              <w:rPr>
                <w:rFonts w:eastAsia="Times New Roman"/>
                <w:color w:val="000000"/>
                <w:kern w:val="0"/>
                <w:sz w:val="20"/>
                <w:szCs w:val="20"/>
                <w14:ligatures w14:val="none"/>
              </w:rPr>
              <w:t>won't</w:t>
            </w:r>
            <w:proofErr w:type="gramEnd"/>
            <w:r w:rsidRPr="00111D70">
              <w:rPr>
                <w:rFonts w:eastAsia="Times New Roman"/>
                <w:color w:val="000000"/>
                <w:kern w:val="0"/>
                <w:sz w:val="20"/>
                <w:szCs w:val="20"/>
                <w14:ligatures w14:val="none"/>
              </w:rPr>
              <w:t xml:space="preserve"> eliminate bed bugs but can help reduce their numbers.</w:t>
            </w:r>
            <w:r w:rsidRPr="00111D70">
              <w:rPr>
                <w:rFonts w:eastAsia="Times New Roman"/>
                <w:color w:val="000000"/>
                <w:kern w:val="0"/>
                <w:sz w:val="20"/>
                <w:szCs w:val="20"/>
                <w14:ligatures w14:val="none"/>
              </w:rPr>
              <w:br/>
              <w:t>Launder Any Fabric Materials: Wash and dry any fabric materials (like curtains, bedding, or uniforms) at high temperatures. Bed bugs and their eggs are killed by heat.</w:t>
            </w:r>
            <w:r w:rsidRPr="00111D70">
              <w:rPr>
                <w:rFonts w:eastAsia="Times New Roman"/>
                <w:color w:val="000000"/>
                <w:kern w:val="0"/>
                <w:sz w:val="20"/>
                <w:szCs w:val="20"/>
                <w14:ligatures w14:val="none"/>
              </w:rPr>
              <w:br/>
              <w:t>Follow-Up Treatments: Multiple treatments might be necessary. Bed bugs are notoriously hard to eliminate, and repeated treatments may be needed.</w:t>
            </w:r>
            <w:r w:rsidRPr="00111D70">
              <w:rPr>
                <w:rFonts w:eastAsia="Times New Roman"/>
                <w:color w:val="000000"/>
                <w:kern w:val="0"/>
                <w:sz w:val="20"/>
                <w:szCs w:val="20"/>
                <w14:ligatures w14:val="none"/>
              </w:rPr>
              <w:br/>
              <w:t xml:space="preserve">Educate Staff and Patients: Provide </w:t>
            </w:r>
            <w:r w:rsidRPr="00111D70">
              <w:rPr>
                <w:rFonts w:eastAsia="Times New Roman"/>
                <w:color w:val="000000"/>
                <w:kern w:val="0"/>
                <w:sz w:val="20"/>
                <w:szCs w:val="20"/>
                <w14:ligatures w14:val="none"/>
              </w:rPr>
              <w:lastRenderedPageBreak/>
              <w:t>information about bed bugs, their signs, and how to prevent their spread. This can help in early detection and management in the future.</w:t>
            </w:r>
            <w:r w:rsidRPr="00111D70">
              <w:rPr>
                <w:rFonts w:eastAsia="Times New Roman"/>
                <w:color w:val="000000"/>
                <w:kern w:val="0"/>
                <w:sz w:val="20"/>
                <w:szCs w:val="20"/>
                <w14:ligatures w14:val="none"/>
              </w:rPr>
              <w:br/>
              <w:t>Monitoring: After treatment, continue to monitor the area for signs of bed bugs to ensure that the infestation has been fully resolved.</w:t>
            </w:r>
            <w:r w:rsidRPr="00111D70">
              <w:rPr>
                <w:rFonts w:eastAsia="Times New Roman"/>
                <w:color w:val="000000"/>
                <w:kern w:val="0"/>
                <w:sz w:val="20"/>
                <w:szCs w:val="20"/>
                <w14:ligatures w14:val="none"/>
              </w:rPr>
              <w:br/>
              <w:t>Document the Incident: Keep a record of the infestation and the steps taken to resolve it. This can be helpful for future reference and for regulatory compliance.</w:t>
            </w:r>
            <w:r w:rsidRPr="00111D70">
              <w:rPr>
                <w:rFonts w:eastAsia="Times New Roman"/>
                <w:color w:val="000000"/>
                <w:kern w:val="0"/>
                <w:sz w:val="20"/>
                <w:szCs w:val="20"/>
                <w14:ligatures w14:val="none"/>
              </w:rPr>
              <w:br/>
              <w:t xml:space="preserve">Remember, these are general guidelines. For specific instructions and protocols,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w:t>
            </w:r>
            <w:r w:rsidRPr="00111D70">
              <w:rPr>
                <w:rFonts w:eastAsia="Times New Roman"/>
                <w:color w:val="000000"/>
                <w:kern w:val="0"/>
                <w:sz w:val="20"/>
                <w:szCs w:val="20"/>
                <w14:ligatures w14:val="none"/>
              </w:rPr>
              <w:lastRenderedPageBreak/>
              <w:t xml:space="preserve">important to consult with local health authorities and follow the policies of your healthcare facility. Additionally, since bed bug infestations can have implications for public health and hygiene,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handle them promptly and effectively.</w:t>
            </w:r>
          </w:p>
        </w:tc>
        <w:tc>
          <w:tcPr>
            <w:tcW w:w="1572" w:type="dxa"/>
            <w:gridSpan w:val="2"/>
            <w:shd w:val="clear" w:color="000000" w:fill="C6E0B4"/>
            <w:hideMark/>
          </w:tcPr>
          <w:p w14:paraId="0157664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If a patient is found to have bed bugs in a clinic room, here are the recommended steps to follow:</w:t>
            </w:r>
            <w:r w:rsidRPr="00111D70">
              <w:rPr>
                <w:rFonts w:eastAsia="Times New Roman"/>
                <w:color w:val="000000"/>
                <w:kern w:val="0"/>
                <w:sz w:val="20"/>
                <w:szCs w:val="20"/>
                <w14:ligatures w14:val="none"/>
              </w:rPr>
              <w:br/>
              <w:t>Capture a Bed Bug: If possible, capture a bed bug and place it in a sealed container to assist pest management in their assessment.</w:t>
            </w:r>
            <w:r w:rsidRPr="00111D70">
              <w:rPr>
                <w:rFonts w:eastAsia="Times New Roman"/>
                <w:color w:val="000000"/>
                <w:kern w:val="0"/>
                <w:sz w:val="20"/>
                <w:szCs w:val="20"/>
                <w14:ligatures w14:val="none"/>
              </w:rPr>
              <w:br/>
              <w:t xml:space="preserve">Leave the Room Intact: Do not clean or remove items (e.g., linens, furniture, equipment) </w:t>
            </w:r>
            <w:r w:rsidRPr="00111D70">
              <w:rPr>
                <w:rFonts w:eastAsia="Times New Roman"/>
                <w:color w:val="000000"/>
                <w:kern w:val="0"/>
                <w:sz w:val="20"/>
                <w:szCs w:val="20"/>
                <w14:ligatures w14:val="none"/>
              </w:rPr>
              <w:lastRenderedPageBreak/>
              <w:t>from the room. This facilitates the determination of the extent of the infestation and prevents the spread of bugs to other areas.</w:t>
            </w:r>
            <w:r w:rsidRPr="00111D70">
              <w:rPr>
                <w:rFonts w:eastAsia="Times New Roman"/>
                <w:color w:val="000000"/>
                <w:kern w:val="0"/>
                <w:sz w:val="20"/>
                <w:szCs w:val="20"/>
                <w14:ligatures w14:val="none"/>
              </w:rPr>
              <w:br/>
              <w:t>Close Off the Room: Close off the room or area from use and place signage indicating "Do Not Enter, Do Not Remove Equipment, Linen or Furniture from Room".</w:t>
            </w:r>
            <w:r w:rsidRPr="00111D70">
              <w:rPr>
                <w:rFonts w:eastAsia="Times New Roman"/>
                <w:color w:val="000000"/>
                <w:kern w:val="0"/>
                <w:sz w:val="20"/>
                <w:szCs w:val="20"/>
                <w14:ligatures w14:val="none"/>
              </w:rPr>
              <w:br/>
              <w:t>Notify Relevant Personnel: Notify the Housekeeping Supervisor and Nursing Supervisor immediately, and Infection Prevention during normal business hours.</w:t>
            </w:r>
            <w:r w:rsidRPr="00111D70">
              <w:rPr>
                <w:rFonts w:eastAsia="Times New Roman"/>
                <w:color w:val="000000"/>
                <w:kern w:val="0"/>
                <w:sz w:val="20"/>
                <w:szCs w:val="20"/>
                <w14:ligatures w14:val="none"/>
              </w:rPr>
              <w:br/>
              <w:t xml:space="preserve">Develop a Treatment Plan: It’s best </w:t>
            </w:r>
            <w:r w:rsidRPr="00111D70">
              <w:rPr>
                <w:rFonts w:eastAsia="Times New Roman"/>
                <w:color w:val="000000"/>
                <w:kern w:val="0"/>
                <w:sz w:val="20"/>
                <w:szCs w:val="20"/>
                <w14:ligatures w14:val="none"/>
              </w:rPr>
              <w:lastRenderedPageBreak/>
              <w:t>to develop a bed bug prevention and treatment plan for your facility. More than one treatment is typically necessary to fully get rid of a bed bug infestation and prevent them from returning.</w:t>
            </w:r>
            <w:r w:rsidRPr="00111D70">
              <w:rPr>
                <w:rFonts w:eastAsia="Times New Roman"/>
                <w:color w:val="000000"/>
                <w:kern w:val="0"/>
                <w:sz w:val="20"/>
                <w:szCs w:val="20"/>
                <w14:ligatures w14:val="none"/>
              </w:rPr>
              <w:br/>
              <w:t>Clean the Room: After the patient leaves the room or area, terminally clean the room following these procedures:</w:t>
            </w:r>
            <w:r w:rsidRPr="00111D70">
              <w:rPr>
                <w:rFonts w:eastAsia="Times New Roman"/>
                <w:color w:val="000000"/>
                <w:kern w:val="0"/>
                <w:sz w:val="20"/>
                <w:szCs w:val="20"/>
                <w14:ligatures w14:val="none"/>
              </w:rPr>
              <w:br/>
              <w:t>Staff person gowns up and also places disposable booties on feet.</w:t>
            </w:r>
            <w:r w:rsidRPr="00111D70">
              <w:rPr>
                <w:rFonts w:eastAsia="Times New Roman"/>
                <w:color w:val="000000"/>
                <w:kern w:val="0"/>
                <w:sz w:val="20"/>
                <w:szCs w:val="20"/>
                <w14:ligatures w14:val="none"/>
              </w:rPr>
              <w:br/>
              <w:t>Remove all trash and double bag it.</w:t>
            </w:r>
            <w:r w:rsidRPr="00111D70">
              <w:rPr>
                <w:rFonts w:eastAsia="Times New Roman"/>
                <w:color w:val="000000"/>
                <w:kern w:val="0"/>
                <w:sz w:val="20"/>
                <w:szCs w:val="20"/>
                <w14:ligatures w14:val="none"/>
              </w:rPr>
              <w:br/>
              <w:t>Remove linen and double bag.</w:t>
            </w:r>
            <w:r w:rsidRPr="00111D70">
              <w:rPr>
                <w:rFonts w:eastAsia="Times New Roman"/>
                <w:color w:val="000000"/>
                <w:kern w:val="0"/>
                <w:sz w:val="20"/>
                <w:szCs w:val="20"/>
                <w14:ligatures w14:val="none"/>
              </w:rPr>
              <w:br/>
              <w:t>Remove curtain and double bag.</w:t>
            </w:r>
            <w:r w:rsidRPr="00111D70">
              <w:rPr>
                <w:rFonts w:eastAsia="Times New Roman"/>
                <w:color w:val="000000"/>
                <w:kern w:val="0"/>
                <w:sz w:val="20"/>
                <w:szCs w:val="20"/>
                <w14:ligatures w14:val="none"/>
              </w:rPr>
              <w:br/>
              <w:t xml:space="preserve">Room is to be terminally </w:t>
            </w:r>
            <w:r w:rsidRPr="00111D70">
              <w:rPr>
                <w:rFonts w:eastAsia="Times New Roman"/>
                <w:color w:val="000000"/>
                <w:kern w:val="0"/>
                <w:sz w:val="20"/>
                <w:szCs w:val="20"/>
                <w14:ligatures w14:val="none"/>
              </w:rPr>
              <w:lastRenderedPageBreak/>
              <w:t xml:space="preserve">cleaned with either alcohol, </w:t>
            </w:r>
            <w:proofErr w:type="spellStart"/>
            <w:r w:rsidRPr="00111D70">
              <w:rPr>
                <w:rFonts w:eastAsia="Times New Roman"/>
                <w:color w:val="000000"/>
                <w:kern w:val="0"/>
                <w:sz w:val="20"/>
                <w:szCs w:val="20"/>
                <w14:ligatures w14:val="none"/>
              </w:rPr>
              <w:t>Steri</w:t>
            </w:r>
            <w:proofErr w:type="spellEnd"/>
            <w:r w:rsidRPr="00111D70">
              <w:rPr>
                <w:rFonts w:eastAsia="Times New Roman"/>
                <w:color w:val="000000"/>
                <w:kern w:val="0"/>
                <w:sz w:val="20"/>
                <w:szCs w:val="20"/>
                <w14:ligatures w14:val="none"/>
              </w:rPr>
              <w:t>-Fab or steam cleaner.</w:t>
            </w:r>
            <w:r w:rsidRPr="00111D70">
              <w:rPr>
                <w:rFonts w:eastAsia="Times New Roman"/>
                <w:color w:val="000000"/>
                <w:kern w:val="0"/>
                <w:sz w:val="20"/>
                <w:szCs w:val="20"/>
                <w14:ligatures w14:val="none"/>
              </w:rPr>
              <w:br/>
              <w:t>Follow-up Inspections: Once control measures have been implemented, routine follow-up inspections are required to monitor the effectiveness of the treatments.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Remember, bed bugs are hard to find and require special tools and training.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best to have professionals set up a treatment plan and provide reliable technology and methods to detect, remove and prevent bed bugs. If a facility experiences periodic </w:t>
            </w:r>
            <w:r w:rsidRPr="00111D70">
              <w:rPr>
                <w:rFonts w:eastAsia="Times New Roman"/>
                <w:color w:val="000000"/>
                <w:kern w:val="0"/>
                <w:sz w:val="20"/>
                <w:szCs w:val="20"/>
                <w14:ligatures w14:val="none"/>
              </w:rPr>
              <w:lastRenderedPageBreak/>
              <w:t>introduction of bed bugs, a regular detection program with the help of a pest management professional should be considered.</w:t>
            </w:r>
          </w:p>
        </w:tc>
        <w:tc>
          <w:tcPr>
            <w:tcW w:w="1629" w:type="dxa"/>
            <w:gridSpan w:val="2"/>
            <w:shd w:val="clear" w:color="000000" w:fill="C6E0B4"/>
            <w:hideMark/>
          </w:tcPr>
          <w:p w14:paraId="10FBE241"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According to the Centers for Disease Control and Prevention (CDC) and other resources, here are some steps you can take if a clinic room is found to have bed bugs: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Regular Inspection: The best way to prevent bed bugs is regular inspection for signs of an infestation.</w:t>
            </w:r>
            <w:r w:rsidRPr="00111D70">
              <w:rPr>
                <w:rFonts w:eastAsia="Times New Roman"/>
                <w:color w:val="000000"/>
                <w:kern w:val="0"/>
                <w:sz w:val="20"/>
                <w:szCs w:val="20"/>
                <w14:ligatures w14:val="none"/>
              </w:rPr>
              <w:br/>
              <w:t xml:space="preserve">Vacuuming: Vacuuming reduces bed bug </w:t>
            </w:r>
            <w:r w:rsidRPr="00111D70">
              <w:rPr>
                <w:rFonts w:eastAsia="Times New Roman"/>
                <w:color w:val="000000"/>
                <w:kern w:val="0"/>
                <w:sz w:val="20"/>
                <w:szCs w:val="20"/>
                <w14:ligatures w14:val="none"/>
              </w:rPr>
              <w:lastRenderedPageBreak/>
              <w:t>populations. Clean and vacuum bed bug prone areas daily. Immediately seal and dispose of the vacuum bag.</w:t>
            </w:r>
            <w:r w:rsidRPr="00111D70">
              <w:rPr>
                <w:rFonts w:eastAsia="Times New Roman"/>
                <w:color w:val="000000"/>
                <w:kern w:val="0"/>
                <w:sz w:val="20"/>
                <w:szCs w:val="20"/>
                <w14:ligatures w14:val="none"/>
              </w:rPr>
              <w:br/>
              <w:t>Encasements: Install encasements on mattress and box spring.</w:t>
            </w:r>
            <w:r w:rsidRPr="00111D70">
              <w:rPr>
                <w:rFonts w:eastAsia="Times New Roman"/>
                <w:color w:val="000000"/>
                <w:kern w:val="0"/>
                <w:sz w:val="20"/>
                <w:szCs w:val="20"/>
                <w14:ligatures w14:val="none"/>
              </w:rPr>
              <w:br/>
              <w:t>Staff Training: Facility managers should have a published bed bug protocol, and staff should be trained to recognize bed bugs and evidence of their presence.</w:t>
            </w:r>
            <w:r w:rsidRPr="00111D70">
              <w:rPr>
                <w:rFonts w:eastAsia="Times New Roman"/>
                <w:color w:val="000000"/>
                <w:kern w:val="0"/>
                <w:sz w:val="20"/>
                <w:szCs w:val="20"/>
                <w14:ligatures w14:val="none"/>
              </w:rPr>
              <w:br/>
              <w:t>Intake Procedures: Intake procedures to screen incoming clients and bag their belongings may also help.</w:t>
            </w:r>
            <w:r w:rsidRPr="00111D70">
              <w:rPr>
                <w:rFonts w:eastAsia="Times New Roman"/>
                <w:color w:val="000000"/>
                <w:kern w:val="0"/>
                <w:sz w:val="20"/>
                <w:szCs w:val="20"/>
                <w14:ligatures w14:val="none"/>
              </w:rPr>
              <w:br/>
              <w:t xml:space="preserve">Isolation of Infested Items: Items suspected of infestation </w:t>
            </w:r>
            <w:r w:rsidRPr="00111D70">
              <w:rPr>
                <w:rFonts w:eastAsia="Times New Roman"/>
                <w:color w:val="000000"/>
                <w:kern w:val="0"/>
                <w:sz w:val="20"/>
                <w:szCs w:val="20"/>
                <w14:ligatures w14:val="none"/>
              </w:rPr>
              <w:lastRenderedPageBreak/>
              <w:t>should be contained until they can be removed, sanitized, or disposed of.</w:t>
            </w:r>
            <w:r w:rsidRPr="00111D70">
              <w:rPr>
                <w:rFonts w:eastAsia="Times New Roman"/>
                <w:color w:val="000000"/>
                <w:kern w:val="0"/>
                <w:sz w:val="20"/>
                <w:szCs w:val="20"/>
                <w14:ligatures w14:val="none"/>
              </w:rPr>
              <w:br/>
              <w:t>Follow-up Inspection: Rooms that have been serviced for bed bugs should be rescheduled for follow-up inspection, re-serviced as needed, and kept offline until the bed bugs have been successfully controlled.</w:t>
            </w:r>
            <w:r w:rsidRPr="00111D70">
              <w:rPr>
                <w:rFonts w:eastAsia="Times New Roman"/>
                <w:color w:val="000000"/>
                <w:kern w:val="0"/>
                <w:sz w:val="20"/>
                <w:szCs w:val="20"/>
                <w14:ligatures w14:val="none"/>
              </w:rPr>
              <w:br/>
              <w:t xml:space="preserve">Remember, bed bugs do not transmit disease, but their presence can cause inconvenience and distress.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address the issue promptly to prevent further spread. Please consult with a pest control professional for </w:t>
            </w:r>
            <w:r w:rsidRPr="00111D70">
              <w:rPr>
                <w:rFonts w:eastAsia="Times New Roman"/>
                <w:color w:val="000000"/>
                <w:kern w:val="0"/>
                <w:sz w:val="20"/>
                <w:szCs w:val="20"/>
                <w14:ligatures w14:val="none"/>
              </w:rPr>
              <w:lastRenderedPageBreak/>
              <w:t>comprehensive treatment.</w:t>
            </w:r>
          </w:p>
        </w:tc>
      </w:tr>
      <w:tr w:rsidR="00111D70" w:rsidRPr="00111D70" w14:paraId="07FB55BD" w14:textId="77777777" w:rsidTr="006503CE">
        <w:trPr>
          <w:trHeight w:val="20"/>
        </w:trPr>
        <w:tc>
          <w:tcPr>
            <w:tcW w:w="816" w:type="dxa"/>
            <w:vMerge/>
            <w:vAlign w:val="center"/>
            <w:hideMark/>
          </w:tcPr>
          <w:p w14:paraId="2F3FFE2E" w14:textId="77777777" w:rsidR="00640382" w:rsidRPr="00111D70" w:rsidRDefault="00640382" w:rsidP="00640382">
            <w:pPr>
              <w:spacing w:line="240" w:lineRule="auto"/>
              <w:jc w:val="left"/>
              <w:rPr>
                <w:rFonts w:eastAsia="Times New Roman"/>
                <w:color w:val="000000"/>
                <w:kern w:val="0"/>
                <w:sz w:val="20"/>
                <w:szCs w:val="20"/>
                <w14:ligatures w14:val="none"/>
              </w:rPr>
            </w:pPr>
          </w:p>
        </w:tc>
        <w:tc>
          <w:tcPr>
            <w:tcW w:w="725" w:type="dxa"/>
            <w:shd w:val="clear" w:color="000000" w:fill="FFD966"/>
            <w:hideMark/>
          </w:tcPr>
          <w:p w14:paraId="4506EC50"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2" w:type="dxa"/>
            <w:shd w:val="clear" w:color="000000" w:fill="F4B084"/>
            <w:hideMark/>
          </w:tcPr>
          <w:p w14:paraId="35A480B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5</w:t>
            </w:r>
          </w:p>
        </w:tc>
        <w:tc>
          <w:tcPr>
            <w:tcW w:w="726" w:type="dxa"/>
            <w:shd w:val="clear" w:color="000000" w:fill="FFD966"/>
            <w:hideMark/>
          </w:tcPr>
          <w:p w14:paraId="02EB68F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Accuracy:1</w:t>
            </w:r>
          </w:p>
        </w:tc>
        <w:tc>
          <w:tcPr>
            <w:tcW w:w="903" w:type="dxa"/>
            <w:shd w:val="clear" w:color="000000" w:fill="F4B084"/>
            <w:hideMark/>
          </w:tcPr>
          <w:p w14:paraId="1C2790B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1</w:t>
            </w:r>
          </w:p>
        </w:tc>
        <w:tc>
          <w:tcPr>
            <w:tcW w:w="669" w:type="dxa"/>
            <w:shd w:val="clear" w:color="000000" w:fill="FFD966"/>
            <w:hideMark/>
          </w:tcPr>
          <w:p w14:paraId="15756A6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54801C07"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51C0293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53FAC3D4"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29FBB55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3" w:type="dxa"/>
            <w:shd w:val="clear" w:color="000000" w:fill="F4B084"/>
            <w:hideMark/>
          </w:tcPr>
          <w:p w14:paraId="38695640"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726" w:type="dxa"/>
            <w:shd w:val="clear" w:color="000000" w:fill="FFD966"/>
            <w:hideMark/>
          </w:tcPr>
          <w:p w14:paraId="3C1EA83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7F2762E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3018CC7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3</w:t>
            </w:r>
          </w:p>
        </w:tc>
        <w:tc>
          <w:tcPr>
            <w:tcW w:w="903" w:type="dxa"/>
            <w:shd w:val="clear" w:color="000000" w:fill="F4B084"/>
            <w:hideMark/>
          </w:tcPr>
          <w:p w14:paraId="4268FB66"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5</w:t>
            </w:r>
          </w:p>
        </w:tc>
        <w:tc>
          <w:tcPr>
            <w:tcW w:w="726" w:type="dxa"/>
            <w:shd w:val="clear" w:color="000000" w:fill="FFD966"/>
            <w:hideMark/>
          </w:tcPr>
          <w:p w14:paraId="50814FC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0BDF137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5</w:t>
            </w:r>
          </w:p>
        </w:tc>
      </w:tr>
      <w:tr w:rsidR="008B028A" w:rsidRPr="00111D70" w14:paraId="2A576211" w14:textId="77777777" w:rsidTr="006503CE">
        <w:trPr>
          <w:trHeight w:val="20"/>
        </w:trPr>
        <w:tc>
          <w:tcPr>
            <w:tcW w:w="816" w:type="dxa"/>
            <w:vMerge w:val="restart"/>
            <w:hideMark/>
          </w:tcPr>
          <w:p w14:paraId="40D40E10"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My patient came to clinic and was found to have COVID-19.  There </w:t>
            </w:r>
            <w:proofErr w:type="gramStart"/>
            <w:r w:rsidRPr="00111D70">
              <w:rPr>
                <w:rFonts w:eastAsia="Times New Roman"/>
                <w:color w:val="000000"/>
                <w:kern w:val="0"/>
                <w:sz w:val="20"/>
                <w:szCs w:val="20"/>
                <w14:ligatures w14:val="none"/>
              </w:rPr>
              <w:t>was  an</w:t>
            </w:r>
            <w:proofErr w:type="gramEnd"/>
            <w:r w:rsidRPr="00111D70">
              <w:rPr>
                <w:rFonts w:eastAsia="Times New Roman"/>
                <w:color w:val="000000"/>
                <w:kern w:val="0"/>
                <w:sz w:val="20"/>
                <w:szCs w:val="20"/>
                <w14:ligatures w14:val="none"/>
              </w:rPr>
              <w:t xml:space="preserve"> aerosol-generating procedure performed in the room.  What do we need to do with the clinic room?</w:t>
            </w:r>
          </w:p>
        </w:tc>
        <w:tc>
          <w:tcPr>
            <w:tcW w:w="1627" w:type="dxa"/>
            <w:gridSpan w:val="2"/>
            <w:shd w:val="clear" w:color="000000" w:fill="B4C6E7"/>
            <w:hideMark/>
          </w:tcPr>
          <w:p w14:paraId="222C404D"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After performing an aerosol-generating procedure on a patient with COVID-19, several precautions should be taken with the clinic room to prevent cross-contamination. The Surviving Sepsis Campaign recommends the use of negative pressure rooms with a minimum of 12 air changes per hour or at least 160 L/second/patient in facilities with natural ventilation.[1] If this is not feasible, a portable HEPA filter should be used in the room wherever possible.[1]</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lastRenderedPageBreak/>
              <w:t>The Surgical Infection Society (SIS) emphasizes the importance of complete cleaning of the room after operating on a patient with COVID-19 infection.[2] Cleaning supplies designated for the COVID-19 OR should be segregated from other supplies used for other ORs. Human coronaviruses can persist on uncleaned surfaces for up to nine days, but can be eliminated with disinfectants containing 70% ethanol, 0.1% sodium hypochlorite, or 0.5% hydrogen peroxide.[2]</w:t>
            </w:r>
            <w:r w:rsidRPr="00111D70">
              <w:rPr>
                <w:rFonts w:eastAsia="Times New Roman"/>
                <w:color w:val="000000"/>
                <w:kern w:val="0"/>
                <w:sz w:val="20"/>
                <w:szCs w:val="20"/>
                <w14:ligatures w14:val="none"/>
              </w:rPr>
              <w:br/>
              <w:t xml:space="preserve">Disposable equipment or filters must be discarded and </w:t>
            </w:r>
            <w:r w:rsidRPr="00111D70">
              <w:rPr>
                <w:rFonts w:eastAsia="Times New Roman"/>
                <w:color w:val="000000"/>
                <w:kern w:val="0"/>
                <w:sz w:val="20"/>
                <w:szCs w:val="20"/>
                <w14:ligatures w14:val="none"/>
              </w:rPr>
              <w:lastRenderedPageBreak/>
              <w:t>never cleaned or disinfected. Non-disposable equipment should be double-bagged in red biohazard bags for transport for centralized cleaning.[2] Personnel involved in the cleaning process must wear full PPE similar to that worn in the OR, and be well trained in the procedures and techniques specific to a COVID-19–positive room.[2]</w:t>
            </w:r>
            <w:r w:rsidRPr="00111D70">
              <w:rPr>
                <w:rFonts w:eastAsia="Times New Roman"/>
                <w:color w:val="000000"/>
                <w:kern w:val="0"/>
                <w:sz w:val="20"/>
                <w:szCs w:val="20"/>
                <w14:ligatures w14:val="none"/>
              </w:rPr>
              <w:br/>
              <w:t xml:space="preserve">The time for proper decontamination of an OR ranges up to three hours between ending of cleaning and permitting non-protected individuals into an unoccupied room, </w:t>
            </w:r>
            <w:r w:rsidRPr="00111D70">
              <w:rPr>
                <w:rFonts w:eastAsia="Times New Roman"/>
                <w:color w:val="000000"/>
                <w:kern w:val="0"/>
                <w:sz w:val="20"/>
                <w:szCs w:val="20"/>
                <w14:ligatures w14:val="none"/>
              </w:rPr>
              <w:lastRenderedPageBreak/>
              <w:t>depending on the filtration rate.[2]</w:t>
            </w:r>
            <w:r w:rsidRPr="00111D70">
              <w:rPr>
                <w:rFonts w:eastAsia="Times New Roman"/>
                <w:color w:val="000000"/>
                <w:kern w:val="0"/>
                <w:sz w:val="20"/>
                <w:szCs w:val="20"/>
                <w14:ligatures w14:val="none"/>
              </w:rPr>
              <w:br/>
              <w:t>The Portuguese Pulmonology Society also recommends that rooms should be unavailable for a period of time allowing decontamination following procedures performed on suspected or confirmed COVID-19 patients; air circulation rooms can be tested in advance to determine this period of time.[3]</w:t>
            </w:r>
            <w:r w:rsidRPr="00111D70">
              <w:rPr>
                <w:rFonts w:eastAsia="Times New Roman"/>
                <w:color w:val="000000"/>
                <w:kern w:val="0"/>
                <w:sz w:val="20"/>
                <w:szCs w:val="20"/>
                <w14:ligatures w14:val="none"/>
              </w:rPr>
              <w:br/>
              <w:t xml:space="preserve">In summary, the precautions include using negative pressure rooms or HEPA filters, thorough cleaning and disinfection of the room and equipment, and allowing </w:t>
            </w:r>
            <w:r w:rsidRPr="00111D70">
              <w:rPr>
                <w:rFonts w:eastAsia="Times New Roman"/>
                <w:color w:val="000000"/>
                <w:kern w:val="0"/>
                <w:sz w:val="20"/>
                <w:szCs w:val="20"/>
                <w14:ligatures w14:val="none"/>
              </w:rPr>
              <w:lastRenderedPageBreak/>
              <w:t>sufficient time for decontamination before the room is used again.</w:t>
            </w:r>
          </w:p>
        </w:tc>
        <w:tc>
          <w:tcPr>
            <w:tcW w:w="1629" w:type="dxa"/>
            <w:gridSpan w:val="2"/>
            <w:shd w:val="clear" w:color="000000" w:fill="B4C6E7"/>
            <w:hideMark/>
          </w:tcPr>
          <w:p w14:paraId="16AB7E3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After an aerosol-generating procedure (AGP) has been performed on a patient with COVID-19, the clinic room requires thorough cleaning and disinfection. The European Society of </w:t>
            </w:r>
            <w:proofErr w:type="spellStart"/>
            <w:r w:rsidRPr="00111D70">
              <w:rPr>
                <w:rFonts w:eastAsia="Times New Roman"/>
                <w:color w:val="000000"/>
                <w:kern w:val="0"/>
                <w:sz w:val="20"/>
                <w:szCs w:val="20"/>
                <w14:ligatures w14:val="none"/>
              </w:rPr>
              <w:t>Paediatric</w:t>
            </w:r>
            <w:proofErr w:type="spellEnd"/>
            <w:r w:rsidRPr="00111D70">
              <w:rPr>
                <w:rFonts w:eastAsia="Times New Roman"/>
                <w:color w:val="000000"/>
                <w:kern w:val="0"/>
                <w:sz w:val="20"/>
                <w:szCs w:val="20"/>
                <w14:ligatures w14:val="none"/>
              </w:rPr>
              <w:t xml:space="preserve"> Radiology (ESPR) recommends that the room should be left for at least 20 minutes with the door closed to allow aerosol droplets to settle, and depending on air exchange rates, the room could be out of service for approximately 1 hour after imaging an infected patient.[1] </w:t>
            </w:r>
            <w:r w:rsidRPr="00111D70">
              <w:rPr>
                <w:rFonts w:eastAsia="Times New Roman"/>
                <w:color w:val="000000"/>
                <w:kern w:val="0"/>
                <w:sz w:val="20"/>
                <w:szCs w:val="20"/>
                <w14:ligatures w14:val="none"/>
              </w:rPr>
              <w:lastRenderedPageBreak/>
              <w:t>Surfaces, including doorknobs and equipment, should be cleaned with viricidal agents, such as 75% ethanol or chlorine-containing disinfectant.[1]</w:t>
            </w:r>
            <w:r w:rsidRPr="00111D70">
              <w:rPr>
                <w:rFonts w:eastAsia="Times New Roman"/>
                <w:color w:val="000000"/>
                <w:kern w:val="0"/>
                <w:sz w:val="20"/>
                <w:szCs w:val="20"/>
                <w14:ligatures w14:val="none"/>
              </w:rPr>
              <w:br/>
              <w:t xml:space="preserve">The Surgical Infection Society (SIS) advises that complete cleaning of the room is crucial, using U.S. Environmental Protection Administration-registered hospital detergents or disinfectants. Disposable equipment or filters must be discarded, and non-disposable equipment should be </w:t>
            </w:r>
            <w:proofErr w:type="gramStart"/>
            <w:r w:rsidRPr="00111D70">
              <w:rPr>
                <w:rFonts w:eastAsia="Times New Roman"/>
                <w:color w:val="000000"/>
                <w:kern w:val="0"/>
                <w:sz w:val="20"/>
                <w:szCs w:val="20"/>
                <w14:ligatures w14:val="none"/>
              </w:rPr>
              <w:t>double-bagged</w:t>
            </w:r>
            <w:proofErr w:type="gramEnd"/>
            <w:r w:rsidRPr="00111D70">
              <w:rPr>
                <w:rFonts w:eastAsia="Times New Roman"/>
                <w:color w:val="000000"/>
                <w:kern w:val="0"/>
                <w:sz w:val="20"/>
                <w:szCs w:val="20"/>
                <w14:ligatures w14:val="none"/>
              </w:rPr>
              <w:t xml:space="preserve"> for centralized cleaning. Personnel involved in cleaning must </w:t>
            </w:r>
            <w:r w:rsidRPr="00111D70">
              <w:rPr>
                <w:rFonts w:eastAsia="Times New Roman"/>
                <w:color w:val="000000"/>
                <w:kern w:val="0"/>
                <w:sz w:val="20"/>
                <w:szCs w:val="20"/>
                <w14:ligatures w14:val="none"/>
              </w:rPr>
              <w:lastRenderedPageBreak/>
              <w:t>wear full personal protective equipment (PPE) and be trained in procedures specific to a COVID-19–positive room.[2]</w:t>
            </w:r>
            <w:r w:rsidRPr="00111D70">
              <w:rPr>
                <w:rFonts w:eastAsia="Times New Roman"/>
                <w:color w:val="000000"/>
                <w:kern w:val="0"/>
                <w:sz w:val="20"/>
                <w:szCs w:val="20"/>
                <w14:ligatures w14:val="none"/>
              </w:rPr>
              <w:br/>
              <w:t xml:space="preserve">Additionally, the Surviving Sepsis Campaign suggests the use of negative pressure rooms with a minimum of 12 air changes per hour or portable HEPA filters to reduce virus transmission in settings where negative pressure rooms are not available.[3] The Society of Thoracic Surgeons (STS) COVID-19 Task Force recommends a standoff period for aerosol clearance after the patient has </w:t>
            </w:r>
            <w:r w:rsidRPr="00111D70">
              <w:rPr>
                <w:rFonts w:eastAsia="Times New Roman"/>
                <w:color w:val="000000"/>
                <w:kern w:val="0"/>
                <w:sz w:val="20"/>
                <w:szCs w:val="20"/>
                <w14:ligatures w14:val="none"/>
              </w:rPr>
              <w:lastRenderedPageBreak/>
              <w:t>left the room, with the duration depending on factors such as room size and ventilation conditions, followed by cleaning with EPA-approved hospital disinfectant.[4]</w:t>
            </w:r>
            <w:r w:rsidRPr="00111D70">
              <w:rPr>
                <w:rFonts w:eastAsia="Times New Roman"/>
                <w:color w:val="000000"/>
                <w:kern w:val="0"/>
                <w:sz w:val="20"/>
                <w:szCs w:val="20"/>
                <w14:ligatures w14:val="none"/>
              </w:rPr>
              <w:br/>
              <w:t>In summary, after an AGP in a COVID-19 patient, the room should be left vacant for a sufficient time to allow aerosol clearance, followed by rigorous cleaning and disinfection with appropriate agents, and adherence to PPE and waste disposal protocols as per guidelines from the ESPR, SIS, Surviving Sepsis Campaign, and STS COVID-19 Task Force.[1-4]</w:t>
            </w:r>
          </w:p>
        </w:tc>
        <w:tc>
          <w:tcPr>
            <w:tcW w:w="1572" w:type="dxa"/>
            <w:gridSpan w:val="2"/>
            <w:shd w:val="clear" w:color="000000" w:fill="FFF2CC"/>
            <w:hideMark/>
          </w:tcPr>
          <w:p w14:paraId="64A5161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When a patient with COVID-19 undergoes an aerosol-generating procedure in a clinic room, it is important to take appropriate measures to minimize the risk of transmission to healthcare workers and other patients. Here are general guidelines, but please note that recommendations may vary based on your specific healthcare facility's protocols and local health department guidelines. Always consult with your institution's infection control team </w:t>
            </w:r>
            <w:r w:rsidRPr="00111D70">
              <w:rPr>
                <w:rFonts w:eastAsia="Times New Roman"/>
                <w:color w:val="000000"/>
                <w:kern w:val="0"/>
                <w:sz w:val="20"/>
                <w:szCs w:val="20"/>
                <w14:ligatures w14:val="none"/>
              </w:rPr>
              <w:lastRenderedPageBreak/>
              <w:t>for the most accurate and up-to-date information:</w:t>
            </w:r>
            <w:r w:rsidRPr="00111D70">
              <w:rPr>
                <w:rFonts w:eastAsia="Times New Roman"/>
                <w:color w:val="000000"/>
                <w:kern w:val="0"/>
                <w:sz w:val="20"/>
                <w:szCs w:val="20"/>
                <w14:ligatures w14:val="none"/>
              </w:rPr>
              <w:br/>
              <w:t xml:space="preserve">1. **Isolation and </w:t>
            </w:r>
            <w:proofErr w:type="gramStart"/>
            <w:r w:rsidRPr="00111D70">
              <w:rPr>
                <w:rFonts w:eastAsia="Times New Roman"/>
                <w:color w:val="000000"/>
                <w:kern w:val="0"/>
                <w:sz w:val="20"/>
                <w:szCs w:val="20"/>
                <w14:ligatures w14:val="none"/>
              </w:rPr>
              <w:t>Cleaning:*</w:t>
            </w:r>
            <w:proofErr w:type="gramEnd"/>
            <w:r w:rsidRPr="00111D70">
              <w:rPr>
                <w:rFonts w:eastAsia="Times New Roman"/>
                <w:color w:val="000000"/>
                <w:kern w:val="0"/>
                <w:sz w:val="20"/>
                <w:szCs w:val="20"/>
                <w14:ligatures w14:val="none"/>
              </w:rPr>
              <w:t xml:space="preserve">  - Immediately designate the room as an isolation area.</w:t>
            </w:r>
            <w:r w:rsidRPr="00111D70">
              <w:rPr>
                <w:rFonts w:eastAsia="Times New Roman"/>
                <w:color w:val="000000"/>
                <w:kern w:val="0"/>
                <w:sz w:val="20"/>
                <w:szCs w:val="20"/>
                <w14:ligatures w14:val="none"/>
              </w:rPr>
              <w:br/>
              <w:t xml:space="preserve">   - Keep the room closed for a sufficient amount of time to allow aerosols to settle.</w:t>
            </w:r>
            <w:r w:rsidRPr="00111D70">
              <w:rPr>
                <w:rFonts w:eastAsia="Times New Roman"/>
                <w:color w:val="000000"/>
                <w:kern w:val="0"/>
                <w:sz w:val="20"/>
                <w:szCs w:val="20"/>
                <w14:ligatures w14:val="none"/>
              </w:rPr>
              <w:br/>
              <w:t xml:space="preserve">   - Follow your facility's cleaning and disinfection protocols for COVID-19. Use Environmental Protection Agency (EPA)-approved disinfectants with efficacy against SARS-CoV-2.</w:t>
            </w:r>
            <w:r w:rsidRPr="00111D70">
              <w:rPr>
                <w:rFonts w:eastAsia="Times New Roman"/>
                <w:color w:val="000000"/>
                <w:kern w:val="0"/>
                <w:sz w:val="20"/>
                <w:szCs w:val="20"/>
                <w14:ligatures w14:val="none"/>
              </w:rPr>
              <w:br/>
              <w:t>2. **Personal Protective Equipment (PPE</w:t>
            </w:r>
            <w:proofErr w:type="gramStart"/>
            <w:r w:rsidRPr="00111D70">
              <w:rPr>
                <w:rFonts w:eastAsia="Times New Roman"/>
                <w:color w:val="000000"/>
                <w:kern w:val="0"/>
                <w:sz w:val="20"/>
                <w:szCs w:val="20"/>
                <w14:ligatures w14:val="none"/>
              </w:rPr>
              <w:t>):*</w:t>
            </w:r>
            <w:proofErr w:type="gramEnd"/>
            <w:r w:rsidRPr="00111D70">
              <w:rPr>
                <w:rFonts w:eastAsia="Times New Roman"/>
                <w:color w:val="000000"/>
                <w:kern w:val="0"/>
                <w:sz w:val="20"/>
                <w:szCs w:val="20"/>
                <w14:ligatures w14:val="none"/>
              </w:rPr>
              <w:t xml:space="preserve">*- Ensure that all healthcare workers involved in </w:t>
            </w:r>
            <w:r w:rsidRPr="00111D70">
              <w:rPr>
                <w:rFonts w:eastAsia="Times New Roman"/>
                <w:color w:val="000000"/>
                <w:kern w:val="0"/>
                <w:sz w:val="20"/>
                <w:szCs w:val="20"/>
                <w14:ligatures w14:val="none"/>
              </w:rPr>
              <w:lastRenderedPageBreak/>
              <w:t>patient care wear appropriate PPE, including N95 respirators or higher-level respirators, eye protection (goggles or face shields), gloves, and gowns.</w:t>
            </w:r>
            <w:r w:rsidRPr="00111D70">
              <w:rPr>
                <w:rFonts w:eastAsia="Times New Roman"/>
                <w:color w:val="000000"/>
                <w:kern w:val="0"/>
                <w:sz w:val="20"/>
                <w:szCs w:val="20"/>
                <w14:ligatures w14:val="none"/>
              </w:rPr>
              <w:br/>
              <w:t xml:space="preserve">3. **Air </w:t>
            </w:r>
            <w:proofErr w:type="gramStart"/>
            <w:r w:rsidRPr="00111D70">
              <w:rPr>
                <w:rFonts w:eastAsia="Times New Roman"/>
                <w:color w:val="000000"/>
                <w:kern w:val="0"/>
                <w:sz w:val="20"/>
                <w:szCs w:val="20"/>
                <w14:ligatures w14:val="none"/>
              </w:rPr>
              <w:t>Exchange:*</w:t>
            </w:r>
            <w:proofErr w:type="gramEnd"/>
            <w:r w:rsidRPr="00111D70">
              <w:rPr>
                <w:rFonts w:eastAsia="Times New Roman"/>
                <w:color w:val="000000"/>
                <w:kern w:val="0"/>
                <w:sz w:val="20"/>
                <w:szCs w:val="20"/>
                <w14:ligatures w14:val="none"/>
              </w:rPr>
              <w:t>* - Increase ventilation in the room by opening windows and doors, if possible.</w:t>
            </w:r>
            <w:r w:rsidRPr="00111D70">
              <w:rPr>
                <w:rFonts w:eastAsia="Times New Roman"/>
                <w:color w:val="000000"/>
                <w:kern w:val="0"/>
                <w:sz w:val="20"/>
                <w:szCs w:val="20"/>
                <w14:ligatures w14:val="none"/>
              </w:rPr>
              <w:br/>
              <w:t xml:space="preserve">   - Allow time for air exchanges to reduce the concentration of airborne particles. Follow your facility's HVAC guidelines.</w:t>
            </w:r>
            <w:r w:rsidRPr="00111D70">
              <w:rPr>
                <w:rFonts w:eastAsia="Times New Roman"/>
                <w:color w:val="000000"/>
                <w:kern w:val="0"/>
                <w:sz w:val="20"/>
                <w:szCs w:val="20"/>
                <w14:ligatures w14:val="none"/>
              </w:rPr>
              <w:br/>
              <w:t>4. **</w:t>
            </w:r>
            <w:proofErr w:type="gramStart"/>
            <w:r w:rsidRPr="00111D70">
              <w:rPr>
                <w:rFonts w:eastAsia="Times New Roman"/>
                <w:color w:val="000000"/>
                <w:kern w:val="0"/>
                <w:sz w:val="20"/>
                <w:szCs w:val="20"/>
                <w14:ligatures w14:val="none"/>
              </w:rPr>
              <w:t>Signage:*</w:t>
            </w:r>
            <w:proofErr w:type="gramEnd"/>
            <w:r w:rsidRPr="00111D70">
              <w:rPr>
                <w:rFonts w:eastAsia="Times New Roman"/>
                <w:color w:val="000000"/>
                <w:kern w:val="0"/>
                <w:sz w:val="20"/>
                <w:szCs w:val="20"/>
                <w14:ligatures w14:val="none"/>
              </w:rPr>
              <w:t>* - Clearly mark the room as a COVID-19 isolation area.</w:t>
            </w:r>
            <w:r w:rsidRPr="00111D70">
              <w:rPr>
                <w:rFonts w:eastAsia="Times New Roman"/>
                <w:color w:val="000000"/>
                <w:kern w:val="0"/>
                <w:sz w:val="20"/>
                <w:szCs w:val="20"/>
                <w14:ligatures w14:val="none"/>
              </w:rPr>
              <w:br/>
              <w:t xml:space="preserve">   - Provide information on the door </w:t>
            </w:r>
            <w:r w:rsidRPr="00111D70">
              <w:rPr>
                <w:rFonts w:eastAsia="Times New Roman"/>
                <w:color w:val="000000"/>
                <w:kern w:val="0"/>
                <w:sz w:val="20"/>
                <w:szCs w:val="20"/>
                <w14:ligatures w14:val="none"/>
              </w:rPr>
              <w:lastRenderedPageBreak/>
              <w:t>regarding the need for appropriate PPE and precautions.</w:t>
            </w:r>
            <w:r w:rsidRPr="00111D70">
              <w:rPr>
                <w:rFonts w:eastAsia="Times New Roman"/>
                <w:color w:val="000000"/>
                <w:kern w:val="0"/>
                <w:sz w:val="20"/>
                <w:szCs w:val="20"/>
                <w14:ligatures w14:val="none"/>
              </w:rPr>
              <w:br/>
              <w:t xml:space="preserve">5. **Patient </w:t>
            </w:r>
            <w:proofErr w:type="gramStart"/>
            <w:r w:rsidRPr="00111D70">
              <w:rPr>
                <w:rFonts w:eastAsia="Times New Roman"/>
                <w:color w:val="000000"/>
                <w:kern w:val="0"/>
                <w:sz w:val="20"/>
                <w:szCs w:val="20"/>
                <w14:ligatures w14:val="none"/>
              </w:rPr>
              <w:t>Movement:*</w:t>
            </w:r>
            <w:proofErr w:type="gramEnd"/>
            <w:r w:rsidRPr="00111D70">
              <w:rPr>
                <w:rFonts w:eastAsia="Times New Roman"/>
                <w:color w:val="000000"/>
                <w:kern w:val="0"/>
                <w:sz w:val="20"/>
                <w:szCs w:val="20"/>
                <w14:ligatures w14:val="none"/>
              </w:rPr>
              <w:t>* - Minimize unnecessary movement of the patient within the facility.</w:t>
            </w:r>
            <w:r w:rsidRPr="00111D70">
              <w:rPr>
                <w:rFonts w:eastAsia="Times New Roman"/>
                <w:color w:val="000000"/>
                <w:kern w:val="0"/>
                <w:sz w:val="20"/>
                <w:szCs w:val="20"/>
                <w14:ligatures w14:val="none"/>
              </w:rPr>
              <w:br/>
              <w:t xml:space="preserve">  - If the patient needs to be transferred to another location, ensure that proper infection prevention measures are followed during transport.</w:t>
            </w:r>
            <w:r w:rsidRPr="00111D70">
              <w:rPr>
                <w:rFonts w:eastAsia="Times New Roman"/>
                <w:color w:val="000000"/>
                <w:kern w:val="0"/>
                <w:sz w:val="20"/>
                <w:szCs w:val="20"/>
                <w14:ligatures w14:val="none"/>
              </w:rPr>
              <w:br/>
              <w:t xml:space="preserve">6. **Healthcare Worker </w:t>
            </w:r>
            <w:proofErr w:type="gramStart"/>
            <w:r w:rsidRPr="00111D70">
              <w:rPr>
                <w:rFonts w:eastAsia="Times New Roman"/>
                <w:color w:val="000000"/>
                <w:kern w:val="0"/>
                <w:sz w:val="20"/>
                <w:szCs w:val="20"/>
                <w14:ligatures w14:val="none"/>
              </w:rPr>
              <w:t>Monitoring:*</w:t>
            </w:r>
            <w:proofErr w:type="gramEnd"/>
            <w:r w:rsidRPr="00111D70">
              <w:rPr>
                <w:rFonts w:eastAsia="Times New Roman"/>
                <w:color w:val="000000"/>
                <w:kern w:val="0"/>
                <w:sz w:val="20"/>
                <w:szCs w:val="20"/>
                <w14:ligatures w14:val="none"/>
              </w:rPr>
              <w:t>* - Monitor healthcare workers for symptoms of COVID-19 and follow your facility's protocols for testing and quarantine if necessary.</w:t>
            </w:r>
            <w:r w:rsidRPr="00111D70">
              <w:rPr>
                <w:rFonts w:eastAsia="Times New Roman"/>
                <w:color w:val="000000"/>
                <w:kern w:val="0"/>
                <w:sz w:val="20"/>
                <w:szCs w:val="20"/>
                <w14:ligatures w14:val="none"/>
              </w:rPr>
              <w:br/>
              <w:t xml:space="preserve">7. </w:t>
            </w:r>
            <w:r w:rsidRPr="00111D70">
              <w:rPr>
                <w:rFonts w:eastAsia="Times New Roman"/>
                <w:color w:val="000000"/>
                <w:kern w:val="0"/>
                <w:sz w:val="20"/>
                <w:szCs w:val="20"/>
                <w14:ligatures w14:val="none"/>
              </w:rPr>
              <w:lastRenderedPageBreak/>
              <w:t>**</w:t>
            </w:r>
            <w:proofErr w:type="gramStart"/>
            <w:r w:rsidRPr="00111D70">
              <w:rPr>
                <w:rFonts w:eastAsia="Times New Roman"/>
                <w:color w:val="000000"/>
                <w:kern w:val="0"/>
                <w:sz w:val="20"/>
                <w:szCs w:val="20"/>
                <w14:ligatures w14:val="none"/>
              </w:rPr>
              <w:t>Communication:*</w:t>
            </w:r>
            <w:proofErr w:type="gramEnd"/>
            <w:r w:rsidRPr="00111D70">
              <w:rPr>
                <w:rFonts w:eastAsia="Times New Roman"/>
                <w:color w:val="000000"/>
                <w:kern w:val="0"/>
                <w:sz w:val="20"/>
                <w:szCs w:val="20"/>
                <w14:ligatures w14:val="none"/>
              </w:rPr>
              <w:t>*  - Notify relevant healthcare personnel and departments about the potential exposure, following your facility's reporting procedures.</w:t>
            </w:r>
            <w:r w:rsidRPr="00111D70">
              <w:rPr>
                <w:rFonts w:eastAsia="Times New Roman"/>
                <w:color w:val="000000"/>
                <w:kern w:val="0"/>
                <w:sz w:val="20"/>
                <w:szCs w:val="20"/>
                <w14:ligatures w14:val="none"/>
              </w:rPr>
              <w:br/>
              <w:t xml:space="preserve">8. **Review and Update </w:t>
            </w:r>
            <w:proofErr w:type="gramStart"/>
            <w:r w:rsidRPr="00111D70">
              <w:rPr>
                <w:rFonts w:eastAsia="Times New Roman"/>
                <w:color w:val="000000"/>
                <w:kern w:val="0"/>
                <w:sz w:val="20"/>
                <w:szCs w:val="20"/>
                <w14:ligatures w14:val="none"/>
              </w:rPr>
              <w:t>Protocols:*</w:t>
            </w:r>
            <w:proofErr w:type="gramEnd"/>
            <w:r w:rsidRPr="00111D70">
              <w:rPr>
                <w:rFonts w:eastAsia="Times New Roman"/>
                <w:color w:val="000000"/>
                <w:kern w:val="0"/>
                <w:sz w:val="20"/>
                <w:szCs w:val="20"/>
                <w14:ligatures w14:val="none"/>
              </w:rPr>
              <w:t>*  - Regularly review and update infection control protocols based on the latest guidance from health authorities.</w:t>
            </w:r>
            <w:r w:rsidRPr="00111D70">
              <w:rPr>
                <w:rFonts w:eastAsia="Times New Roman"/>
                <w:color w:val="000000"/>
                <w:kern w:val="0"/>
                <w:sz w:val="20"/>
                <w:szCs w:val="20"/>
                <w14:ligatures w14:val="none"/>
              </w:rPr>
              <w:br/>
              <w:t xml:space="preserve">Always consult with your facility's infection control team or designated personnel to ensure that you are following the specific protocols and guidelines in place at your </w:t>
            </w:r>
            <w:r w:rsidRPr="00111D70">
              <w:rPr>
                <w:rFonts w:eastAsia="Times New Roman"/>
                <w:color w:val="000000"/>
                <w:kern w:val="0"/>
                <w:sz w:val="20"/>
                <w:szCs w:val="20"/>
                <w14:ligatures w14:val="none"/>
              </w:rPr>
              <w:lastRenderedPageBreak/>
              <w:t>institution. These measures are crucial to prevent the spread of COVID-19 within healthcare settings.</w:t>
            </w:r>
          </w:p>
        </w:tc>
        <w:tc>
          <w:tcPr>
            <w:tcW w:w="1629" w:type="dxa"/>
            <w:gridSpan w:val="2"/>
            <w:shd w:val="clear" w:color="000000" w:fill="FFF2CC"/>
            <w:hideMark/>
          </w:tcPr>
          <w:p w14:paraId="2C4CA8E0" w14:textId="77777777" w:rsidR="00640382" w:rsidRPr="00111D70" w:rsidRDefault="00640382" w:rsidP="00640382">
            <w:pPr>
              <w:spacing w:line="240" w:lineRule="auto"/>
              <w:jc w:val="left"/>
              <w:rPr>
                <w:rFonts w:eastAsia="Times New Roman"/>
                <w:color w:val="000000"/>
                <w:kern w:val="0"/>
                <w:sz w:val="20"/>
                <w:szCs w:val="20"/>
                <w14:ligatures w14:val="none"/>
              </w:rPr>
            </w:pPr>
            <w:proofErr w:type="gramStart"/>
            <w:r w:rsidRPr="00111D70">
              <w:rPr>
                <w:rFonts w:eastAsia="Times New Roman"/>
                <w:color w:val="000000"/>
                <w:kern w:val="0"/>
                <w:sz w:val="20"/>
                <w:szCs w:val="20"/>
                <w14:ligatures w14:val="none"/>
              </w:rPr>
              <w:lastRenderedPageBreak/>
              <w:t>I'm</w:t>
            </w:r>
            <w:proofErr w:type="gramEnd"/>
            <w:r w:rsidRPr="00111D70">
              <w:rPr>
                <w:rFonts w:eastAsia="Times New Roman"/>
                <w:color w:val="000000"/>
                <w:kern w:val="0"/>
                <w:sz w:val="20"/>
                <w:szCs w:val="20"/>
                <w14:ligatures w14:val="none"/>
              </w:rPr>
              <w:t xml:space="preserve"> not a medical professional, but I can provide some general guidelines based on information available up to my last knowledge update in January 2022.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crucial to consult with the United States Centers for Disease Control and Prevention (CDC) or a healthcare professional for the most up-to-date and specific guidance regarding COVID-19 protocols. Here are some general steps you might consider:</w:t>
            </w:r>
            <w:r w:rsidRPr="00111D70">
              <w:rPr>
                <w:rFonts w:eastAsia="Times New Roman"/>
                <w:color w:val="000000"/>
                <w:kern w:val="0"/>
                <w:sz w:val="20"/>
                <w:szCs w:val="20"/>
                <w14:ligatures w14:val="none"/>
              </w:rPr>
              <w:br/>
              <w:t xml:space="preserve">Isolate the </w:t>
            </w:r>
            <w:proofErr w:type="spellStart"/>
            <w:r w:rsidRPr="00111D70">
              <w:rPr>
                <w:rFonts w:eastAsia="Times New Roman"/>
                <w:color w:val="000000"/>
                <w:kern w:val="0"/>
                <w:sz w:val="20"/>
                <w:szCs w:val="20"/>
                <w14:ligatures w14:val="none"/>
              </w:rPr>
              <w:t>Room:Ensure</w:t>
            </w:r>
            <w:proofErr w:type="spellEnd"/>
            <w:r w:rsidRPr="00111D70">
              <w:rPr>
                <w:rFonts w:eastAsia="Times New Roman"/>
                <w:color w:val="000000"/>
                <w:kern w:val="0"/>
                <w:sz w:val="20"/>
                <w:szCs w:val="20"/>
                <w14:ligatures w14:val="none"/>
              </w:rPr>
              <w:t xml:space="preserve"> </w:t>
            </w:r>
            <w:r w:rsidRPr="00111D70">
              <w:rPr>
                <w:rFonts w:eastAsia="Times New Roman"/>
                <w:color w:val="000000"/>
                <w:kern w:val="0"/>
                <w:sz w:val="20"/>
                <w:szCs w:val="20"/>
                <w14:ligatures w14:val="none"/>
              </w:rPr>
              <w:lastRenderedPageBreak/>
              <w:t xml:space="preserve">the room is closed off to prevent access by other patients and </w:t>
            </w:r>
            <w:proofErr w:type="spellStart"/>
            <w:r w:rsidRPr="00111D70">
              <w:rPr>
                <w:rFonts w:eastAsia="Times New Roman"/>
                <w:color w:val="000000"/>
                <w:kern w:val="0"/>
                <w:sz w:val="20"/>
                <w:szCs w:val="20"/>
                <w14:ligatures w14:val="none"/>
              </w:rPr>
              <w:t>staff.If</w:t>
            </w:r>
            <w:proofErr w:type="spellEnd"/>
            <w:r w:rsidRPr="00111D70">
              <w:rPr>
                <w:rFonts w:eastAsia="Times New Roman"/>
                <w:color w:val="000000"/>
                <w:kern w:val="0"/>
                <w:sz w:val="20"/>
                <w:szCs w:val="20"/>
                <w14:ligatures w14:val="none"/>
              </w:rPr>
              <w:t xml:space="preserve"> possible, keep the room vacant for a specific duration to allow for air exchange and decontamination.</w:t>
            </w:r>
            <w:r w:rsidRPr="00111D70">
              <w:rPr>
                <w:rFonts w:eastAsia="Times New Roman"/>
                <w:color w:val="000000"/>
                <w:kern w:val="0"/>
                <w:sz w:val="20"/>
                <w:szCs w:val="20"/>
                <w14:ligatures w14:val="none"/>
              </w:rPr>
              <w:br/>
              <w:t xml:space="preserve">Cleaning and </w:t>
            </w:r>
            <w:proofErr w:type="spellStart"/>
            <w:r w:rsidRPr="00111D70">
              <w:rPr>
                <w:rFonts w:eastAsia="Times New Roman"/>
                <w:color w:val="000000"/>
                <w:kern w:val="0"/>
                <w:sz w:val="20"/>
                <w:szCs w:val="20"/>
                <w14:ligatures w14:val="none"/>
              </w:rPr>
              <w:t>Disinfection:Follow</w:t>
            </w:r>
            <w:proofErr w:type="spellEnd"/>
            <w:r w:rsidRPr="00111D70">
              <w:rPr>
                <w:rFonts w:eastAsia="Times New Roman"/>
                <w:color w:val="000000"/>
                <w:kern w:val="0"/>
                <w:sz w:val="20"/>
                <w:szCs w:val="20"/>
                <w14:ligatures w14:val="none"/>
              </w:rPr>
              <w:t xml:space="preserve"> CDC guidelines for cleaning and disinfecting healthcare </w:t>
            </w:r>
            <w:proofErr w:type="spellStart"/>
            <w:r w:rsidRPr="00111D70">
              <w:rPr>
                <w:rFonts w:eastAsia="Times New Roman"/>
                <w:color w:val="000000"/>
                <w:kern w:val="0"/>
                <w:sz w:val="20"/>
                <w:szCs w:val="20"/>
                <w14:ligatures w14:val="none"/>
              </w:rPr>
              <w:t>facilities.Use</w:t>
            </w:r>
            <w:proofErr w:type="spellEnd"/>
            <w:r w:rsidRPr="00111D70">
              <w:rPr>
                <w:rFonts w:eastAsia="Times New Roman"/>
                <w:color w:val="000000"/>
                <w:kern w:val="0"/>
                <w:sz w:val="20"/>
                <w:szCs w:val="20"/>
                <w14:ligatures w14:val="none"/>
              </w:rPr>
              <w:t xml:space="preserve"> appropriate EPA-registered disinfectants effective against the virus that causes COVID-19. Pay special attention to high-touch surfaces like doorknobs, light switches, and equipment.</w:t>
            </w:r>
            <w:r w:rsidRPr="00111D70">
              <w:rPr>
                <w:rFonts w:eastAsia="Times New Roman"/>
                <w:color w:val="000000"/>
                <w:kern w:val="0"/>
                <w:sz w:val="20"/>
                <w:szCs w:val="20"/>
                <w14:ligatures w14:val="none"/>
              </w:rPr>
              <w:br/>
              <w:t xml:space="preserve">Ventilation: Ensure proper ventilation in the room by </w:t>
            </w:r>
            <w:r w:rsidRPr="00111D70">
              <w:rPr>
                <w:rFonts w:eastAsia="Times New Roman"/>
                <w:color w:val="000000"/>
                <w:kern w:val="0"/>
                <w:sz w:val="20"/>
                <w:szCs w:val="20"/>
                <w14:ligatures w14:val="none"/>
              </w:rPr>
              <w:lastRenderedPageBreak/>
              <w:t>opening windows or using mechanical ventilation systems. Increase the air exchange rate to reduce the concentration of airborne particles.</w:t>
            </w:r>
            <w:r w:rsidRPr="00111D70">
              <w:rPr>
                <w:rFonts w:eastAsia="Times New Roman"/>
                <w:color w:val="000000"/>
                <w:kern w:val="0"/>
                <w:sz w:val="20"/>
                <w:szCs w:val="20"/>
                <w14:ligatures w14:val="none"/>
              </w:rPr>
              <w:br/>
              <w:t>Personal Protective Equipment (PPE): Ensure that healthcare personnel entering the room use appropriate PPE, including masks, gowns, gloves, and eye protection.</w:t>
            </w:r>
            <w:r w:rsidRPr="00111D70">
              <w:rPr>
                <w:rFonts w:eastAsia="Times New Roman"/>
                <w:color w:val="000000"/>
                <w:kern w:val="0"/>
                <w:sz w:val="20"/>
                <w:szCs w:val="20"/>
                <w14:ligatures w14:val="none"/>
              </w:rPr>
              <w:br/>
              <w:t xml:space="preserve">Monitor and Follow CDC Guidance: Stay updated on the latest CDC guidance for healthcare facilities regarding COVID-19. Consider contacting your local health department for additional </w:t>
            </w:r>
            <w:r w:rsidRPr="00111D70">
              <w:rPr>
                <w:rFonts w:eastAsia="Times New Roman"/>
                <w:color w:val="000000"/>
                <w:kern w:val="0"/>
                <w:sz w:val="20"/>
                <w:szCs w:val="20"/>
                <w14:ligatures w14:val="none"/>
              </w:rPr>
              <w:lastRenderedPageBreak/>
              <w:t>guidance or reporting requirements.</w:t>
            </w:r>
            <w:r w:rsidRPr="00111D70">
              <w:rPr>
                <w:rFonts w:eastAsia="Times New Roman"/>
                <w:color w:val="000000"/>
                <w:kern w:val="0"/>
                <w:sz w:val="20"/>
                <w:szCs w:val="20"/>
                <w14:ligatures w14:val="none"/>
              </w:rPr>
              <w:br/>
              <w:t>Quarantine and Testing: Consider quarantining patients and staff who were in the room during or after the aerosol-generating procedure. Offer testing to individuals who may have been exposed.</w:t>
            </w:r>
            <w:r w:rsidRPr="00111D70">
              <w:rPr>
                <w:rFonts w:eastAsia="Times New Roman"/>
                <w:color w:val="000000"/>
                <w:kern w:val="0"/>
                <w:sz w:val="20"/>
                <w:szCs w:val="20"/>
                <w14:ligatures w14:val="none"/>
              </w:rPr>
              <w:br/>
              <w:t>Please consult the CDC's website or contact your local health department for specific recommendations and protocols, as guidelines may have evolved since my last knowledge update.</w:t>
            </w:r>
          </w:p>
        </w:tc>
        <w:tc>
          <w:tcPr>
            <w:tcW w:w="1572" w:type="dxa"/>
            <w:gridSpan w:val="2"/>
            <w:shd w:val="clear" w:color="000000" w:fill="F8CBAD"/>
            <w:hideMark/>
          </w:tcPr>
          <w:p w14:paraId="1568298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If a patient with COVID-19 has undergone an aerosol-generating procedure in a clinic room, certain steps should be taken to ensure safety and prevent the spread of the virus. These include:</w:t>
            </w:r>
            <w:r w:rsidRPr="00111D70">
              <w:rPr>
                <w:rFonts w:eastAsia="Times New Roman"/>
                <w:color w:val="000000"/>
                <w:kern w:val="0"/>
                <w:sz w:val="20"/>
                <w:szCs w:val="20"/>
                <w14:ligatures w14:val="none"/>
              </w:rPr>
              <w:br/>
              <w:t>1. **Room Ventilation**: The room should be well-ventilated. If the room has windows, they should be opened to allow fresh air to circulate.</w:t>
            </w:r>
            <w:r w:rsidRPr="00111D70">
              <w:rPr>
                <w:rFonts w:eastAsia="Times New Roman"/>
                <w:color w:val="000000"/>
                <w:kern w:val="0"/>
                <w:sz w:val="20"/>
                <w:szCs w:val="20"/>
                <w14:ligatures w14:val="none"/>
              </w:rPr>
              <w:br/>
              <w:t xml:space="preserve">2. **Cleaning and Disinfecting**: The room must be thoroughly cleaned and disinfected. This includes all surfaces that the patient may have </w:t>
            </w:r>
            <w:r w:rsidRPr="00111D70">
              <w:rPr>
                <w:rFonts w:eastAsia="Times New Roman"/>
                <w:color w:val="000000"/>
                <w:kern w:val="0"/>
                <w:sz w:val="20"/>
                <w:szCs w:val="20"/>
                <w14:ligatures w14:val="none"/>
              </w:rPr>
              <w:lastRenderedPageBreak/>
              <w:t>touched or that could have been exposed to respiratory droplets, such as doorknobs, bedrails, medical equipment, and other high-touch surfaces.</w:t>
            </w:r>
            <w:r w:rsidRPr="00111D70">
              <w:rPr>
                <w:rFonts w:eastAsia="Times New Roman"/>
                <w:color w:val="000000"/>
                <w:kern w:val="0"/>
                <w:sz w:val="20"/>
                <w:szCs w:val="20"/>
                <w14:ligatures w14:val="none"/>
              </w:rPr>
              <w:br/>
              <w:t xml:space="preserve">3. **Time Interval Before Reuse**: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recommended to wait a certain period before allowing others to enter the room. The Centers for Disease Control and Prevention (CDC) provides specific guidelines on the duration, which can vary depending on the room's ventilation rate.</w:t>
            </w:r>
            <w:r w:rsidRPr="00111D70">
              <w:rPr>
                <w:rFonts w:eastAsia="Times New Roman"/>
                <w:color w:val="000000"/>
                <w:kern w:val="0"/>
                <w:sz w:val="20"/>
                <w:szCs w:val="20"/>
                <w14:ligatures w14:val="none"/>
              </w:rPr>
              <w:br/>
              <w:t xml:space="preserve">4. **Personal Protective Equipment (PPE)**: Staff involved in </w:t>
            </w:r>
            <w:r w:rsidRPr="00111D70">
              <w:rPr>
                <w:rFonts w:eastAsia="Times New Roman"/>
                <w:color w:val="000000"/>
                <w:kern w:val="0"/>
                <w:sz w:val="20"/>
                <w:szCs w:val="20"/>
                <w14:ligatures w14:val="none"/>
              </w:rPr>
              <w:lastRenderedPageBreak/>
              <w:t>cleaning should wear appropriate PPE, including gloves, gowns, and respiratory protection, to prevent self-contamination.</w:t>
            </w:r>
            <w:r w:rsidRPr="00111D70">
              <w:rPr>
                <w:rFonts w:eastAsia="Times New Roman"/>
                <w:color w:val="000000"/>
                <w:kern w:val="0"/>
                <w:sz w:val="20"/>
                <w:szCs w:val="20"/>
                <w14:ligatures w14:val="none"/>
              </w:rPr>
              <w:br/>
              <w:t>5. **Waste Disposal**: Any disposable items used by the patient or in the cleaning process should be treated as infectious waste and disposed of according to local regulations for biohazardous waste.</w:t>
            </w:r>
            <w:r w:rsidRPr="00111D70">
              <w:rPr>
                <w:rFonts w:eastAsia="Times New Roman"/>
                <w:color w:val="000000"/>
                <w:kern w:val="0"/>
                <w:sz w:val="20"/>
                <w:szCs w:val="20"/>
                <w14:ligatures w14:val="none"/>
              </w:rPr>
              <w:br/>
              <w:t xml:space="preserve">6. **Signage and Access Control**: The room should be clearly marked as contaminated, and access should be limited to essential personnel only until the cleaning and </w:t>
            </w:r>
            <w:r w:rsidRPr="00111D70">
              <w:rPr>
                <w:rFonts w:eastAsia="Times New Roman"/>
                <w:color w:val="000000"/>
                <w:kern w:val="0"/>
                <w:sz w:val="20"/>
                <w:szCs w:val="20"/>
                <w14:ligatures w14:val="none"/>
              </w:rPr>
              <w:lastRenderedPageBreak/>
              <w:t>disinfection process is complete.</w:t>
            </w:r>
            <w:r w:rsidRPr="00111D70">
              <w:rPr>
                <w:rFonts w:eastAsia="Times New Roman"/>
                <w:color w:val="000000"/>
                <w:kern w:val="0"/>
                <w:sz w:val="20"/>
                <w:szCs w:val="20"/>
                <w14:ligatures w14:val="none"/>
              </w:rPr>
              <w:br/>
              <w:t>7. **Follow-up with Staff and Patients**: Monitor the health of staff who were in contact with the patient and ensure that they are aware of any symptoms of COVID-19.</w:t>
            </w:r>
            <w:r w:rsidRPr="00111D70">
              <w:rPr>
                <w:rFonts w:eastAsia="Times New Roman"/>
                <w:color w:val="000000"/>
                <w:kern w:val="0"/>
                <w:sz w:val="20"/>
                <w:szCs w:val="20"/>
                <w14:ligatures w14:val="none"/>
              </w:rPr>
              <w:br/>
              <w:t xml:space="preserve">8. **Reporting and Documentation**: Document the incident and report it as required by your local health authority guidelines. </w:t>
            </w:r>
            <w:r w:rsidRPr="00111D70">
              <w:rPr>
                <w:rFonts w:eastAsia="Times New Roman"/>
                <w:color w:val="000000"/>
                <w:kern w:val="0"/>
                <w:sz w:val="20"/>
                <w:szCs w:val="20"/>
                <w14:ligatures w14:val="none"/>
              </w:rPr>
              <w:br/>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consult and follow the latest guidelines from health authorities like the CDC or WHO, as recommendations can change based on evolving </w:t>
            </w:r>
            <w:r w:rsidRPr="00111D70">
              <w:rPr>
                <w:rFonts w:eastAsia="Times New Roman"/>
                <w:color w:val="000000"/>
                <w:kern w:val="0"/>
                <w:sz w:val="20"/>
                <w:szCs w:val="20"/>
                <w14:ligatures w14:val="none"/>
              </w:rPr>
              <w:lastRenderedPageBreak/>
              <w:t>knowledge about the virus.</w:t>
            </w:r>
          </w:p>
        </w:tc>
        <w:tc>
          <w:tcPr>
            <w:tcW w:w="1629" w:type="dxa"/>
            <w:gridSpan w:val="2"/>
            <w:shd w:val="clear" w:color="000000" w:fill="F8CBAD"/>
            <w:hideMark/>
          </w:tcPr>
          <w:p w14:paraId="580E3A05"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When dealing with a situation where a patient with COVID-19 underwent an aerosol-generating procedure in a clinic room,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crucial to follow the guidelines set by the United States Centers for Disease Control and Prevention (CDC) for infection control and room cleaning. As of my last update in April 2023, the recommendations include:</w:t>
            </w:r>
            <w:r w:rsidRPr="00111D70">
              <w:rPr>
                <w:rFonts w:eastAsia="Times New Roman"/>
                <w:color w:val="000000"/>
                <w:kern w:val="0"/>
                <w:sz w:val="20"/>
                <w:szCs w:val="20"/>
                <w14:ligatures w14:val="none"/>
              </w:rPr>
              <w:br/>
              <w:t xml:space="preserve">Room Closure and Ventilation: After an aerosol-generating procedure,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recommended to keep the room closed for a certain period to allow enough </w:t>
            </w:r>
            <w:r w:rsidRPr="00111D70">
              <w:rPr>
                <w:rFonts w:eastAsia="Times New Roman"/>
                <w:color w:val="000000"/>
                <w:kern w:val="0"/>
                <w:sz w:val="20"/>
                <w:szCs w:val="20"/>
                <w14:ligatures w14:val="none"/>
              </w:rPr>
              <w:lastRenderedPageBreak/>
              <w:t>air changes to remove potentially infectious particles. The duration depends on the air exchange rate in the room.</w:t>
            </w:r>
            <w:r w:rsidRPr="00111D70">
              <w:rPr>
                <w:rFonts w:eastAsia="Times New Roman"/>
                <w:color w:val="000000"/>
                <w:kern w:val="0"/>
                <w:sz w:val="20"/>
                <w:szCs w:val="20"/>
                <w14:ligatures w14:val="none"/>
              </w:rPr>
              <w:br/>
              <w:t>Cleaning and Disinfection: Following the necessary waiting period, the room should be thoroughly cleaned and disinfected. This includes all surfaces and equipment in the room. Use EPA-registered disinfectants that are effective against SARS-CoV-2.</w:t>
            </w:r>
            <w:r w:rsidRPr="00111D70">
              <w:rPr>
                <w:rFonts w:eastAsia="Times New Roman"/>
                <w:color w:val="000000"/>
                <w:kern w:val="0"/>
                <w:sz w:val="20"/>
                <w:szCs w:val="20"/>
                <w14:ligatures w14:val="none"/>
              </w:rPr>
              <w:br/>
              <w:t xml:space="preserve">Personal Protective Equipment (PPE): Staff involved in cleaning should wear appropriate PPE, which may include </w:t>
            </w:r>
            <w:r w:rsidRPr="00111D70">
              <w:rPr>
                <w:rFonts w:eastAsia="Times New Roman"/>
                <w:color w:val="000000"/>
                <w:kern w:val="0"/>
                <w:sz w:val="20"/>
                <w:szCs w:val="20"/>
                <w14:ligatures w14:val="none"/>
              </w:rPr>
              <w:lastRenderedPageBreak/>
              <w:t>gloves, gowns, and eye protection, in addition to a respirator or facemask.</w:t>
            </w:r>
            <w:r w:rsidRPr="00111D70">
              <w:rPr>
                <w:rFonts w:eastAsia="Times New Roman"/>
                <w:color w:val="000000"/>
                <w:kern w:val="0"/>
                <w:sz w:val="20"/>
                <w:szCs w:val="20"/>
                <w14:ligatures w14:val="none"/>
              </w:rPr>
              <w:br/>
              <w:t>Limiting Room Access: Access to the room should be restricted during the waiting period and until cleaning and disinfection are completed.</w:t>
            </w:r>
            <w:r w:rsidRPr="00111D70">
              <w:rPr>
                <w:rFonts w:eastAsia="Times New Roman"/>
                <w:color w:val="000000"/>
                <w:kern w:val="0"/>
                <w:sz w:val="20"/>
                <w:szCs w:val="20"/>
                <w14:ligatures w14:val="none"/>
              </w:rPr>
              <w:br/>
              <w:t>Waste Disposal: Any waste generated from the patient or the procedure should be handled as medical waste and disposed of in accordance with local regulations.</w:t>
            </w:r>
            <w:r w:rsidRPr="00111D70">
              <w:rPr>
                <w:rFonts w:eastAsia="Times New Roman"/>
                <w:color w:val="000000"/>
                <w:kern w:val="0"/>
                <w:sz w:val="20"/>
                <w:szCs w:val="20"/>
                <w14:ligatures w14:val="none"/>
              </w:rPr>
              <w:br/>
              <w:t xml:space="preserve">Monitoring and Training of Staff: Ensure that staff are trained on these procedures and understand the importance of adherence to </w:t>
            </w:r>
            <w:r w:rsidRPr="00111D70">
              <w:rPr>
                <w:rFonts w:eastAsia="Times New Roman"/>
                <w:color w:val="000000"/>
                <w:kern w:val="0"/>
                <w:sz w:val="20"/>
                <w:szCs w:val="20"/>
                <w14:ligatures w14:val="none"/>
              </w:rPr>
              <w:lastRenderedPageBreak/>
              <w:t>these guidelines.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Please consult the most recent CDC guidelines or contact them directly for the most current recommendations, as guidelines can change based on new information and research regarding COVID-19.</w:t>
            </w:r>
          </w:p>
        </w:tc>
        <w:tc>
          <w:tcPr>
            <w:tcW w:w="1572" w:type="dxa"/>
            <w:gridSpan w:val="2"/>
            <w:shd w:val="clear" w:color="000000" w:fill="C6E0B4"/>
            <w:hideMark/>
          </w:tcPr>
          <w:p w14:paraId="5F59ABBA"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According to the CDC and other sources, here are the steps you should follow:</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Room Vacancy: After an aerosol-generating procedure (AGP), the room should remain vacant for a certain period to allow air exchanges. The time depends on the type of room:</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Regular room (6 air exchanges per hour): 60 minutes.</w:t>
            </w:r>
            <w:r w:rsidRPr="00111D70">
              <w:rPr>
                <w:rFonts w:eastAsia="Times New Roman"/>
                <w:color w:val="000000"/>
                <w:kern w:val="0"/>
                <w:sz w:val="20"/>
                <w:szCs w:val="20"/>
                <w14:ligatures w14:val="none"/>
              </w:rPr>
              <w:br/>
              <w:t>Airborne isolation room/negative pressure room (at least 12 air exchanges per hour): 30 minutes.</w:t>
            </w:r>
            <w:r w:rsidRPr="00111D70">
              <w:rPr>
                <w:rFonts w:eastAsia="Times New Roman"/>
                <w:color w:val="000000"/>
                <w:kern w:val="0"/>
                <w:sz w:val="20"/>
                <w:szCs w:val="20"/>
                <w14:ligatures w14:val="none"/>
              </w:rPr>
              <w:br/>
              <w:t xml:space="preserve">The time starts </w:t>
            </w:r>
            <w:r w:rsidRPr="00111D70">
              <w:rPr>
                <w:rFonts w:eastAsia="Times New Roman"/>
                <w:color w:val="000000"/>
                <w:kern w:val="0"/>
                <w:sz w:val="20"/>
                <w:szCs w:val="20"/>
                <w14:ligatures w14:val="none"/>
              </w:rPr>
              <w:lastRenderedPageBreak/>
              <w:t>when the AGP is completed.</w:t>
            </w:r>
            <w:r w:rsidRPr="00111D70">
              <w:rPr>
                <w:rFonts w:eastAsia="Times New Roman"/>
                <w:color w:val="000000"/>
                <w:kern w:val="0"/>
                <w:sz w:val="20"/>
                <w:szCs w:val="20"/>
                <w14:ligatures w14:val="none"/>
              </w:rPr>
              <w:br/>
              <w:t>Cleaning and Disinfection: Routine cleaning and disinfection procedures are appropriate for COVID-19 in healthcare settings. This includes applying an EPA-registered, hospital-grade disinfectant to frequently touched surfaces or objects for appropriate contact times as indicated on the product’s label.</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PPE and Waste Disposal: Follow standard operating procedures for the containment and disposal of used PPE and regulated </w:t>
            </w:r>
            <w:r w:rsidRPr="00111D70">
              <w:rPr>
                <w:rFonts w:eastAsia="Times New Roman"/>
                <w:color w:val="000000"/>
                <w:kern w:val="0"/>
                <w:sz w:val="20"/>
                <w:szCs w:val="20"/>
                <w14:ligatures w14:val="none"/>
              </w:rPr>
              <w:lastRenderedPageBreak/>
              <w:t>medical waste.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Linen: Follow standard operating procedures for containing and laundering used linen. Avoid shaking the linen.</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Please note that these guidelines are subject to change as new information about COVID-19 becomes available, so </w:t>
            </w:r>
            <w:proofErr w:type="gramStart"/>
            <w:r w:rsidRPr="00111D70">
              <w:rPr>
                <w:rFonts w:eastAsia="Times New Roman"/>
                <w:color w:val="000000"/>
                <w:kern w:val="0"/>
                <w:sz w:val="20"/>
                <w:szCs w:val="20"/>
                <w14:ligatures w14:val="none"/>
              </w:rPr>
              <w:t>it’s</w:t>
            </w:r>
            <w:proofErr w:type="gramEnd"/>
            <w:r w:rsidRPr="00111D70">
              <w:rPr>
                <w:rFonts w:eastAsia="Times New Roman"/>
                <w:color w:val="000000"/>
                <w:kern w:val="0"/>
                <w:sz w:val="20"/>
                <w:szCs w:val="20"/>
                <w14:ligatures w14:val="none"/>
              </w:rPr>
              <w:t xml:space="preserve"> important to stay updated with the latest recommendations from health authorities. Also, local regulations may apply. If </w:t>
            </w:r>
            <w:proofErr w:type="gramStart"/>
            <w:r w:rsidRPr="00111D70">
              <w:rPr>
                <w:rFonts w:eastAsia="Times New Roman"/>
                <w:color w:val="000000"/>
                <w:kern w:val="0"/>
                <w:sz w:val="20"/>
                <w:szCs w:val="20"/>
                <w14:ligatures w14:val="none"/>
              </w:rPr>
              <w:t>you’re</w:t>
            </w:r>
            <w:proofErr w:type="gramEnd"/>
            <w:r w:rsidRPr="00111D70">
              <w:rPr>
                <w:rFonts w:eastAsia="Times New Roman"/>
                <w:color w:val="000000"/>
                <w:kern w:val="0"/>
                <w:sz w:val="20"/>
                <w:szCs w:val="20"/>
                <w14:ligatures w14:val="none"/>
              </w:rPr>
              <w:t xml:space="preserve"> unsure, please consult with your local health department or infection control team. Stay safe! </w:t>
            </w:r>
          </w:p>
        </w:tc>
        <w:tc>
          <w:tcPr>
            <w:tcW w:w="1629" w:type="dxa"/>
            <w:gridSpan w:val="2"/>
            <w:shd w:val="clear" w:color="000000" w:fill="C6E0B4"/>
            <w:hideMark/>
          </w:tcPr>
          <w:p w14:paraId="0E1DDA96"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lastRenderedPageBreak/>
              <w:t xml:space="preserve">According to the CDC and other sources, here are the steps you should </w:t>
            </w:r>
            <w:proofErr w:type="gramStart"/>
            <w:r w:rsidRPr="00111D70">
              <w:rPr>
                <w:rFonts w:eastAsia="Times New Roman"/>
                <w:color w:val="000000"/>
                <w:kern w:val="0"/>
                <w:sz w:val="20"/>
                <w:szCs w:val="20"/>
                <w14:ligatures w14:val="none"/>
              </w:rPr>
              <w:t>follow after</w:t>
            </w:r>
            <w:proofErr w:type="gramEnd"/>
            <w:r w:rsidRPr="00111D70">
              <w:rPr>
                <w:rFonts w:eastAsia="Times New Roman"/>
                <w:color w:val="000000"/>
                <w:kern w:val="0"/>
                <w:sz w:val="20"/>
                <w:szCs w:val="20"/>
                <w14:ligatures w14:val="none"/>
              </w:rPr>
              <w:t xml:space="preserve"> an aerosol-generating procedure (AGP) has been performed in a room with a COVID-19 patient:</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 xml:space="preserve">Room Vacancy: After the AGP is completed, the room should remain vacant for a certain period of time. This time is based on air exchanges for that location. For a regular room (6 air exchanges per hour), the room should remain vacant for 60 minutes. For an airborne isolation </w:t>
            </w:r>
            <w:r w:rsidRPr="00111D70">
              <w:rPr>
                <w:rFonts w:eastAsia="Times New Roman"/>
                <w:color w:val="000000"/>
                <w:kern w:val="0"/>
                <w:sz w:val="20"/>
                <w:szCs w:val="20"/>
                <w14:ligatures w14:val="none"/>
              </w:rPr>
              <w:lastRenderedPageBreak/>
              <w:t>room/negative pressure room (at least 12 air exchanges per hour), the room should remain vacant for 30 minutes.</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Infection prevention and control</w:t>
            </w:r>
            <w:r w:rsidRPr="00111D70">
              <w:rPr>
                <w:rFonts w:eastAsia="Times New Roman"/>
                <w:color w:val="000000"/>
                <w:kern w:val="0"/>
                <w:sz w:val="20"/>
                <w:szCs w:val="20"/>
                <w14:ligatures w14:val="none"/>
              </w:rPr>
              <w:br/>
              <w:t>Infection Control Measures: Reinforce basic infection control practices in healthcare facilities and among healthcare personnel. This includes strict adherence to and proper use of standard infection control measures, especially hand hygiene.</w:t>
            </w:r>
            <w:r w:rsidRPr="00111D70">
              <w:rPr>
                <w:rFonts w:eastAsia="Times New Roman"/>
                <w:color w:val="000000"/>
                <w:kern w:val="0"/>
                <w:sz w:val="20"/>
                <w:szCs w:val="20"/>
                <w14:ligatures w14:val="none"/>
              </w:rPr>
              <w:br/>
            </w:r>
            <w:r w:rsidRPr="00111D70">
              <w:rPr>
                <w:rFonts w:eastAsia="Times New Roman"/>
                <w:color w:val="000000"/>
                <w:kern w:val="0"/>
                <w:sz w:val="20"/>
                <w:szCs w:val="20"/>
                <w14:ligatures w14:val="none"/>
              </w:rPr>
              <w:br/>
              <w:t>Personal protective equipment</w:t>
            </w:r>
            <w:r w:rsidRPr="00111D70">
              <w:rPr>
                <w:rFonts w:eastAsia="Times New Roman"/>
                <w:color w:val="000000"/>
                <w:kern w:val="0"/>
                <w:sz w:val="20"/>
                <w:szCs w:val="20"/>
                <w14:ligatures w14:val="none"/>
              </w:rPr>
              <w:br/>
              <w:t xml:space="preserve">Personal Protective Equipment (PPE): Healthcare </w:t>
            </w:r>
            <w:r w:rsidRPr="00111D70">
              <w:rPr>
                <w:rFonts w:eastAsia="Times New Roman"/>
                <w:color w:val="000000"/>
                <w:kern w:val="0"/>
                <w:sz w:val="20"/>
                <w:szCs w:val="20"/>
                <w14:ligatures w14:val="none"/>
              </w:rPr>
              <w:lastRenderedPageBreak/>
              <w:t>personnel should wear an N95 respirator or PAPR, face shield, gloves, and gown for the entirety of the AGP.</w:t>
            </w:r>
            <w:r w:rsidRPr="00111D70">
              <w:rPr>
                <w:rFonts w:eastAsia="Times New Roman"/>
                <w:color w:val="000000"/>
                <w:kern w:val="0"/>
                <w:sz w:val="20"/>
                <w:szCs w:val="20"/>
                <w14:ligatures w14:val="none"/>
              </w:rPr>
              <w:br/>
              <w:t>Patient Care: Patients with known or suspected COVID-19 should be cared for in a single-person room with the door closed.</w:t>
            </w:r>
            <w:r w:rsidRPr="00111D70">
              <w:rPr>
                <w:rFonts w:eastAsia="Times New Roman"/>
                <w:color w:val="000000"/>
                <w:kern w:val="0"/>
                <w:sz w:val="20"/>
                <w:szCs w:val="20"/>
                <w14:ligatures w14:val="none"/>
              </w:rPr>
              <w:br/>
              <w:t>Please note that these are general guidelines and may vary based on specific circumstances. Always refer to the most recent guidelines from the CDC and local health authorities.</w:t>
            </w:r>
          </w:p>
        </w:tc>
      </w:tr>
      <w:tr w:rsidR="00111D70" w:rsidRPr="00111D70" w14:paraId="1CF6C6B3" w14:textId="77777777" w:rsidTr="006503CE">
        <w:trPr>
          <w:trHeight w:val="20"/>
        </w:trPr>
        <w:tc>
          <w:tcPr>
            <w:tcW w:w="816" w:type="dxa"/>
            <w:vMerge/>
            <w:vAlign w:val="center"/>
            <w:hideMark/>
          </w:tcPr>
          <w:p w14:paraId="7559FB24" w14:textId="77777777" w:rsidR="00640382" w:rsidRPr="00111D70" w:rsidRDefault="00640382" w:rsidP="00640382">
            <w:pPr>
              <w:spacing w:line="240" w:lineRule="auto"/>
              <w:jc w:val="left"/>
              <w:rPr>
                <w:rFonts w:eastAsia="Times New Roman"/>
                <w:color w:val="000000"/>
                <w:kern w:val="0"/>
                <w:sz w:val="20"/>
                <w:szCs w:val="20"/>
                <w14:ligatures w14:val="none"/>
              </w:rPr>
            </w:pPr>
          </w:p>
        </w:tc>
        <w:tc>
          <w:tcPr>
            <w:tcW w:w="725" w:type="dxa"/>
            <w:shd w:val="clear" w:color="000000" w:fill="FFD966"/>
            <w:hideMark/>
          </w:tcPr>
          <w:p w14:paraId="18049389"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2</w:t>
            </w:r>
          </w:p>
        </w:tc>
        <w:tc>
          <w:tcPr>
            <w:tcW w:w="902" w:type="dxa"/>
            <w:shd w:val="clear" w:color="000000" w:fill="F4B084"/>
            <w:hideMark/>
          </w:tcPr>
          <w:p w14:paraId="029CA13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3</w:t>
            </w:r>
          </w:p>
        </w:tc>
        <w:tc>
          <w:tcPr>
            <w:tcW w:w="726" w:type="dxa"/>
            <w:shd w:val="clear" w:color="000000" w:fill="FFD966"/>
            <w:hideMark/>
          </w:tcPr>
          <w:p w14:paraId="4DE0DE5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Accuracy:3</w:t>
            </w:r>
          </w:p>
        </w:tc>
        <w:tc>
          <w:tcPr>
            <w:tcW w:w="903" w:type="dxa"/>
            <w:shd w:val="clear" w:color="000000" w:fill="F4B084"/>
            <w:hideMark/>
          </w:tcPr>
          <w:p w14:paraId="46BFA8D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5</w:t>
            </w:r>
          </w:p>
        </w:tc>
        <w:tc>
          <w:tcPr>
            <w:tcW w:w="669" w:type="dxa"/>
            <w:shd w:val="clear" w:color="000000" w:fill="FFD966"/>
            <w:hideMark/>
          </w:tcPr>
          <w:p w14:paraId="3D82CE4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5</w:t>
            </w:r>
          </w:p>
        </w:tc>
        <w:tc>
          <w:tcPr>
            <w:tcW w:w="903" w:type="dxa"/>
            <w:shd w:val="clear" w:color="000000" w:fill="F4B084"/>
            <w:hideMark/>
          </w:tcPr>
          <w:p w14:paraId="5E2FC112"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5</w:t>
            </w:r>
          </w:p>
        </w:tc>
        <w:tc>
          <w:tcPr>
            <w:tcW w:w="726" w:type="dxa"/>
            <w:shd w:val="clear" w:color="000000" w:fill="FFD966"/>
            <w:hideMark/>
          </w:tcPr>
          <w:p w14:paraId="690EBC7C"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Accuracy:4</w:t>
            </w:r>
          </w:p>
        </w:tc>
        <w:tc>
          <w:tcPr>
            <w:tcW w:w="903" w:type="dxa"/>
            <w:shd w:val="clear" w:color="000000" w:fill="F4B084"/>
            <w:hideMark/>
          </w:tcPr>
          <w:p w14:paraId="7561BEE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c>
          <w:tcPr>
            <w:tcW w:w="669" w:type="dxa"/>
            <w:shd w:val="clear" w:color="000000" w:fill="FFD966"/>
            <w:hideMark/>
          </w:tcPr>
          <w:p w14:paraId="47C1363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3</w:t>
            </w:r>
          </w:p>
        </w:tc>
        <w:tc>
          <w:tcPr>
            <w:tcW w:w="903" w:type="dxa"/>
            <w:shd w:val="clear" w:color="000000" w:fill="F4B084"/>
            <w:hideMark/>
          </w:tcPr>
          <w:p w14:paraId="5A4924F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c>
          <w:tcPr>
            <w:tcW w:w="726" w:type="dxa"/>
            <w:shd w:val="clear" w:color="000000" w:fill="FFD966"/>
            <w:hideMark/>
          </w:tcPr>
          <w:p w14:paraId="431CA4F3"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Accuracy:4</w:t>
            </w:r>
          </w:p>
        </w:tc>
        <w:tc>
          <w:tcPr>
            <w:tcW w:w="903" w:type="dxa"/>
            <w:shd w:val="clear" w:color="000000" w:fill="F4B084"/>
            <w:hideMark/>
          </w:tcPr>
          <w:p w14:paraId="3CF0CA1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c>
          <w:tcPr>
            <w:tcW w:w="669" w:type="dxa"/>
            <w:shd w:val="clear" w:color="000000" w:fill="FFD966"/>
            <w:hideMark/>
          </w:tcPr>
          <w:p w14:paraId="456F08E0"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 4</w:t>
            </w:r>
          </w:p>
        </w:tc>
        <w:tc>
          <w:tcPr>
            <w:tcW w:w="903" w:type="dxa"/>
            <w:shd w:val="clear" w:color="000000" w:fill="F4B084"/>
            <w:hideMark/>
          </w:tcPr>
          <w:p w14:paraId="4FB44E6B"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4</w:t>
            </w:r>
          </w:p>
        </w:tc>
        <w:tc>
          <w:tcPr>
            <w:tcW w:w="726" w:type="dxa"/>
            <w:shd w:val="clear" w:color="000000" w:fill="FFD966"/>
            <w:hideMark/>
          </w:tcPr>
          <w:p w14:paraId="53313EEE"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Accuracy:5</w:t>
            </w:r>
          </w:p>
        </w:tc>
        <w:tc>
          <w:tcPr>
            <w:tcW w:w="903" w:type="dxa"/>
            <w:shd w:val="clear" w:color="000000" w:fill="F4B084"/>
            <w:hideMark/>
          </w:tcPr>
          <w:p w14:paraId="2348050F" w14:textId="77777777" w:rsidR="00640382" w:rsidRPr="00111D70" w:rsidRDefault="00640382" w:rsidP="00640382">
            <w:pPr>
              <w:spacing w:line="240" w:lineRule="auto"/>
              <w:jc w:val="left"/>
              <w:rPr>
                <w:rFonts w:eastAsia="Times New Roman"/>
                <w:color w:val="000000"/>
                <w:kern w:val="0"/>
                <w:sz w:val="20"/>
                <w:szCs w:val="20"/>
                <w14:ligatures w14:val="none"/>
              </w:rPr>
            </w:pPr>
            <w:r w:rsidRPr="00111D70">
              <w:rPr>
                <w:rFonts w:eastAsia="Times New Roman"/>
                <w:color w:val="000000"/>
                <w:kern w:val="0"/>
                <w:sz w:val="20"/>
                <w:szCs w:val="20"/>
                <w14:ligatures w14:val="none"/>
              </w:rPr>
              <w:t>Completeness: 6</w:t>
            </w:r>
          </w:p>
        </w:tc>
      </w:tr>
    </w:tbl>
    <w:p w14:paraId="6D42FA5E" w14:textId="77777777" w:rsidR="000B64C8" w:rsidRPr="00111D70" w:rsidRDefault="000B64C8" w:rsidP="006F2B7D">
      <w:pPr>
        <w:rPr>
          <w:sz w:val="20"/>
          <w:szCs w:val="20"/>
        </w:rPr>
      </w:pPr>
    </w:p>
    <w:p w14:paraId="11F685BE" w14:textId="77777777" w:rsidR="000B64C8" w:rsidRPr="00111D70" w:rsidRDefault="000B64C8" w:rsidP="006F2B7D">
      <w:pPr>
        <w:rPr>
          <w:sz w:val="20"/>
          <w:szCs w:val="20"/>
        </w:rPr>
      </w:pPr>
    </w:p>
    <w:p w14:paraId="3F60F953" w14:textId="77777777" w:rsidR="00B7100D" w:rsidRPr="00111D70" w:rsidRDefault="00B7100D" w:rsidP="00326EBE">
      <w:pPr>
        <w:rPr>
          <w:sz w:val="20"/>
          <w:szCs w:val="20"/>
        </w:rPr>
      </w:pPr>
    </w:p>
    <w:p w14:paraId="58478FE4" w14:textId="77777777" w:rsidR="00B7100D" w:rsidRPr="00111D70" w:rsidRDefault="00B7100D" w:rsidP="00326EBE">
      <w:pPr>
        <w:rPr>
          <w:sz w:val="20"/>
          <w:szCs w:val="20"/>
        </w:rPr>
      </w:pPr>
    </w:p>
    <w:p w14:paraId="4BA0AC46" w14:textId="77777777" w:rsidR="00B7100D" w:rsidRPr="00111D70" w:rsidRDefault="00B7100D" w:rsidP="00326EBE">
      <w:pPr>
        <w:rPr>
          <w:sz w:val="20"/>
          <w:szCs w:val="20"/>
        </w:rPr>
      </w:pPr>
    </w:p>
    <w:p w14:paraId="399774A3" w14:textId="77777777" w:rsidR="00CE3CA9" w:rsidRPr="00111D70" w:rsidRDefault="00CE3CA9" w:rsidP="00C47173">
      <w:pPr>
        <w:rPr>
          <w:sz w:val="20"/>
          <w:szCs w:val="20"/>
        </w:rPr>
      </w:pPr>
    </w:p>
    <w:p w14:paraId="1105D40D" w14:textId="77777777" w:rsidR="00CE3CA9" w:rsidRPr="00111D70" w:rsidRDefault="00CE3CA9" w:rsidP="00C47173">
      <w:pPr>
        <w:rPr>
          <w:sz w:val="20"/>
          <w:szCs w:val="20"/>
        </w:rPr>
      </w:pPr>
    </w:p>
    <w:p w14:paraId="73CBE792" w14:textId="77777777" w:rsidR="00CE3CA9" w:rsidRPr="00111D70" w:rsidRDefault="00CE3CA9" w:rsidP="00C47173">
      <w:pPr>
        <w:rPr>
          <w:sz w:val="20"/>
          <w:szCs w:val="20"/>
        </w:rPr>
      </w:pPr>
    </w:p>
    <w:p w14:paraId="7C3BEC23" w14:textId="2957F729" w:rsidR="00000C3F" w:rsidRPr="00111D70" w:rsidRDefault="00000C3F" w:rsidP="008E6B69">
      <w:pPr>
        <w:rPr>
          <w:sz w:val="20"/>
          <w:szCs w:val="20"/>
        </w:rPr>
      </w:pPr>
    </w:p>
    <w:sectPr w:rsidR="00000C3F" w:rsidRPr="00111D70" w:rsidSect="00055889">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5A8C" w14:textId="77777777" w:rsidR="00B812AC" w:rsidRDefault="00B812AC" w:rsidP="00B812AC">
      <w:pPr>
        <w:spacing w:line="240" w:lineRule="auto"/>
      </w:pPr>
      <w:r>
        <w:separator/>
      </w:r>
    </w:p>
  </w:endnote>
  <w:endnote w:type="continuationSeparator" w:id="0">
    <w:p w14:paraId="646AB918" w14:textId="77777777" w:rsidR="00B812AC" w:rsidRDefault="00B812AC" w:rsidP="00B81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16305"/>
      <w:docPartObj>
        <w:docPartGallery w:val="Page Numbers (Bottom of Page)"/>
        <w:docPartUnique/>
      </w:docPartObj>
    </w:sdtPr>
    <w:sdtEndPr/>
    <w:sdtContent>
      <w:p w14:paraId="1B147949" w14:textId="1536AA5C" w:rsidR="00B812AC" w:rsidRDefault="00E26C36">
        <w:pPr>
          <w:pStyle w:val="Footer"/>
        </w:pPr>
        <w:r>
          <w:rPr>
            <w:noProof/>
          </w:rPr>
          <mc:AlternateContent>
            <mc:Choice Requires="wps">
              <w:drawing>
                <wp:anchor distT="0" distB="0" distL="114300" distR="114300" simplePos="0" relativeHeight="251659264" behindDoc="0" locked="0" layoutInCell="1" allowOverlap="1" wp14:anchorId="2382C6F1" wp14:editId="7BF1AF5D">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B16DA39" w14:textId="77777777" w:rsidR="00E26C36" w:rsidRDefault="00E26C36">
                                      <w:pPr>
                                        <w:jc w:val="center"/>
                                        <w:rPr>
                                          <w:rFonts w:asciiTheme="majorHAnsi" w:eastAsiaTheme="majorEastAsia" w:hAnsiTheme="majorHAnsi" w:cstheme="majorBidi"/>
                                          <w:sz w:val="48"/>
                                          <w:szCs w:val="44"/>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C6F1" id="Rectangle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B16DA39" w14:textId="77777777" w:rsidR="00E26C36" w:rsidRDefault="00E26C36">
                                <w:pPr>
                                  <w:jc w:val="center"/>
                                  <w:rPr>
                                    <w:rFonts w:asciiTheme="majorHAnsi" w:eastAsiaTheme="majorEastAsia" w:hAnsiTheme="majorHAnsi" w:cstheme="majorBidi"/>
                                    <w:sz w:val="48"/>
                                    <w:szCs w:val="44"/>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495D" w14:textId="77777777" w:rsidR="00B812AC" w:rsidRDefault="00B812AC" w:rsidP="00B812AC">
      <w:pPr>
        <w:spacing w:line="240" w:lineRule="auto"/>
      </w:pPr>
      <w:r>
        <w:separator/>
      </w:r>
    </w:p>
  </w:footnote>
  <w:footnote w:type="continuationSeparator" w:id="0">
    <w:p w14:paraId="2E38B876" w14:textId="77777777" w:rsidR="00B812AC" w:rsidRDefault="00B812AC" w:rsidP="00B812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NDEyMjczMzc1NDRR0lEKTi0uzszPAykwrAUAEnSLCiwAAAA="/>
  </w:docVars>
  <w:rsids>
    <w:rsidRoot w:val="00D95B6E"/>
    <w:rsid w:val="00000C3F"/>
    <w:rsid w:val="000059B0"/>
    <w:rsid w:val="00040D4B"/>
    <w:rsid w:val="000432B4"/>
    <w:rsid w:val="00055889"/>
    <w:rsid w:val="00057CBC"/>
    <w:rsid w:val="000726D4"/>
    <w:rsid w:val="000B64C8"/>
    <w:rsid w:val="000F3C2B"/>
    <w:rsid w:val="00100BFC"/>
    <w:rsid w:val="00111D70"/>
    <w:rsid w:val="00123304"/>
    <w:rsid w:val="00144F7C"/>
    <w:rsid w:val="00147A09"/>
    <w:rsid w:val="00170266"/>
    <w:rsid w:val="001715E4"/>
    <w:rsid w:val="001906B5"/>
    <w:rsid w:val="00195CAF"/>
    <w:rsid w:val="001A533A"/>
    <w:rsid w:val="001B27CA"/>
    <w:rsid w:val="001C31C6"/>
    <w:rsid w:val="001C46F7"/>
    <w:rsid w:val="001C7F81"/>
    <w:rsid w:val="001D0C78"/>
    <w:rsid w:val="002226F2"/>
    <w:rsid w:val="00252420"/>
    <w:rsid w:val="00274EB3"/>
    <w:rsid w:val="002752FB"/>
    <w:rsid w:val="0029012C"/>
    <w:rsid w:val="002A353A"/>
    <w:rsid w:val="002A64C3"/>
    <w:rsid w:val="002C0EF8"/>
    <w:rsid w:val="002E22FA"/>
    <w:rsid w:val="002F0FDB"/>
    <w:rsid w:val="003264E1"/>
    <w:rsid w:val="00326EBE"/>
    <w:rsid w:val="003603E8"/>
    <w:rsid w:val="00370BB4"/>
    <w:rsid w:val="003928BF"/>
    <w:rsid w:val="00392B7B"/>
    <w:rsid w:val="00397D4F"/>
    <w:rsid w:val="003D65C2"/>
    <w:rsid w:val="003F6084"/>
    <w:rsid w:val="00427A82"/>
    <w:rsid w:val="00433D04"/>
    <w:rsid w:val="004641B8"/>
    <w:rsid w:val="0049199D"/>
    <w:rsid w:val="00496691"/>
    <w:rsid w:val="00497C2C"/>
    <w:rsid w:val="004A701C"/>
    <w:rsid w:val="004A7096"/>
    <w:rsid w:val="004E4B96"/>
    <w:rsid w:val="0051392B"/>
    <w:rsid w:val="00571ACF"/>
    <w:rsid w:val="00572303"/>
    <w:rsid w:val="005B5262"/>
    <w:rsid w:val="005E3CF0"/>
    <w:rsid w:val="00640382"/>
    <w:rsid w:val="00642BD9"/>
    <w:rsid w:val="006503CE"/>
    <w:rsid w:val="00671545"/>
    <w:rsid w:val="00691725"/>
    <w:rsid w:val="00696340"/>
    <w:rsid w:val="006D2878"/>
    <w:rsid w:val="006F2B7D"/>
    <w:rsid w:val="0070036C"/>
    <w:rsid w:val="00732ACB"/>
    <w:rsid w:val="00764473"/>
    <w:rsid w:val="007671EB"/>
    <w:rsid w:val="0076788B"/>
    <w:rsid w:val="007942AC"/>
    <w:rsid w:val="007A48BF"/>
    <w:rsid w:val="007A5F59"/>
    <w:rsid w:val="007B731D"/>
    <w:rsid w:val="00800DAC"/>
    <w:rsid w:val="00806D92"/>
    <w:rsid w:val="008234EF"/>
    <w:rsid w:val="008460A8"/>
    <w:rsid w:val="008573C4"/>
    <w:rsid w:val="008631F9"/>
    <w:rsid w:val="00864012"/>
    <w:rsid w:val="00893123"/>
    <w:rsid w:val="00893232"/>
    <w:rsid w:val="0089693E"/>
    <w:rsid w:val="008A26F4"/>
    <w:rsid w:val="008A63B0"/>
    <w:rsid w:val="008B028A"/>
    <w:rsid w:val="008C2D05"/>
    <w:rsid w:val="008D2CAE"/>
    <w:rsid w:val="008D6F72"/>
    <w:rsid w:val="008E6B69"/>
    <w:rsid w:val="008F04E9"/>
    <w:rsid w:val="008F217F"/>
    <w:rsid w:val="009412E7"/>
    <w:rsid w:val="00955054"/>
    <w:rsid w:val="00967E0E"/>
    <w:rsid w:val="00987EE1"/>
    <w:rsid w:val="009905F4"/>
    <w:rsid w:val="009931D6"/>
    <w:rsid w:val="009A22C2"/>
    <w:rsid w:val="009A67EF"/>
    <w:rsid w:val="009A6F9B"/>
    <w:rsid w:val="009A7D87"/>
    <w:rsid w:val="009D0226"/>
    <w:rsid w:val="009D7288"/>
    <w:rsid w:val="00A7416B"/>
    <w:rsid w:val="00A92395"/>
    <w:rsid w:val="00AA176E"/>
    <w:rsid w:val="00AB5690"/>
    <w:rsid w:val="00AB602D"/>
    <w:rsid w:val="00AC3597"/>
    <w:rsid w:val="00AD1C3E"/>
    <w:rsid w:val="00AF44ED"/>
    <w:rsid w:val="00B60382"/>
    <w:rsid w:val="00B7100D"/>
    <w:rsid w:val="00B812AC"/>
    <w:rsid w:val="00B961B6"/>
    <w:rsid w:val="00BA1029"/>
    <w:rsid w:val="00C26084"/>
    <w:rsid w:val="00C30902"/>
    <w:rsid w:val="00C31E69"/>
    <w:rsid w:val="00C36002"/>
    <w:rsid w:val="00C47173"/>
    <w:rsid w:val="00C64AA2"/>
    <w:rsid w:val="00C97546"/>
    <w:rsid w:val="00CA0DCF"/>
    <w:rsid w:val="00CD2B10"/>
    <w:rsid w:val="00CE3CA9"/>
    <w:rsid w:val="00D0391E"/>
    <w:rsid w:val="00D446E4"/>
    <w:rsid w:val="00D646D4"/>
    <w:rsid w:val="00D6601F"/>
    <w:rsid w:val="00D671BE"/>
    <w:rsid w:val="00D72E7F"/>
    <w:rsid w:val="00D82BD0"/>
    <w:rsid w:val="00D9322D"/>
    <w:rsid w:val="00D95B6E"/>
    <w:rsid w:val="00D97B28"/>
    <w:rsid w:val="00DC09EA"/>
    <w:rsid w:val="00DD441C"/>
    <w:rsid w:val="00E26C36"/>
    <w:rsid w:val="00E53A54"/>
    <w:rsid w:val="00E56113"/>
    <w:rsid w:val="00E720DE"/>
    <w:rsid w:val="00E81E5C"/>
    <w:rsid w:val="00EB321B"/>
    <w:rsid w:val="00EC42FF"/>
    <w:rsid w:val="00ED32A8"/>
    <w:rsid w:val="00ED4744"/>
    <w:rsid w:val="00EE4027"/>
    <w:rsid w:val="00F10392"/>
    <w:rsid w:val="00F3177B"/>
    <w:rsid w:val="00F35795"/>
    <w:rsid w:val="00F60D32"/>
    <w:rsid w:val="00F825E0"/>
    <w:rsid w:val="00FA34EF"/>
    <w:rsid w:val="00FD06EF"/>
    <w:rsid w:val="00FD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9E1930"/>
  <w15:chartTrackingRefBased/>
  <w15:docId w15:val="{7100AA56-01FD-4D30-8BE9-75D26FB4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B4"/>
  </w:style>
  <w:style w:type="paragraph" w:styleId="Heading1">
    <w:name w:val="heading 1"/>
    <w:basedOn w:val="Normal"/>
    <w:next w:val="Normal"/>
    <w:link w:val="Heading1Char"/>
    <w:uiPriority w:val="9"/>
    <w:qFormat/>
    <w:rsid w:val="00D95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B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B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95B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95B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5B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5B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5B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B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B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5B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5B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5B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5B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5B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5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B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B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5B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5B6E"/>
    <w:rPr>
      <w:i/>
      <w:iCs/>
      <w:color w:val="404040" w:themeColor="text1" w:themeTint="BF"/>
    </w:rPr>
  </w:style>
  <w:style w:type="paragraph" w:styleId="ListParagraph">
    <w:name w:val="List Paragraph"/>
    <w:basedOn w:val="Normal"/>
    <w:uiPriority w:val="34"/>
    <w:qFormat/>
    <w:rsid w:val="00D95B6E"/>
    <w:pPr>
      <w:ind w:left="720"/>
      <w:contextualSpacing/>
    </w:pPr>
  </w:style>
  <w:style w:type="character" w:styleId="IntenseEmphasis">
    <w:name w:val="Intense Emphasis"/>
    <w:basedOn w:val="DefaultParagraphFont"/>
    <w:uiPriority w:val="21"/>
    <w:qFormat/>
    <w:rsid w:val="00D95B6E"/>
    <w:rPr>
      <w:i/>
      <w:iCs/>
      <w:color w:val="0F4761" w:themeColor="accent1" w:themeShade="BF"/>
    </w:rPr>
  </w:style>
  <w:style w:type="paragraph" w:styleId="IntenseQuote">
    <w:name w:val="Intense Quote"/>
    <w:basedOn w:val="Normal"/>
    <w:next w:val="Normal"/>
    <w:link w:val="IntenseQuoteChar"/>
    <w:uiPriority w:val="30"/>
    <w:qFormat/>
    <w:rsid w:val="00D95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B6E"/>
    <w:rPr>
      <w:i/>
      <w:iCs/>
      <w:color w:val="0F4761" w:themeColor="accent1" w:themeShade="BF"/>
    </w:rPr>
  </w:style>
  <w:style w:type="character" w:styleId="IntenseReference">
    <w:name w:val="Intense Reference"/>
    <w:basedOn w:val="DefaultParagraphFont"/>
    <w:uiPriority w:val="32"/>
    <w:qFormat/>
    <w:rsid w:val="00D95B6E"/>
    <w:rPr>
      <w:b/>
      <w:bCs/>
      <w:smallCaps/>
      <w:color w:val="0F4761" w:themeColor="accent1" w:themeShade="BF"/>
      <w:spacing w:val="5"/>
    </w:rPr>
  </w:style>
  <w:style w:type="table" w:styleId="TableGrid">
    <w:name w:val="Table Grid"/>
    <w:basedOn w:val="TableNormal"/>
    <w:uiPriority w:val="59"/>
    <w:rsid w:val="00252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57CBC"/>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customStyle="1" w:styleId="xl16">
    <w:name w:val="xl16"/>
    <w:basedOn w:val="Normal"/>
    <w:rsid w:val="00057CB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customStyle="1" w:styleId="xl17">
    <w:name w:val="xl17"/>
    <w:basedOn w:val="Normal"/>
    <w:rsid w:val="00057CBC"/>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left"/>
      <w:textAlignment w:val="top"/>
    </w:pPr>
    <w:rPr>
      <w:rFonts w:ascii="Times New Roman" w:eastAsia="Times New Roman" w:hAnsi="Times New Roman" w:cs="Times New Roman"/>
      <w:kern w:val="0"/>
      <w:sz w:val="24"/>
      <w:szCs w:val="24"/>
      <w14:ligatures w14:val="none"/>
    </w:rPr>
  </w:style>
  <w:style w:type="paragraph" w:customStyle="1" w:styleId="xl18">
    <w:name w:val="xl18"/>
    <w:basedOn w:val="Normal"/>
    <w:rsid w:val="00057CBC"/>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left"/>
      <w:textAlignment w:val="top"/>
    </w:pPr>
    <w:rPr>
      <w:rFonts w:ascii="Times New Roman" w:eastAsia="Times New Roman" w:hAnsi="Times New Roman" w:cs="Times New Roman"/>
      <w:kern w:val="0"/>
      <w:sz w:val="24"/>
      <w:szCs w:val="24"/>
      <w14:ligatures w14:val="none"/>
    </w:rPr>
  </w:style>
  <w:style w:type="paragraph" w:customStyle="1" w:styleId="xl71">
    <w:name w:val="xl71"/>
    <w:basedOn w:val="Normal"/>
    <w:rsid w:val="00057CB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left"/>
      <w:textAlignment w:val="top"/>
    </w:pPr>
    <w:rPr>
      <w:rFonts w:ascii="Times New Roman" w:eastAsia="Times New Roman" w:hAnsi="Times New Roman" w:cs="Times New Roman"/>
      <w:kern w:val="0"/>
      <w:sz w:val="24"/>
      <w:szCs w:val="24"/>
      <w14:ligatures w14:val="none"/>
    </w:rPr>
  </w:style>
  <w:style w:type="paragraph" w:customStyle="1" w:styleId="xl74">
    <w:name w:val="xl74"/>
    <w:basedOn w:val="Normal"/>
    <w:rsid w:val="00057CB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top"/>
    </w:pPr>
    <w:rPr>
      <w:rFonts w:ascii="Times New Roman" w:eastAsia="Times New Roman" w:hAnsi="Times New Roman" w:cs="Times New Roman"/>
      <w:kern w:val="0"/>
      <w:sz w:val="24"/>
      <w:szCs w:val="24"/>
      <w14:ligatures w14:val="none"/>
    </w:rPr>
  </w:style>
  <w:style w:type="paragraph" w:customStyle="1" w:styleId="xl75">
    <w:name w:val="xl75"/>
    <w:basedOn w:val="Normal"/>
    <w:rsid w:val="00057CB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top"/>
    </w:pPr>
    <w:rPr>
      <w:rFonts w:ascii="Calibri" w:eastAsia="Times New Roman" w:hAnsi="Calibri" w:cs="Calibri"/>
      <w:color w:val="FF0000"/>
      <w:kern w:val="0"/>
      <w:sz w:val="24"/>
      <w:szCs w:val="24"/>
      <w14:ligatures w14:val="none"/>
    </w:rPr>
  </w:style>
  <w:style w:type="paragraph" w:customStyle="1" w:styleId="xl76">
    <w:name w:val="xl76"/>
    <w:basedOn w:val="Normal"/>
    <w:rsid w:val="00057CB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top"/>
    </w:pPr>
    <w:rPr>
      <w:rFonts w:ascii="Times New Roman" w:eastAsia="Times New Roman" w:hAnsi="Times New Roman" w:cs="Times New Roman"/>
      <w:color w:val="FF0000"/>
      <w:kern w:val="0"/>
      <w:sz w:val="24"/>
      <w:szCs w:val="24"/>
      <w14:ligatures w14:val="none"/>
    </w:rPr>
  </w:style>
  <w:style w:type="paragraph" w:customStyle="1" w:styleId="xl79">
    <w:name w:val="xl79"/>
    <w:basedOn w:val="Normal"/>
    <w:rsid w:val="00057CB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top"/>
    </w:pPr>
    <w:rPr>
      <w:rFonts w:ascii="Times New Roman" w:eastAsia="Times New Roman" w:hAnsi="Times New Roman" w:cs="Times New Roman"/>
      <w:kern w:val="0"/>
      <w:sz w:val="24"/>
      <w:szCs w:val="24"/>
      <w14:ligatures w14:val="none"/>
    </w:rPr>
  </w:style>
  <w:style w:type="paragraph" w:customStyle="1" w:styleId="xl82">
    <w:name w:val="xl82"/>
    <w:basedOn w:val="Normal"/>
    <w:rsid w:val="00057C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top"/>
    </w:pPr>
    <w:rPr>
      <w:rFonts w:ascii="Times New Roman" w:eastAsia="Times New Roman" w:hAnsi="Times New Roman" w:cs="Times New Roman"/>
      <w:kern w:val="0"/>
      <w:sz w:val="24"/>
      <w:szCs w:val="24"/>
      <w14:ligatures w14:val="none"/>
    </w:rPr>
  </w:style>
  <w:style w:type="paragraph" w:customStyle="1" w:styleId="xl88">
    <w:name w:val="xl88"/>
    <w:basedOn w:val="Normal"/>
    <w:rsid w:val="00057C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top"/>
    </w:pPr>
    <w:rPr>
      <w:rFonts w:ascii="Calibri" w:eastAsia="Times New Roman" w:hAnsi="Calibri" w:cs="Calibri"/>
      <w:color w:val="FF0000"/>
      <w:kern w:val="0"/>
      <w:sz w:val="24"/>
      <w:szCs w:val="24"/>
      <w14:ligatures w14:val="none"/>
    </w:rPr>
  </w:style>
  <w:style w:type="paragraph" w:customStyle="1" w:styleId="xl89">
    <w:name w:val="xl89"/>
    <w:basedOn w:val="Normal"/>
    <w:rsid w:val="00057C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top"/>
    </w:pPr>
    <w:rPr>
      <w:rFonts w:ascii="Calibri" w:eastAsia="Times New Roman" w:hAnsi="Calibri" w:cs="Calibri"/>
      <w:color w:val="FF0000"/>
      <w:kern w:val="0"/>
      <w:sz w:val="24"/>
      <w:szCs w:val="24"/>
      <w14:ligatures w14:val="none"/>
    </w:rPr>
  </w:style>
  <w:style w:type="paragraph" w:customStyle="1" w:styleId="xl92">
    <w:name w:val="xl92"/>
    <w:basedOn w:val="Normal"/>
    <w:rsid w:val="00057CBC"/>
    <w:pPr>
      <w:pBdr>
        <w:top w:val="single" w:sz="4" w:space="0" w:color="auto"/>
      </w:pBdr>
      <w:spacing w:before="100" w:beforeAutospacing="1" w:after="100" w:afterAutospacing="1" w:line="240" w:lineRule="auto"/>
      <w:jc w:val="left"/>
      <w:textAlignment w:val="top"/>
    </w:pPr>
    <w:rPr>
      <w:rFonts w:ascii="Times New Roman" w:eastAsia="Times New Roman" w:hAnsi="Times New Roman" w:cs="Times New Roman"/>
      <w:color w:val="000000"/>
      <w:kern w:val="0"/>
      <w14:ligatures w14:val="none"/>
    </w:rPr>
  </w:style>
  <w:style w:type="paragraph" w:customStyle="1" w:styleId="xl93">
    <w:name w:val="xl93"/>
    <w:basedOn w:val="Normal"/>
    <w:rsid w:val="00057CBC"/>
    <w:pPr>
      <w:spacing w:before="100" w:beforeAutospacing="1" w:after="100" w:afterAutospacing="1" w:line="240" w:lineRule="auto"/>
      <w:jc w:val="left"/>
      <w:textAlignment w:val="top"/>
    </w:pPr>
    <w:rPr>
      <w:rFonts w:ascii="Times New Roman" w:eastAsia="Times New Roman" w:hAnsi="Times New Roman" w:cs="Times New Roman"/>
      <w:color w:val="000000"/>
      <w:kern w:val="0"/>
      <w14:ligatures w14:val="none"/>
    </w:rPr>
  </w:style>
  <w:style w:type="paragraph" w:customStyle="1" w:styleId="xl94">
    <w:name w:val="xl94"/>
    <w:basedOn w:val="Normal"/>
    <w:rsid w:val="00057CBC"/>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color w:val="000000"/>
      <w:kern w:val="0"/>
      <w14:ligatures w14:val="none"/>
    </w:rPr>
  </w:style>
  <w:style w:type="paragraph" w:customStyle="1" w:styleId="xl95">
    <w:name w:val="xl95"/>
    <w:basedOn w:val="Normal"/>
    <w:rsid w:val="00057CBC"/>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color w:val="000000"/>
      <w:kern w:val="0"/>
      <w14:ligatures w14:val="none"/>
    </w:rPr>
  </w:style>
  <w:style w:type="paragraph" w:customStyle="1" w:styleId="xl96">
    <w:name w:val="xl96"/>
    <w:basedOn w:val="Normal"/>
    <w:rsid w:val="00057CB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top"/>
    </w:pPr>
    <w:rPr>
      <w:rFonts w:ascii="Calibri" w:eastAsia="Times New Roman" w:hAnsi="Calibri" w:cs="Calibri"/>
      <w:color w:val="FF0000"/>
      <w:kern w:val="0"/>
      <w:sz w:val="24"/>
      <w:szCs w:val="24"/>
      <w14:ligatures w14:val="none"/>
    </w:rPr>
  </w:style>
  <w:style w:type="paragraph" w:customStyle="1" w:styleId="xl97">
    <w:name w:val="xl97"/>
    <w:basedOn w:val="Normal"/>
    <w:rsid w:val="00057CBC"/>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color w:val="000000"/>
      <w:kern w:val="0"/>
      <w14:ligatures w14:val="none"/>
    </w:rPr>
  </w:style>
  <w:style w:type="paragraph" w:customStyle="1" w:styleId="xl98">
    <w:name w:val="xl98"/>
    <w:basedOn w:val="Normal"/>
    <w:rsid w:val="00057CBC"/>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color w:val="000000"/>
      <w:kern w:val="0"/>
      <w14:ligatures w14:val="none"/>
    </w:rPr>
  </w:style>
  <w:style w:type="paragraph" w:customStyle="1" w:styleId="xl99">
    <w:name w:val="xl99"/>
    <w:basedOn w:val="Normal"/>
    <w:rsid w:val="00057CBC"/>
    <w:pPr>
      <w:pBdr>
        <w:left w:val="single" w:sz="4" w:space="0" w:color="auto"/>
      </w:pBdr>
      <w:shd w:val="clear" w:color="000000" w:fill="B4C6E7"/>
      <w:spacing w:before="100" w:beforeAutospacing="1" w:after="100" w:afterAutospacing="1" w:line="240" w:lineRule="auto"/>
      <w:jc w:val="center"/>
    </w:pPr>
    <w:rPr>
      <w:rFonts w:ascii="Times New Roman" w:eastAsia="Times New Roman" w:hAnsi="Times New Roman" w:cs="Times New Roman"/>
      <w:kern w:val="0"/>
      <w:sz w:val="24"/>
      <w:szCs w:val="24"/>
      <w:u w:val="single"/>
      <w14:ligatures w14:val="none"/>
    </w:rPr>
  </w:style>
  <w:style w:type="paragraph" w:customStyle="1" w:styleId="xl100">
    <w:name w:val="xl100"/>
    <w:basedOn w:val="Normal"/>
    <w:rsid w:val="00057CBC"/>
    <w:pPr>
      <w:shd w:val="clear" w:color="000000" w:fill="B4C6E7"/>
      <w:spacing w:before="100" w:beforeAutospacing="1" w:after="100" w:afterAutospacing="1" w:line="240" w:lineRule="auto"/>
      <w:jc w:val="center"/>
    </w:pPr>
    <w:rPr>
      <w:rFonts w:ascii="Times New Roman" w:eastAsia="Times New Roman" w:hAnsi="Times New Roman" w:cs="Times New Roman"/>
      <w:kern w:val="0"/>
      <w:sz w:val="24"/>
      <w:szCs w:val="24"/>
      <w:u w:val="single"/>
      <w14:ligatures w14:val="none"/>
    </w:rPr>
  </w:style>
  <w:style w:type="paragraph" w:customStyle="1" w:styleId="xl101">
    <w:name w:val="xl101"/>
    <w:basedOn w:val="Normal"/>
    <w:rsid w:val="00057CBC"/>
    <w:pPr>
      <w:pBdr>
        <w:lef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kern w:val="0"/>
      <w:sz w:val="24"/>
      <w:szCs w:val="24"/>
      <w:u w:val="single"/>
      <w14:ligatures w14:val="none"/>
    </w:rPr>
  </w:style>
  <w:style w:type="paragraph" w:customStyle="1" w:styleId="xl102">
    <w:name w:val="xl102"/>
    <w:basedOn w:val="Normal"/>
    <w:rsid w:val="00057CBC"/>
    <w:pPr>
      <w:shd w:val="clear" w:color="000000" w:fill="FFE699"/>
      <w:spacing w:before="100" w:beforeAutospacing="1" w:after="100" w:afterAutospacing="1" w:line="240" w:lineRule="auto"/>
      <w:jc w:val="center"/>
    </w:pPr>
    <w:rPr>
      <w:rFonts w:ascii="Times New Roman" w:eastAsia="Times New Roman" w:hAnsi="Times New Roman" w:cs="Times New Roman"/>
      <w:kern w:val="0"/>
      <w:sz w:val="24"/>
      <w:szCs w:val="24"/>
      <w:u w:val="single"/>
      <w14:ligatures w14:val="none"/>
    </w:rPr>
  </w:style>
  <w:style w:type="paragraph" w:customStyle="1" w:styleId="xl103">
    <w:name w:val="xl103"/>
    <w:basedOn w:val="Normal"/>
    <w:rsid w:val="00057CBC"/>
    <w:pPr>
      <w:pBdr>
        <w:lef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kern w:val="0"/>
      <w:sz w:val="24"/>
      <w:szCs w:val="24"/>
      <w:u w:val="single"/>
      <w14:ligatures w14:val="none"/>
    </w:rPr>
  </w:style>
  <w:style w:type="paragraph" w:customStyle="1" w:styleId="xl104">
    <w:name w:val="xl104"/>
    <w:basedOn w:val="Normal"/>
    <w:rsid w:val="00057CBC"/>
    <w:pPr>
      <w:shd w:val="clear" w:color="000000" w:fill="F8CBAD"/>
      <w:spacing w:before="100" w:beforeAutospacing="1" w:after="100" w:afterAutospacing="1" w:line="240" w:lineRule="auto"/>
      <w:jc w:val="center"/>
    </w:pPr>
    <w:rPr>
      <w:rFonts w:ascii="Times New Roman" w:eastAsia="Times New Roman" w:hAnsi="Times New Roman" w:cs="Times New Roman"/>
      <w:kern w:val="0"/>
      <w:sz w:val="24"/>
      <w:szCs w:val="24"/>
      <w:u w:val="single"/>
      <w14:ligatures w14:val="none"/>
    </w:rPr>
  </w:style>
  <w:style w:type="paragraph" w:customStyle="1" w:styleId="xl105">
    <w:name w:val="xl105"/>
    <w:basedOn w:val="Normal"/>
    <w:rsid w:val="00057CBC"/>
    <w:pPr>
      <w:pBdr>
        <w:left w:val="single" w:sz="4"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kern w:val="0"/>
      <w:sz w:val="24"/>
      <w:szCs w:val="24"/>
      <w:u w:val="single"/>
      <w14:ligatures w14:val="none"/>
    </w:rPr>
  </w:style>
  <w:style w:type="paragraph" w:customStyle="1" w:styleId="xl106">
    <w:name w:val="xl106"/>
    <w:basedOn w:val="Normal"/>
    <w:rsid w:val="00057CBC"/>
    <w:pPr>
      <w:shd w:val="clear" w:color="000000" w:fill="C6E0B4"/>
      <w:spacing w:before="100" w:beforeAutospacing="1" w:after="100" w:afterAutospacing="1" w:line="240" w:lineRule="auto"/>
      <w:jc w:val="center"/>
    </w:pPr>
    <w:rPr>
      <w:rFonts w:ascii="Times New Roman" w:eastAsia="Times New Roman" w:hAnsi="Times New Roman" w:cs="Times New Roman"/>
      <w:kern w:val="0"/>
      <w:sz w:val="24"/>
      <w:szCs w:val="24"/>
      <w:u w:val="single"/>
      <w14:ligatures w14:val="none"/>
    </w:rPr>
  </w:style>
  <w:style w:type="paragraph" w:customStyle="1" w:styleId="xl107">
    <w:name w:val="xl107"/>
    <w:basedOn w:val="Normal"/>
    <w:rsid w:val="00057CB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14:ligatures w14:val="none"/>
    </w:rPr>
  </w:style>
  <w:style w:type="paragraph" w:customStyle="1" w:styleId="xl108">
    <w:name w:val="xl108"/>
    <w:basedOn w:val="Normal"/>
    <w:rsid w:val="00057CBC"/>
    <w:pPr>
      <w:spacing w:before="100" w:beforeAutospacing="1" w:after="100" w:afterAutospacing="1" w:line="240" w:lineRule="auto"/>
      <w:jc w:val="center"/>
      <w:textAlignment w:val="top"/>
    </w:pPr>
    <w:rPr>
      <w:rFonts w:ascii="Times New Roman" w:eastAsia="Times New Roman" w:hAnsi="Times New Roman" w:cs="Times New Roman"/>
      <w:kern w:val="0"/>
      <w:sz w:val="24"/>
      <w:szCs w:val="24"/>
      <w14:ligatures w14:val="none"/>
    </w:rPr>
  </w:style>
  <w:style w:type="paragraph" w:customStyle="1" w:styleId="xl109">
    <w:name w:val="xl109"/>
    <w:basedOn w:val="Normal"/>
    <w:rsid w:val="00057C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left"/>
      <w:textAlignment w:val="top"/>
    </w:pPr>
    <w:rPr>
      <w:rFonts w:ascii="Times New Roman" w:eastAsia="Times New Roman" w:hAnsi="Times New Roman" w:cs="Times New Roman"/>
      <w:color w:val="000000"/>
      <w:kern w:val="0"/>
      <w:sz w:val="24"/>
      <w:szCs w:val="24"/>
      <w14:ligatures w14:val="none"/>
    </w:rPr>
  </w:style>
  <w:style w:type="character" w:styleId="Hyperlink">
    <w:name w:val="Hyperlink"/>
    <w:basedOn w:val="DefaultParagraphFont"/>
    <w:uiPriority w:val="99"/>
    <w:semiHidden/>
    <w:unhideWhenUsed/>
    <w:rsid w:val="00057CBC"/>
    <w:rPr>
      <w:color w:val="0563C1"/>
      <w:u w:val="single"/>
    </w:rPr>
  </w:style>
  <w:style w:type="character" w:styleId="FollowedHyperlink">
    <w:name w:val="FollowedHyperlink"/>
    <w:basedOn w:val="DefaultParagraphFont"/>
    <w:uiPriority w:val="99"/>
    <w:semiHidden/>
    <w:unhideWhenUsed/>
    <w:rsid w:val="00057CBC"/>
    <w:rPr>
      <w:color w:val="954F72"/>
      <w:u w:val="single"/>
    </w:rPr>
  </w:style>
  <w:style w:type="paragraph" w:styleId="Header">
    <w:name w:val="header"/>
    <w:basedOn w:val="Normal"/>
    <w:link w:val="HeaderChar"/>
    <w:uiPriority w:val="99"/>
    <w:unhideWhenUsed/>
    <w:rsid w:val="00B812AC"/>
    <w:pPr>
      <w:tabs>
        <w:tab w:val="center" w:pos="4680"/>
        <w:tab w:val="right" w:pos="9360"/>
      </w:tabs>
      <w:spacing w:line="240" w:lineRule="auto"/>
    </w:pPr>
  </w:style>
  <w:style w:type="character" w:customStyle="1" w:styleId="HeaderChar">
    <w:name w:val="Header Char"/>
    <w:basedOn w:val="DefaultParagraphFont"/>
    <w:link w:val="Header"/>
    <w:uiPriority w:val="99"/>
    <w:rsid w:val="00B812AC"/>
  </w:style>
  <w:style w:type="paragraph" w:styleId="Footer">
    <w:name w:val="footer"/>
    <w:basedOn w:val="Normal"/>
    <w:link w:val="FooterChar"/>
    <w:uiPriority w:val="99"/>
    <w:unhideWhenUsed/>
    <w:rsid w:val="00B812AC"/>
    <w:pPr>
      <w:tabs>
        <w:tab w:val="center" w:pos="4680"/>
        <w:tab w:val="right" w:pos="9360"/>
      </w:tabs>
      <w:spacing w:line="240" w:lineRule="auto"/>
    </w:pPr>
  </w:style>
  <w:style w:type="character" w:customStyle="1" w:styleId="FooterChar">
    <w:name w:val="Footer Char"/>
    <w:basedOn w:val="DefaultParagraphFont"/>
    <w:link w:val="Footer"/>
    <w:uiPriority w:val="99"/>
    <w:rsid w:val="00B812AC"/>
  </w:style>
  <w:style w:type="table" w:customStyle="1" w:styleId="TableGrid1">
    <w:name w:val="Table Grid1"/>
    <w:basedOn w:val="TableNormal"/>
    <w:next w:val="TableGrid"/>
    <w:uiPriority w:val="59"/>
    <w:rsid w:val="008D2C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1190">
      <w:bodyDiv w:val="1"/>
      <w:marLeft w:val="0"/>
      <w:marRight w:val="0"/>
      <w:marTop w:val="0"/>
      <w:marBottom w:val="0"/>
      <w:divBdr>
        <w:top w:val="none" w:sz="0" w:space="0" w:color="auto"/>
        <w:left w:val="none" w:sz="0" w:space="0" w:color="auto"/>
        <w:bottom w:val="none" w:sz="0" w:space="0" w:color="auto"/>
        <w:right w:val="none" w:sz="0" w:space="0" w:color="auto"/>
      </w:divBdr>
      <w:divsChild>
        <w:div w:id="1009872774">
          <w:marLeft w:val="0"/>
          <w:marRight w:val="0"/>
          <w:marTop w:val="0"/>
          <w:marBottom w:val="0"/>
          <w:divBdr>
            <w:top w:val="none" w:sz="0" w:space="0" w:color="auto"/>
            <w:left w:val="none" w:sz="0" w:space="0" w:color="auto"/>
            <w:bottom w:val="none" w:sz="0" w:space="0" w:color="auto"/>
            <w:right w:val="none" w:sz="0" w:space="0" w:color="auto"/>
          </w:divBdr>
          <w:divsChild>
            <w:div w:id="1216507262">
              <w:marLeft w:val="0"/>
              <w:marRight w:val="0"/>
              <w:marTop w:val="0"/>
              <w:marBottom w:val="0"/>
              <w:divBdr>
                <w:top w:val="none" w:sz="0" w:space="0" w:color="auto"/>
                <w:left w:val="none" w:sz="0" w:space="0" w:color="auto"/>
                <w:bottom w:val="none" w:sz="0" w:space="0" w:color="auto"/>
                <w:right w:val="none" w:sz="0" w:space="0" w:color="auto"/>
              </w:divBdr>
              <w:divsChild>
                <w:div w:id="1750074163">
                  <w:marLeft w:val="0"/>
                  <w:marRight w:val="0"/>
                  <w:marTop w:val="0"/>
                  <w:marBottom w:val="0"/>
                  <w:divBdr>
                    <w:top w:val="none" w:sz="0" w:space="0" w:color="auto"/>
                    <w:left w:val="none" w:sz="0" w:space="0" w:color="auto"/>
                    <w:bottom w:val="none" w:sz="0" w:space="0" w:color="auto"/>
                    <w:right w:val="none" w:sz="0" w:space="0" w:color="auto"/>
                  </w:divBdr>
                </w:div>
              </w:divsChild>
            </w:div>
            <w:div w:id="976374380">
              <w:marLeft w:val="0"/>
              <w:marRight w:val="0"/>
              <w:marTop w:val="0"/>
              <w:marBottom w:val="0"/>
              <w:divBdr>
                <w:top w:val="none" w:sz="0" w:space="0" w:color="auto"/>
                <w:left w:val="none" w:sz="0" w:space="0" w:color="auto"/>
                <w:bottom w:val="none" w:sz="0" w:space="0" w:color="auto"/>
                <w:right w:val="none" w:sz="0" w:space="0" w:color="auto"/>
              </w:divBdr>
              <w:divsChild>
                <w:div w:id="703143239">
                  <w:marLeft w:val="0"/>
                  <w:marRight w:val="0"/>
                  <w:marTop w:val="0"/>
                  <w:marBottom w:val="0"/>
                  <w:divBdr>
                    <w:top w:val="none" w:sz="0" w:space="0" w:color="auto"/>
                    <w:left w:val="none" w:sz="0" w:space="0" w:color="auto"/>
                    <w:bottom w:val="none" w:sz="0" w:space="0" w:color="auto"/>
                    <w:right w:val="none" w:sz="0" w:space="0" w:color="auto"/>
                  </w:divBdr>
                </w:div>
              </w:divsChild>
            </w:div>
            <w:div w:id="1133602198">
              <w:marLeft w:val="0"/>
              <w:marRight w:val="0"/>
              <w:marTop w:val="0"/>
              <w:marBottom w:val="0"/>
              <w:divBdr>
                <w:top w:val="none" w:sz="0" w:space="0" w:color="auto"/>
                <w:left w:val="none" w:sz="0" w:space="0" w:color="auto"/>
                <w:bottom w:val="none" w:sz="0" w:space="0" w:color="auto"/>
                <w:right w:val="none" w:sz="0" w:space="0" w:color="auto"/>
              </w:divBdr>
              <w:divsChild>
                <w:div w:id="718168176">
                  <w:marLeft w:val="0"/>
                  <w:marRight w:val="0"/>
                  <w:marTop w:val="0"/>
                  <w:marBottom w:val="0"/>
                  <w:divBdr>
                    <w:top w:val="none" w:sz="0" w:space="0" w:color="auto"/>
                    <w:left w:val="none" w:sz="0" w:space="0" w:color="auto"/>
                    <w:bottom w:val="none" w:sz="0" w:space="0" w:color="auto"/>
                    <w:right w:val="none" w:sz="0" w:space="0" w:color="auto"/>
                  </w:divBdr>
                </w:div>
              </w:divsChild>
            </w:div>
            <w:div w:id="884023783">
              <w:marLeft w:val="0"/>
              <w:marRight w:val="0"/>
              <w:marTop w:val="0"/>
              <w:marBottom w:val="0"/>
              <w:divBdr>
                <w:top w:val="none" w:sz="0" w:space="0" w:color="auto"/>
                <w:left w:val="none" w:sz="0" w:space="0" w:color="auto"/>
                <w:bottom w:val="none" w:sz="0" w:space="0" w:color="auto"/>
                <w:right w:val="none" w:sz="0" w:space="0" w:color="auto"/>
              </w:divBdr>
              <w:divsChild>
                <w:div w:id="1584686175">
                  <w:marLeft w:val="0"/>
                  <w:marRight w:val="0"/>
                  <w:marTop w:val="0"/>
                  <w:marBottom w:val="0"/>
                  <w:divBdr>
                    <w:top w:val="none" w:sz="0" w:space="0" w:color="auto"/>
                    <w:left w:val="none" w:sz="0" w:space="0" w:color="auto"/>
                    <w:bottom w:val="none" w:sz="0" w:space="0" w:color="auto"/>
                    <w:right w:val="none" w:sz="0" w:space="0" w:color="auto"/>
                  </w:divBdr>
                </w:div>
              </w:divsChild>
            </w:div>
            <w:div w:id="2059010413">
              <w:marLeft w:val="0"/>
              <w:marRight w:val="0"/>
              <w:marTop w:val="0"/>
              <w:marBottom w:val="0"/>
              <w:divBdr>
                <w:top w:val="none" w:sz="0" w:space="0" w:color="auto"/>
                <w:left w:val="none" w:sz="0" w:space="0" w:color="auto"/>
                <w:bottom w:val="none" w:sz="0" w:space="0" w:color="auto"/>
                <w:right w:val="none" w:sz="0" w:space="0" w:color="auto"/>
              </w:divBdr>
              <w:divsChild>
                <w:div w:id="778183512">
                  <w:marLeft w:val="0"/>
                  <w:marRight w:val="0"/>
                  <w:marTop w:val="0"/>
                  <w:marBottom w:val="0"/>
                  <w:divBdr>
                    <w:top w:val="none" w:sz="0" w:space="0" w:color="auto"/>
                    <w:left w:val="none" w:sz="0" w:space="0" w:color="auto"/>
                    <w:bottom w:val="none" w:sz="0" w:space="0" w:color="auto"/>
                    <w:right w:val="none" w:sz="0" w:space="0" w:color="auto"/>
                  </w:divBdr>
                </w:div>
              </w:divsChild>
            </w:div>
            <w:div w:id="1462113137">
              <w:marLeft w:val="0"/>
              <w:marRight w:val="0"/>
              <w:marTop w:val="0"/>
              <w:marBottom w:val="0"/>
              <w:divBdr>
                <w:top w:val="none" w:sz="0" w:space="0" w:color="auto"/>
                <w:left w:val="none" w:sz="0" w:space="0" w:color="auto"/>
                <w:bottom w:val="none" w:sz="0" w:space="0" w:color="auto"/>
                <w:right w:val="none" w:sz="0" w:space="0" w:color="auto"/>
              </w:divBdr>
              <w:divsChild>
                <w:div w:id="849293017">
                  <w:marLeft w:val="0"/>
                  <w:marRight w:val="0"/>
                  <w:marTop w:val="0"/>
                  <w:marBottom w:val="0"/>
                  <w:divBdr>
                    <w:top w:val="none" w:sz="0" w:space="0" w:color="auto"/>
                    <w:left w:val="none" w:sz="0" w:space="0" w:color="auto"/>
                    <w:bottom w:val="none" w:sz="0" w:space="0" w:color="auto"/>
                    <w:right w:val="none" w:sz="0" w:space="0" w:color="auto"/>
                  </w:divBdr>
                </w:div>
              </w:divsChild>
            </w:div>
            <w:div w:id="2127263437">
              <w:marLeft w:val="0"/>
              <w:marRight w:val="0"/>
              <w:marTop w:val="0"/>
              <w:marBottom w:val="0"/>
              <w:divBdr>
                <w:top w:val="none" w:sz="0" w:space="0" w:color="auto"/>
                <w:left w:val="none" w:sz="0" w:space="0" w:color="auto"/>
                <w:bottom w:val="none" w:sz="0" w:space="0" w:color="auto"/>
                <w:right w:val="none" w:sz="0" w:space="0" w:color="auto"/>
              </w:divBdr>
              <w:divsChild>
                <w:div w:id="1731417187">
                  <w:marLeft w:val="0"/>
                  <w:marRight w:val="0"/>
                  <w:marTop w:val="0"/>
                  <w:marBottom w:val="0"/>
                  <w:divBdr>
                    <w:top w:val="none" w:sz="0" w:space="0" w:color="auto"/>
                    <w:left w:val="none" w:sz="0" w:space="0" w:color="auto"/>
                    <w:bottom w:val="none" w:sz="0" w:space="0" w:color="auto"/>
                    <w:right w:val="none" w:sz="0" w:space="0" w:color="auto"/>
                  </w:divBdr>
                </w:div>
              </w:divsChild>
            </w:div>
            <w:div w:id="968559917">
              <w:marLeft w:val="0"/>
              <w:marRight w:val="0"/>
              <w:marTop w:val="0"/>
              <w:marBottom w:val="0"/>
              <w:divBdr>
                <w:top w:val="none" w:sz="0" w:space="0" w:color="auto"/>
                <w:left w:val="none" w:sz="0" w:space="0" w:color="auto"/>
                <w:bottom w:val="none" w:sz="0" w:space="0" w:color="auto"/>
                <w:right w:val="none" w:sz="0" w:space="0" w:color="auto"/>
              </w:divBdr>
              <w:divsChild>
                <w:div w:id="1108699715">
                  <w:marLeft w:val="0"/>
                  <w:marRight w:val="0"/>
                  <w:marTop w:val="0"/>
                  <w:marBottom w:val="0"/>
                  <w:divBdr>
                    <w:top w:val="none" w:sz="0" w:space="0" w:color="auto"/>
                    <w:left w:val="none" w:sz="0" w:space="0" w:color="auto"/>
                    <w:bottom w:val="none" w:sz="0" w:space="0" w:color="auto"/>
                    <w:right w:val="none" w:sz="0" w:space="0" w:color="auto"/>
                  </w:divBdr>
                </w:div>
              </w:divsChild>
            </w:div>
            <w:div w:id="325936791">
              <w:marLeft w:val="0"/>
              <w:marRight w:val="0"/>
              <w:marTop w:val="0"/>
              <w:marBottom w:val="0"/>
              <w:divBdr>
                <w:top w:val="none" w:sz="0" w:space="0" w:color="auto"/>
                <w:left w:val="none" w:sz="0" w:space="0" w:color="auto"/>
                <w:bottom w:val="none" w:sz="0" w:space="0" w:color="auto"/>
                <w:right w:val="none" w:sz="0" w:space="0" w:color="auto"/>
              </w:divBdr>
              <w:divsChild>
                <w:div w:id="1945647112">
                  <w:marLeft w:val="0"/>
                  <w:marRight w:val="0"/>
                  <w:marTop w:val="0"/>
                  <w:marBottom w:val="0"/>
                  <w:divBdr>
                    <w:top w:val="none" w:sz="0" w:space="0" w:color="auto"/>
                    <w:left w:val="none" w:sz="0" w:space="0" w:color="auto"/>
                    <w:bottom w:val="none" w:sz="0" w:space="0" w:color="auto"/>
                    <w:right w:val="none" w:sz="0" w:space="0" w:color="auto"/>
                  </w:divBdr>
                </w:div>
              </w:divsChild>
            </w:div>
            <w:div w:id="373626013">
              <w:marLeft w:val="0"/>
              <w:marRight w:val="0"/>
              <w:marTop w:val="0"/>
              <w:marBottom w:val="0"/>
              <w:divBdr>
                <w:top w:val="none" w:sz="0" w:space="0" w:color="auto"/>
                <w:left w:val="none" w:sz="0" w:space="0" w:color="auto"/>
                <w:bottom w:val="none" w:sz="0" w:space="0" w:color="auto"/>
                <w:right w:val="none" w:sz="0" w:space="0" w:color="auto"/>
              </w:divBdr>
              <w:divsChild>
                <w:div w:id="1280067743">
                  <w:marLeft w:val="0"/>
                  <w:marRight w:val="0"/>
                  <w:marTop w:val="0"/>
                  <w:marBottom w:val="0"/>
                  <w:divBdr>
                    <w:top w:val="none" w:sz="0" w:space="0" w:color="auto"/>
                    <w:left w:val="none" w:sz="0" w:space="0" w:color="auto"/>
                    <w:bottom w:val="none" w:sz="0" w:space="0" w:color="auto"/>
                    <w:right w:val="none" w:sz="0" w:space="0" w:color="auto"/>
                  </w:divBdr>
                </w:div>
              </w:divsChild>
            </w:div>
            <w:div w:id="1463302876">
              <w:marLeft w:val="0"/>
              <w:marRight w:val="0"/>
              <w:marTop w:val="0"/>
              <w:marBottom w:val="0"/>
              <w:divBdr>
                <w:top w:val="none" w:sz="0" w:space="0" w:color="auto"/>
                <w:left w:val="none" w:sz="0" w:space="0" w:color="auto"/>
                <w:bottom w:val="none" w:sz="0" w:space="0" w:color="auto"/>
                <w:right w:val="none" w:sz="0" w:space="0" w:color="auto"/>
              </w:divBdr>
              <w:divsChild>
                <w:div w:id="1316447738">
                  <w:marLeft w:val="0"/>
                  <w:marRight w:val="0"/>
                  <w:marTop w:val="0"/>
                  <w:marBottom w:val="0"/>
                  <w:divBdr>
                    <w:top w:val="none" w:sz="0" w:space="0" w:color="auto"/>
                    <w:left w:val="none" w:sz="0" w:space="0" w:color="auto"/>
                    <w:bottom w:val="none" w:sz="0" w:space="0" w:color="auto"/>
                    <w:right w:val="none" w:sz="0" w:space="0" w:color="auto"/>
                  </w:divBdr>
                </w:div>
              </w:divsChild>
            </w:div>
            <w:div w:id="1886480651">
              <w:marLeft w:val="0"/>
              <w:marRight w:val="0"/>
              <w:marTop w:val="0"/>
              <w:marBottom w:val="0"/>
              <w:divBdr>
                <w:top w:val="none" w:sz="0" w:space="0" w:color="auto"/>
                <w:left w:val="none" w:sz="0" w:space="0" w:color="auto"/>
                <w:bottom w:val="none" w:sz="0" w:space="0" w:color="auto"/>
                <w:right w:val="none" w:sz="0" w:space="0" w:color="auto"/>
              </w:divBdr>
              <w:divsChild>
                <w:div w:id="905142839">
                  <w:marLeft w:val="0"/>
                  <w:marRight w:val="0"/>
                  <w:marTop w:val="0"/>
                  <w:marBottom w:val="0"/>
                  <w:divBdr>
                    <w:top w:val="none" w:sz="0" w:space="0" w:color="auto"/>
                    <w:left w:val="none" w:sz="0" w:space="0" w:color="auto"/>
                    <w:bottom w:val="none" w:sz="0" w:space="0" w:color="auto"/>
                    <w:right w:val="none" w:sz="0" w:space="0" w:color="auto"/>
                  </w:divBdr>
                </w:div>
              </w:divsChild>
            </w:div>
            <w:div w:id="707028793">
              <w:marLeft w:val="0"/>
              <w:marRight w:val="0"/>
              <w:marTop w:val="0"/>
              <w:marBottom w:val="0"/>
              <w:divBdr>
                <w:top w:val="none" w:sz="0" w:space="0" w:color="auto"/>
                <w:left w:val="none" w:sz="0" w:space="0" w:color="auto"/>
                <w:bottom w:val="none" w:sz="0" w:space="0" w:color="auto"/>
                <w:right w:val="none" w:sz="0" w:space="0" w:color="auto"/>
              </w:divBdr>
              <w:divsChild>
                <w:div w:id="19280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6900">
      <w:bodyDiv w:val="1"/>
      <w:marLeft w:val="0"/>
      <w:marRight w:val="0"/>
      <w:marTop w:val="0"/>
      <w:marBottom w:val="0"/>
      <w:divBdr>
        <w:top w:val="none" w:sz="0" w:space="0" w:color="auto"/>
        <w:left w:val="none" w:sz="0" w:space="0" w:color="auto"/>
        <w:bottom w:val="none" w:sz="0" w:space="0" w:color="auto"/>
        <w:right w:val="none" w:sz="0" w:space="0" w:color="auto"/>
      </w:divBdr>
    </w:div>
    <w:div w:id="644548561">
      <w:bodyDiv w:val="1"/>
      <w:marLeft w:val="0"/>
      <w:marRight w:val="0"/>
      <w:marTop w:val="0"/>
      <w:marBottom w:val="0"/>
      <w:divBdr>
        <w:top w:val="none" w:sz="0" w:space="0" w:color="auto"/>
        <w:left w:val="none" w:sz="0" w:space="0" w:color="auto"/>
        <w:bottom w:val="none" w:sz="0" w:space="0" w:color="auto"/>
        <w:right w:val="none" w:sz="0" w:space="0" w:color="auto"/>
      </w:divBdr>
    </w:div>
    <w:div w:id="878476372">
      <w:bodyDiv w:val="1"/>
      <w:marLeft w:val="0"/>
      <w:marRight w:val="0"/>
      <w:marTop w:val="0"/>
      <w:marBottom w:val="0"/>
      <w:divBdr>
        <w:top w:val="none" w:sz="0" w:space="0" w:color="auto"/>
        <w:left w:val="none" w:sz="0" w:space="0" w:color="auto"/>
        <w:bottom w:val="none" w:sz="0" w:space="0" w:color="auto"/>
        <w:right w:val="none" w:sz="0" w:space="0" w:color="auto"/>
      </w:divBdr>
    </w:div>
    <w:div w:id="963577517">
      <w:bodyDiv w:val="1"/>
      <w:marLeft w:val="0"/>
      <w:marRight w:val="0"/>
      <w:marTop w:val="0"/>
      <w:marBottom w:val="0"/>
      <w:divBdr>
        <w:top w:val="none" w:sz="0" w:space="0" w:color="auto"/>
        <w:left w:val="none" w:sz="0" w:space="0" w:color="auto"/>
        <w:bottom w:val="none" w:sz="0" w:space="0" w:color="auto"/>
        <w:right w:val="none" w:sz="0" w:space="0" w:color="auto"/>
      </w:divBdr>
      <w:divsChild>
        <w:div w:id="1461921716">
          <w:marLeft w:val="0"/>
          <w:marRight w:val="0"/>
          <w:marTop w:val="0"/>
          <w:marBottom w:val="0"/>
          <w:divBdr>
            <w:top w:val="none" w:sz="0" w:space="0" w:color="auto"/>
            <w:left w:val="none" w:sz="0" w:space="0" w:color="auto"/>
            <w:bottom w:val="none" w:sz="0" w:space="0" w:color="auto"/>
            <w:right w:val="none" w:sz="0" w:space="0" w:color="auto"/>
          </w:divBdr>
          <w:divsChild>
            <w:div w:id="56050778">
              <w:marLeft w:val="0"/>
              <w:marRight w:val="0"/>
              <w:marTop w:val="0"/>
              <w:marBottom w:val="0"/>
              <w:divBdr>
                <w:top w:val="none" w:sz="0" w:space="0" w:color="auto"/>
                <w:left w:val="none" w:sz="0" w:space="0" w:color="auto"/>
                <w:bottom w:val="none" w:sz="0" w:space="0" w:color="auto"/>
                <w:right w:val="none" w:sz="0" w:space="0" w:color="auto"/>
              </w:divBdr>
              <w:divsChild>
                <w:div w:id="140658379">
                  <w:marLeft w:val="0"/>
                  <w:marRight w:val="0"/>
                  <w:marTop w:val="0"/>
                  <w:marBottom w:val="0"/>
                  <w:divBdr>
                    <w:top w:val="none" w:sz="0" w:space="0" w:color="auto"/>
                    <w:left w:val="none" w:sz="0" w:space="0" w:color="auto"/>
                    <w:bottom w:val="none" w:sz="0" w:space="0" w:color="auto"/>
                    <w:right w:val="none" w:sz="0" w:space="0" w:color="auto"/>
                  </w:divBdr>
                </w:div>
              </w:divsChild>
            </w:div>
            <w:div w:id="431778376">
              <w:marLeft w:val="0"/>
              <w:marRight w:val="0"/>
              <w:marTop w:val="0"/>
              <w:marBottom w:val="0"/>
              <w:divBdr>
                <w:top w:val="none" w:sz="0" w:space="0" w:color="auto"/>
                <w:left w:val="none" w:sz="0" w:space="0" w:color="auto"/>
                <w:bottom w:val="none" w:sz="0" w:space="0" w:color="auto"/>
                <w:right w:val="none" w:sz="0" w:space="0" w:color="auto"/>
              </w:divBdr>
              <w:divsChild>
                <w:div w:id="1570725351">
                  <w:marLeft w:val="0"/>
                  <w:marRight w:val="0"/>
                  <w:marTop w:val="0"/>
                  <w:marBottom w:val="0"/>
                  <w:divBdr>
                    <w:top w:val="none" w:sz="0" w:space="0" w:color="auto"/>
                    <w:left w:val="none" w:sz="0" w:space="0" w:color="auto"/>
                    <w:bottom w:val="none" w:sz="0" w:space="0" w:color="auto"/>
                    <w:right w:val="none" w:sz="0" w:space="0" w:color="auto"/>
                  </w:divBdr>
                </w:div>
              </w:divsChild>
            </w:div>
            <w:div w:id="1303462653">
              <w:marLeft w:val="0"/>
              <w:marRight w:val="0"/>
              <w:marTop w:val="0"/>
              <w:marBottom w:val="0"/>
              <w:divBdr>
                <w:top w:val="none" w:sz="0" w:space="0" w:color="auto"/>
                <w:left w:val="none" w:sz="0" w:space="0" w:color="auto"/>
                <w:bottom w:val="none" w:sz="0" w:space="0" w:color="auto"/>
                <w:right w:val="none" w:sz="0" w:space="0" w:color="auto"/>
              </w:divBdr>
              <w:divsChild>
                <w:div w:id="5834918">
                  <w:marLeft w:val="0"/>
                  <w:marRight w:val="0"/>
                  <w:marTop w:val="0"/>
                  <w:marBottom w:val="0"/>
                  <w:divBdr>
                    <w:top w:val="none" w:sz="0" w:space="0" w:color="auto"/>
                    <w:left w:val="none" w:sz="0" w:space="0" w:color="auto"/>
                    <w:bottom w:val="none" w:sz="0" w:space="0" w:color="auto"/>
                    <w:right w:val="none" w:sz="0" w:space="0" w:color="auto"/>
                  </w:divBdr>
                </w:div>
              </w:divsChild>
            </w:div>
            <w:div w:id="807936866">
              <w:marLeft w:val="0"/>
              <w:marRight w:val="0"/>
              <w:marTop w:val="0"/>
              <w:marBottom w:val="0"/>
              <w:divBdr>
                <w:top w:val="none" w:sz="0" w:space="0" w:color="auto"/>
                <w:left w:val="none" w:sz="0" w:space="0" w:color="auto"/>
                <w:bottom w:val="none" w:sz="0" w:space="0" w:color="auto"/>
                <w:right w:val="none" w:sz="0" w:space="0" w:color="auto"/>
              </w:divBdr>
              <w:divsChild>
                <w:div w:id="198664523">
                  <w:marLeft w:val="0"/>
                  <w:marRight w:val="0"/>
                  <w:marTop w:val="0"/>
                  <w:marBottom w:val="0"/>
                  <w:divBdr>
                    <w:top w:val="none" w:sz="0" w:space="0" w:color="auto"/>
                    <w:left w:val="none" w:sz="0" w:space="0" w:color="auto"/>
                    <w:bottom w:val="none" w:sz="0" w:space="0" w:color="auto"/>
                    <w:right w:val="none" w:sz="0" w:space="0" w:color="auto"/>
                  </w:divBdr>
                </w:div>
              </w:divsChild>
            </w:div>
            <w:div w:id="1857498953">
              <w:marLeft w:val="0"/>
              <w:marRight w:val="0"/>
              <w:marTop w:val="0"/>
              <w:marBottom w:val="0"/>
              <w:divBdr>
                <w:top w:val="none" w:sz="0" w:space="0" w:color="auto"/>
                <w:left w:val="none" w:sz="0" w:space="0" w:color="auto"/>
                <w:bottom w:val="none" w:sz="0" w:space="0" w:color="auto"/>
                <w:right w:val="none" w:sz="0" w:space="0" w:color="auto"/>
              </w:divBdr>
              <w:divsChild>
                <w:div w:id="1939171308">
                  <w:marLeft w:val="0"/>
                  <w:marRight w:val="0"/>
                  <w:marTop w:val="0"/>
                  <w:marBottom w:val="0"/>
                  <w:divBdr>
                    <w:top w:val="none" w:sz="0" w:space="0" w:color="auto"/>
                    <w:left w:val="none" w:sz="0" w:space="0" w:color="auto"/>
                    <w:bottom w:val="none" w:sz="0" w:space="0" w:color="auto"/>
                    <w:right w:val="none" w:sz="0" w:space="0" w:color="auto"/>
                  </w:divBdr>
                </w:div>
              </w:divsChild>
            </w:div>
            <w:div w:id="1831942947">
              <w:marLeft w:val="0"/>
              <w:marRight w:val="0"/>
              <w:marTop w:val="0"/>
              <w:marBottom w:val="0"/>
              <w:divBdr>
                <w:top w:val="none" w:sz="0" w:space="0" w:color="auto"/>
                <w:left w:val="none" w:sz="0" w:space="0" w:color="auto"/>
                <w:bottom w:val="none" w:sz="0" w:space="0" w:color="auto"/>
                <w:right w:val="none" w:sz="0" w:space="0" w:color="auto"/>
              </w:divBdr>
              <w:divsChild>
                <w:div w:id="216551346">
                  <w:marLeft w:val="0"/>
                  <w:marRight w:val="0"/>
                  <w:marTop w:val="0"/>
                  <w:marBottom w:val="0"/>
                  <w:divBdr>
                    <w:top w:val="none" w:sz="0" w:space="0" w:color="auto"/>
                    <w:left w:val="none" w:sz="0" w:space="0" w:color="auto"/>
                    <w:bottom w:val="none" w:sz="0" w:space="0" w:color="auto"/>
                    <w:right w:val="none" w:sz="0" w:space="0" w:color="auto"/>
                  </w:divBdr>
                </w:div>
              </w:divsChild>
            </w:div>
            <w:div w:id="1568681792">
              <w:marLeft w:val="0"/>
              <w:marRight w:val="0"/>
              <w:marTop w:val="0"/>
              <w:marBottom w:val="0"/>
              <w:divBdr>
                <w:top w:val="none" w:sz="0" w:space="0" w:color="auto"/>
                <w:left w:val="none" w:sz="0" w:space="0" w:color="auto"/>
                <w:bottom w:val="none" w:sz="0" w:space="0" w:color="auto"/>
                <w:right w:val="none" w:sz="0" w:space="0" w:color="auto"/>
              </w:divBdr>
              <w:divsChild>
                <w:div w:id="983437853">
                  <w:marLeft w:val="0"/>
                  <w:marRight w:val="0"/>
                  <w:marTop w:val="0"/>
                  <w:marBottom w:val="0"/>
                  <w:divBdr>
                    <w:top w:val="none" w:sz="0" w:space="0" w:color="auto"/>
                    <w:left w:val="none" w:sz="0" w:space="0" w:color="auto"/>
                    <w:bottom w:val="none" w:sz="0" w:space="0" w:color="auto"/>
                    <w:right w:val="none" w:sz="0" w:space="0" w:color="auto"/>
                  </w:divBdr>
                </w:div>
              </w:divsChild>
            </w:div>
            <w:div w:id="1690713513">
              <w:marLeft w:val="0"/>
              <w:marRight w:val="0"/>
              <w:marTop w:val="0"/>
              <w:marBottom w:val="0"/>
              <w:divBdr>
                <w:top w:val="none" w:sz="0" w:space="0" w:color="auto"/>
                <w:left w:val="none" w:sz="0" w:space="0" w:color="auto"/>
                <w:bottom w:val="none" w:sz="0" w:space="0" w:color="auto"/>
                <w:right w:val="none" w:sz="0" w:space="0" w:color="auto"/>
              </w:divBdr>
              <w:divsChild>
                <w:div w:id="1096513777">
                  <w:marLeft w:val="0"/>
                  <w:marRight w:val="0"/>
                  <w:marTop w:val="0"/>
                  <w:marBottom w:val="0"/>
                  <w:divBdr>
                    <w:top w:val="none" w:sz="0" w:space="0" w:color="auto"/>
                    <w:left w:val="none" w:sz="0" w:space="0" w:color="auto"/>
                    <w:bottom w:val="none" w:sz="0" w:space="0" w:color="auto"/>
                    <w:right w:val="none" w:sz="0" w:space="0" w:color="auto"/>
                  </w:divBdr>
                </w:div>
              </w:divsChild>
            </w:div>
            <w:div w:id="957182196">
              <w:marLeft w:val="0"/>
              <w:marRight w:val="0"/>
              <w:marTop w:val="0"/>
              <w:marBottom w:val="0"/>
              <w:divBdr>
                <w:top w:val="none" w:sz="0" w:space="0" w:color="auto"/>
                <w:left w:val="none" w:sz="0" w:space="0" w:color="auto"/>
                <w:bottom w:val="none" w:sz="0" w:space="0" w:color="auto"/>
                <w:right w:val="none" w:sz="0" w:space="0" w:color="auto"/>
              </w:divBdr>
              <w:divsChild>
                <w:div w:id="240875026">
                  <w:marLeft w:val="0"/>
                  <w:marRight w:val="0"/>
                  <w:marTop w:val="0"/>
                  <w:marBottom w:val="0"/>
                  <w:divBdr>
                    <w:top w:val="none" w:sz="0" w:space="0" w:color="auto"/>
                    <w:left w:val="none" w:sz="0" w:space="0" w:color="auto"/>
                    <w:bottom w:val="none" w:sz="0" w:space="0" w:color="auto"/>
                    <w:right w:val="none" w:sz="0" w:space="0" w:color="auto"/>
                  </w:divBdr>
                </w:div>
              </w:divsChild>
            </w:div>
            <w:div w:id="292518086">
              <w:marLeft w:val="0"/>
              <w:marRight w:val="0"/>
              <w:marTop w:val="0"/>
              <w:marBottom w:val="0"/>
              <w:divBdr>
                <w:top w:val="none" w:sz="0" w:space="0" w:color="auto"/>
                <w:left w:val="none" w:sz="0" w:space="0" w:color="auto"/>
                <w:bottom w:val="none" w:sz="0" w:space="0" w:color="auto"/>
                <w:right w:val="none" w:sz="0" w:space="0" w:color="auto"/>
              </w:divBdr>
              <w:divsChild>
                <w:div w:id="1783382878">
                  <w:marLeft w:val="0"/>
                  <w:marRight w:val="0"/>
                  <w:marTop w:val="0"/>
                  <w:marBottom w:val="0"/>
                  <w:divBdr>
                    <w:top w:val="none" w:sz="0" w:space="0" w:color="auto"/>
                    <w:left w:val="none" w:sz="0" w:space="0" w:color="auto"/>
                    <w:bottom w:val="none" w:sz="0" w:space="0" w:color="auto"/>
                    <w:right w:val="none" w:sz="0" w:space="0" w:color="auto"/>
                  </w:divBdr>
                </w:div>
              </w:divsChild>
            </w:div>
            <w:div w:id="122769986">
              <w:marLeft w:val="0"/>
              <w:marRight w:val="0"/>
              <w:marTop w:val="0"/>
              <w:marBottom w:val="0"/>
              <w:divBdr>
                <w:top w:val="none" w:sz="0" w:space="0" w:color="auto"/>
                <w:left w:val="none" w:sz="0" w:space="0" w:color="auto"/>
                <w:bottom w:val="none" w:sz="0" w:space="0" w:color="auto"/>
                <w:right w:val="none" w:sz="0" w:space="0" w:color="auto"/>
              </w:divBdr>
              <w:divsChild>
                <w:div w:id="1810366961">
                  <w:marLeft w:val="0"/>
                  <w:marRight w:val="0"/>
                  <w:marTop w:val="0"/>
                  <w:marBottom w:val="0"/>
                  <w:divBdr>
                    <w:top w:val="none" w:sz="0" w:space="0" w:color="auto"/>
                    <w:left w:val="none" w:sz="0" w:space="0" w:color="auto"/>
                    <w:bottom w:val="none" w:sz="0" w:space="0" w:color="auto"/>
                    <w:right w:val="none" w:sz="0" w:space="0" w:color="auto"/>
                  </w:divBdr>
                </w:div>
              </w:divsChild>
            </w:div>
            <w:div w:id="75907696">
              <w:marLeft w:val="0"/>
              <w:marRight w:val="0"/>
              <w:marTop w:val="0"/>
              <w:marBottom w:val="0"/>
              <w:divBdr>
                <w:top w:val="none" w:sz="0" w:space="0" w:color="auto"/>
                <w:left w:val="none" w:sz="0" w:space="0" w:color="auto"/>
                <w:bottom w:val="none" w:sz="0" w:space="0" w:color="auto"/>
                <w:right w:val="none" w:sz="0" w:space="0" w:color="auto"/>
              </w:divBdr>
              <w:divsChild>
                <w:div w:id="1342702429">
                  <w:marLeft w:val="0"/>
                  <w:marRight w:val="0"/>
                  <w:marTop w:val="0"/>
                  <w:marBottom w:val="0"/>
                  <w:divBdr>
                    <w:top w:val="none" w:sz="0" w:space="0" w:color="auto"/>
                    <w:left w:val="none" w:sz="0" w:space="0" w:color="auto"/>
                    <w:bottom w:val="none" w:sz="0" w:space="0" w:color="auto"/>
                    <w:right w:val="none" w:sz="0" w:space="0" w:color="auto"/>
                  </w:divBdr>
                </w:div>
              </w:divsChild>
            </w:div>
            <w:div w:id="864445704">
              <w:marLeft w:val="0"/>
              <w:marRight w:val="0"/>
              <w:marTop w:val="0"/>
              <w:marBottom w:val="0"/>
              <w:divBdr>
                <w:top w:val="none" w:sz="0" w:space="0" w:color="auto"/>
                <w:left w:val="none" w:sz="0" w:space="0" w:color="auto"/>
                <w:bottom w:val="none" w:sz="0" w:space="0" w:color="auto"/>
                <w:right w:val="none" w:sz="0" w:space="0" w:color="auto"/>
              </w:divBdr>
              <w:divsChild>
                <w:div w:id="13958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60331">
      <w:bodyDiv w:val="1"/>
      <w:marLeft w:val="0"/>
      <w:marRight w:val="0"/>
      <w:marTop w:val="0"/>
      <w:marBottom w:val="0"/>
      <w:divBdr>
        <w:top w:val="none" w:sz="0" w:space="0" w:color="auto"/>
        <w:left w:val="none" w:sz="0" w:space="0" w:color="auto"/>
        <w:bottom w:val="none" w:sz="0" w:space="0" w:color="auto"/>
        <w:right w:val="none" w:sz="0" w:space="0" w:color="auto"/>
      </w:divBdr>
    </w:div>
    <w:div w:id="1154831466">
      <w:bodyDiv w:val="1"/>
      <w:marLeft w:val="0"/>
      <w:marRight w:val="0"/>
      <w:marTop w:val="0"/>
      <w:marBottom w:val="0"/>
      <w:divBdr>
        <w:top w:val="none" w:sz="0" w:space="0" w:color="auto"/>
        <w:left w:val="none" w:sz="0" w:space="0" w:color="auto"/>
        <w:bottom w:val="none" w:sz="0" w:space="0" w:color="auto"/>
        <w:right w:val="none" w:sz="0" w:space="0" w:color="auto"/>
      </w:divBdr>
    </w:div>
    <w:div w:id="1390569980">
      <w:bodyDiv w:val="1"/>
      <w:marLeft w:val="0"/>
      <w:marRight w:val="0"/>
      <w:marTop w:val="0"/>
      <w:marBottom w:val="0"/>
      <w:divBdr>
        <w:top w:val="none" w:sz="0" w:space="0" w:color="auto"/>
        <w:left w:val="none" w:sz="0" w:space="0" w:color="auto"/>
        <w:bottom w:val="none" w:sz="0" w:space="0" w:color="auto"/>
        <w:right w:val="none" w:sz="0" w:space="0" w:color="auto"/>
      </w:divBdr>
    </w:div>
    <w:div w:id="1678537238">
      <w:bodyDiv w:val="1"/>
      <w:marLeft w:val="0"/>
      <w:marRight w:val="0"/>
      <w:marTop w:val="0"/>
      <w:marBottom w:val="0"/>
      <w:divBdr>
        <w:top w:val="none" w:sz="0" w:space="0" w:color="auto"/>
        <w:left w:val="none" w:sz="0" w:space="0" w:color="auto"/>
        <w:bottom w:val="none" w:sz="0" w:space="0" w:color="auto"/>
        <w:right w:val="none" w:sz="0" w:space="0" w:color="auto"/>
      </w:divBdr>
      <w:divsChild>
        <w:div w:id="714617929">
          <w:marLeft w:val="0"/>
          <w:marRight w:val="0"/>
          <w:marTop w:val="0"/>
          <w:marBottom w:val="0"/>
          <w:divBdr>
            <w:top w:val="none" w:sz="0" w:space="0" w:color="auto"/>
            <w:left w:val="none" w:sz="0" w:space="0" w:color="auto"/>
            <w:bottom w:val="none" w:sz="0" w:space="0" w:color="auto"/>
            <w:right w:val="none" w:sz="0" w:space="0" w:color="auto"/>
          </w:divBdr>
          <w:divsChild>
            <w:div w:id="848106200">
              <w:marLeft w:val="0"/>
              <w:marRight w:val="0"/>
              <w:marTop w:val="0"/>
              <w:marBottom w:val="0"/>
              <w:divBdr>
                <w:top w:val="none" w:sz="0" w:space="0" w:color="auto"/>
                <w:left w:val="none" w:sz="0" w:space="0" w:color="auto"/>
                <w:bottom w:val="none" w:sz="0" w:space="0" w:color="auto"/>
                <w:right w:val="none" w:sz="0" w:space="0" w:color="auto"/>
              </w:divBdr>
              <w:divsChild>
                <w:div w:id="413744891">
                  <w:marLeft w:val="0"/>
                  <w:marRight w:val="0"/>
                  <w:marTop w:val="0"/>
                  <w:marBottom w:val="0"/>
                  <w:divBdr>
                    <w:top w:val="none" w:sz="0" w:space="0" w:color="auto"/>
                    <w:left w:val="none" w:sz="0" w:space="0" w:color="auto"/>
                    <w:bottom w:val="none" w:sz="0" w:space="0" w:color="auto"/>
                    <w:right w:val="none" w:sz="0" w:space="0" w:color="auto"/>
                  </w:divBdr>
                </w:div>
              </w:divsChild>
            </w:div>
            <w:div w:id="943539401">
              <w:marLeft w:val="0"/>
              <w:marRight w:val="0"/>
              <w:marTop w:val="0"/>
              <w:marBottom w:val="0"/>
              <w:divBdr>
                <w:top w:val="none" w:sz="0" w:space="0" w:color="auto"/>
                <w:left w:val="none" w:sz="0" w:space="0" w:color="auto"/>
                <w:bottom w:val="none" w:sz="0" w:space="0" w:color="auto"/>
                <w:right w:val="none" w:sz="0" w:space="0" w:color="auto"/>
              </w:divBdr>
              <w:divsChild>
                <w:div w:id="2003505361">
                  <w:marLeft w:val="0"/>
                  <w:marRight w:val="0"/>
                  <w:marTop w:val="0"/>
                  <w:marBottom w:val="0"/>
                  <w:divBdr>
                    <w:top w:val="none" w:sz="0" w:space="0" w:color="auto"/>
                    <w:left w:val="none" w:sz="0" w:space="0" w:color="auto"/>
                    <w:bottom w:val="none" w:sz="0" w:space="0" w:color="auto"/>
                    <w:right w:val="none" w:sz="0" w:space="0" w:color="auto"/>
                  </w:divBdr>
                </w:div>
              </w:divsChild>
            </w:div>
            <w:div w:id="1844318881">
              <w:marLeft w:val="0"/>
              <w:marRight w:val="0"/>
              <w:marTop w:val="0"/>
              <w:marBottom w:val="0"/>
              <w:divBdr>
                <w:top w:val="none" w:sz="0" w:space="0" w:color="auto"/>
                <w:left w:val="none" w:sz="0" w:space="0" w:color="auto"/>
                <w:bottom w:val="none" w:sz="0" w:space="0" w:color="auto"/>
                <w:right w:val="none" w:sz="0" w:space="0" w:color="auto"/>
              </w:divBdr>
              <w:divsChild>
                <w:div w:id="1971938711">
                  <w:marLeft w:val="0"/>
                  <w:marRight w:val="0"/>
                  <w:marTop w:val="0"/>
                  <w:marBottom w:val="0"/>
                  <w:divBdr>
                    <w:top w:val="none" w:sz="0" w:space="0" w:color="auto"/>
                    <w:left w:val="none" w:sz="0" w:space="0" w:color="auto"/>
                    <w:bottom w:val="none" w:sz="0" w:space="0" w:color="auto"/>
                    <w:right w:val="none" w:sz="0" w:space="0" w:color="auto"/>
                  </w:divBdr>
                </w:div>
              </w:divsChild>
            </w:div>
            <w:div w:id="1397707293">
              <w:marLeft w:val="0"/>
              <w:marRight w:val="0"/>
              <w:marTop w:val="0"/>
              <w:marBottom w:val="0"/>
              <w:divBdr>
                <w:top w:val="none" w:sz="0" w:space="0" w:color="auto"/>
                <w:left w:val="none" w:sz="0" w:space="0" w:color="auto"/>
                <w:bottom w:val="none" w:sz="0" w:space="0" w:color="auto"/>
                <w:right w:val="none" w:sz="0" w:space="0" w:color="auto"/>
              </w:divBdr>
              <w:divsChild>
                <w:div w:id="881751928">
                  <w:marLeft w:val="0"/>
                  <w:marRight w:val="0"/>
                  <w:marTop w:val="0"/>
                  <w:marBottom w:val="0"/>
                  <w:divBdr>
                    <w:top w:val="none" w:sz="0" w:space="0" w:color="auto"/>
                    <w:left w:val="none" w:sz="0" w:space="0" w:color="auto"/>
                    <w:bottom w:val="none" w:sz="0" w:space="0" w:color="auto"/>
                    <w:right w:val="none" w:sz="0" w:space="0" w:color="auto"/>
                  </w:divBdr>
                </w:div>
              </w:divsChild>
            </w:div>
            <w:div w:id="402988391">
              <w:marLeft w:val="0"/>
              <w:marRight w:val="0"/>
              <w:marTop w:val="0"/>
              <w:marBottom w:val="0"/>
              <w:divBdr>
                <w:top w:val="none" w:sz="0" w:space="0" w:color="auto"/>
                <w:left w:val="none" w:sz="0" w:space="0" w:color="auto"/>
                <w:bottom w:val="none" w:sz="0" w:space="0" w:color="auto"/>
                <w:right w:val="none" w:sz="0" w:space="0" w:color="auto"/>
              </w:divBdr>
              <w:divsChild>
                <w:div w:id="1360349757">
                  <w:marLeft w:val="0"/>
                  <w:marRight w:val="0"/>
                  <w:marTop w:val="0"/>
                  <w:marBottom w:val="0"/>
                  <w:divBdr>
                    <w:top w:val="none" w:sz="0" w:space="0" w:color="auto"/>
                    <w:left w:val="none" w:sz="0" w:space="0" w:color="auto"/>
                    <w:bottom w:val="none" w:sz="0" w:space="0" w:color="auto"/>
                    <w:right w:val="none" w:sz="0" w:space="0" w:color="auto"/>
                  </w:divBdr>
                </w:div>
              </w:divsChild>
            </w:div>
            <w:div w:id="952324944">
              <w:marLeft w:val="0"/>
              <w:marRight w:val="0"/>
              <w:marTop w:val="0"/>
              <w:marBottom w:val="0"/>
              <w:divBdr>
                <w:top w:val="none" w:sz="0" w:space="0" w:color="auto"/>
                <w:left w:val="none" w:sz="0" w:space="0" w:color="auto"/>
                <w:bottom w:val="none" w:sz="0" w:space="0" w:color="auto"/>
                <w:right w:val="none" w:sz="0" w:space="0" w:color="auto"/>
              </w:divBdr>
              <w:divsChild>
                <w:div w:id="346517820">
                  <w:marLeft w:val="0"/>
                  <w:marRight w:val="0"/>
                  <w:marTop w:val="0"/>
                  <w:marBottom w:val="0"/>
                  <w:divBdr>
                    <w:top w:val="none" w:sz="0" w:space="0" w:color="auto"/>
                    <w:left w:val="none" w:sz="0" w:space="0" w:color="auto"/>
                    <w:bottom w:val="none" w:sz="0" w:space="0" w:color="auto"/>
                    <w:right w:val="none" w:sz="0" w:space="0" w:color="auto"/>
                  </w:divBdr>
                </w:div>
              </w:divsChild>
            </w:div>
            <w:div w:id="1860964686">
              <w:marLeft w:val="0"/>
              <w:marRight w:val="0"/>
              <w:marTop w:val="0"/>
              <w:marBottom w:val="0"/>
              <w:divBdr>
                <w:top w:val="none" w:sz="0" w:space="0" w:color="auto"/>
                <w:left w:val="none" w:sz="0" w:space="0" w:color="auto"/>
                <w:bottom w:val="none" w:sz="0" w:space="0" w:color="auto"/>
                <w:right w:val="none" w:sz="0" w:space="0" w:color="auto"/>
              </w:divBdr>
              <w:divsChild>
                <w:div w:id="862868345">
                  <w:marLeft w:val="0"/>
                  <w:marRight w:val="0"/>
                  <w:marTop w:val="0"/>
                  <w:marBottom w:val="0"/>
                  <w:divBdr>
                    <w:top w:val="none" w:sz="0" w:space="0" w:color="auto"/>
                    <w:left w:val="none" w:sz="0" w:space="0" w:color="auto"/>
                    <w:bottom w:val="none" w:sz="0" w:space="0" w:color="auto"/>
                    <w:right w:val="none" w:sz="0" w:space="0" w:color="auto"/>
                  </w:divBdr>
                </w:div>
              </w:divsChild>
            </w:div>
            <w:div w:id="599072657">
              <w:marLeft w:val="0"/>
              <w:marRight w:val="0"/>
              <w:marTop w:val="0"/>
              <w:marBottom w:val="0"/>
              <w:divBdr>
                <w:top w:val="none" w:sz="0" w:space="0" w:color="auto"/>
                <w:left w:val="none" w:sz="0" w:space="0" w:color="auto"/>
                <w:bottom w:val="none" w:sz="0" w:space="0" w:color="auto"/>
                <w:right w:val="none" w:sz="0" w:space="0" w:color="auto"/>
              </w:divBdr>
              <w:divsChild>
                <w:div w:id="2022198645">
                  <w:marLeft w:val="0"/>
                  <w:marRight w:val="0"/>
                  <w:marTop w:val="0"/>
                  <w:marBottom w:val="0"/>
                  <w:divBdr>
                    <w:top w:val="none" w:sz="0" w:space="0" w:color="auto"/>
                    <w:left w:val="none" w:sz="0" w:space="0" w:color="auto"/>
                    <w:bottom w:val="none" w:sz="0" w:space="0" w:color="auto"/>
                    <w:right w:val="none" w:sz="0" w:space="0" w:color="auto"/>
                  </w:divBdr>
                </w:div>
              </w:divsChild>
            </w:div>
            <w:div w:id="2012485950">
              <w:marLeft w:val="0"/>
              <w:marRight w:val="0"/>
              <w:marTop w:val="0"/>
              <w:marBottom w:val="0"/>
              <w:divBdr>
                <w:top w:val="none" w:sz="0" w:space="0" w:color="auto"/>
                <w:left w:val="none" w:sz="0" w:space="0" w:color="auto"/>
                <w:bottom w:val="none" w:sz="0" w:space="0" w:color="auto"/>
                <w:right w:val="none" w:sz="0" w:space="0" w:color="auto"/>
              </w:divBdr>
              <w:divsChild>
                <w:div w:id="258215703">
                  <w:marLeft w:val="0"/>
                  <w:marRight w:val="0"/>
                  <w:marTop w:val="0"/>
                  <w:marBottom w:val="0"/>
                  <w:divBdr>
                    <w:top w:val="none" w:sz="0" w:space="0" w:color="auto"/>
                    <w:left w:val="none" w:sz="0" w:space="0" w:color="auto"/>
                    <w:bottom w:val="none" w:sz="0" w:space="0" w:color="auto"/>
                    <w:right w:val="none" w:sz="0" w:space="0" w:color="auto"/>
                  </w:divBdr>
                </w:div>
              </w:divsChild>
            </w:div>
            <w:div w:id="1946764273">
              <w:marLeft w:val="0"/>
              <w:marRight w:val="0"/>
              <w:marTop w:val="0"/>
              <w:marBottom w:val="0"/>
              <w:divBdr>
                <w:top w:val="none" w:sz="0" w:space="0" w:color="auto"/>
                <w:left w:val="none" w:sz="0" w:space="0" w:color="auto"/>
                <w:bottom w:val="none" w:sz="0" w:space="0" w:color="auto"/>
                <w:right w:val="none" w:sz="0" w:space="0" w:color="auto"/>
              </w:divBdr>
              <w:divsChild>
                <w:div w:id="1665429525">
                  <w:marLeft w:val="0"/>
                  <w:marRight w:val="0"/>
                  <w:marTop w:val="0"/>
                  <w:marBottom w:val="0"/>
                  <w:divBdr>
                    <w:top w:val="none" w:sz="0" w:space="0" w:color="auto"/>
                    <w:left w:val="none" w:sz="0" w:space="0" w:color="auto"/>
                    <w:bottom w:val="none" w:sz="0" w:space="0" w:color="auto"/>
                    <w:right w:val="none" w:sz="0" w:space="0" w:color="auto"/>
                  </w:divBdr>
                </w:div>
              </w:divsChild>
            </w:div>
            <w:div w:id="969480468">
              <w:marLeft w:val="0"/>
              <w:marRight w:val="0"/>
              <w:marTop w:val="0"/>
              <w:marBottom w:val="0"/>
              <w:divBdr>
                <w:top w:val="none" w:sz="0" w:space="0" w:color="auto"/>
                <w:left w:val="none" w:sz="0" w:space="0" w:color="auto"/>
                <w:bottom w:val="none" w:sz="0" w:space="0" w:color="auto"/>
                <w:right w:val="none" w:sz="0" w:space="0" w:color="auto"/>
              </w:divBdr>
              <w:divsChild>
                <w:div w:id="435906645">
                  <w:marLeft w:val="0"/>
                  <w:marRight w:val="0"/>
                  <w:marTop w:val="0"/>
                  <w:marBottom w:val="0"/>
                  <w:divBdr>
                    <w:top w:val="none" w:sz="0" w:space="0" w:color="auto"/>
                    <w:left w:val="none" w:sz="0" w:space="0" w:color="auto"/>
                    <w:bottom w:val="none" w:sz="0" w:space="0" w:color="auto"/>
                    <w:right w:val="none" w:sz="0" w:space="0" w:color="auto"/>
                  </w:divBdr>
                </w:div>
              </w:divsChild>
            </w:div>
            <w:div w:id="2126997713">
              <w:marLeft w:val="0"/>
              <w:marRight w:val="0"/>
              <w:marTop w:val="0"/>
              <w:marBottom w:val="0"/>
              <w:divBdr>
                <w:top w:val="none" w:sz="0" w:space="0" w:color="auto"/>
                <w:left w:val="none" w:sz="0" w:space="0" w:color="auto"/>
                <w:bottom w:val="none" w:sz="0" w:space="0" w:color="auto"/>
                <w:right w:val="none" w:sz="0" w:space="0" w:color="auto"/>
              </w:divBdr>
              <w:divsChild>
                <w:div w:id="381908947">
                  <w:marLeft w:val="0"/>
                  <w:marRight w:val="0"/>
                  <w:marTop w:val="0"/>
                  <w:marBottom w:val="0"/>
                  <w:divBdr>
                    <w:top w:val="none" w:sz="0" w:space="0" w:color="auto"/>
                    <w:left w:val="none" w:sz="0" w:space="0" w:color="auto"/>
                    <w:bottom w:val="none" w:sz="0" w:space="0" w:color="auto"/>
                    <w:right w:val="none" w:sz="0" w:space="0" w:color="auto"/>
                  </w:divBdr>
                </w:div>
              </w:divsChild>
            </w:div>
            <w:div w:id="1430353787">
              <w:marLeft w:val="0"/>
              <w:marRight w:val="0"/>
              <w:marTop w:val="0"/>
              <w:marBottom w:val="0"/>
              <w:divBdr>
                <w:top w:val="none" w:sz="0" w:space="0" w:color="auto"/>
                <w:left w:val="none" w:sz="0" w:space="0" w:color="auto"/>
                <w:bottom w:val="none" w:sz="0" w:space="0" w:color="auto"/>
                <w:right w:val="none" w:sz="0" w:space="0" w:color="auto"/>
              </w:divBdr>
              <w:divsChild>
                <w:div w:id="1123960132">
                  <w:marLeft w:val="0"/>
                  <w:marRight w:val="0"/>
                  <w:marTop w:val="0"/>
                  <w:marBottom w:val="0"/>
                  <w:divBdr>
                    <w:top w:val="none" w:sz="0" w:space="0" w:color="auto"/>
                    <w:left w:val="none" w:sz="0" w:space="0" w:color="auto"/>
                    <w:bottom w:val="none" w:sz="0" w:space="0" w:color="auto"/>
                    <w:right w:val="none" w:sz="0" w:space="0" w:color="auto"/>
                  </w:divBdr>
                </w:div>
              </w:divsChild>
            </w:div>
            <w:div w:id="1892571027">
              <w:marLeft w:val="0"/>
              <w:marRight w:val="0"/>
              <w:marTop w:val="0"/>
              <w:marBottom w:val="0"/>
              <w:divBdr>
                <w:top w:val="none" w:sz="0" w:space="0" w:color="auto"/>
                <w:left w:val="none" w:sz="0" w:space="0" w:color="auto"/>
                <w:bottom w:val="none" w:sz="0" w:space="0" w:color="auto"/>
                <w:right w:val="none" w:sz="0" w:space="0" w:color="auto"/>
              </w:divBdr>
              <w:divsChild>
                <w:div w:id="1148471591">
                  <w:marLeft w:val="0"/>
                  <w:marRight w:val="0"/>
                  <w:marTop w:val="0"/>
                  <w:marBottom w:val="0"/>
                  <w:divBdr>
                    <w:top w:val="none" w:sz="0" w:space="0" w:color="auto"/>
                    <w:left w:val="none" w:sz="0" w:space="0" w:color="auto"/>
                    <w:bottom w:val="none" w:sz="0" w:space="0" w:color="auto"/>
                    <w:right w:val="none" w:sz="0" w:space="0" w:color="auto"/>
                  </w:divBdr>
                </w:div>
              </w:divsChild>
            </w:div>
            <w:div w:id="623120752">
              <w:marLeft w:val="0"/>
              <w:marRight w:val="0"/>
              <w:marTop w:val="0"/>
              <w:marBottom w:val="0"/>
              <w:divBdr>
                <w:top w:val="none" w:sz="0" w:space="0" w:color="auto"/>
                <w:left w:val="none" w:sz="0" w:space="0" w:color="auto"/>
                <w:bottom w:val="none" w:sz="0" w:space="0" w:color="auto"/>
                <w:right w:val="none" w:sz="0" w:space="0" w:color="auto"/>
              </w:divBdr>
              <w:divsChild>
                <w:div w:id="14308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2575">
      <w:bodyDiv w:val="1"/>
      <w:marLeft w:val="0"/>
      <w:marRight w:val="0"/>
      <w:marTop w:val="0"/>
      <w:marBottom w:val="0"/>
      <w:divBdr>
        <w:top w:val="none" w:sz="0" w:space="0" w:color="auto"/>
        <w:left w:val="none" w:sz="0" w:space="0" w:color="auto"/>
        <w:bottom w:val="none" w:sz="0" w:space="0" w:color="auto"/>
        <w:right w:val="none" w:sz="0" w:space="0" w:color="auto"/>
      </w:divBdr>
    </w:div>
    <w:div w:id="2031449385">
      <w:bodyDiv w:val="1"/>
      <w:marLeft w:val="0"/>
      <w:marRight w:val="0"/>
      <w:marTop w:val="0"/>
      <w:marBottom w:val="0"/>
      <w:divBdr>
        <w:top w:val="none" w:sz="0" w:space="0" w:color="auto"/>
        <w:left w:val="none" w:sz="0" w:space="0" w:color="auto"/>
        <w:bottom w:val="none" w:sz="0" w:space="0" w:color="auto"/>
        <w:right w:val="none" w:sz="0" w:space="0" w:color="auto"/>
      </w:divBdr>
    </w:div>
    <w:div w:id="20720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B8C17-4707-476D-A54A-222D6494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18185</Words>
  <Characters>103658</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Rodriguez Nava</dc:creator>
  <cp:keywords/>
  <dc:description/>
  <cp:lastModifiedBy>Abosi, Oluchi J</cp:lastModifiedBy>
  <cp:revision>2</cp:revision>
  <dcterms:created xsi:type="dcterms:W3CDTF">2024-10-31T19:13:00Z</dcterms:created>
  <dcterms:modified xsi:type="dcterms:W3CDTF">2024-10-31T19:13:00Z</dcterms:modified>
</cp:coreProperties>
</file>