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CB36" w14:textId="77777777" w:rsidR="004D358C" w:rsidRDefault="004D358C" w:rsidP="004D358C">
      <w:pPr>
        <w:spacing w:line="480" w:lineRule="auto"/>
        <w:rPr>
          <w:b/>
          <w:bCs/>
        </w:rPr>
      </w:pPr>
      <w:r>
        <w:rPr>
          <w:b/>
          <w:bCs/>
        </w:rPr>
        <w:t>SUPPLEMENTAL DATA</w:t>
      </w:r>
    </w:p>
    <w:p w14:paraId="3BC0B387" w14:textId="77777777" w:rsidR="004D358C" w:rsidRPr="00740AF8" w:rsidRDefault="004D358C" w:rsidP="004D358C">
      <w:pPr>
        <w:spacing w:line="480" w:lineRule="auto"/>
        <w:rPr>
          <w:b/>
          <w:bCs/>
          <w:color w:val="000000"/>
          <w:shd w:val="clear" w:color="auto" w:fill="FFFFFF"/>
        </w:rPr>
      </w:pPr>
      <w:r w:rsidRPr="002227E4">
        <w:rPr>
          <w:b/>
          <w:bCs/>
        </w:rPr>
        <w:t xml:space="preserve">Supplemental Table 1. </w:t>
      </w:r>
      <w:r w:rsidRPr="002227E4">
        <w:rPr>
          <w:rStyle w:val="normaltextrun"/>
          <w:b/>
          <w:bCs/>
          <w:color w:val="000000"/>
          <w:shd w:val="clear" w:color="auto" w:fill="FFFFFF"/>
        </w:rPr>
        <w:t>HOB Admissions with Commensal and Other Pathogen by LOS Group</w:t>
      </w:r>
    </w:p>
    <w:tbl>
      <w:tblPr>
        <w:tblW w:w="958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2029"/>
        <w:gridCol w:w="1620"/>
        <w:gridCol w:w="1556"/>
        <w:gridCol w:w="1890"/>
        <w:gridCol w:w="1591"/>
      </w:tblGrid>
      <w:tr w:rsidR="004D358C" w:rsidRPr="002227E4" w14:paraId="6D3BF47C" w14:textId="77777777" w:rsidTr="006D1C53">
        <w:trPr>
          <w:trHeight w:val="408"/>
        </w:trPr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AB424DF" w14:textId="77777777" w:rsidR="004D358C" w:rsidRPr="002227E4" w:rsidRDefault="004D358C" w:rsidP="006D1C53">
            <w:pPr>
              <w:spacing w:line="480" w:lineRule="auto"/>
              <w:ind w:left="-561"/>
              <w:jc w:val="center"/>
            </w:pPr>
          </w:p>
        </w:tc>
        <w:tc>
          <w:tcPr>
            <w:tcW w:w="202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BF76F42" w14:textId="77777777" w:rsidR="004D358C" w:rsidRPr="002227E4" w:rsidRDefault="004D358C" w:rsidP="006D1C53">
            <w:pPr>
              <w:spacing w:line="480" w:lineRule="auto"/>
              <w:jc w:val="center"/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73EE32" w14:textId="77777777" w:rsidR="004D358C" w:rsidRPr="002227E4" w:rsidRDefault="004D358C" w:rsidP="006D1C53">
            <w:pPr>
              <w:spacing w:line="480" w:lineRule="auto"/>
              <w:jc w:val="center"/>
              <w:rPr>
                <w:b/>
                <w:bCs/>
                <w:color w:val="000000" w:themeColor="text1"/>
              </w:rPr>
            </w:pPr>
            <w:r w:rsidRPr="002227E4">
              <w:rPr>
                <w:b/>
                <w:bCs/>
              </w:rPr>
              <w:t>HOB admissions with commensal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085EF59" w14:textId="77777777" w:rsidR="004D358C" w:rsidRPr="002227E4" w:rsidRDefault="004D358C" w:rsidP="006D1C53">
            <w:pPr>
              <w:spacing w:line="480" w:lineRule="auto"/>
              <w:jc w:val="center"/>
              <w:rPr>
                <w:b/>
                <w:bCs/>
                <w:color w:val="000000" w:themeColor="text1"/>
              </w:rPr>
            </w:pPr>
            <w:r w:rsidRPr="002227E4">
              <w:rPr>
                <w:b/>
                <w:bCs/>
              </w:rPr>
              <w:t>HOB admissions with other pathogens</w:t>
            </w:r>
          </w:p>
        </w:tc>
      </w:tr>
      <w:tr w:rsidR="004D358C" w:rsidRPr="002227E4" w14:paraId="13159D5A" w14:textId="77777777" w:rsidTr="006D1C53">
        <w:trPr>
          <w:trHeight w:val="314"/>
        </w:trPr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1A01" w14:textId="77777777" w:rsidR="004D358C" w:rsidRPr="002227E4" w:rsidRDefault="004D358C" w:rsidP="006D1C53">
            <w:pPr>
              <w:spacing w:line="480" w:lineRule="auto"/>
              <w:jc w:val="center"/>
              <w:rPr>
                <w:b/>
                <w:bCs/>
                <w:color w:val="000000"/>
              </w:rPr>
            </w:pPr>
            <w:r w:rsidRPr="002227E4">
              <w:rPr>
                <w:b/>
                <w:bCs/>
                <w:color w:val="000000" w:themeColor="text1"/>
              </w:rPr>
              <w:t>LOS</w:t>
            </w: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7400" w14:textId="77777777" w:rsidR="004D358C" w:rsidRPr="002227E4" w:rsidRDefault="004D358C" w:rsidP="006D1C53">
            <w:pPr>
              <w:spacing w:line="480" w:lineRule="auto"/>
              <w:jc w:val="center"/>
              <w:rPr>
                <w:b/>
                <w:bCs/>
                <w:color w:val="000000"/>
              </w:rPr>
            </w:pPr>
            <w:r w:rsidRPr="002227E4">
              <w:rPr>
                <w:b/>
                <w:color w:val="000000" w:themeColor="text1"/>
              </w:rPr>
              <w:t>Group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0376" w14:textId="77777777" w:rsidR="004D358C" w:rsidRPr="002227E4" w:rsidRDefault="004D358C" w:rsidP="006D1C53">
            <w:pPr>
              <w:spacing w:line="480" w:lineRule="auto"/>
              <w:jc w:val="center"/>
              <w:rPr>
                <w:b/>
                <w:bCs/>
                <w:color w:val="000000"/>
              </w:rPr>
            </w:pPr>
            <w:r w:rsidRPr="002227E4">
              <w:rPr>
                <w:b/>
                <w:color w:val="000000" w:themeColor="text1"/>
              </w:rPr>
              <w:t>% (n/</w:t>
            </w:r>
            <w:proofErr w:type="spellStart"/>
            <w:r w:rsidRPr="002227E4">
              <w:rPr>
                <w:b/>
                <w:color w:val="000000" w:themeColor="text1"/>
              </w:rPr>
              <w:t>SubTotal</w:t>
            </w:r>
            <w:proofErr w:type="spellEnd"/>
            <w:r w:rsidRPr="002227E4">
              <w:rPr>
                <w:b/>
                <w:color w:val="000000" w:themeColor="text1"/>
              </w:rPr>
              <w:t>)</w:t>
            </w:r>
          </w:p>
        </w:tc>
        <w:tc>
          <w:tcPr>
            <w:tcW w:w="155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18914" w14:textId="77777777" w:rsidR="004D358C" w:rsidRPr="002227E4" w:rsidRDefault="004D358C" w:rsidP="006D1C53">
            <w:pPr>
              <w:spacing w:line="480" w:lineRule="auto"/>
              <w:jc w:val="center"/>
              <w:rPr>
                <w:b/>
                <w:bCs/>
                <w:color w:val="000000" w:themeColor="text1"/>
              </w:rPr>
            </w:pPr>
            <w:r w:rsidRPr="002227E4">
              <w:rPr>
                <w:b/>
                <w:bCs/>
                <w:color w:val="000000" w:themeColor="text1"/>
              </w:rPr>
              <w:t>OR (95% CI)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9B7B" w14:textId="77777777" w:rsidR="004D358C" w:rsidRPr="002227E4" w:rsidRDefault="004D358C" w:rsidP="006D1C53">
            <w:pPr>
              <w:spacing w:line="480" w:lineRule="auto"/>
              <w:jc w:val="center"/>
              <w:rPr>
                <w:b/>
                <w:bCs/>
                <w:color w:val="000000"/>
              </w:rPr>
            </w:pPr>
            <w:r w:rsidRPr="002227E4">
              <w:rPr>
                <w:b/>
                <w:color w:val="000000" w:themeColor="text1"/>
              </w:rPr>
              <w:t>% (n/</w:t>
            </w:r>
            <w:proofErr w:type="spellStart"/>
            <w:r w:rsidRPr="002227E4">
              <w:rPr>
                <w:b/>
                <w:color w:val="000000" w:themeColor="text1"/>
              </w:rPr>
              <w:t>SubTotal</w:t>
            </w:r>
            <w:proofErr w:type="spellEnd"/>
            <w:r w:rsidRPr="002227E4">
              <w:rPr>
                <w:b/>
                <w:color w:val="000000" w:themeColor="text1"/>
              </w:rPr>
              <w:t>)</w:t>
            </w:r>
          </w:p>
        </w:tc>
        <w:tc>
          <w:tcPr>
            <w:tcW w:w="159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DBF03" w14:textId="77777777" w:rsidR="004D358C" w:rsidRPr="002227E4" w:rsidRDefault="004D358C" w:rsidP="006D1C53">
            <w:pPr>
              <w:spacing w:line="480" w:lineRule="auto"/>
              <w:jc w:val="center"/>
              <w:rPr>
                <w:b/>
                <w:bCs/>
                <w:color w:val="000000" w:themeColor="text1"/>
              </w:rPr>
            </w:pPr>
            <w:r w:rsidRPr="002227E4">
              <w:rPr>
                <w:b/>
                <w:bCs/>
                <w:color w:val="000000" w:themeColor="text1"/>
              </w:rPr>
              <w:t>OR (95% CI)</w:t>
            </w:r>
          </w:p>
        </w:tc>
      </w:tr>
      <w:tr w:rsidR="004D358C" w:rsidRPr="002227E4" w14:paraId="79D288FF" w14:textId="77777777" w:rsidTr="006D1C53">
        <w:trPr>
          <w:trHeight w:val="171"/>
        </w:trPr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F422F35" w14:textId="77777777" w:rsidR="004D358C" w:rsidRPr="002227E4" w:rsidRDefault="004D358C" w:rsidP="006D1C53">
            <w:pPr>
              <w:spacing w:line="480" w:lineRule="auto"/>
              <w:jc w:val="center"/>
              <w:rPr>
                <w:b/>
                <w:bCs/>
                <w:color w:val="000000"/>
              </w:rPr>
            </w:pPr>
            <w:r w:rsidRPr="002227E4">
              <w:rPr>
                <w:b/>
                <w:color w:val="000000" w:themeColor="text1"/>
              </w:rPr>
              <w:t>≤30 days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19CFDB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Overall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E8F7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9.8 (138/1406)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C10E7E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CB8B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10.5 (148/1406)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6E702E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</w:tr>
      <w:tr w:rsidR="004D358C" w:rsidRPr="002227E4" w14:paraId="6CD476CF" w14:textId="77777777" w:rsidTr="006D1C53">
        <w:trPr>
          <w:trHeight w:val="171"/>
        </w:trPr>
        <w:tc>
          <w:tcPr>
            <w:tcW w:w="900" w:type="dxa"/>
            <w:vMerge/>
            <w:hideMark/>
          </w:tcPr>
          <w:p w14:paraId="1CDE9B3F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2029" w:type="dxa"/>
            <w:shd w:val="clear" w:color="auto" w:fill="FFFFFF" w:themeFill="background1"/>
            <w:noWrap/>
            <w:vAlign w:val="bottom"/>
            <w:hideMark/>
          </w:tcPr>
          <w:p w14:paraId="22F67610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Reference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41C03CD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9.9 (124/1256)</w:t>
            </w:r>
          </w:p>
        </w:tc>
        <w:tc>
          <w:tcPr>
            <w:tcW w:w="1556" w:type="dxa"/>
            <w:shd w:val="clear" w:color="auto" w:fill="auto"/>
            <w:vAlign w:val="bottom"/>
          </w:tcPr>
          <w:p w14:paraId="21CAADF6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 w:themeColor="text1"/>
              </w:rPr>
            </w:pPr>
            <w:r w:rsidRPr="002227E4">
              <w:rPr>
                <w:color w:val="000000" w:themeColor="text1"/>
              </w:rPr>
              <w:t>1.0 (Reference)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7806BB7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10.6 (133/1256)</w:t>
            </w:r>
          </w:p>
        </w:tc>
        <w:tc>
          <w:tcPr>
            <w:tcW w:w="1591" w:type="dxa"/>
            <w:shd w:val="clear" w:color="auto" w:fill="auto"/>
            <w:vAlign w:val="bottom"/>
          </w:tcPr>
          <w:p w14:paraId="14B131E9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 w:themeColor="text1"/>
              </w:rPr>
            </w:pPr>
            <w:r w:rsidRPr="002227E4">
              <w:rPr>
                <w:color w:val="000000" w:themeColor="text1"/>
              </w:rPr>
              <w:t>1.0 (Reference)</w:t>
            </w:r>
          </w:p>
        </w:tc>
      </w:tr>
      <w:tr w:rsidR="004D358C" w:rsidRPr="002227E4" w14:paraId="29456DD8" w14:textId="77777777" w:rsidTr="006D1C53">
        <w:trPr>
          <w:trHeight w:val="171"/>
        </w:trPr>
        <w:tc>
          <w:tcPr>
            <w:tcW w:w="900" w:type="dxa"/>
            <w:vMerge/>
            <w:hideMark/>
          </w:tcPr>
          <w:p w14:paraId="2DDEC1C3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2029" w:type="dxa"/>
            <w:shd w:val="clear" w:color="auto" w:fill="FFFFFF" w:themeFill="background1"/>
            <w:noWrap/>
            <w:vAlign w:val="bottom"/>
            <w:hideMark/>
          </w:tcPr>
          <w:p w14:paraId="55BC124E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Solid Tumor Cancer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B172A95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4.8 (2/42)</w:t>
            </w:r>
          </w:p>
        </w:tc>
        <w:tc>
          <w:tcPr>
            <w:tcW w:w="1556" w:type="dxa"/>
            <w:shd w:val="clear" w:color="auto" w:fill="auto"/>
            <w:vAlign w:val="bottom"/>
          </w:tcPr>
          <w:p w14:paraId="32C94D5A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 w:themeColor="text1"/>
              </w:rPr>
            </w:pPr>
            <w:r w:rsidRPr="002227E4">
              <w:rPr>
                <w:color w:val="000000" w:themeColor="text1"/>
              </w:rPr>
              <w:t>0.49 (0.12, 2.08)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FA94A83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11.9 (5/42)</w:t>
            </w:r>
          </w:p>
        </w:tc>
        <w:tc>
          <w:tcPr>
            <w:tcW w:w="1591" w:type="dxa"/>
            <w:shd w:val="clear" w:color="auto" w:fill="auto"/>
            <w:vAlign w:val="bottom"/>
          </w:tcPr>
          <w:p w14:paraId="4C9C751B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 w:themeColor="text1"/>
              </w:rPr>
            </w:pPr>
            <w:r w:rsidRPr="002227E4">
              <w:rPr>
                <w:color w:val="000000" w:themeColor="text1"/>
              </w:rPr>
              <w:t>1.18 (0.45, 3.07)</w:t>
            </w:r>
          </w:p>
        </w:tc>
      </w:tr>
      <w:tr w:rsidR="004D358C" w:rsidRPr="002227E4" w14:paraId="2478F567" w14:textId="77777777" w:rsidTr="006D1C53">
        <w:trPr>
          <w:trHeight w:val="171"/>
        </w:trPr>
        <w:tc>
          <w:tcPr>
            <w:tcW w:w="900" w:type="dxa"/>
            <w:vMerge/>
            <w:hideMark/>
          </w:tcPr>
          <w:p w14:paraId="6793B38F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2029" w:type="dxa"/>
            <w:shd w:val="clear" w:color="auto" w:fill="FFFFFF" w:themeFill="background1"/>
            <w:noWrap/>
            <w:vAlign w:val="bottom"/>
          </w:tcPr>
          <w:p w14:paraId="285C68B7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Myeloproliferative Cancer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7C2A004E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16.4 (10/61)</w:t>
            </w:r>
          </w:p>
        </w:tc>
        <w:tc>
          <w:tcPr>
            <w:tcW w:w="1556" w:type="dxa"/>
            <w:shd w:val="clear" w:color="auto" w:fill="auto"/>
            <w:vAlign w:val="bottom"/>
          </w:tcPr>
          <w:p w14:paraId="725AA9A4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 w:themeColor="text1"/>
              </w:rPr>
            </w:pPr>
            <w:r w:rsidRPr="002227E4">
              <w:rPr>
                <w:color w:val="000000" w:themeColor="text1"/>
              </w:rPr>
              <w:t>1.86 (0.89, 3.89)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B2AFBC8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8.2 (5/61)</w:t>
            </w:r>
          </w:p>
        </w:tc>
        <w:tc>
          <w:tcPr>
            <w:tcW w:w="1591" w:type="dxa"/>
            <w:shd w:val="clear" w:color="auto" w:fill="auto"/>
            <w:vAlign w:val="bottom"/>
          </w:tcPr>
          <w:p w14:paraId="5B09DD3B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 w:themeColor="text1"/>
              </w:rPr>
            </w:pPr>
            <w:r w:rsidRPr="002227E4">
              <w:rPr>
                <w:color w:val="000000" w:themeColor="text1"/>
              </w:rPr>
              <w:t>0.76 (0.29, 1.98)</w:t>
            </w:r>
          </w:p>
        </w:tc>
      </w:tr>
      <w:tr w:rsidR="004D358C" w:rsidRPr="002227E4" w14:paraId="771D6725" w14:textId="77777777" w:rsidTr="006D1C53">
        <w:trPr>
          <w:trHeight w:val="171"/>
        </w:trPr>
        <w:tc>
          <w:tcPr>
            <w:tcW w:w="900" w:type="dxa"/>
            <w:vMerge/>
            <w:hideMark/>
          </w:tcPr>
          <w:p w14:paraId="4F6B4982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EFD8F1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Transplant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71CA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4.3 (2/47)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B41CDC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 w:themeColor="text1"/>
              </w:rPr>
            </w:pPr>
            <w:r w:rsidRPr="002227E4">
              <w:rPr>
                <w:color w:val="000000" w:themeColor="text1"/>
              </w:rPr>
              <w:t>0.4 (0.09, 1.72)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12E3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10.6 (5/47)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58F0B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 w:themeColor="text1"/>
              </w:rPr>
            </w:pPr>
            <w:r w:rsidRPr="002227E4">
              <w:rPr>
                <w:color w:val="000000" w:themeColor="text1"/>
              </w:rPr>
              <w:t>0.94 (0.35, 2.49)</w:t>
            </w:r>
          </w:p>
        </w:tc>
      </w:tr>
      <w:tr w:rsidR="004D358C" w:rsidRPr="002227E4" w14:paraId="3A09C8C5" w14:textId="77777777" w:rsidTr="006D1C53">
        <w:trPr>
          <w:trHeight w:val="270"/>
        </w:trPr>
        <w:tc>
          <w:tcPr>
            <w:tcW w:w="90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E0AE197" w14:textId="77777777" w:rsidR="004D358C" w:rsidRPr="002227E4" w:rsidRDefault="004D358C" w:rsidP="006D1C53">
            <w:pPr>
              <w:spacing w:line="480" w:lineRule="auto"/>
              <w:jc w:val="center"/>
              <w:rPr>
                <w:b/>
                <w:bCs/>
                <w:color w:val="000000"/>
              </w:rPr>
            </w:pPr>
            <w:r w:rsidRPr="002227E4">
              <w:rPr>
                <w:b/>
                <w:color w:val="000000" w:themeColor="text1"/>
              </w:rPr>
              <w:t>&gt;30 days</w:t>
            </w:r>
          </w:p>
        </w:tc>
        <w:tc>
          <w:tcPr>
            <w:tcW w:w="202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  <w:vAlign w:val="bottom"/>
            <w:hideMark/>
          </w:tcPr>
          <w:p w14:paraId="427D2E1B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Overall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75E89E3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27.6 (124/449)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0DCBFA0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FB04820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16.5 (74/449)</w:t>
            </w:r>
          </w:p>
        </w:tc>
        <w:tc>
          <w:tcPr>
            <w:tcW w:w="159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8CBB5C9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</w:tr>
      <w:tr w:rsidR="004D358C" w:rsidRPr="002227E4" w14:paraId="16703C76" w14:textId="77777777" w:rsidTr="006D1C53">
        <w:trPr>
          <w:trHeight w:val="171"/>
        </w:trPr>
        <w:tc>
          <w:tcPr>
            <w:tcW w:w="900" w:type="dxa"/>
            <w:vMerge/>
            <w:hideMark/>
          </w:tcPr>
          <w:p w14:paraId="24680502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</w:tcBorders>
            <w:shd w:val="clear" w:color="auto" w:fill="FFFFFF" w:themeFill="background1"/>
            <w:noWrap/>
            <w:vAlign w:val="bottom"/>
            <w:hideMark/>
          </w:tcPr>
          <w:p w14:paraId="4594F697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Reference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EC4E906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27.5 (103/375)</w:t>
            </w:r>
          </w:p>
        </w:tc>
        <w:tc>
          <w:tcPr>
            <w:tcW w:w="1556" w:type="dxa"/>
            <w:tcBorders>
              <w:top w:val="nil"/>
            </w:tcBorders>
            <w:shd w:val="clear" w:color="auto" w:fill="auto"/>
            <w:vAlign w:val="bottom"/>
          </w:tcPr>
          <w:p w14:paraId="632C9A24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 w:themeColor="text1"/>
              </w:rPr>
            </w:pPr>
            <w:r w:rsidRPr="002227E4">
              <w:rPr>
                <w:color w:val="000000" w:themeColor="text1"/>
              </w:rPr>
              <w:t>1.0 (Reference)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2246CC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14.9 (56/375)</w:t>
            </w:r>
          </w:p>
        </w:tc>
        <w:tc>
          <w:tcPr>
            <w:tcW w:w="1591" w:type="dxa"/>
            <w:tcBorders>
              <w:top w:val="nil"/>
            </w:tcBorders>
            <w:shd w:val="clear" w:color="auto" w:fill="auto"/>
            <w:vAlign w:val="bottom"/>
          </w:tcPr>
          <w:p w14:paraId="5B02D347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 w:themeColor="text1"/>
              </w:rPr>
            </w:pPr>
            <w:r w:rsidRPr="002227E4">
              <w:rPr>
                <w:color w:val="000000" w:themeColor="text1"/>
              </w:rPr>
              <w:t>1.0 (Reference)</w:t>
            </w:r>
          </w:p>
        </w:tc>
      </w:tr>
      <w:tr w:rsidR="004D358C" w:rsidRPr="002227E4" w14:paraId="538AD19C" w14:textId="77777777" w:rsidTr="006D1C53">
        <w:trPr>
          <w:trHeight w:val="171"/>
        </w:trPr>
        <w:tc>
          <w:tcPr>
            <w:tcW w:w="900" w:type="dxa"/>
            <w:vMerge/>
            <w:hideMark/>
          </w:tcPr>
          <w:p w14:paraId="6ACC4365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2029" w:type="dxa"/>
            <w:shd w:val="clear" w:color="auto" w:fill="FFFFFF" w:themeFill="background1"/>
            <w:noWrap/>
            <w:vAlign w:val="bottom"/>
            <w:hideMark/>
          </w:tcPr>
          <w:p w14:paraId="3942734D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Solid Tumor Cancer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54E2352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0 (0/4)</w:t>
            </w:r>
          </w:p>
        </w:tc>
        <w:tc>
          <w:tcPr>
            <w:tcW w:w="1556" w:type="dxa"/>
            <w:shd w:val="clear" w:color="auto" w:fill="auto"/>
            <w:vAlign w:val="bottom"/>
          </w:tcPr>
          <w:p w14:paraId="61ADCC2A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 w:themeColor="text1"/>
              </w:rPr>
            </w:pPr>
            <w:r w:rsidRPr="002227E4">
              <w:rPr>
                <w:color w:val="000000" w:themeColor="text1"/>
              </w:rPr>
              <w:t>0 (0, Inf)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37E5D1E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25 (1/4)</w:t>
            </w:r>
          </w:p>
        </w:tc>
        <w:tc>
          <w:tcPr>
            <w:tcW w:w="1591" w:type="dxa"/>
            <w:shd w:val="clear" w:color="auto" w:fill="auto"/>
            <w:vAlign w:val="bottom"/>
          </w:tcPr>
          <w:p w14:paraId="01C73D64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 w:themeColor="text1"/>
              </w:rPr>
            </w:pPr>
            <w:r w:rsidRPr="002227E4">
              <w:rPr>
                <w:color w:val="000000" w:themeColor="text1"/>
              </w:rPr>
              <w:t>3.39 (0.31, 36.84)</w:t>
            </w:r>
          </w:p>
        </w:tc>
      </w:tr>
      <w:tr w:rsidR="004D358C" w:rsidRPr="002227E4" w14:paraId="1EFCEBF7" w14:textId="77777777" w:rsidTr="006D1C53">
        <w:trPr>
          <w:trHeight w:val="171"/>
        </w:trPr>
        <w:tc>
          <w:tcPr>
            <w:tcW w:w="900" w:type="dxa"/>
            <w:vMerge/>
            <w:hideMark/>
          </w:tcPr>
          <w:p w14:paraId="0F9834EE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2029" w:type="dxa"/>
            <w:shd w:val="clear" w:color="auto" w:fill="FFFFFF" w:themeFill="background1"/>
            <w:noWrap/>
            <w:vAlign w:val="bottom"/>
          </w:tcPr>
          <w:p w14:paraId="5D333E1D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Myeloproliferative Cancer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1E2CC75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34.1 (14/41)</w:t>
            </w:r>
          </w:p>
        </w:tc>
        <w:tc>
          <w:tcPr>
            <w:tcW w:w="1556" w:type="dxa"/>
            <w:shd w:val="clear" w:color="auto" w:fill="auto"/>
            <w:vAlign w:val="bottom"/>
          </w:tcPr>
          <w:p w14:paraId="44CA69E3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 w:themeColor="text1"/>
              </w:rPr>
            </w:pPr>
            <w:r w:rsidRPr="002227E4">
              <w:rPr>
                <w:color w:val="000000" w:themeColor="text1"/>
              </w:rPr>
              <w:t>1.44 (0.68, 3.04)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244D0AF3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24.4 (10/41)</w:t>
            </w:r>
          </w:p>
        </w:tc>
        <w:tc>
          <w:tcPr>
            <w:tcW w:w="1591" w:type="dxa"/>
            <w:shd w:val="clear" w:color="auto" w:fill="auto"/>
            <w:vAlign w:val="bottom"/>
          </w:tcPr>
          <w:p w14:paraId="3AA9CBD1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 w:themeColor="text1"/>
              </w:rPr>
            </w:pPr>
            <w:r w:rsidRPr="002227E4">
              <w:rPr>
                <w:color w:val="000000" w:themeColor="text1"/>
              </w:rPr>
              <w:t>1.37 (0.57, 3.31)</w:t>
            </w:r>
          </w:p>
        </w:tc>
      </w:tr>
      <w:tr w:rsidR="004D358C" w:rsidRPr="002227E4" w14:paraId="56632425" w14:textId="77777777" w:rsidTr="006D1C53">
        <w:trPr>
          <w:trHeight w:val="171"/>
        </w:trPr>
        <w:tc>
          <w:tcPr>
            <w:tcW w:w="900" w:type="dxa"/>
            <w:vMerge/>
            <w:hideMark/>
          </w:tcPr>
          <w:p w14:paraId="67F530CE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5E3304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Transplant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F4AC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24.1 (7/29)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D24A9E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 w:themeColor="text1"/>
              </w:rPr>
            </w:pPr>
            <w:r w:rsidRPr="002227E4">
              <w:rPr>
                <w:color w:val="000000" w:themeColor="text1"/>
              </w:rPr>
              <w:t>0.74 (0.29, 1.88)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6B0A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/>
              </w:rPr>
            </w:pPr>
            <w:r w:rsidRPr="002227E4">
              <w:rPr>
                <w:color w:val="000000" w:themeColor="text1"/>
              </w:rPr>
              <w:t>24.1 (7/29)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817BB" w14:textId="77777777" w:rsidR="004D358C" w:rsidRPr="002227E4" w:rsidRDefault="004D358C" w:rsidP="006D1C53">
            <w:pPr>
              <w:spacing w:line="480" w:lineRule="auto"/>
              <w:jc w:val="center"/>
              <w:rPr>
                <w:color w:val="000000" w:themeColor="text1"/>
              </w:rPr>
            </w:pPr>
            <w:r w:rsidRPr="002227E4">
              <w:rPr>
                <w:color w:val="000000" w:themeColor="text1"/>
              </w:rPr>
              <w:t>1.42 (0.54, 3.7)</w:t>
            </w:r>
          </w:p>
        </w:tc>
      </w:tr>
    </w:tbl>
    <w:p w14:paraId="346E76A9" w14:textId="77777777" w:rsidR="004D358C" w:rsidRPr="002227E4" w:rsidRDefault="004D358C" w:rsidP="004D358C">
      <w:pPr>
        <w:spacing w:line="480" w:lineRule="auto"/>
        <w:rPr>
          <w:rStyle w:val="normaltextrun"/>
          <w:b/>
          <w:bCs/>
          <w:color w:val="000000"/>
          <w:shd w:val="clear" w:color="auto" w:fill="FFFFFF"/>
        </w:rPr>
      </w:pPr>
    </w:p>
    <w:p w14:paraId="0CCAF55C" w14:textId="77777777" w:rsidR="004D358C" w:rsidRPr="002227E4" w:rsidRDefault="004D358C" w:rsidP="004D358C">
      <w:pPr>
        <w:spacing w:line="480" w:lineRule="auto"/>
      </w:pPr>
      <w:r w:rsidRPr="002227E4">
        <w:t xml:space="preserve">Note: Commensal: pathogen in CDC commensal list. ‘Other’ pathogens are the pathogen in sepsis study interest pathogen list but excluded from CDC’s HOB and commensal pathogen list. </w:t>
      </w:r>
    </w:p>
    <w:p w14:paraId="6133743B" w14:textId="77777777" w:rsidR="004D358C" w:rsidRPr="002227E4" w:rsidRDefault="004D358C" w:rsidP="004D358C">
      <w:pPr>
        <w:spacing w:line="480" w:lineRule="auto"/>
      </w:pPr>
      <w:r w:rsidRPr="002227E4">
        <w:t xml:space="preserve">Abbreviations: HOB, hospital-onset bacteremia and fungemia; LOS, length of stay, </w:t>
      </w:r>
      <w:proofErr w:type="gramStart"/>
      <w:r w:rsidRPr="002227E4">
        <w:t>OR,</w:t>
      </w:r>
      <w:proofErr w:type="gramEnd"/>
      <w:r w:rsidRPr="002227E4">
        <w:t xml:space="preserve"> odds ratio; CI: confidence interval </w:t>
      </w:r>
    </w:p>
    <w:p w14:paraId="0DFEE2EA" w14:textId="77777777" w:rsidR="004D358C" w:rsidRPr="002227E4" w:rsidDel="00544A65" w:rsidRDefault="004D358C" w:rsidP="004D358C">
      <w:pPr>
        <w:spacing w:line="480" w:lineRule="auto"/>
      </w:pPr>
      <w:r w:rsidRPr="002227E4">
        <w:t>Models were adjusted for age, sex, diagnosis related groups (DRG) code, ICU status, Acute Laboratory Risk of Mortality Score (</w:t>
      </w:r>
      <w:proofErr w:type="spellStart"/>
      <w:r w:rsidRPr="002227E4">
        <w:t>ALaRMS</w:t>
      </w:r>
      <w:proofErr w:type="spellEnd"/>
      <w:r w:rsidRPr="002227E4">
        <w:t xml:space="preserve">), payor type, and hospital-level variables (staffed bed size, teaching status, urbanicity). </w:t>
      </w:r>
    </w:p>
    <w:p w14:paraId="0653D891" w14:textId="77777777" w:rsidR="004D358C" w:rsidRDefault="004D358C" w:rsidP="004D358C">
      <w:pPr>
        <w:spacing w:after="160" w:line="259" w:lineRule="auto"/>
      </w:pPr>
      <w:r>
        <w:br w:type="page"/>
      </w:r>
    </w:p>
    <w:p w14:paraId="08B1D0D2" w14:textId="77777777" w:rsidR="00DA71A6" w:rsidRDefault="004D358C"/>
    <w:sectPr w:rsidR="00DA7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8C"/>
    <w:rsid w:val="0003781C"/>
    <w:rsid w:val="00050CE0"/>
    <w:rsid w:val="00075377"/>
    <w:rsid w:val="0008634E"/>
    <w:rsid w:val="0009134F"/>
    <w:rsid w:val="000A66D2"/>
    <w:rsid w:val="00127AD5"/>
    <w:rsid w:val="0016639E"/>
    <w:rsid w:val="001A2C77"/>
    <w:rsid w:val="001A54D0"/>
    <w:rsid w:val="001F0354"/>
    <w:rsid w:val="001F07A6"/>
    <w:rsid w:val="002426F9"/>
    <w:rsid w:val="002611AC"/>
    <w:rsid w:val="00263EDE"/>
    <w:rsid w:val="002939BC"/>
    <w:rsid w:val="002D6AD0"/>
    <w:rsid w:val="00356E54"/>
    <w:rsid w:val="00365A50"/>
    <w:rsid w:val="00382467"/>
    <w:rsid w:val="003B7925"/>
    <w:rsid w:val="00420D45"/>
    <w:rsid w:val="0042433C"/>
    <w:rsid w:val="00457F95"/>
    <w:rsid w:val="004641D3"/>
    <w:rsid w:val="00475D2B"/>
    <w:rsid w:val="004D358C"/>
    <w:rsid w:val="004F5834"/>
    <w:rsid w:val="0050448F"/>
    <w:rsid w:val="00542D7D"/>
    <w:rsid w:val="00552870"/>
    <w:rsid w:val="00562660"/>
    <w:rsid w:val="00593B9D"/>
    <w:rsid w:val="0061002F"/>
    <w:rsid w:val="006132D3"/>
    <w:rsid w:val="00636973"/>
    <w:rsid w:val="0067475A"/>
    <w:rsid w:val="00746636"/>
    <w:rsid w:val="00756DFF"/>
    <w:rsid w:val="007908D2"/>
    <w:rsid w:val="007C2A9C"/>
    <w:rsid w:val="007D2EBD"/>
    <w:rsid w:val="007F403F"/>
    <w:rsid w:val="00811608"/>
    <w:rsid w:val="0081309D"/>
    <w:rsid w:val="00816A73"/>
    <w:rsid w:val="0082658B"/>
    <w:rsid w:val="00886E55"/>
    <w:rsid w:val="008C7E08"/>
    <w:rsid w:val="008F5BFB"/>
    <w:rsid w:val="009035BE"/>
    <w:rsid w:val="009221B8"/>
    <w:rsid w:val="00941ABD"/>
    <w:rsid w:val="00976C31"/>
    <w:rsid w:val="009A1382"/>
    <w:rsid w:val="009C6612"/>
    <w:rsid w:val="009C7B4D"/>
    <w:rsid w:val="00B21CA4"/>
    <w:rsid w:val="00B93E48"/>
    <w:rsid w:val="00BB32F8"/>
    <w:rsid w:val="00C163B7"/>
    <w:rsid w:val="00CA1297"/>
    <w:rsid w:val="00CE3852"/>
    <w:rsid w:val="00D573AA"/>
    <w:rsid w:val="00D8060D"/>
    <w:rsid w:val="00DD2E59"/>
    <w:rsid w:val="00E52679"/>
    <w:rsid w:val="00E52D78"/>
    <w:rsid w:val="00E76EB1"/>
    <w:rsid w:val="00F53631"/>
    <w:rsid w:val="00F66FF3"/>
    <w:rsid w:val="00F7645C"/>
    <w:rsid w:val="00F873DE"/>
    <w:rsid w:val="00FD792F"/>
    <w:rsid w:val="00F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3CDA71"/>
  <w15:chartTrackingRefBased/>
  <w15:docId w15:val="{22583401-DBAB-4E45-923A-8A93DB59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58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D3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Tedford</dc:creator>
  <cp:keywords/>
  <dc:description/>
  <cp:lastModifiedBy>Stephanie Tedford</cp:lastModifiedBy>
  <cp:revision>1</cp:revision>
  <dcterms:created xsi:type="dcterms:W3CDTF">2024-06-27T18:22:00Z</dcterms:created>
  <dcterms:modified xsi:type="dcterms:W3CDTF">2024-06-27T18:22:00Z</dcterms:modified>
</cp:coreProperties>
</file>